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2A" w:rsidRPr="00C36C5D" w:rsidRDefault="00CE3E66" w:rsidP="00A35A1F">
      <w:pPr>
        <w:spacing w:line="360" w:lineRule="auto"/>
        <w:jc w:val="center"/>
        <w:rPr>
          <w:rFonts w:ascii="Book Antiqua" w:eastAsia="Book Antiqua" w:hAnsi="Book Antiqua" w:cs="Book Antiqua"/>
          <w:sz w:val="24"/>
          <w:szCs w:val="24"/>
        </w:rPr>
      </w:pPr>
      <w:r w:rsidRPr="00C36C5D">
        <w:rPr>
          <w:rFonts w:ascii="Book Antiqua" w:eastAsia="Book Antiqua" w:hAnsi="Book Antiqua" w:cs="Book Antiqua"/>
          <w:b/>
          <w:sz w:val="24"/>
          <w:szCs w:val="24"/>
        </w:rPr>
        <w:t>Pengaruh Agresivitas Pajak Terhadap Risiko Spesifik Perusahaan Pada Perusahaan Manufaktur dan Perusahaan Jasa Non Keuangan yang Terdaftar di Bursa Efek Indonesia Tahun 2017</w:t>
      </w:r>
    </w:p>
    <w:p w:rsidR="00275E69" w:rsidRPr="00C52498" w:rsidRDefault="00CE3E66" w:rsidP="0097366A">
      <w:pPr>
        <w:spacing w:line="240" w:lineRule="auto"/>
        <w:jc w:val="center"/>
        <w:rPr>
          <w:rFonts w:ascii="Book Antiqua" w:eastAsia="Book Antiqua" w:hAnsi="Book Antiqua" w:cs="Book Antiqua"/>
          <w:sz w:val="20"/>
          <w:szCs w:val="20"/>
        </w:rPr>
      </w:pPr>
      <w:r w:rsidRPr="00C52498">
        <w:rPr>
          <w:rFonts w:ascii="Book Antiqua" w:eastAsia="Book Antiqua" w:hAnsi="Book Antiqua" w:cs="Book Antiqua"/>
          <w:sz w:val="20"/>
          <w:szCs w:val="20"/>
        </w:rPr>
        <w:t>Ika Risda Yunisaningrum</w:t>
      </w:r>
    </w:p>
    <w:p w:rsidR="00275E69" w:rsidRPr="00C52498" w:rsidRDefault="00CE3E66" w:rsidP="0097366A">
      <w:pPr>
        <w:spacing w:line="240" w:lineRule="auto"/>
        <w:jc w:val="center"/>
        <w:rPr>
          <w:rFonts w:ascii="Book Antiqua" w:eastAsia="Book Antiqua" w:hAnsi="Book Antiqua" w:cs="Book Antiqua"/>
          <w:sz w:val="20"/>
          <w:szCs w:val="20"/>
        </w:rPr>
      </w:pPr>
      <w:r w:rsidRPr="00C52498">
        <w:rPr>
          <w:rFonts w:ascii="Book Antiqua" w:eastAsia="Book Antiqua" w:hAnsi="Book Antiqua" w:cs="Book Antiqua"/>
          <w:sz w:val="20"/>
          <w:szCs w:val="20"/>
        </w:rPr>
        <w:t>Yunita Kurniawati</w:t>
      </w:r>
    </w:p>
    <w:p w:rsidR="00DC642A" w:rsidRPr="00C52498" w:rsidRDefault="00275E69" w:rsidP="0097366A">
      <w:pPr>
        <w:spacing w:line="240" w:lineRule="auto"/>
        <w:jc w:val="center"/>
        <w:rPr>
          <w:rFonts w:ascii="Book Antiqua" w:eastAsia="Book Antiqua" w:hAnsi="Book Antiqua" w:cs="Book Antiqua"/>
          <w:sz w:val="20"/>
          <w:szCs w:val="20"/>
        </w:rPr>
      </w:pPr>
      <w:r w:rsidRPr="00C52498">
        <w:rPr>
          <w:rFonts w:ascii="Book Antiqua" w:eastAsia="Book Antiqua" w:hAnsi="Book Antiqua" w:cs="Book Antiqua"/>
          <w:sz w:val="20"/>
          <w:szCs w:val="20"/>
        </w:rPr>
        <w:t>Ari Budi Kristanto</w:t>
      </w:r>
    </w:p>
    <w:p w:rsidR="00DC642A" w:rsidRPr="00C52498" w:rsidRDefault="0087002B" w:rsidP="0097366A">
      <w:pPr>
        <w:spacing w:line="240" w:lineRule="auto"/>
        <w:jc w:val="center"/>
        <w:rPr>
          <w:rFonts w:ascii="Book Antiqua" w:eastAsia="Book Antiqua" w:hAnsi="Book Antiqua" w:cs="Book Antiqua"/>
          <w:sz w:val="20"/>
          <w:szCs w:val="20"/>
        </w:rPr>
      </w:pPr>
      <w:hyperlink r:id="rId7">
        <w:r w:rsidR="00CE3E66" w:rsidRPr="00C52498">
          <w:rPr>
            <w:rFonts w:ascii="Book Antiqua" w:eastAsia="Book Antiqua" w:hAnsi="Book Antiqua" w:cs="Book Antiqua"/>
            <w:color w:val="1155CC"/>
            <w:sz w:val="20"/>
            <w:szCs w:val="20"/>
            <w:u w:val="single"/>
          </w:rPr>
          <w:t>232015194@student.uksw.edu</w:t>
        </w:r>
      </w:hyperlink>
    </w:p>
    <w:p w:rsidR="00DC642A" w:rsidRPr="00C52498" w:rsidRDefault="00CE3E66" w:rsidP="0097366A">
      <w:pPr>
        <w:spacing w:line="240" w:lineRule="auto"/>
        <w:jc w:val="center"/>
        <w:rPr>
          <w:rFonts w:ascii="Book Antiqua" w:eastAsia="Book Antiqua" w:hAnsi="Book Antiqua" w:cs="Book Antiqua"/>
          <w:sz w:val="20"/>
          <w:szCs w:val="20"/>
        </w:rPr>
      </w:pPr>
      <w:r w:rsidRPr="00C52498">
        <w:rPr>
          <w:rFonts w:ascii="Book Antiqua" w:eastAsia="Book Antiqua" w:hAnsi="Book Antiqua" w:cs="Book Antiqua"/>
          <w:sz w:val="20"/>
          <w:szCs w:val="20"/>
        </w:rPr>
        <w:t>Fakultas Ekonomika dan Bisnis, Universitas Kristen Satya Wacana</w:t>
      </w:r>
    </w:p>
    <w:p w:rsidR="00DC642A" w:rsidRPr="00C52498" w:rsidRDefault="00CE3E66" w:rsidP="0097366A">
      <w:pPr>
        <w:spacing w:line="240" w:lineRule="auto"/>
        <w:jc w:val="center"/>
        <w:rPr>
          <w:rFonts w:ascii="Book Antiqua" w:eastAsia="Book Antiqua" w:hAnsi="Book Antiqua" w:cs="Book Antiqua"/>
          <w:sz w:val="20"/>
          <w:szCs w:val="20"/>
        </w:rPr>
      </w:pPr>
      <w:r w:rsidRPr="00C52498">
        <w:rPr>
          <w:rFonts w:ascii="Book Antiqua" w:eastAsia="Book Antiqua" w:hAnsi="Book Antiqua" w:cs="Book Antiqua"/>
          <w:sz w:val="20"/>
          <w:szCs w:val="20"/>
        </w:rPr>
        <w:t>Jl. Diponegoro No. 52-60 Sidorejo, Salatiga</w:t>
      </w:r>
      <w:r w:rsidR="00F35AE5" w:rsidRPr="00C52498">
        <w:rPr>
          <w:rFonts w:ascii="Book Antiqua" w:eastAsia="Book Antiqua" w:hAnsi="Book Antiqua" w:cs="Book Antiqua"/>
          <w:sz w:val="20"/>
          <w:szCs w:val="20"/>
        </w:rPr>
        <w:t xml:space="preserve"> 50711</w:t>
      </w:r>
    </w:p>
    <w:p w:rsidR="00DC642A" w:rsidRDefault="00626436" w:rsidP="00626436">
      <w:pPr>
        <w:pStyle w:val="Heading1"/>
        <w:rPr>
          <w:rFonts w:ascii="Book Antiqua" w:hAnsi="Book Antiqua"/>
          <w:b/>
          <w:color w:val="000000" w:themeColor="text1"/>
          <w:sz w:val="24"/>
          <w:szCs w:val="24"/>
        </w:rPr>
      </w:pPr>
      <w:r>
        <w:rPr>
          <w:rFonts w:ascii="Book Antiqua" w:hAnsi="Book Antiqua"/>
          <w:b/>
          <w:color w:val="000000" w:themeColor="text1"/>
          <w:sz w:val="24"/>
          <w:szCs w:val="24"/>
        </w:rPr>
        <w:t>ABSTRACT</w:t>
      </w:r>
    </w:p>
    <w:p w:rsidR="00394FB3" w:rsidRDefault="0039297C" w:rsidP="0039297C">
      <w:pPr>
        <w:pStyle w:val="HTMLPreformatted"/>
        <w:shd w:val="clear" w:color="auto" w:fill="FFFFFF"/>
        <w:spacing w:line="360" w:lineRule="auto"/>
        <w:jc w:val="both"/>
        <w:rPr>
          <w:rFonts w:ascii="Book Antiqua" w:hAnsi="Book Antiqua"/>
          <w:i/>
          <w:color w:val="212121"/>
          <w:sz w:val="18"/>
          <w:szCs w:val="18"/>
          <w:lang w:val="en"/>
        </w:rPr>
      </w:pPr>
      <w:r>
        <w:rPr>
          <w:rFonts w:ascii="Book Antiqua" w:hAnsi="Book Antiqua"/>
          <w:i/>
          <w:color w:val="212121"/>
          <w:lang w:val="en"/>
        </w:rPr>
        <w:tab/>
      </w:r>
      <w:r w:rsidR="00394FB3" w:rsidRPr="0039297C">
        <w:rPr>
          <w:rFonts w:ascii="Book Antiqua" w:hAnsi="Book Antiqua"/>
          <w:i/>
          <w:color w:val="212121"/>
          <w:sz w:val="18"/>
          <w:szCs w:val="18"/>
          <w:lang w:val="en"/>
        </w:rPr>
        <w:t>This study aims to determine the effect of tax aggressi</w:t>
      </w:r>
      <w:r w:rsidR="00C52498" w:rsidRPr="0039297C">
        <w:rPr>
          <w:rFonts w:ascii="Book Antiqua" w:hAnsi="Book Antiqua"/>
          <w:i/>
          <w:color w:val="212121"/>
          <w:sz w:val="18"/>
          <w:szCs w:val="18"/>
          <w:lang w:val="en"/>
        </w:rPr>
        <w:t>veness on firm specific risk</w:t>
      </w:r>
      <w:r w:rsidR="00394FB3" w:rsidRPr="0039297C">
        <w:rPr>
          <w:rFonts w:ascii="Book Antiqua" w:hAnsi="Book Antiqua"/>
          <w:i/>
          <w:color w:val="212121"/>
          <w:sz w:val="18"/>
          <w:szCs w:val="18"/>
          <w:lang w:val="en"/>
        </w:rPr>
        <w:t>. The population used in this study are manufacturing companies and non-financial services companies listed on the Indonesia</w:t>
      </w:r>
      <w:r w:rsidR="00BA412B">
        <w:rPr>
          <w:rFonts w:ascii="Book Antiqua" w:hAnsi="Book Antiqua"/>
          <w:i/>
          <w:color w:val="212121"/>
          <w:sz w:val="18"/>
          <w:szCs w:val="18"/>
          <w:lang w:val="en"/>
        </w:rPr>
        <w:t>n</w:t>
      </w:r>
      <w:r w:rsidR="00394FB3" w:rsidRPr="0039297C">
        <w:rPr>
          <w:rFonts w:ascii="Book Antiqua" w:hAnsi="Book Antiqua"/>
          <w:i/>
          <w:color w:val="212121"/>
          <w:sz w:val="18"/>
          <w:szCs w:val="18"/>
          <w:lang w:val="en"/>
        </w:rPr>
        <w:t xml:space="preserve"> Stock Exchange in 2017. The method of sampling this study using purposive sampling with the criteria (1) Manufacturing and non-financial services companies that have</w:t>
      </w:r>
      <w:r w:rsidR="00C52498" w:rsidRPr="0039297C">
        <w:rPr>
          <w:rFonts w:ascii="Book Antiqua" w:hAnsi="Book Antiqua"/>
          <w:i/>
          <w:color w:val="212121"/>
          <w:sz w:val="18"/>
          <w:szCs w:val="18"/>
          <w:lang w:val="en"/>
        </w:rPr>
        <w:t xml:space="preserve"> positive profits during 2017 (</w:t>
      </w:r>
      <w:r w:rsidR="00394FB3" w:rsidRPr="0039297C">
        <w:rPr>
          <w:rFonts w:ascii="Book Antiqua" w:hAnsi="Book Antiqua"/>
          <w:i/>
          <w:color w:val="212121"/>
          <w:sz w:val="18"/>
          <w:szCs w:val="18"/>
          <w:lang w:val="en"/>
        </w:rPr>
        <w:t>2) Provide the data needed. The number of samples in this study are 315 c</w:t>
      </w:r>
      <w:r w:rsidR="00BA412B">
        <w:rPr>
          <w:rFonts w:ascii="Book Antiqua" w:hAnsi="Book Antiqua"/>
          <w:i/>
          <w:color w:val="212121"/>
          <w:sz w:val="18"/>
          <w:szCs w:val="18"/>
          <w:lang w:val="en"/>
        </w:rPr>
        <w:t>ompanies listed on the Indonesian</w:t>
      </w:r>
      <w:r w:rsidR="00394FB3" w:rsidRPr="0039297C">
        <w:rPr>
          <w:rFonts w:ascii="Book Antiqua" w:hAnsi="Book Antiqua"/>
          <w:i/>
          <w:color w:val="212121"/>
          <w:sz w:val="18"/>
          <w:szCs w:val="18"/>
          <w:lang w:val="en"/>
        </w:rPr>
        <w:t xml:space="preserve"> Stock Exchange and not delisted during 2017. The analysis technique of this study uses the ordinary least squares (OLS). The results of this study indicate that tax aggressiveness proxied by ETR has no inf</w:t>
      </w:r>
      <w:r w:rsidR="00C52498" w:rsidRPr="0039297C">
        <w:rPr>
          <w:rFonts w:ascii="Book Antiqua" w:hAnsi="Book Antiqua"/>
          <w:i/>
          <w:color w:val="212121"/>
          <w:sz w:val="18"/>
          <w:szCs w:val="18"/>
          <w:lang w:val="en"/>
        </w:rPr>
        <w:t>luence on firm specific risk</w:t>
      </w:r>
      <w:r w:rsidR="00394FB3" w:rsidRPr="0039297C">
        <w:rPr>
          <w:rFonts w:ascii="Book Antiqua" w:hAnsi="Book Antiqua"/>
          <w:i/>
          <w:color w:val="212121"/>
          <w:sz w:val="18"/>
          <w:szCs w:val="18"/>
          <w:lang w:val="en"/>
        </w:rPr>
        <w:t xml:space="preserve">. The implications of the results of this study are useful for investors in making decisions for their investments not only focusing on ETR as the basis for consideration. </w:t>
      </w:r>
      <w:r w:rsidRPr="0039297C">
        <w:rPr>
          <w:rFonts w:ascii="Book Antiqua" w:hAnsi="Book Antiqua"/>
          <w:i/>
          <w:color w:val="212121"/>
          <w:sz w:val="18"/>
          <w:szCs w:val="18"/>
          <w:lang w:val="en"/>
        </w:rPr>
        <w:t>In addition, management needs to manage appropriate taxation policies to be applied to the company so that the company will continue to operate and survive into the future.</w:t>
      </w:r>
    </w:p>
    <w:p w:rsidR="0039297C" w:rsidRPr="0039297C" w:rsidRDefault="0039297C" w:rsidP="0039297C">
      <w:pPr>
        <w:pStyle w:val="HTMLPreformatted"/>
        <w:shd w:val="clear" w:color="auto" w:fill="FFFFFF"/>
        <w:spacing w:line="360" w:lineRule="auto"/>
        <w:jc w:val="both"/>
        <w:rPr>
          <w:rFonts w:ascii="Book Antiqua" w:hAnsi="Book Antiqua"/>
          <w:i/>
          <w:color w:val="212121"/>
          <w:sz w:val="18"/>
          <w:szCs w:val="18"/>
        </w:rPr>
      </w:pPr>
    </w:p>
    <w:p w:rsidR="0097366A" w:rsidRPr="0097366A" w:rsidRDefault="0097366A" w:rsidP="0097366A">
      <w:pPr>
        <w:spacing w:line="360" w:lineRule="auto"/>
        <w:jc w:val="both"/>
        <w:rPr>
          <w:rFonts w:ascii="Book Antiqua" w:hAnsi="Book Antiqua"/>
          <w:b/>
          <w:i/>
          <w:sz w:val="18"/>
          <w:szCs w:val="18"/>
        </w:rPr>
      </w:pPr>
      <w:r w:rsidRPr="0097366A">
        <w:rPr>
          <w:rFonts w:ascii="Book Antiqua" w:hAnsi="Book Antiqua" w:cs="Arial"/>
          <w:b/>
          <w:i/>
          <w:sz w:val="18"/>
          <w:szCs w:val="18"/>
        </w:rPr>
        <w:t>Keyword: effective tax rates; firm specific risk; tax aggressiveness</w:t>
      </w:r>
    </w:p>
    <w:p w:rsidR="00DC642A" w:rsidRDefault="00002E17" w:rsidP="007A7684">
      <w:pPr>
        <w:pStyle w:val="Heading1"/>
        <w:spacing w:line="36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ABSTRAK</w:t>
      </w:r>
    </w:p>
    <w:p w:rsidR="00AF5AA2" w:rsidRPr="00623BBE" w:rsidRDefault="00AF5AA2" w:rsidP="00623BBE">
      <w:pPr>
        <w:spacing w:line="360" w:lineRule="auto"/>
        <w:jc w:val="both"/>
        <w:rPr>
          <w:sz w:val="18"/>
          <w:szCs w:val="18"/>
        </w:rPr>
      </w:pPr>
      <w:r>
        <w:rPr>
          <w:rFonts w:ascii="Book Antiqua" w:hAnsi="Book Antiqua"/>
          <w:sz w:val="24"/>
          <w:szCs w:val="24"/>
        </w:rPr>
        <w:tab/>
      </w:r>
      <w:r w:rsidRPr="00623BBE">
        <w:rPr>
          <w:rFonts w:ascii="Book Antiqua" w:eastAsia="Book Antiqua" w:hAnsi="Book Antiqua" w:cs="Book Antiqua"/>
          <w:color w:val="000000"/>
          <w:sz w:val="18"/>
          <w:szCs w:val="18"/>
          <w:lang w:val="id-ID"/>
        </w:rPr>
        <w:t>Penelitian ini bertujuan untuk mengetahui pengaruh agresivitas pajak terhadap risiko spesifik perusahaan.</w:t>
      </w:r>
      <w:r w:rsidRPr="00623BBE">
        <w:rPr>
          <w:rFonts w:ascii="Book Antiqua" w:eastAsia="Book Antiqua" w:hAnsi="Book Antiqua" w:cs="Book Antiqua"/>
          <w:color w:val="000000"/>
          <w:sz w:val="18"/>
          <w:szCs w:val="18"/>
        </w:rPr>
        <w:t xml:space="preserve"> Populasi yang digunakan dalam penelitian</w:t>
      </w:r>
      <w:r w:rsidR="009E3DE6" w:rsidRPr="00623BBE">
        <w:rPr>
          <w:rFonts w:ascii="Book Antiqua" w:eastAsia="Book Antiqua" w:hAnsi="Book Antiqua" w:cs="Book Antiqua"/>
          <w:color w:val="000000"/>
          <w:sz w:val="18"/>
          <w:szCs w:val="18"/>
        </w:rPr>
        <w:t xml:space="preserve"> ini yaitu perusahaan manufaktur</w:t>
      </w:r>
      <w:r w:rsidRPr="00623BBE">
        <w:rPr>
          <w:rFonts w:ascii="Book Antiqua" w:eastAsia="Book Antiqua" w:hAnsi="Book Antiqua" w:cs="Book Antiqua"/>
          <w:color w:val="000000"/>
          <w:sz w:val="18"/>
          <w:szCs w:val="18"/>
        </w:rPr>
        <w:t xml:space="preserve"> dan perusahaan jasa non keuangan yang terdaftar di Bursa Efek Indonesia tahun 2017. Metode pengambilan sampel penelitian ini menggunakan </w:t>
      </w:r>
      <w:r w:rsidRPr="00623BBE">
        <w:rPr>
          <w:rFonts w:ascii="Book Antiqua" w:eastAsia="Book Antiqua" w:hAnsi="Book Antiqua" w:cs="Book Antiqua"/>
          <w:i/>
          <w:color w:val="000000"/>
          <w:sz w:val="18"/>
          <w:szCs w:val="18"/>
        </w:rPr>
        <w:t>purposive sampling</w:t>
      </w:r>
      <w:r w:rsidRPr="00623BBE">
        <w:rPr>
          <w:rFonts w:ascii="Book Antiqua" w:eastAsia="Book Antiqua" w:hAnsi="Book Antiqua" w:cs="Book Antiqua"/>
          <w:color w:val="000000"/>
          <w:sz w:val="18"/>
          <w:szCs w:val="18"/>
        </w:rPr>
        <w:t xml:space="preserve"> </w:t>
      </w:r>
      <w:r w:rsidRPr="00623BBE">
        <w:rPr>
          <w:rFonts w:ascii="Book Antiqua" w:eastAsia="Book Antiqua" w:hAnsi="Book Antiqua" w:cs="Book Antiqua"/>
          <w:color w:val="000000"/>
          <w:sz w:val="18"/>
          <w:szCs w:val="18"/>
          <w:lang w:val="id-ID"/>
        </w:rPr>
        <w:t>dengan kriteria (1) Perusahaan manufaktur dan jasa non keuangan yang</w:t>
      </w:r>
      <w:r w:rsidRPr="00623BBE">
        <w:rPr>
          <w:rFonts w:ascii="Book Antiqua" w:eastAsia="Book Antiqua" w:hAnsi="Book Antiqua" w:cs="Book Antiqua"/>
          <w:color w:val="000000"/>
          <w:sz w:val="18"/>
          <w:szCs w:val="18"/>
        </w:rPr>
        <w:t xml:space="preserve"> </w:t>
      </w:r>
      <w:r w:rsidRPr="00623BBE">
        <w:rPr>
          <w:rFonts w:ascii="Book Antiqua" w:eastAsia="Book Antiqua" w:hAnsi="Book Antiqua" w:cs="Book Antiqua"/>
          <w:color w:val="000000"/>
          <w:sz w:val="18"/>
          <w:szCs w:val="18"/>
          <w:lang w:val="id-ID"/>
        </w:rPr>
        <w:t>memiliki laba positif selama tahun 2017 (2) Menyediakan data yang dibutuhkan.</w:t>
      </w:r>
      <w:r w:rsidRPr="00623BBE">
        <w:rPr>
          <w:rFonts w:ascii="Book Antiqua" w:eastAsia="Book Antiqua" w:hAnsi="Book Antiqua" w:cs="Book Antiqua"/>
          <w:color w:val="000000"/>
          <w:sz w:val="18"/>
          <w:szCs w:val="18"/>
        </w:rPr>
        <w:t xml:space="preserve"> </w:t>
      </w:r>
      <w:r w:rsidRPr="00623BBE">
        <w:rPr>
          <w:rFonts w:ascii="Book Antiqua" w:eastAsia="Book Antiqua" w:hAnsi="Book Antiqua" w:cs="Book Antiqua"/>
          <w:color w:val="000000"/>
          <w:sz w:val="18"/>
          <w:szCs w:val="18"/>
          <w:lang w:val="id-ID"/>
        </w:rPr>
        <w:t xml:space="preserve">Jumlah sampel dalam penelitian ini </w:t>
      </w:r>
      <w:r w:rsidR="00664F29">
        <w:rPr>
          <w:rFonts w:ascii="Book Antiqua" w:eastAsia="Book Antiqua" w:hAnsi="Book Antiqua" w:cs="Book Antiqua"/>
          <w:color w:val="000000"/>
          <w:sz w:val="18"/>
          <w:szCs w:val="18"/>
        </w:rPr>
        <w:t xml:space="preserve">yaitu </w:t>
      </w:r>
      <w:r w:rsidRPr="00623BBE">
        <w:rPr>
          <w:rFonts w:ascii="Book Antiqua" w:eastAsia="Book Antiqua" w:hAnsi="Book Antiqua" w:cs="Book Antiqua"/>
          <w:color w:val="000000"/>
          <w:sz w:val="18"/>
          <w:szCs w:val="18"/>
          <w:lang w:val="id-ID"/>
        </w:rPr>
        <w:t xml:space="preserve">315 perusahaan yang terdaftar di Bursa Efek Indonesia dan tidak </w:t>
      </w:r>
      <w:r w:rsidRPr="00623BBE">
        <w:rPr>
          <w:rFonts w:ascii="Book Antiqua" w:eastAsia="Book Antiqua" w:hAnsi="Book Antiqua" w:cs="Book Antiqua"/>
          <w:i/>
          <w:color w:val="000000"/>
          <w:sz w:val="18"/>
          <w:szCs w:val="18"/>
          <w:lang w:val="id-ID"/>
        </w:rPr>
        <w:t xml:space="preserve">delisting </w:t>
      </w:r>
      <w:r w:rsidRPr="00623BBE">
        <w:rPr>
          <w:rFonts w:ascii="Book Antiqua" w:eastAsia="Book Antiqua" w:hAnsi="Book Antiqua" w:cs="Book Antiqua"/>
          <w:color w:val="000000"/>
          <w:sz w:val="18"/>
          <w:szCs w:val="18"/>
          <w:lang w:val="id-ID"/>
        </w:rPr>
        <w:t>selama tahun 2017.</w:t>
      </w:r>
      <w:r w:rsidRPr="00623BBE">
        <w:rPr>
          <w:rFonts w:ascii="Book Antiqua" w:eastAsia="Book Antiqua" w:hAnsi="Book Antiqua" w:cs="Book Antiqua"/>
          <w:color w:val="000000"/>
          <w:sz w:val="18"/>
          <w:szCs w:val="18"/>
        </w:rPr>
        <w:t xml:space="preserve"> Teknik analisis peneli</w:t>
      </w:r>
      <w:r w:rsidR="00002E17" w:rsidRPr="00623BBE">
        <w:rPr>
          <w:rFonts w:ascii="Book Antiqua" w:eastAsia="Book Antiqua" w:hAnsi="Book Antiqua" w:cs="Book Antiqua"/>
          <w:color w:val="000000"/>
          <w:sz w:val="18"/>
          <w:szCs w:val="18"/>
        </w:rPr>
        <w:t xml:space="preserve">tian ini menggunakan kuadrat terkecil biasa (OLS). </w:t>
      </w:r>
      <w:r w:rsidR="00494950" w:rsidRPr="00623BBE">
        <w:rPr>
          <w:rFonts w:ascii="Book Antiqua" w:eastAsia="Book Antiqua" w:hAnsi="Book Antiqua" w:cs="Book Antiqua"/>
          <w:color w:val="000000"/>
          <w:sz w:val="18"/>
          <w:szCs w:val="18"/>
          <w:lang w:val="id-ID"/>
        </w:rPr>
        <w:t xml:space="preserve">Hasil penelitian ini menunjukkan agresivitas </w:t>
      </w:r>
      <w:r w:rsidR="009E3DE6" w:rsidRPr="00623BBE">
        <w:rPr>
          <w:rFonts w:ascii="Book Antiqua" w:eastAsia="Book Antiqua" w:hAnsi="Book Antiqua" w:cs="Book Antiqua"/>
          <w:color w:val="000000"/>
          <w:sz w:val="18"/>
          <w:szCs w:val="18"/>
        </w:rPr>
        <w:t xml:space="preserve">pajak </w:t>
      </w:r>
      <w:r w:rsidR="003516B1">
        <w:rPr>
          <w:rFonts w:ascii="Book Antiqua" w:eastAsia="Book Antiqua" w:hAnsi="Book Antiqua" w:cs="Book Antiqua"/>
          <w:color w:val="000000"/>
          <w:sz w:val="18"/>
          <w:szCs w:val="18"/>
        </w:rPr>
        <w:t xml:space="preserve">yang diproksikan dengan ETR </w:t>
      </w:r>
      <w:r w:rsidR="009E3DE6" w:rsidRPr="00623BBE">
        <w:rPr>
          <w:rFonts w:ascii="Book Antiqua" w:eastAsia="Book Antiqua" w:hAnsi="Book Antiqua" w:cs="Book Antiqua"/>
          <w:color w:val="000000"/>
          <w:sz w:val="18"/>
          <w:szCs w:val="18"/>
        </w:rPr>
        <w:t>tidak memiliki pengaruh terhadap risiko spesifik perusahaan.</w:t>
      </w:r>
      <w:r w:rsidR="00623BBE">
        <w:rPr>
          <w:rFonts w:ascii="Book Antiqua" w:eastAsia="Book Antiqua" w:hAnsi="Book Antiqua" w:cs="Book Antiqua"/>
          <w:color w:val="000000"/>
          <w:sz w:val="18"/>
          <w:szCs w:val="18"/>
        </w:rPr>
        <w:t xml:space="preserve"> </w:t>
      </w:r>
      <w:r w:rsidR="003516B1">
        <w:rPr>
          <w:rFonts w:ascii="Book Antiqua" w:eastAsia="Book Antiqua" w:hAnsi="Book Antiqua" w:cs="Book Antiqua"/>
          <w:color w:val="000000"/>
          <w:sz w:val="18"/>
          <w:szCs w:val="18"/>
        </w:rPr>
        <w:t>Implikasi dari hasil penelitian ini bergun</w:t>
      </w:r>
      <w:r w:rsidR="00664F29">
        <w:rPr>
          <w:rFonts w:ascii="Book Antiqua" w:eastAsia="Book Antiqua" w:hAnsi="Book Antiqua" w:cs="Book Antiqua"/>
          <w:color w:val="000000"/>
          <w:sz w:val="18"/>
          <w:szCs w:val="18"/>
        </w:rPr>
        <w:t>a bagi investor dalam melakukan pengambilan keputusan untuk investasinya</w:t>
      </w:r>
      <w:r w:rsidR="003516B1">
        <w:rPr>
          <w:rFonts w:ascii="Book Antiqua" w:eastAsia="Book Antiqua" w:hAnsi="Book Antiqua" w:cs="Book Antiqua"/>
          <w:color w:val="000000"/>
          <w:sz w:val="18"/>
          <w:szCs w:val="18"/>
        </w:rPr>
        <w:t xml:space="preserve"> tidak hanya </w:t>
      </w:r>
      <w:r w:rsidR="003D7264">
        <w:rPr>
          <w:rFonts w:ascii="Book Antiqua" w:eastAsia="Book Antiqua" w:hAnsi="Book Antiqua" w:cs="Book Antiqua"/>
          <w:color w:val="000000"/>
          <w:sz w:val="18"/>
          <w:szCs w:val="18"/>
        </w:rPr>
        <w:t xml:space="preserve">berfokus dengan ETR yang dijadikan dasar pertimbangan. Selain itu, manajemen perlu mengelola kebijakan perpajakan yang tepat untuk diterapkan pada perusahaan </w:t>
      </w:r>
      <w:r w:rsidR="0022629C">
        <w:rPr>
          <w:rFonts w:ascii="Book Antiqua" w:eastAsia="Book Antiqua" w:hAnsi="Book Antiqua" w:cs="Book Antiqua"/>
          <w:color w:val="000000"/>
          <w:sz w:val="18"/>
          <w:szCs w:val="18"/>
        </w:rPr>
        <w:t>supaya perusahaan tetap beroperasi dan bertahan sampai kedepannya.</w:t>
      </w:r>
    </w:p>
    <w:p w:rsidR="00F35AE5" w:rsidRPr="00F47B42" w:rsidRDefault="00002E17" w:rsidP="00623BBE">
      <w:pPr>
        <w:spacing w:line="240" w:lineRule="auto"/>
        <w:rPr>
          <w:rFonts w:ascii="Book Antiqua" w:eastAsia="Book Antiqua" w:hAnsi="Book Antiqua" w:cs="Book Antiqua"/>
          <w:b/>
          <w:sz w:val="18"/>
          <w:szCs w:val="18"/>
        </w:rPr>
      </w:pPr>
      <w:r w:rsidRPr="00F47B42">
        <w:rPr>
          <w:rFonts w:ascii="Book Antiqua" w:eastAsia="Book Antiqua" w:hAnsi="Book Antiqua" w:cs="Book Antiqua"/>
          <w:b/>
          <w:sz w:val="18"/>
          <w:szCs w:val="18"/>
        </w:rPr>
        <w:t xml:space="preserve">Kata Kunci: </w:t>
      </w:r>
      <w:r w:rsidR="0097366A" w:rsidRPr="00F47B42">
        <w:rPr>
          <w:rFonts w:ascii="Book Antiqua" w:eastAsia="Book Antiqua" w:hAnsi="Book Antiqua" w:cs="Book Antiqua"/>
          <w:b/>
          <w:i/>
          <w:sz w:val="18"/>
          <w:szCs w:val="18"/>
        </w:rPr>
        <w:t xml:space="preserve">effective tax rates; </w:t>
      </w:r>
      <w:r w:rsidR="0097366A" w:rsidRPr="00F47B42">
        <w:rPr>
          <w:rFonts w:ascii="Book Antiqua" w:eastAsia="Book Antiqua" w:hAnsi="Book Antiqua" w:cs="Book Antiqua"/>
          <w:b/>
          <w:sz w:val="18"/>
          <w:szCs w:val="18"/>
        </w:rPr>
        <w:t>risiko spesifik perusahaan, agresivitas pajak</w:t>
      </w:r>
    </w:p>
    <w:p w:rsidR="00DC642A" w:rsidRPr="00623BBE" w:rsidRDefault="00CE3E66" w:rsidP="00623BBE">
      <w:pPr>
        <w:spacing w:line="240" w:lineRule="auto"/>
        <w:rPr>
          <w:rFonts w:ascii="Book Antiqua" w:eastAsia="Book Antiqua" w:hAnsi="Book Antiqua" w:cs="Book Antiqua"/>
          <w:b/>
          <w:sz w:val="18"/>
          <w:szCs w:val="18"/>
        </w:rPr>
      </w:pPr>
      <w:r w:rsidRPr="00623BBE">
        <w:rPr>
          <w:rFonts w:ascii="Book Antiqua" w:eastAsia="Book Antiqua" w:hAnsi="Book Antiqua" w:cs="Book Antiqua"/>
          <w:b/>
          <w:sz w:val="18"/>
          <w:szCs w:val="18"/>
        </w:rPr>
        <w:t>JEL Classification</w:t>
      </w:r>
      <w:r w:rsidR="00275E69" w:rsidRPr="00623BBE">
        <w:rPr>
          <w:rFonts w:ascii="Book Antiqua" w:eastAsia="Book Antiqua" w:hAnsi="Book Antiqua" w:cs="Book Antiqua"/>
          <w:b/>
          <w:sz w:val="18"/>
          <w:szCs w:val="18"/>
        </w:rPr>
        <w:t xml:space="preserve">: </w:t>
      </w:r>
      <w:r w:rsidR="00275E69" w:rsidRPr="00623BBE">
        <w:rPr>
          <w:rFonts w:ascii="Book Antiqua" w:eastAsia="Book Antiqua" w:hAnsi="Book Antiqua" w:cs="Book Antiqua"/>
          <w:sz w:val="18"/>
          <w:szCs w:val="18"/>
        </w:rPr>
        <w:t>G30, H26</w:t>
      </w:r>
    </w:p>
    <w:p w:rsidR="00DC642A" w:rsidRPr="007A7684" w:rsidRDefault="00CE3E66" w:rsidP="007A7684">
      <w:pPr>
        <w:pStyle w:val="Heading1"/>
        <w:spacing w:line="360" w:lineRule="auto"/>
        <w:jc w:val="both"/>
        <w:rPr>
          <w:rFonts w:ascii="Book Antiqua" w:eastAsia="Book Antiqua" w:hAnsi="Book Antiqua" w:cs="Book Antiqua"/>
          <w:b/>
          <w:color w:val="000000"/>
          <w:sz w:val="24"/>
          <w:szCs w:val="24"/>
        </w:rPr>
      </w:pPr>
      <w:r w:rsidRPr="007A7684">
        <w:rPr>
          <w:rFonts w:ascii="Book Antiqua" w:eastAsia="Book Antiqua" w:hAnsi="Book Antiqua" w:cs="Book Antiqua"/>
          <w:b/>
          <w:color w:val="000000"/>
          <w:sz w:val="24"/>
          <w:szCs w:val="24"/>
        </w:rPr>
        <w:lastRenderedPageBreak/>
        <w:t>PENDAHULUAN</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Efisiensi pajak dilakukan oleh perusahaan untuk mengoptimalkan laba yang dimiliki, karena pajak dari sisi perusahaan menjadi beban yang mengurangi laba. Saat perusahaan memiliki penghasilan yang tinggi, maka semakin besar beban pajak yang dikeluarkan oleh perusahaan. Hal ini membuat perusahaan untuk melakukan efisiensi pajak yang terutang </w:t>
      </w:r>
      <w:sdt>
        <w:sdtPr>
          <w:rPr>
            <w:rFonts w:ascii="Book Antiqua" w:eastAsia="Book Antiqua" w:hAnsi="Book Antiqua" w:cs="Book Antiqua"/>
            <w:sz w:val="24"/>
            <w:szCs w:val="24"/>
          </w:rPr>
          <w:id w:val="1257714217"/>
          <w:citation/>
        </w:sdtPr>
        <w:sdtEndPr/>
        <w:sdtContent>
          <w:r w:rsidR="00A35A1F" w:rsidRPr="007A7684">
            <w:rPr>
              <w:rFonts w:ascii="Book Antiqua" w:eastAsia="Book Antiqua" w:hAnsi="Book Antiqua" w:cs="Book Antiqua"/>
              <w:sz w:val="24"/>
              <w:szCs w:val="24"/>
            </w:rPr>
            <w:fldChar w:fldCharType="begin"/>
          </w:r>
          <w:r w:rsidR="00A35A1F" w:rsidRPr="007A7684">
            <w:rPr>
              <w:rFonts w:ascii="Book Antiqua" w:eastAsia="Book Antiqua" w:hAnsi="Book Antiqua" w:cs="Book Antiqua"/>
              <w:sz w:val="24"/>
              <w:szCs w:val="24"/>
            </w:rPr>
            <w:instrText xml:space="preserve"> CITATION Jes14 \l 14345 </w:instrText>
          </w:r>
          <w:r w:rsidR="00A35A1F"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(Jessica &amp; Toly, 2014)</w:t>
          </w:r>
          <w:r w:rsidR="00A35A1F" w:rsidRPr="007A7684">
            <w:rPr>
              <w:rFonts w:ascii="Book Antiqua" w:eastAsia="Book Antiqua" w:hAnsi="Book Antiqua" w:cs="Book Antiqua"/>
              <w:sz w:val="24"/>
              <w:szCs w:val="24"/>
            </w:rPr>
            <w:fldChar w:fldCharType="end"/>
          </w:r>
        </w:sdtContent>
      </w:sdt>
      <w:r w:rsidRPr="007A7684">
        <w:rPr>
          <w:rFonts w:ascii="Book Antiqua" w:eastAsia="Book Antiqua" w:hAnsi="Book Antiqua" w:cs="Book Antiqua"/>
          <w:sz w:val="24"/>
          <w:szCs w:val="24"/>
        </w:rPr>
        <w:t xml:space="preserve">. Perusahaan memiliki kesempatan dalam melakukan efisiensi pajak, karena penghasilan perusahaan berada di posisi yang penting dalam perpajakan </w:t>
      </w:r>
      <w:sdt>
        <w:sdtPr>
          <w:rPr>
            <w:rFonts w:ascii="Book Antiqua" w:eastAsia="Book Antiqua" w:hAnsi="Book Antiqua" w:cs="Book Antiqua"/>
            <w:sz w:val="24"/>
            <w:szCs w:val="24"/>
          </w:rPr>
          <w:id w:val="398100758"/>
          <w:citation/>
        </w:sdtPr>
        <w:sdtEndPr/>
        <w:sdtContent>
          <w:r w:rsidR="00F6704A" w:rsidRPr="007A7684">
            <w:rPr>
              <w:rFonts w:ascii="Book Antiqua" w:eastAsia="Book Antiqua" w:hAnsi="Book Antiqua" w:cs="Book Antiqua"/>
              <w:sz w:val="24"/>
              <w:szCs w:val="24"/>
            </w:rPr>
            <w:fldChar w:fldCharType="begin"/>
          </w:r>
          <w:r w:rsidR="00F6704A" w:rsidRPr="007A7684">
            <w:rPr>
              <w:rFonts w:ascii="Book Antiqua" w:eastAsia="Book Antiqua" w:hAnsi="Book Antiqua" w:cs="Book Antiqua"/>
              <w:sz w:val="24"/>
              <w:szCs w:val="24"/>
            </w:rPr>
            <w:instrText xml:space="preserve"> CITATION Cao09 \l 14345 </w:instrText>
          </w:r>
          <w:r w:rsidR="00F6704A"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(Cao &amp; Xiaohui, 2009)</w:t>
          </w:r>
          <w:r w:rsidR="00F6704A" w:rsidRPr="007A7684">
            <w:rPr>
              <w:rFonts w:ascii="Book Antiqua" w:eastAsia="Book Antiqua" w:hAnsi="Book Antiqua" w:cs="Book Antiqua"/>
              <w:sz w:val="24"/>
              <w:szCs w:val="24"/>
            </w:rPr>
            <w:fldChar w:fldCharType="end"/>
          </w:r>
        </w:sdtContent>
      </w:sdt>
      <w:r w:rsidRPr="007A7684">
        <w:rPr>
          <w:rFonts w:ascii="Book Antiqua" w:eastAsia="Book Antiqua" w:hAnsi="Book Antiqua" w:cs="Book Antiqua"/>
          <w:sz w:val="24"/>
          <w:szCs w:val="24"/>
        </w:rPr>
        <w:t xml:space="preserve">. Manajemen pajak dalam hal ini perlu dilakukan perusahaan yaitu dengan melakukan perencanaan agar laba yang dimiliki optimal dan menekan beban pajak. Bagi perusahaan, </w:t>
      </w:r>
      <w:r w:rsidRPr="007A7684">
        <w:rPr>
          <w:rFonts w:ascii="Book Antiqua" w:eastAsia="Book Antiqua" w:hAnsi="Book Antiqua" w:cs="Book Antiqua"/>
          <w:i/>
          <w:sz w:val="24"/>
          <w:szCs w:val="24"/>
        </w:rPr>
        <w:t>tax planning</w:t>
      </w:r>
      <w:r w:rsidRPr="007A7684">
        <w:rPr>
          <w:rFonts w:ascii="Book Antiqua" w:eastAsia="Book Antiqua" w:hAnsi="Book Antiqua" w:cs="Book Antiqua"/>
          <w:sz w:val="24"/>
          <w:szCs w:val="24"/>
        </w:rPr>
        <w:t xml:space="preserve"> yang dilakukan tidak berarti untuk menghindari kewajiban perpajakan, melainkan untuk merencanakan jumlah pajak yang nantinya dibayarkan tidak kelebihan </w:t>
      </w:r>
      <w:sdt>
        <w:sdtPr>
          <w:rPr>
            <w:rFonts w:ascii="Book Antiqua" w:eastAsia="Book Antiqua" w:hAnsi="Book Antiqua" w:cs="Book Antiqua"/>
            <w:sz w:val="24"/>
            <w:szCs w:val="24"/>
          </w:rPr>
          <w:id w:val="-2125983418"/>
          <w:citation/>
        </w:sdtPr>
        <w:sdtEndPr/>
        <w:sdtContent>
          <w:r w:rsidR="00F6704A" w:rsidRPr="007A7684">
            <w:rPr>
              <w:rFonts w:ascii="Book Antiqua" w:eastAsia="Book Antiqua" w:hAnsi="Book Antiqua" w:cs="Book Antiqua"/>
              <w:sz w:val="24"/>
              <w:szCs w:val="24"/>
            </w:rPr>
            <w:fldChar w:fldCharType="begin"/>
          </w:r>
          <w:r w:rsidR="00F6704A" w:rsidRPr="007A7684">
            <w:rPr>
              <w:rFonts w:ascii="Book Antiqua" w:eastAsia="Book Antiqua" w:hAnsi="Book Antiqua" w:cs="Book Antiqua"/>
              <w:sz w:val="24"/>
              <w:szCs w:val="24"/>
            </w:rPr>
            <w:instrText xml:space="preserve"> CITATION Wib13 \l 14345 </w:instrText>
          </w:r>
          <w:r w:rsidR="00F6704A"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(Wibowo &amp; Mangoting, 2013)</w:t>
          </w:r>
          <w:r w:rsidR="00F6704A" w:rsidRPr="007A7684">
            <w:rPr>
              <w:rFonts w:ascii="Book Antiqua" w:eastAsia="Book Antiqua" w:hAnsi="Book Antiqua" w:cs="Book Antiqua"/>
              <w:sz w:val="24"/>
              <w:szCs w:val="24"/>
            </w:rPr>
            <w:fldChar w:fldCharType="end"/>
          </w:r>
        </w:sdtContent>
      </w:sdt>
      <w:r w:rsidRPr="007A7684">
        <w:rPr>
          <w:rFonts w:ascii="Book Antiqua" w:eastAsia="Book Antiqua" w:hAnsi="Book Antiqua" w:cs="Book Antiqua"/>
          <w:sz w:val="24"/>
          <w:szCs w:val="24"/>
        </w:rPr>
        <w:t xml:space="preserve">. Bagi pemegang saham, berharap efisiensi beban tidak meningkatkan risiko terhadap perusahaan (Armstrong </w:t>
      </w:r>
      <w:r w:rsidRPr="007A7684">
        <w:rPr>
          <w:rFonts w:ascii="Book Antiqua" w:eastAsia="Book Antiqua" w:hAnsi="Book Antiqua" w:cs="Book Antiqua"/>
          <w:i/>
          <w:sz w:val="24"/>
          <w:szCs w:val="24"/>
        </w:rPr>
        <w:t>et al</w:t>
      </w:r>
      <w:r w:rsidRPr="007A7684">
        <w:rPr>
          <w:rFonts w:ascii="Book Antiqua" w:eastAsia="Book Antiqua" w:hAnsi="Book Antiqua" w:cs="Book Antiqua"/>
          <w:sz w:val="24"/>
          <w:szCs w:val="24"/>
        </w:rPr>
        <w:t>, 2012).</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Perusahaan menggunakan manajemen pajak untuk mengurangi pajak terutang yang menjadi beban bagi perusahaan </w:t>
      </w:r>
      <w:sdt>
        <w:sdtPr>
          <w:rPr>
            <w:rFonts w:ascii="Book Antiqua" w:eastAsia="Book Antiqua" w:hAnsi="Book Antiqua" w:cs="Book Antiqua"/>
            <w:sz w:val="24"/>
            <w:szCs w:val="24"/>
          </w:rPr>
          <w:id w:val="-2066707547"/>
          <w:citation/>
        </w:sdtPr>
        <w:sdtEndPr/>
        <w:sdtContent>
          <w:r w:rsidR="006D201D" w:rsidRPr="007A7684">
            <w:rPr>
              <w:rFonts w:ascii="Book Antiqua" w:eastAsia="Book Antiqua" w:hAnsi="Book Antiqua" w:cs="Book Antiqua"/>
              <w:sz w:val="24"/>
              <w:szCs w:val="24"/>
            </w:rPr>
            <w:fldChar w:fldCharType="begin"/>
          </w:r>
          <w:r w:rsidR="006D201D" w:rsidRPr="007A7684">
            <w:rPr>
              <w:rFonts w:ascii="Book Antiqua" w:eastAsia="Book Antiqua" w:hAnsi="Book Antiqua" w:cs="Book Antiqua"/>
              <w:sz w:val="24"/>
              <w:szCs w:val="24"/>
            </w:rPr>
            <w:instrText xml:space="preserve"> CITATION Sua08 \l 14345 </w:instrText>
          </w:r>
          <w:r w:rsidR="006D201D"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(Suandy , 2008)</w:t>
          </w:r>
          <w:r w:rsidR="006D201D" w:rsidRPr="007A7684">
            <w:rPr>
              <w:rFonts w:ascii="Book Antiqua" w:eastAsia="Book Antiqua" w:hAnsi="Book Antiqua" w:cs="Book Antiqua"/>
              <w:sz w:val="24"/>
              <w:szCs w:val="24"/>
            </w:rPr>
            <w:fldChar w:fldCharType="end"/>
          </w:r>
        </w:sdtContent>
      </w:sdt>
      <w:r w:rsidR="006D201D"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Perusahaan dapat melakukan manajemen pajak dengan </w:t>
      </w:r>
      <w:proofErr w:type="gramStart"/>
      <w:r w:rsidRPr="007A7684">
        <w:rPr>
          <w:rFonts w:ascii="Book Antiqua" w:eastAsia="Book Antiqua" w:hAnsi="Book Antiqua" w:cs="Book Antiqua"/>
          <w:sz w:val="24"/>
          <w:szCs w:val="24"/>
        </w:rPr>
        <w:t>cara</w:t>
      </w:r>
      <w:proofErr w:type="gramEnd"/>
      <w:r w:rsidRPr="007A7684">
        <w:rPr>
          <w:rFonts w:ascii="Book Antiqua" w:eastAsia="Book Antiqua" w:hAnsi="Book Antiqua" w:cs="Book Antiqua"/>
          <w:sz w:val="24"/>
          <w:szCs w:val="24"/>
        </w:rPr>
        <w:t xml:space="preserve"> legal maupun ilegal. Perusahaan melakukan secara legal ketika perencanaan yang dilakukan diperbolehkan aturan pajak, sedangkan </w:t>
      </w:r>
      <w:proofErr w:type="gramStart"/>
      <w:r w:rsidRPr="007A7684">
        <w:rPr>
          <w:rFonts w:ascii="Book Antiqua" w:eastAsia="Book Antiqua" w:hAnsi="Book Antiqua" w:cs="Book Antiqua"/>
          <w:sz w:val="24"/>
          <w:szCs w:val="24"/>
        </w:rPr>
        <w:t>cara</w:t>
      </w:r>
      <w:proofErr w:type="gramEnd"/>
      <w:r w:rsidRPr="007A7684">
        <w:rPr>
          <w:rFonts w:ascii="Book Antiqua" w:eastAsia="Book Antiqua" w:hAnsi="Book Antiqua" w:cs="Book Antiqua"/>
          <w:sz w:val="24"/>
          <w:szCs w:val="24"/>
        </w:rPr>
        <w:t xml:space="preserve"> ilegal yang tidak diperbolehkan oleh undang-undang pajak </w:t>
      </w:r>
      <w:sdt>
        <w:sdtPr>
          <w:rPr>
            <w:rFonts w:ascii="Book Antiqua" w:eastAsia="Book Antiqua" w:hAnsi="Book Antiqua" w:cs="Book Antiqua"/>
            <w:sz w:val="24"/>
            <w:szCs w:val="24"/>
          </w:rPr>
          <w:id w:val="819011977"/>
          <w:citation/>
        </w:sdtPr>
        <w:sdtEndPr/>
        <w:sdtContent>
          <w:r w:rsidR="006D201D" w:rsidRPr="007A7684">
            <w:rPr>
              <w:rFonts w:ascii="Book Antiqua" w:eastAsia="Book Antiqua" w:hAnsi="Book Antiqua" w:cs="Book Antiqua"/>
              <w:sz w:val="24"/>
              <w:szCs w:val="24"/>
            </w:rPr>
            <w:fldChar w:fldCharType="begin"/>
          </w:r>
          <w:r w:rsidR="006D201D" w:rsidRPr="007A7684">
            <w:rPr>
              <w:rFonts w:ascii="Book Antiqua" w:eastAsia="Book Antiqua" w:hAnsi="Book Antiqua" w:cs="Book Antiqua"/>
              <w:sz w:val="24"/>
              <w:szCs w:val="24"/>
            </w:rPr>
            <w:instrText xml:space="preserve"> CITATION Rez12 \l 14345 </w:instrText>
          </w:r>
          <w:r w:rsidR="006D201D"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(Reza, 2012)</w:t>
          </w:r>
          <w:r w:rsidR="006D201D" w:rsidRPr="007A7684">
            <w:rPr>
              <w:rFonts w:ascii="Book Antiqua" w:eastAsia="Book Antiqua" w:hAnsi="Book Antiqua" w:cs="Book Antiqua"/>
              <w:sz w:val="24"/>
              <w:szCs w:val="24"/>
            </w:rPr>
            <w:fldChar w:fldCharType="end"/>
          </w:r>
        </w:sdtContent>
      </w:sdt>
      <w:r w:rsidR="006D201D"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Manajemen pajak yang dilakukan perusahaan bisa menjadi agresif disaat beban pajak yang harus dibayar perusahaan tinggi</w:t>
      </w:r>
      <w:sdt>
        <w:sdtPr>
          <w:rPr>
            <w:rFonts w:ascii="Book Antiqua" w:eastAsia="Book Antiqua" w:hAnsi="Book Antiqua" w:cs="Book Antiqua"/>
            <w:sz w:val="24"/>
            <w:szCs w:val="24"/>
          </w:rPr>
          <w:id w:val="-605878500"/>
          <w:citation/>
        </w:sdtPr>
        <w:sdtEndPr/>
        <w:sdtContent>
          <w:r w:rsidR="006D201D" w:rsidRPr="007A7684">
            <w:rPr>
              <w:rFonts w:ascii="Book Antiqua" w:eastAsia="Book Antiqua" w:hAnsi="Book Antiqua" w:cs="Book Antiqua"/>
              <w:sz w:val="24"/>
              <w:szCs w:val="24"/>
            </w:rPr>
            <w:fldChar w:fldCharType="begin"/>
          </w:r>
          <w:r w:rsidR="006D201D" w:rsidRPr="007A7684">
            <w:rPr>
              <w:rFonts w:ascii="Book Antiqua" w:eastAsia="Book Antiqua" w:hAnsi="Book Antiqua" w:cs="Book Antiqua"/>
              <w:sz w:val="24"/>
              <w:szCs w:val="24"/>
            </w:rPr>
            <w:instrText xml:space="preserve"> CITATION San14 \l 14345 </w:instrText>
          </w:r>
          <w:r w:rsidR="006D201D" w:rsidRPr="007A7684">
            <w:rPr>
              <w:rFonts w:ascii="Book Antiqua" w:eastAsia="Book Antiqua" w:hAnsi="Book Antiqua" w:cs="Book Antiqua"/>
              <w:sz w:val="24"/>
              <w:szCs w:val="24"/>
            </w:rPr>
            <w:fldChar w:fldCharType="separate"/>
          </w:r>
          <w:r w:rsidR="0040641A">
            <w:rPr>
              <w:rFonts w:ascii="Book Antiqua" w:eastAsia="Book Antiqua" w:hAnsi="Book Antiqua" w:cs="Book Antiqua"/>
              <w:noProof/>
              <w:sz w:val="24"/>
              <w:szCs w:val="24"/>
            </w:rPr>
            <w:t xml:space="preserve"> </w:t>
          </w:r>
          <w:r w:rsidR="0040641A" w:rsidRPr="0040641A">
            <w:rPr>
              <w:rFonts w:ascii="Book Antiqua" w:eastAsia="Book Antiqua" w:hAnsi="Book Antiqua" w:cs="Book Antiqua"/>
              <w:noProof/>
              <w:sz w:val="24"/>
              <w:szCs w:val="24"/>
            </w:rPr>
            <w:t>(Santoso &amp; Muid, 2014)</w:t>
          </w:r>
          <w:r w:rsidR="006D201D" w:rsidRPr="007A7684">
            <w:rPr>
              <w:rFonts w:ascii="Book Antiqua" w:eastAsia="Book Antiqua" w:hAnsi="Book Antiqua" w:cs="Book Antiqua"/>
              <w:sz w:val="24"/>
              <w:szCs w:val="24"/>
            </w:rPr>
            <w:fldChar w:fldCharType="end"/>
          </w:r>
        </w:sdtContent>
      </w:sdt>
      <w:r w:rsidRPr="007A7684">
        <w:rPr>
          <w:rFonts w:ascii="Book Antiqua" w:eastAsia="Book Antiqua" w:hAnsi="Book Antiqua" w:cs="Book Antiqua"/>
          <w:sz w:val="24"/>
          <w:szCs w:val="24"/>
        </w:rPr>
        <w:t>, sehingga perusahaan melakukan pengelolaan laba ke jumlah laba tertentu. Selain itu, adanya kepentingan diantara pemegang saham dan perusahaan dapat memicu manajemen pajak yang dilakukan perusahaan menjadi agresif karena menginginkan laba bersih setelah pajak yang didapatkan perusahaan tinggi</w:t>
      </w:r>
      <w:sdt>
        <w:sdtPr>
          <w:rPr>
            <w:rFonts w:ascii="Book Antiqua" w:eastAsia="Book Antiqua" w:hAnsi="Book Antiqua" w:cs="Book Antiqua"/>
            <w:sz w:val="24"/>
            <w:szCs w:val="24"/>
          </w:rPr>
          <w:id w:val="-1111437345"/>
          <w:citation/>
        </w:sdtPr>
        <w:sdtEndPr/>
        <w:sdtContent>
          <w:r w:rsidR="006D201D" w:rsidRPr="007A7684">
            <w:rPr>
              <w:rFonts w:ascii="Book Antiqua" w:eastAsia="Book Antiqua" w:hAnsi="Book Antiqua" w:cs="Book Antiqua"/>
              <w:sz w:val="24"/>
              <w:szCs w:val="24"/>
            </w:rPr>
            <w:fldChar w:fldCharType="begin"/>
          </w:r>
          <w:r w:rsidR="006D201D" w:rsidRPr="007A7684">
            <w:rPr>
              <w:rFonts w:ascii="Book Antiqua" w:eastAsia="Book Antiqua" w:hAnsi="Book Antiqua" w:cs="Book Antiqua"/>
              <w:sz w:val="24"/>
              <w:szCs w:val="24"/>
            </w:rPr>
            <w:instrText xml:space="preserve"> CITATION Pra15 \l 14345 </w:instrText>
          </w:r>
          <w:r w:rsidR="006D201D" w:rsidRPr="007A7684">
            <w:rPr>
              <w:rFonts w:ascii="Book Antiqua" w:eastAsia="Book Antiqua" w:hAnsi="Book Antiqua" w:cs="Book Antiqua"/>
              <w:sz w:val="24"/>
              <w:szCs w:val="24"/>
            </w:rPr>
            <w:fldChar w:fldCharType="separate"/>
          </w:r>
          <w:r w:rsidR="0040641A">
            <w:rPr>
              <w:rFonts w:ascii="Book Antiqua" w:eastAsia="Book Antiqua" w:hAnsi="Book Antiqua" w:cs="Book Antiqua"/>
              <w:noProof/>
              <w:sz w:val="24"/>
              <w:szCs w:val="24"/>
            </w:rPr>
            <w:t xml:space="preserve"> </w:t>
          </w:r>
          <w:r w:rsidR="0040641A" w:rsidRPr="0040641A">
            <w:rPr>
              <w:rFonts w:ascii="Book Antiqua" w:eastAsia="Book Antiqua" w:hAnsi="Book Antiqua" w:cs="Book Antiqua"/>
              <w:noProof/>
              <w:sz w:val="24"/>
              <w:szCs w:val="24"/>
            </w:rPr>
            <w:t>(Prayogo , 2015)</w:t>
          </w:r>
          <w:r w:rsidR="006D201D" w:rsidRPr="007A7684">
            <w:rPr>
              <w:rFonts w:ascii="Book Antiqua" w:eastAsia="Book Antiqua" w:hAnsi="Book Antiqua" w:cs="Book Antiqua"/>
              <w:sz w:val="24"/>
              <w:szCs w:val="24"/>
            </w:rPr>
            <w:fldChar w:fldCharType="end"/>
          </w:r>
        </w:sdtContent>
      </w:sdt>
      <w:r w:rsidR="006D201D"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Dalam hal ini, manajemen pajak diperlukan dalam melakukan </w:t>
      </w:r>
      <w:r w:rsidRPr="007A7684">
        <w:rPr>
          <w:rFonts w:ascii="Book Antiqua" w:eastAsia="Book Antiqua" w:hAnsi="Book Antiqua" w:cs="Book Antiqua"/>
          <w:i/>
          <w:sz w:val="24"/>
          <w:szCs w:val="24"/>
        </w:rPr>
        <w:t xml:space="preserve">tax planning </w:t>
      </w:r>
      <w:r w:rsidRPr="007A7684">
        <w:rPr>
          <w:rFonts w:ascii="Book Antiqua" w:eastAsia="Book Antiqua" w:hAnsi="Book Antiqua" w:cs="Book Antiqua"/>
          <w:sz w:val="24"/>
          <w:szCs w:val="24"/>
        </w:rPr>
        <w:t>yaitu penghindaran pajak</w:t>
      </w:r>
      <w:r w:rsidRPr="007A7684">
        <w:rPr>
          <w:rFonts w:ascii="Book Antiqua" w:eastAsia="Book Antiqua" w:hAnsi="Book Antiqua" w:cs="Book Antiqua"/>
          <w:i/>
          <w:sz w:val="24"/>
          <w:szCs w:val="24"/>
        </w:rPr>
        <w:t xml:space="preserve"> </w:t>
      </w:r>
      <w:r w:rsidRPr="007A7684">
        <w:rPr>
          <w:rFonts w:ascii="Book Antiqua" w:eastAsia="Book Antiqua" w:hAnsi="Book Antiqua" w:cs="Book Antiqua"/>
          <w:sz w:val="24"/>
          <w:szCs w:val="24"/>
        </w:rPr>
        <w:t>agar tidak menjadi ke dalam kegiatan penggelapan pajak</w:t>
      </w:r>
      <w:sdt>
        <w:sdtPr>
          <w:rPr>
            <w:rFonts w:ascii="Book Antiqua" w:eastAsia="Book Antiqua" w:hAnsi="Book Antiqua" w:cs="Book Antiqua"/>
            <w:sz w:val="24"/>
            <w:szCs w:val="24"/>
          </w:rPr>
          <w:id w:val="1010020776"/>
          <w:citation/>
        </w:sdtPr>
        <w:sdtEndPr/>
        <w:sdtContent>
          <w:r w:rsidR="006D201D" w:rsidRPr="007A7684">
            <w:rPr>
              <w:rFonts w:ascii="Book Antiqua" w:eastAsia="Book Antiqua" w:hAnsi="Book Antiqua" w:cs="Book Antiqua"/>
              <w:sz w:val="24"/>
              <w:szCs w:val="24"/>
            </w:rPr>
            <w:fldChar w:fldCharType="begin"/>
          </w:r>
          <w:r w:rsidR="006D201D" w:rsidRPr="007A7684">
            <w:rPr>
              <w:rFonts w:ascii="Book Antiqua" w:eastAsia="Book Antiqua" w:hAnsi="Book Antiqua" w:cs="Book Antiqua"/>
              <w:sz w:val="24"/>
              <w:szCs w:val="24"/>
            </w:rPr>
            <w:instrText xml:space="preserve"> CITATION Ada11 \l 14345 </w:instrText>
          </w:r>
          <w:r w:rsidR="006D201D" w:rsidRPr="007A7684">
            <w:rPr>
              <w:rFonts w:ascii="Book Antiqua" w:eastAsia="Book Antiqua" w:hAnsi="Book Antiqua" w:cs="Book Antiqua"/>
              <w:sz w:val="24"/>
              <w:szCs w:val="24"/>
            </w:rPr>
            <w:fldChar w:fldCharType="separate"/>
          </w:r>
          <w:r w:rsidR="0040641A">
            <w:rPr>
              <w:rFonts w:ascii="Book Antiqua" w:eastAsia="Book Antiqua" w:hAnsi="Book Antiqua" w:cs="Book Antiqua"/>
              <w:noProof/>
              <w:sz w:val="24"/>
              <w:szCs w:val="24"/>
            </w:rPr>
            <w:t xml:space="preserve"> </w:t>
          </w:r>
          <w:r w:rsidR="0040641A" w:rsidRPr="0040641A">
            <w:rPr>
              <w:rFonts w:ascii="Book Antiqua" w:eastAsia="Book Antiqua" w:hAnsi="Book Antiqua" w:cs="Book Antiqua"/>
              <w:noProof/>
              <w:sz w:val="24"/>
              <w:szCs w:val="24"/>
            </w:rPr>
            <w:t>(Adawiah, 2011)</w:t>
          </w:r>
          <w:r w:rsidR="006D201D" w:rsidRPr="007A7684">
            <w:rPr>
              <w:rFonts w:ascii="Book Antiqua" w:eastAsia="Book Antiqua" w:hAnsi="Book Antiqua" w:cs="Book Antiqua"/>
              <w:sz w:val="24"/>
              <w:szCs w:val="24"/>
            </w:rPr>
            <w:fldChar w:fldCharType="end"/>
          </w:r>
        </w:sdtContent>
      </w:sdt>
      <w:r w:rsidR="006D201D" w:rsidRPr="007A7684">
        <w:rPr>
          <w:rFonts w:ascii="Book Antiqua" w:eastAsia="Book Antiqua" w:hAnsi="Book Antiqua" w:cs="Book Antiqua"/>
          <w:sz w:val="24"/>
          <w:szCs w:val="24"/>
        </w:rPr>
        <w:t>.</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Strategi pajak yang digunakan perusahaan bisa memunculkan risiko spesifik perusahaan, karena risiko tersebut muncul dari buruknya keputusan manajemen dalam memilih </w:t>
      </w:r>
      <w:proofErr w:type="gramStart"/>
      <w:r w:rsidRPr="007A7684">
        <w:rPr>
          <w:rFonts w:ascii="Book Antiqua" w:eastAsia="Book Antiqua" w:hAnsi="Book Antiqua" w:cs="Book Antiqua"/>
          <w:sz w:val="24"/>
          <w:szCs w:val="24"/>
        </w:rPr>
        <w:t>cara</w:t>
      </w:r>
      <w:proofErr w:type="gramEnd"/>
      <w:r w:rsidRPr="007A7684">
        <w:rPr>
          <w:rFonts w:ascii="Book Antiqua" w:eastAsia="Book Antiqua" w:hAnsi="Book Antiqua" w:cs="Book Antiqua"/>
          <w:sz w:val="24"/>
          <w:szCs w:val="24"/>
        </w:rPr>
        <w:t xml:space="preserve"> mengurangi pajak. Strategi pajak yang agresif merupakan upaya </w:t>
      </w:r>
      <w:r w:rsidRPr="007A7684">
        <w:rPr>
          <w:rFonts w:ascii="Book Antiqua" w:eastAsia="Book Antiqua" w:hAnsi="Book Antiqua" w:cs="Book Antiqua"/>
          <w:sz w:val="24"/>
          <w:szCs w:val="24"/>
        </w:rPr>
        <w:lastRenderedPageBreak/>
        <w:t xml:space="preserve">penghindaran pajak bisa saja dilakukan legal atau bahkan dilakukan secara </w:t>
      </w:r>
      <w:r w:rsidR="00C838DF">
        <w:rPr>
          <w:rFonts w:ascii="Book Antiqua" w:eastAsia="Book Antiqua" w:hAnsi="Book Antiqua" w:cs="Book Antiqua"/>
          <w:sz w:val="24"/>
          <w:szCs w:val="24"/>
        </w:rPr>
        <w:t>i</w:t>
      </w:r>
      <w:r w:rsidRPr="007A7684">
        <w:rPr>
          <w:rFonts w:ascii="Book Antiqua" w:eastAsia="Book Antiqua" w:hAnsi="Book Antiqua" w:cs="Book Antiqua"/>
          <w:sz w:val="24"/>
          <w:szCs w:val="24"/>
        </w:rPr>
        <w:t xml:space="preserve">legal. Hal ini terjadi, karena perusahaan memanfaatkan celah kelemahan hukum pajak agar tujuan perusahaan mencapai laba yang tinggi setelah ada pengurangan pajak. Tindakan pajak yang agresif ini memiliki risiko, hal tersebut dapat terjadi saat tindakan agresif mulai terdeteksi. Saat agresivitas pajak terdeteksi, maka risiko diperiksa oleh Direktorat Jenderal Pajak semakin tinggi </w:t>
      </w:r>
      <w:sdt>
        <w:sdtPr>
          <w:rPr>
            <w:rFonts w:ascii="Book Antiqua" w:eastAsia="Book Antiqua" w:hAnsi="Book Antiqua" w:cs="Book Antiqua"/>
            <w:sz w:val="24"/>
            <w:szCs w:val="24"/>
          </w:rPr>
          <w:id w:val="1157967216"/>
          <w:citation/>
        </w:sdtPr>
        <w:sdtEndPr/>
        <w:sdtContent>
          <w:r w:rsidR="006D201D" w:rsidRPr="007A7684">
            <w:rPr>
              <w:rFonts w:ascii="Book Antiqua" w:eastAsia="Book Antiqua" w:hAnsi="Book Antiqua" w:cs="Book Antiqua"/>
              <w:sz w:val="24"/>
              <w:szCs w:val="24"/>
            </w:rPr>
            <w:fldChar w:fldCharType="begin"/>
          </w:r>
          <w:r w:rsidR="006D201D" w:rsidRPr="007A7684">
            <w:rPr>
              <w:rFonts w:ascii="Book Antiqua" w:eastAsia="Book Antiqua" w:hAnsi="Book Antiqua" w:cs="Book Antiqua"/>
              <w:sz w:val="24"/>
              <w:szCs w:val="24"/>
            </w:rPr>
            <w:instrText xml:space="preserve"> CITATION Wib13 \l 14345 </w:instrText>
          </w:r>
          <w:r w:rsidR="006D201D"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(Wibowo &amp; Mangoting, 2013)</w:t>
          </w:r>
          <w:r w:rsidR="006D201D" w:rsidRPr="007A7684">
            <w:rPr>
              <w:rFonts w:ascii="Book Antiqua" w:eastAsia="Book Antiqua" w:hAnsi="Book Antiqua" w:cs="Book Antiqua"/>
              <w:sz w:val="24"/>
              <w:szCs w:val="24"/>
            </w:rPr>
            <w:fldChar w:fldCharType="end"/>
          </w:r>
        </w:sdtContent>
      </w:sdt>
      <w:r w:rsidR="00A11FAC"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Dampak yang </w:t>
      </w:r>
      <w:proofErr w:type="gramStart"/>
      <w:r w:rsidRPr="007A7684">
        <w:rPr>
          <w:rFonts w:ascii="Book Antiqua" w:eastAsia="Book Antiqua" w:hAnsi="Book Antiqua" w:cs="Book Antiqua"/>
          <w:sz w:val="24"/>
          <w:szCs w:val="24"/>
        </w:rPr>
        <w:t>akan</w:t>
      </w:r>
      <w:proofErr w:type="gramEnd"/>
      <w:r w:rsidRPr="007A7684">
        <w:rPr>
          <w:rFonts w:ascii="Book Antiqua" w:eastAsia="Book Antiqua" w:hAnsi="Book Antiqua" w:cs="Book Antiqua"/>
          <w:sz w:val="24"/>
          <w:szCs w:val="24"/>
        </w:rPr>
        <w:t xml:space="preserve"> diperoleh perusahaan saat tindakan tersebut terdeteksi dapat berupa sanksi pembayaran denda, buruknya integritas manajemen, dan menurunkan </w:t>
      </w:r>
      <w:r w:rsidRPr="007A7684">
        <w:rPr>
          <w:rFonts w:ascii="Book Antiqua" w:eastAsia="Book Antiqua" w:hAnsi="Book Antiqua" w:cs="Book Antiqua"/>
          <w:i/>
          <w:sz w:val="24"/>
          <w:szCs w:val="24"/>
        </w:rPr>
        <w:t xml:space="preserve">image </w:t>
      </w:r>
      <w:r w:rsidRPr="007A7684">
        <w:rPr>
          <w:rFonts w:ascii="Book Antiqua" w:eastAsia="Book Antiqua" w:hAnsi="Book Antiqua" w:cs="Book Antiqua"/>
          <w:sz w:val="24"/>
          <w:szCs w:val="24"/>
        </w:rPr>
        <w:t xml:space="preserve">perusahaan. Menurut </w:t>
      </w:r>
      <w:sdt>
        <w:sdtPr>
          <w:rPr>
            <w:rFonts w:ascii="Book Antiqua" w:eastAsia="Book Antiqua" w:hAnsi="Book Antiqua" w:cs="Book Antiqua"/>
            <w:sz w:val="24"/>
            <w:szCs w:val="24"/>
          </w:rPr>
          <w:id w:val="1844588833"/>
          <w:citation/>
        </w:sdtPr>
        <w:sdtEndPr/>
        <w:sdtContent>
          <w:r w:rsidR="00A11FAC" w:rsidRPr="007A7684">
            <w:rPr>
              <w:rFonts w:ascii="Book Antiqua" w:eastAsia="Book Antiqua" w:hAnsi="Book Antiqua" w:cs="Book Antiqua"/>
              <w:sz w:val="24"/>
              <w:szCs w:val="24"/>
            </w:rPr>
            <w:fldChar w:fldCharType="begin"/>
          </w:r>
          <w:r w:rsidR="00A11FAC" w:rsidRPr="007A7684">
            <w:rPr>
              <w:rFonts w:ascii="Book Antiqua" w:eastAsia="Book Antiqua" w:hAnsi="Book Antiqua" w:cs="Book Antiqua"/>
              <w:sz w:val="24"/>
              <w:szCs w:val="24"/>
            </w:rPr>
            <w:instrText xml:space="preserve"> CITATION Lan13 \l 14345 </w:instrText>
          </w:r>
          <w:r w:rsidR="00A11FAC"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(Lanis &amp; Richardson, 2013)</w:t>
          </w:r>
          <w:r w:rsidR="00A11FAC" w:rsidRPr="007A7684">
            <w:rPr>
              <w:rFonts w:ascii="Book Antiqua" w:eastAsia="Book Antiqua" w:hAnsi="Book Antiqua" w:cs="Book Antiqua"/>
              <w:sz w:val="24"/>
              <w:szCs w:val="24"/>
            </w:rPr>
            <w:fldChar w:fldCharType="end"/>
          </w:r>
        </w:sdtContent>
      </w:sdt>
      <w:r w:rsidR="00A11FAC"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tindakan pajak yang agresif dimata masyarakat dianggap sebagai tindakan yang kurang baik dan kurang bertanggung jawab. Strategi pajak yang dilakukan perusahaan dapat memberikan penilaian yang buruk bagi investor, karena investor menganggap kebijakan penghindaran pajak yang dilakukan perusahaan suatu tindakan yang tidak patuh aturan pajak dan suatu </w:t>
      </w:r>
      <w:proofErr w:type="gramStart"/>
      <w:r w:rsidRPr="007A7684">
        <w:rPr>
          <w:rFonts w:ascii="Book Antiqua" w:eastAsia="Book Antiqua" w:hAnsi="Book Antiqua" w:cs="Book Antiqua"/>
          <w:sz w:val="24"/>
          <w:szCs w:val="24"/>
        </w:rPr>
        <w:t>cara</w:t>
      </w:r>
      <w:proofErr w:type="gramEnd"/>
      <w:r w:rsidRPr="007A7684">
        <w:rPr>
          <w:rFonts w:ascii="Book Antiqua" w:eastAsia="Book Antiqua" w:hAnsi="Book Antiqua" w:cs="Book Antiqua"/>
          <w:sz w:val="24"/>
          <w:szCs w:val="24"/>
        </w:rPr>
        <w:t xml:space="preserve"> dalam memanipulasi informasi laba perusahaan (Chen </w:t>
      </w:r>
      <w:r w:rsidRPr="007A7684">
        <w:rPr>
          <w:rFonts w:ascii="Book Antiqua" w:eastAsia="Book Antiqua" w:hAnsi="Book Antiqua" w:cs="Book Antiqua"/>
          <w:i/>
          <w:sz w:val="24"/>
          <w:szCs w:val="24"/>
        </w:rPr>
        <w:t>et al</w:t>
      </w:r>
      <w:r w:rsidRPr="007A7684">
        <w:rPr>
          <w:rFonts w:ascii="Book Antiqua" w:eastAsia="Book Antiqua" w:hAnsi="Book Antiqua" w:cs="Book Antiqua"/>
          <w:sz w:val="24"/>
          <w:szCs w:val="24"/>
        </w:rPr>
        <w:t>, 2010).</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Penelitian sebelumnya yang meneliti tentang penghindaran pajak terhadap risiko spesifik perusahaan (untuk konteks pajak di Amerika), yaitu penelitian </w:t>
      </w:r>
      <w:sdt>
        <w:sdtPr>
          <w:rPr>
            <w:rFonts w:ascii="Book Antiqua" w:eastAsia="Book Antiqua" w:hAnsi="Book Antiqua" w:cs="Book Antiqua"/>
            <w:sz w:val="24"/>
            <w:szCs w:val="24"/>
          </w:rPr>
          <w:id w:val="1232666646"/>
          <w:citation/>
        </w:sdtPr>
        <w:sdtEndPr/>
        <w:sdtContent>
          <w:r w:rsidR="00A944FF" w:rsidRPr="007A7684">
            <w:rPr>
              <w:rFonts w:ascii="Book Antiqua" w:eastAsia="Book Antiqua" w:hAnsi="Book Antiqua" w:cs="Book Antiqua"/>
              <w:sz w:val="24"/>
              <w:szCs w:val="24"/>
            </w:rPr>
            <w:fldChar w:fldCharType="begin"/>
          </w:r>
          <w:r w:rsidR="00A944FF" w:rsidRPr="007A7684">
            <w:rPr>
              <w:rFonts w:ascii="Book Antiqua" w:eastAsia="Book Antiqua" w:hAnsi="Book Antiqua" w:cs="Book Antiqua"/>
              <w:sz w:val="24"/>
              <w:szCs w:val="24"/>
            </w:rPr>
            <w:instrText xml:space="preserve"> CITATION Cha16 \l 14345 </w:instrText>
          </w:r>
          <w:r w:rsidR="00A944FF"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(Chaudhry , 2016)</w:t>
          </w:r>
          <w:r w:rsidR="00A944FF" w:rsidRPr="007A7684">
            <w:rPr>
              <w:rFonts w:ascii="Book Antiqua" w:eastAsia="Book Antiqua" w:hAnsi="Book Antiqua" w:cs="Book Antiqua"/>
              <w:sz w:val="24"/>
              <w:szCs w:val="24"/>
            </w:rPr>
            <w:fldChar w:fldCharType="end"/>
          </w:r>
        </w:sdtContent>
      </w:sdt>
      <w:r w:rsidR="00A944FF"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Sedangkan penelitian mengenai agresivitas pajak terhadap risiko spesifik perusahaan di Indonesia, sejauh pengetahuan penulis masih jarang yang meneliti ini. Penelitian ini dilakukan dengan  mengacu pada penelitian yang dilakukan oleh Chaudhry (2016) terkait hubungan penghindaran pajak terhadap risiko spesifik perusahaan pada konteks pajak di Amerika yang memiliki beberapa jenis beban pajak yaitu </w:t>
      </w:r>
      <w:r w:rsidRPr="007A7684">
        <w:rPr>
          <w:rFonts w:ascii="Book Antiqua" w:eastAsia="Book Antiqua" w:hAnsi="Book Antiqua" w:cs="Book Antiqua"/>
          <w:i/>
          <w:sz w:val="24"/>
          <w:szCs w:val="24"/>
        </w:rPr>
        <w:t xml:space="preserve">current federal </w:t>
      </w:r>
      <w:r w:rsidRPr="007A7684">
        <w:rPr>
          <w:rFonts w:ascii="Book Antiqua" w:eastAsia="Book Antiqua" w:hAnsi="Book Antiqua" w:cs="Book Antiqua"/>
          <w:sz w:val="24"/>
          <w:szCs w:val="24"/>
        </w:rPr>
        <w:t xml:space="preserve">dan </w:t>
      </w:r>
      <w:r w:rsidRPr="007A7684">
        <w:rPr>
          <w:rFonts w:ascii="Book Antiqua" w:eastAsia="Book Antiqua" w:hAnsi="Book Antiqua" w:cs="Book Antiqua"/>
          <w:i/>
          <w:sz w:val="24"/>
          <w:szCs w:val="24"/>
        </w:rPr>
        <w:t>current foreign</w:t>
      </w:r>
      <w:r w:rsidRPr="007A7684">
        <w:rPr>
          <w:rFonts w:ascii="Book Antiqua" w:eastAsia="Book Antiqua" w:hAnsi="Book Antiqua" w:cs="Book Antiqua"/>
          <w:sz w:val="24"/>
          <w:szCs w:val="24"/>
        </w:rPr>
        <w:t>,</w:t>
      </w:r>
      <w:r w:rsidRPr="007A7684">
        <w:rPr>
          <w:rFonts w:ascii="Book Antiqua" w:eastAsia="Book Antiqua" w:hAnsi="Book Antiqua" w:cs="Book Antiqua"/>
          <w:i/>
          <w:sz w:val="24"/>
          <w:szCs w:val="24"/>
        </w:rPr>
        <w:t xml:space="preserve"> </w:t>
      </w:r>
      <w:r w:rsidRPr="007A7684">
        <w:rPr>
          <w:rFonts w:ascii="Book Antiqua" w:eastAsia="Book Antiqua" w:hAnsi="Book Antiqua" w:cs="Book Antiqua"/>
          <w:sz w:val="24"/>
          <w:szCs w:val="24"/>
        </w:rPr>
        <w:t xml:space="preserve">sedangkan di Indonesia hanya mengenal beban pajak. Sementara untuk objek penelitian adalah penelitian ini menggunakan objek perusahaan manufakur dan jasa non keuangan yang terdaftar pada Bursa Efek Indonesia. Penelitian ini menarik untuk diteliti di Indonesia karena dapat memberikan dugaan penghindaran pajak yang dilakukan di perusahaan Indonesia dengan menggunakan model penelitian yang dilakukan Chaudhry (2016). </w:t>
      </w:r>
      <w:r w:rsidRPr="007A7684">
        <w:rPr>
          <w:rFonts w:ascii="Book Antiqua" w:eastAsia="Book Antiqua" w:hAnsi="Book Antiqua" w:cs="Book Antiqua"/>
          <w:sz w:val="24"/>
          <w:szCs w:val="24"/>
          <w:highlight w:val="white"/>
        </w:rPr>
        <w:t>Tujuan penelitian ini untuk mengetahui apakah agresivitas pajak berpengaruh positif terhadap risiko spesifik perusahaan.</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lastRenderedPageBreak/>
        <w:t>Penelitian ini diharapkan mampu memberikan manfaat : 1) bagi pembaca sebagai penambah wawasan mengenai pajak agresif terhadap risiko spesifik perusahaan; 2) bagi investor sebagai bahan pertimbangan dalam memilih perusahaan guna berinvestasi; 3) bagi pembuat kebijakan perpajakan dapat menjadi masukan dalam perbaikan kebijakan, khususnya dalam pencegahan penghindaran pajak dan peningkatan pengawasan terhadap perusahaan; dan 4) bagi perusahaan sebagai bahan pertimbangan keputusan manajemen dalam menentukan strategi bisnis.</w:t>
      </w:r>
    </w:p>
    <w:p w:rsidR="00AB255F" w:rsidRPr="007A7684" w:rsidRDefault="00CE3E66" w:rsidP="007A7684">
      <w:pPr>
        <w:pStyle w:val="Heading1"/>
        <w:spacing w:line="360" w:lineRule="auto"/>
        <w:rPr>
          <w:rFonts w:ascii="Book Antiqua" w:eastAsia="Book Antiqua" w:hAnsi="Book Antiqua" w:cs="Book Antiqua"/>
          <w:b/>
          <w:color w:val="000000"/>
          <w:sz w:val="24"/>
          <w:szCs w:val="24"/>
        </w:rPr>
      </w:pPr>
      <w:bookmarkStart w:id="0" w:name="_gjdgxs" w:colFirst="0" w:colLast="0"/>
      <w:bookmarkEnd w:id="0"/>
      <w:r w:rsidRPr="007A7684">
        <w:rPr>
          <w:rFonts w:ascii="Book Antiqua" w:eastAsia="Book Antiqua" w:hAnsi="Book Antiqua" w:cs="Book Antiqua"/>
          <w:b/>
          <w:color w:val="000000"/>
          <w:sz w:val="24"/>
          <w:szCs w:val="24"/>
        </w:rPr>
        <w:t>LITERATUR PUSTAKA DAN PENGEMBANGAN HIPOTESIS</w:t>
      </w:r>
      <w:bookmarkStart w:id="1" w:name="_Toc519706355"/>
    </w:p>
    <w:p w:rsidR="00AB255F" w:rsidRPr="007A7684" w:rsidRDefault="00AB255F" w:rsidP="007A7684">
      <w:pPr>
        <w:pStyle w:val="Heading1"/>
        <w:spacing w:line="360" w:lineRule="auto"/>
        <w:rPr>
          <w:rFonts w:ascii="Book Antiqua" w:eastAsia="Book Antiqua" w:hAnsi="Book Antiqua" w:cs="Book Antiqua"/>
          <w:b/>
          <w:color w:val="000000"/>
          <w:sz w:val="24"/>
          <w:szCs w:val="24"/>
        </w:rPr>
      </w:pPr>
      <w:r w:rsidRPr="007A7684">
        <w:rPr>
          <w:rFonts w:ascii="Book Antiqua" w:hAnsi="Book Antiqua" w:cs="Times New Roman"/>
          <w:b/>
          <w:color w:val="000000" w:themeColor="text1"/>
          <w:sz w:val="24"/>
          <w:szCs w:val="24"/>
        </w:rPr>
        <w:t>Agresivitas Pajak</w:t>
      </w:r>
      <w:bookmarkEnd w:id="1"/>
    </w:p>
    <w:p w:rsidR="00AB255F" w:rsidRPr="007A7684" w:rsidRDefault="00AB255F" w:rsidP="007A7684">
      <w:pPr>
        <w:spacing w:line="360" w:lineRule="auto"/>
        <w:jc w:val="both"/>
        <w:rPr>
          <w:rFonts w:ascii="Book Antiqua" w:hAnsi="Book Antiqua" w:cs="Times New Roman"/>
          <w:sz w:val="24"/>
          <w:szCs w:val="24"/>
        </w:rPr>
      </w:pPr>
      <w:r w:rsidRPr="007A7684">
        <w:rPr>
          <w:rFonts w:ascii="Book Antiqua" w:hAnsi="Book Antiqua" w:cs="Times New Roman"/>
          <w:sz w:val="24"/>
          <w:szCs w:val="24"/>
        </w:rPr>
        <w:tab/>
      </w:r>
      <w:r w:rsidRPr="007A7684">
        <w:rPr>
          <w:rFonts w:ascii="Book Antiqua" w:hAnsi="Book Antiqua" w:cs="Times New Roman"/>
          <w:noProof/>
          <w:sz w:val="24"/>
          <w:szCs w:val="24"/>
          <w:lang w:val="en-US"/>
        </w:rPr>
        <w:t xml:space="preserve">Hanlon &amp; Heitzman (2010) agresivitas pajak didefinisikan sebagai strategi untuk memanipulasi pajak perusahaan menjadi rendah melalui strategi perencanaan pajak dan mungkin cara tersebut tidak dianggap sebagai penipuan atas penggelapan pajak. </w:t>
      </w:r>
      <w:r w:rsidRPr="007A7684">
        <w:rPr>
          <w:rFonts w:ascii="Book Antiqua" w:hAnsi="Book Antiqua" w:cs="Times New Roman"/>
          <w:sz w:val="24"/>
          <w:szCs w:val="24"/>
        </w:rPr>
        <w:t xml:space="preserve">Agresivitas pajak yaitu tindakan yang dilakukan oleh perusahaan untuk dapat meminimalkan beban pajak melalui strategi perencanaan pajak dengan menggunakan </w:t>
      </w:r>
      <w:proofErr w:type="gramStart"/>
      <w:r w:rsidRPr="007A7684">
        <w:rPr>
          <w:rFonts w:ascii="Book Antiqua" w:hAnsi="Book Antiqua" w:cs="Times New Roman"/>
          <w:sz w:val="24"/>
          <w:szCs w:val="24"/>
        </w:rPr>
        <w:t>cara</w:t>
      </w:r>
      <w:proofErr w:type="gramEnd"/>
      <w:r w:rsidRPr="007A7684">
        <w:rPr>
          <w:rFonts w:ascii="Book Antiqua" w:hAnsi="Book Antiqua" w:cs="Times New Roman"/>
          <w:sz w:val="24"/>
          <w:szCs w:val="24"/>
        </w:rPr>
        <w:t xml:space="preserve"> tergolong atau tidak tergolong </w:t>
      </w:r>
      <w:sdt>
        <w:sdtPr>
          <w:rPr>
            <w:rFonts w:ascii="Book Antiqua" w:hAnsi="Book Antiqua" w:cs="Times New Roman"/>
            <w:sz w:val="24"/>
            <w:szCs w:val="24"/>
          </w:rPr>
          <w:id w:val="1828939097"/>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 CITATION Fra09 \l 1033 </w:instrText>
          </w:r>
          <w:r w:rsidRPr="007A7684">
            <w:rPr>
              <w:rFonts w:ascii="Book Antiqua" w:hAnsi="Book Antiqua" w:cs="Times New Roman"/>
              <w:sz w:val="24"/>
              <w:szCs w:val="24"/>
            </w:rPr>
            <w:fldChar w:fldCharType="separate"/>
          </w:r>
          <w:r w:rsidR="0040641A" w:rsidRPr="0040641A">
            <w:rPr>
              <w:rFonts w:ascii="Book Antiqua" w:hAnsi="Book Antiqua" w:cs="Times New Roman"/>
              <w:noProof/>
              <w:sz w:val="24"/>
              <w:szCs w:val="24"/>
              <w:lang w:val="en-US"/>
            </w:rPr>
            <w:t>(Frank, Lynch, &amp; Rego, 2009)</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 xml:space="preserve">. Menurut </w:t>
      </w:r>
      <w:r w:rsidRPr="007A7684">
        <w:rPr>
          <w:rFonts w:ascii="Book Antiqua" w:hAnsi="Book Antiqua" w:cs="Times New Roman"/>
          <w:noProof/>
          <w:sz w:val="24"/>
          <w:szCs w:val="24"/>
          <w:lang w:val="en-US"/>
        </w:rPr>
        <w:t xml:space="preserve">Darmawan &amp; Sukartha (2014) tindakan agresivitas pajak dapat dilakukan dengan dua cara yaitu  pertama </w:t>
      </w:r>
      <w:r w:rsidRPr="007A7684">
        <w:rPr>
          <w:rFonts w:ascii="Book Antiqua" w:hAnsi="Book Antiqua" w:cs="Times New Roman"/>
          <w:i/>
          <w:noProof/>
          <w:sz w:val="24"/>
          <w:szCs w:val="24"/>
          <w:lang w:val="en-US"/>
        </w:rPr>
        <w:t xml:space="preserve">tax avoidance </w:t>
      </w:r>
      <w:r w:rsidRPr="007A7684">
        <w:rPr>
          <w:rFonts w:ascii="Book Antiqua" w:hAnsi="Book Antiqua" w:cs="Times New Roman"/>
          <w:noProof/>
          <w:sz w:val="24"/>
          <w:szCs w:val="24"/>
          <w:lang w:val="en-US"/>
        </w:rPr>
        <w:t xml:space="preserve">merupakan upaya penghindaran pajak yang sifatnya legal dan tidak bertentangan dengan ketentuan berlaku, upaya ini cenderung memanfaatkan celah kelemahan hukum yang ada. Cara kedua </w:t>
      </w:r>
      <w:r w:rsidRPr="007A7684">
        <w:rPr>
          <w:rFonts w:ascii="Book Antiqua" w:hAnsi="Book Antiqua" w:cs="Times New Roman"/>
          <w:i/>
          <w:noProof/>
          <w:sz w:val="24"/>
          <w:szCs w:val="24"/>
          <w:lang w:val="en-US"/>
        </w:rPr>
        <w:t>tax evasion</w:t>
      </w:r>
      <w:r w:rsidRPr="007A7684">
        <w:rPr>
          <w:rFonts w:ascii="Book Antiqua" w:hAnsi="Book Antiqua" w:cs="Times New Roman"/>
          <w:noProof/>
          <w:sz w:val="24"/>
          <w:szCs w:val="24"/>
          <w:lang w:val="en-US"/>
        </w:rPr>
        <w:t xml:space="preserve"> yaitu upaya penghindaran pajak yang sifatnya ilegal dengan memanipulasi keadaan yang sebenarnya dan usaha ini cenderung melanggar ketentuan berlaku. </w:t>
      </w:r>
      <w:r w:rsidRPr="007A7684">
        <w:rPr>
          <w:rFonts w:ascii="Book Antiqua" w:hAnsi="Book Antiqua" w:cs="Times New Roman"/>
          <w:sz w:val="24"/>
          <w:szCs w:val="24"/>
        </w:rPr>
        <w:t xml:space="preserve">Meskipun tidak semua tindakan agresivitas pajak yang dilakukan perusahaan melanggar hukum </w:t>
      </w:r>
      <w:proofErr w:type="gramStart"/>
      <w:r w:rsidRPr="007A7684">
        <w:rPr>
          <w:rFonts w:ascii="Book Antiqua" w:hAnsi="Book Antiqua" w:cs="Times New Roman"/>
          <w:sz w:val="24"/>
          <w:szCs w:val="24"/>
        </w:rPr>
        <w:t>akan</w:t>
      </w:r>
      <w:proofErr w:type="gramEnd"/>
      <w:r w:rsidRPr="007A7684">
        <w:rPr>
          <w:rFonts w:ascii="Book Antiqua" w:hAnsi="Book Antiqua" w:cs="Times New Roman"/>
          <w:sz w:val="24"/>
          <w:szCs w:val="24"/>
        </w:rPr>
        <w:t xml:space="preserve"> tetapi semakin perusahaan berusaha memanfaatkan celah hukum yang ada maka tindakan tersebut akan menjadi agresif.</w:t>
      </w:r>
    </w:p>
    <w:p w:rsidR="00AB255F" w:rsidRPr="007A7684" w:rsidRDefault="00AB255F" w:rsidP="007A7684">
      <w:pPr>
        <w:spacing w:line="360" w:lineRule="auto"/>
        <w:jc w:val="both"/>
        <w:rPr>
          <w:rFonts w:ascii="Book Antiqua" w:hAnsi="Book Antiqua" w:cs="Times New Roman"/>
          <w:sz w:val="24"/>
          <w:szCs w:val="24"/>
        </w:rPr>
      </w:pPr>
      <w:r w:rsidRPr="007A7684">
        <w:rPr>
          <w:rFonts w:ascii="Book Antiqua" w:hAnsi="Book Antiqua" w:cs="Times New Roman"/>
          <w:sz w:val="24"/>
          <w:szCs w:val="24"/>
        </w:rPr>
        <w:tab/>
        <w:t xml:space="preserve">Manfaat perusahaan melakukan agresivitas pajak yaitu penghematan pajak dapat meningkatkan laba yang diperoleh pemilik dan pemegang saham. Selain itu, manajer </w:t>
      </w:r>
      <w:proofErr w:type="gramStart"/>
      <w:r w:rsidRPr="007A7684">
        <w:rPr>
          <w:rFonts w:ascii="Book Antiqua" w:hAnsi="Book Antiqua" w:cs="Times New Roman"/>
          <w:sz w:val="24"/>
          <w:szCs w:val="24"/>
        </w:rPr>
        <w:t>akan</w:t>
      </w:r>
      <w:proofErr w:type="gramEnd"/>
      <w:r w:rsidRPr="007A7684">
        <w:rPr>
          <w:rFonts w:ascii="Book Antiqua" w:hAnsi="Book Antiqua" w:cs="Times New Roman"/>
          <w:sz w:val="24"/>
          <w:szCs w:val="24"/>
        </w:rPr>
        <w:t xml:space="preserve"> memperoleh bonus dari perusahaan karena telah melakukan agresivitas pajak</w:t>
      </w:r>
      <w:sdt>
        <w:sdtPr>
          <w:rPr>
            <w:rFonts w:ascii="Book Antiqua" w:hAnsi="Book Antiqua" w:cs="Times New Roman"/>
            <w:sz w:val="24"/>
            <w:szCs w:val="24"/>
          </w:rPr>
          <w:id w:val="-735321241"/>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CITATION Har13 \l 1033 </w:instrText>
          </w:r>
          <w:r w:rsidRPr="007A7684">
            <w:rPr>
              <w:rFonts w:ascii="Book Antiqua" w:hAnsi="Book Antiqua" w:cs="Times New Roman"/>
              <w:sz w:val="24"/>
              <w:szCs w:val="24"/>
            </w:rPr>
            <w:fldChar w:fldCharType="separate"/>
          </w:r>
          <w:r w:rsidR="0040641A">
            <w:rPr>
              <w:rFonts w:ascii="Book Antiqua" w:hAnsi="Book Antiqua" w:cs="Times New Roman"/>
              <w:noProof/>
              <w:sz w:val="24"/>
              <w:szCs w:val="24"/>
              <w:lang w:val="en-US"/>
            </w:rPr>
            <w:t xml:space="preserve"> </w:t>
          </w:r>
          <w:r w:rsidR="0040641A" w:rsidRPr="0040641A">
            <w:rPr>
              <w:rFonts w:ascii="Book Antiqua" w:hAnsi="Book Antiqua" w:cs="Times New Roman"/>
              <w:noProof/>
              <w:sz w:val="24"/>
              <w:szCs w:val="24"/>
              <w:lang w:val="en-US"/>
            </w:rPr>
            <w:t>(Hartadinata &amp; Tjaraka, 2013)</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 xml:space="preserve">. Disamping itu, agresivitas pajak dapat menimbulkan kerugian bagi perusahaan yaitu perusahaan </w:t>
      </w:r>
      <w:proofErr w:type="gramStart"/>
      <w:r w:rsidRPr="007A7684">
        <w:rPr>
          <w:rFonts w:ascii="Book Antiqua" w:hAnsi="Book Antiqua" w:cs="Times New Roman"/>
          <w:sz w:val="24"/>
          <w:szCs w:val="24"/>
        </w:rPr>
        <w:t>akan</w:t>
      </w:r>
      <w:proofErr w:type="gramEnd"/>
      <w:r w:rsidRPr="007A7684">
        <w:rPr>
          <w:rFonts w:ascii="Book Antiqua" w:hAnsi="Book Antiqua" w:cs="Times New Roman"/>
          <w:sz w:val="24"/>
          <w:szCs w:val="24"/>
        </w:rPr>
        <w:t xml:space="preserve"> memperoleh sanksi atau denda apabila melanggar aturan yang ada</w:t>
      </w:r>
      <w:sdt>
        <w:sdtPr>
          <w:rPr>
            <w:rFonts w:ascii="Book Antiqua" w:hAnsi="Book Antiqua" w:cs="Times New Roman"/>
            <w:sz w:val="24"/>
            <w:szCs w:val="24"/>
          </w:rPr>
          <w:id w:val="-329287594"/>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CITATION Sar10 \l 1033 </w:instrText>
          </w:r>
          <w:r w:rsidRPr="007A7684">
            <w:rPr>
              <w:rFonts w:ascii="Book Antiqua" w:hAnsi="Book Antiqua" w:cs="Times New Roman"/>
              <w:sz w:val="24"/>
              <w:szCs w:val="24"/>
            </w:rPr>
            <w:fldChar w:fldCharType="separate"/>
          </w:r>
          <w:r w:rsidR="0040641A">
            <w:rPr>
              <w:rFonts w:ascii="Book Antiqua" w:hAnsi="Book Antiqua" w:cs="Times New Roman"/>
              <w:noProof/>
              <w:sz w:val="24"/>
              <w:szCs w:val="24"/>
              <w:lang w:val="en-US"/>
            </w:rPr>
            <w:t xml:space="preserve"> </w:t>
          </w:r>
          <w:r w:rsidR="0040641A" w:rsidRPr="0040641A">
            <w:rPr>
              <w:rFonts w:ascii="Book Antiqua" w:hAnsi="Book Antiqua" w:cs="Times New Roman"/>
              <w:noProof/>
              <w:sz w:val="24"/>
              <w:szCs w:val="24"/>
              <w:lang w:val="en-US"/>
            </w:rPr>
            <w:t>(Sari &amp; Martani, 2010)</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 xml:space="preserve"> serta reputasi </w:t>
      </w:r>
      <w:r w:rsidRPr="007A7684">
        <w:rPr>
          <w:rFonts w:ascii="Book Antiqua" w:hAnsi="Book Antiqua" w:cs="Times New Roman"/>
          <w:sz w:val="24"/>
          <w:szCs w:val="24"/>
        </w:rPr>
        <w:lastRenderedPageBreak/>
        <w:t>perusahaan dimata publik akan menjadi rusak</w:t>
      </w:r>
      <w:sdt>
        <w:sdtPr>
          <w:rPr>
            <w:rFonts w:ascii="Book Antiqua" w:hAnsi="Book Antiqua" w:cs="Times New Roman"/>
            <w:sz w:val="24"/>
            <w:szCs w:val="24"/>
          </w:rPr>
          <w:id w:val="1322397389"/>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CITATION Kam14 \l 1033 </w:instrText>
          </w:r>
          <w:r w:rsidRPr="007A7684">
            <w:rPr>
              <w:rFonts w:ascii="Book Antiqua" w:hAnsi="Book Antiqua" w:cs="Times New Roman"/>
              <w:sz w:val="24"/>
              <w:szCs w:val="24"/>
            </w:rPr>
            <w:fldChar w:fldCharType="separate"/>
          </w:r>
          <w:r w:rsidR="0040641A">
            <w:rPr>
              <w:rFonts w:ascii="Book Antiqua" w:hAnsi="Book Antiqua" w:cs="Times New Roman"/>
              <w:noProof/>
              <w:sz w:val="24"/>
              <w:szCs w:val="24"/>
              <w:lang w:val="en-US"/>
            </w:rPr>
            <w:t xml:space="preserve"> </w:t>
          </w:r>
          <w:r w:rsidR="0040641A" w:rsidRPr="0040641A">
            <w:rPr>
              <w:rFonts w:ascii="Book Antiqua" w:hAnsi="Book Antiqua" w:cs="Times New Roman"/>
              <w:noProof/>
              <w:sz w:val="24"/>
              <w:szCs w:val="24"/>
              <w:lang w:val="en-US"/>
            </w:rPr>
            <w:t>(Kamila, 2014)</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 xml:space="preserve">. Saat ini tindakan agresivitas pajak menjadi pusat perhatian publik karena dianggap tidak sesuai dengan harapan masyarakat dan dapat mengurangi penerimaan pajak bagi negara </w:t>
      </w:r>
      <w:sdt>
        <w:sdtPr>
          <w:rPr>
            <w:rFonts w:ascii="Book Antiqua" w:hAnsi="Book Antiqua" w:cs="Times New Roman"/>
            <w:sz w:val="24"/>
            <w:szCs w:val="24"/>
          </w:rPr>
          <w:id w:val="1215546709"/>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CITATION Lan12 \l 1033 </w:instrText>
          </w:r>
          <w:r w:rsidRPr="007A7684">
            <w:rPr>
              <w:rFonts w:ascii="Book Antiqua" w:hAnsi="Book Antiqua" w:cs="Times New Roman"/>
              <w:sz w:val="24"/>
              <w:szCs w:val="24"/>
            </w:rPr>
            <w:fldChar w:fldCharType="separate"/>
          </w:r>
          <w:r w:rsidR="0040641A" w:rsidRPr="0040641A">
            <w:rPr>
              <w:rFonts w:ascii="Book Antiqua" w:hAnsi="Book Antiqua" w:cs="Times New Roman"/>
              <w:noProof/>
              <w:sz w:val="24"/>
              <w:szCs w:val="24"/>
              <w:lang w:val="en-US"/>
            </w:rPr>
            <w:t>(Lanis &amp; Richardson, 2012)</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w:t>
      </w:r>
    </w:p>
    <w:p w:rsidR="00AB255F" w:rsidRPr="007A7684" w:rsidRDefault="00AB255F" w:rsidP="007A7684">
      <w:pPr>
        <w:pStyle w:val="Heading2"/>
        <w:spacing w:after="160" w:line="360" w:lineRule="auto"/>
        <w:rPr>
          <w:rFonts w:ascii="Book Antiqua" w:hAnsi="Book Antiqua" w:cs="Times New Roman"/>
          <w:b w:val="0"/>
          <w:color w:val="000000" w:themeColor="text1"/>
          <w:sz w:val="24"/>
          <w:szCs w:val="24"/>
        </w:rPr>
      </w:pPr>
      <w:bookmarkStart w:id="2" w:name="_Toc519706356"/>
      <w:r w:rsidRPr="007A7684">
        <w:rPr>
          <w:rFonts w:ascii="Book Antiqua" w:hAnsi="Book Antiqua" w:cs="Times New Roman"/>
          <w:color w:val="000000" w:themeColor="text1"/>
          <w:sz w:val="24"/>
          <w:szCs w:val="24"/>
        </w:rPr>
        <w:t>Risiko Spesifik Perusahaan</w:t>
      </w:r>
      <w:bookmarkEnd w:id="2"/>
    </w:p>
    <w:p w:rsidR="00AB255F" w:rsidRPr="007A7684" w:rsidRDefault="00AB255F" w:rsidP="007A7684">
      <w:pPr>
        <w:spacing w:line="360" w:lineRule="auto"/>
        <w:jc w:val="both"/>
        <w:rPr>
          <w:rFonts w:ascii="Book Antiqua" w:hAnsi="Book Antiqua" w:cs="Times New Roman"/>
          <w:sz w:val="24"/>
          <w:szCs w:val="24"/>
        </w:rPr>
      </w:pPr>
      <w:r w:rsidRPr="007A7684">
        <w:rPr>
          <w:rFonts w:ascii="Book Antiqua" w:hAnsi="Book Antiqua" w:cs="Times New Roman"/>
          <w:sz w:val="24"/>
          <w:szCs w:val="24"/>
        </w:rPr>
        <w:tab/>
        <w:t xml:space="preserve">Risiko spesifik perusahan disebut juga risiko tidak sistematis merupakan ketidakpastian yang terjadi atas aliran pendapatan pada suatu perusahaan dan risiko tersebut muncul karena dipengaruhi oleh karakteristik lingkungan serta tindakan manajerial </w:t>
      </w:r>
      <w:sdt>
        <w:sdtPr>
          <w:rPr>
            <w:rFonts w:ascii="Book Antiqua" w:hAnsi="Book Antiqua" w:cs="Times New Roman"/>
            <w:sz w:val="24"/>
            <w:szCs w:val="24"/>
          </w:rPr>
          <w:id w:val="-2049441007"/>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CITATION Jan16 \l 1033 </w:instrText>
          </w:r>
          <w:r w:rsidRPr="007A7684">
            <w:rPr>
              <w:rFonts w:ascii="Book Antiqua" w:hAnsi="Book Antiqua" w:cs="Times New Roman"/>
              <w:sz w:val="24"/>
              <w:szCs w:val="24"/>
            </w:rPr>
            <w:fldChar w:fldCharType="separate"/>
          </w:r>
          <w:r w:rsidR="0040641A" w:rsidRPr="0040641A">
            <w:rPr>
              <w:rFonts w:ascii="Book Antiqua" w:hAnsi="Book Antiqua" w:cs="Times New Roman"/>
              <w:noProof/>
              <w:sz w:val="24"/>
              <w:szCs w:val="24"/>
              <w:lang w:val="en-US"/>
            </w:rPr>
            <w:t>(Jancenelle, Storrud Barnes, Iaquinto, &amp; Buccieri, 2016)</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 xml:space="preserve">. Selain itu, penyebab munculnya risiko spesifik perusahaan bisa berasal dari buruknya pengambilan keputusan yang dilakukan oleh manajer perusahaan </w:t>
      </w:r>
      <w:sdt>
        <w:sdtPr>
          <w:rPr>
            <w:rFonts w:ascii="Book Antiqua" w:hAnsi="Book Antiqua" w:cs="Times New Roman"/>
            <w:sz w:val="24"/>
            <w:szCs w:val="24"/>
          </w:rPr>
          <w:id w:val="-1019546606"/>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noProof/>
              <w:sz w:val="24"/>
              <w:szCs w:val="24"/>
              <w:lang w:val="en-US"/>
            </w:rPr>
            <w:instrText xml:space="preserve">CITATION Mat16 \l 1033 </w:instrText>
          </w:r>
          <w:r w:rsidRPr="007A7684">
            <w:rPr>
              <w:rFonts w:ascii="Book Antiqua" w:hAnsi="Book Antiqua" w:cs="Times New Roman"/>
              <w:sz w:val="24"/>
              <w:szCs w:val="24"/>
            </w:rPr>
            <w:fldChar w:fldCharType="separate"/>
          </w:r>
          <w:r w:rsidR="0040641A" w:rsidRPr="0040641A">
            <w:rPr>
              <w:rFonts w:ascii="Book Antiqua" w:hAnsi="Book Antiqua" w:cs="Times New Roman"/>
              <w:noProof/>
              <w:sz w:val="24"/>
              <w:szCs w:val="24"/>
              <w:lang w:val="en-US"/>
            </w:rPr>
            <w:t>(Mathew, Ibrahim, &amp; Archbold, 2016)</w:t>
          </w:r>
          <w:r w:rsidRPr="007A7684">
            <w:rPr>
              <w:rFonts w:ascii="Book Antiqua" w:hAnsi="Book Antiqua" w:cs="Times New Roman"/>
              <w:sz w:val="24"/>
              <w:szCs w:val="24"/>
            </w:rPr>
            <w:fldChar w:fldCharType="end"/>
          </w:r>
        </w:sdtContent>
      </w:sdt>
      <w:r w:rsidRPr="007A7684">
        <w:rPr>
          <w:rFonts w:ascii="Book Antiqua" w:hAnsi="Book Antiqua" w:cs="Times New Roman"/>
          <w:sz w:val="24"/>
          <w:szCs w:val="24"/>
        </w:rPr>
        <w:t xml:space="preserve">. Perusahaan dapat mengurangi atau menghilangkan risiko spesifik perusahaan dengan melakukan diversifikasi atas portofolio investasi </w:t>
      </w:r>
      <w:sdt>
        <w:sdtPr>
          <w:rPr>
            <w:rFonts w:ascii="Book Antiqua" w:hAnsi="Book Antiqua" w:cs="Times New Roman"/>
            <w:sz w:val="24"/>
            <w:szCs w:val="24"/>
          </w:rPr>
          <w:id w:val="57147566"/>
          <w:citation/>
        </w:sdtPr>
        <w:sdtEndPr/>
        <w:sdtContent>
          <w:r w:rsidRPr="007A7684">
            <w:rPr>
              <w:rFonts w:ascii="Book Antiqua" w:hAnsi="Book Antiqua" w:cs="Times New Roman"/>
              <w:sz w:val="24"/>
              <w:szCs w:val="24"/>
            </w:rPr>
            <w:fldChar w:fldCharType="begin"/>
          </w:r>
          <w:r w:rsidRPr="007A7684">
            <w:rPr>
              <w:rFonts w:ascii="Book Antiqua" w:hAnsi="Book Antiqua" w:cs="Times New Roman"/>
              <w:sz w:val="24"/>
              <w:szCs w:val="24"/>
              <w:lang w:val="en-US"/>
            </w:rPr>
            <w:instrText xml:space="preserve">CITATION Luo09 \l 1033 </w:instrText>
          </w:r>
          <w:r w:rsidRPr="007A7684">
            <w:rPr>
              <w:rFonts w:ascii="Book Antiqua" w:hAnsi="Book Antiqua" w:cs="Times New Roman"/>
              <w:sz w:val="24"/>
              <w:szCs w:val="24"/>
            </w:rPr>
            <w:fldChar w:fldCharType="separate"/>
          </w:r>
          <w:r w:rsidR="0040641A" w:rsidRPr="0040641A">
            <w:rPr>
              <w:rFonts w:ascii="Book Antiqua" w:hAnsi="Book Antiqua" w:cs="Times New Roman"/>
              <w:noProof/>
              <w:sz w:val="24"/>
              <w:szCs w:val="24"/>
              <w:lang w:val="en-US"/>
            </w:rPr>
            <w:t>(Luo &amp; Bhattacharya, 2009)</w:t>
          </w:r>
          <w:r w:rsidRPr="007A7684">
            <w:rPr>
              <w:rFonts w:ascii="Book Antiqua" w:hAnsi="Book Antiqua" w:cs="Times New Roman"/>
              <w:sz w:val="24"/>
              <w:szCs w:val="24"/>
            </w:rPr>
            <w:fldChar w:fldCharType="end"/>
          </w:r>
        </w:sdtContent>
      </w:sdt>
    </w:p>
    <w:p w:rsidR="00DC642A" w:rsidRPr="007A7684" w:rsidRDefault="00CE3E66"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Pengaruh Agresivitas Pajak terhadap Risiko Spesifik Perusahaan</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Penelitian terdahulu agresivitas pajak mempengaruhi risiko spesifik perusahaan. Kim </w:t>
      </w:r>
      <w:r w:rsidRPr="007A7684">
        <w:rPr>
          <w:rFonts w:ascii="Book Antiqua" w:eastAsia="Book Antiqua" w:hAnsi="Book Antiqua" w:cs="Book Antiqua"/>
          <w:i/>
          <w:sz w:val="24"/>
          <w:szCs w:val="24"/>
        </w:rPr>
        <w:t>et.al</w:t>
      </w:r>
      <w:r w:rsidRPr="007A7684">
        <w:rPr>
          <w:rFonts w:ascii="Book Antiqua" w:eastAsia="Book Antiqua" w:hAnsi="Book Antiqua" w:cs="Book Antiqua"/>
          <w:sz w:val="24"/>
          <w:szCs w:val="24"/>
        </w:rPr>
        <w:t xml:space="preserve"> (2011) berpendapat bahwa agresivitas pajak berpengaruh positif terhadap harga saham. Hal ini memungkinkan manajer untuk menimbun berita negatif untuk jangka waktu lama, sehingga menyebabkan saham perusahaan dinilai terlalu tinggi. Penelitian Hasan </w:t>
      </w:r>
      <w:r w:rsidRPr="007A7684">
        <w:rPr>
          <w:rFonts w:ascii="Book Antiqua" w:eastAsia="Book Antiqua" w:hAnsi="Book Antiqua" w:cs="Book Antiqua"/>
          <w:i/>
          <w:sz w:val="24"/>
          <w:szCs w:val="24"/>
        </w:rPr>
        <w:t>et.al</w:t>
      </w:r>
      <w:r w:rsidRPr="007A7684">
        <w:rPr>
          <w:rFonts w:ascii="Book Antiqua" w:eastAsia="Book Antiqua" w:hAnsi="Book Antiqua" w:cs="Book Antiqua"/>
          <w:sz w:val="24"/>
          <w:szCs w:val="24"/>
        </w:rPr>
        <w:t xml:space="preserve"> (2014), menunjukkan hasil agresivitas pajak berpengaruh positif dengan </w:t>
      </w:r>
      <w:r w:rsidRPr="007A7684">
        <w:rPr>
          <w:rFonts w:ascii="Book Antiqua" w:eastAsia="Book Antiqua" w:hAnsi="Book Antiqua" w:cs="Book Antiqua"/>
          <w:i/>
          <w:sz w:val="24"/>
          <w:szCs w:val="24"/>
        </w:rPr>
        <w:t>loan spread</w:t>
      </w:r>
      <w:r w:rsidRPr="007A7684">
        <w:rPr>
          <w:rFonts w:ascii="Book Antiqua" w:eastAsia="Book Antiqua" w:hAnsi="Book Antiqua" w:cs="Book Antiqua"/>
          <w:sz w:val="24"/>
          <w:szCs w:val="24"/>
        </w:rPr>
        <w:t xml:space="preserve"> atau penyebaran pinjaman. Hal ini terjadi karena setelah perusahaan mengalami keterlibatan masalah pajak, mereka memerlukan perlindungan pajak melalui pinjaman. Penelitian Chaudhry (2016), menunjukkan hubungan positif antara agresivitas pajak dengan risiko spesifik perusahaan pada perusahaan yang menonjol secara finansial, perusahaan muda perusahaan yang tidak membayar dividen dan perusahaan teknologi.  Oleh karena itu, dari penjelasan diatas dapat dirumuskan hipotesis penelitian ini yaitu:</w:t>
      </w:r>
    </w:p>
    <w:p w:rsidR="00DC642A"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b/>
          <w:sz w:val="24"/>
          <w:szCs w:val="24"/>
        </w:rPr>
        <w:t>H</w:t>
      </w:r>
      <w:r w:rsidRPr="007A7684">
        <w:rPr>
          <w:rFonts w:ascii="Book Antiqua" w:eastAsia="Book Antiqua" w:hAnsi="Book Antiqua" w:cs="Book Antiqua"/>
          <w:b/>
          <w:sz w:val="24"/>
          <w:szCs w:val="24"/>
          <w:vertAlign w:val="subscript"/>
        </w:rPr>
        <w:t>a</w:t>
      </w:r>
      <w:r w:rsidRPr="007A7684">
        <w:rPr>
          <w:rFonts w:ascii="Book Antiqua" w:eastAsia="Book Antiqua" w:hAnsi="Book Antiqua" w:cs="Book Antiqua"/>
          <w:b/>
          <w:sz w:val="24"/>
          <w:szCs w:val="24"/>
        </w:rPr>
        <w:t>: Agresivitas pajak berpengaruh positif terhadap risiko spesifik perusahaan</w:t>
      </w:r>
    </w:p>
    <w:p w:rsidR="00DC642A" w:rsidRPr="007A7684" w:rsidRDefault="00CE3E66" w:rsidP="007A7684">
      <w:pPr>
        <w:pStyle w:val="Heading1"/>
        <w:spacing w:line="360" w:lineRule="auto"/>
        <w:rPr>
          <w:rFonts w:ascii="Book Antiqua" w:eastAsia="Book Antiqua" w:hAnsi="Book Antiqua" w:cs="Book Antiqua"/>
          <w:b/>
          <w:color w:val="000000"/>
          <w:sz w:val="24"/>
          <w:szCs w:val="24"/>
        </w:rPr>
      </w:pPr>
      <w:r w:rsidRPr="007A7684">
        <w:rPr>
          <w:rFonts w:ascii="Book Antiqua" w:eastAsia="Book Antiqua" w:hAnsi="Book Antiqua" w:cs="Book Antiqua"/>
          <w:b/>
          <w:color w:val="000000"/>
          <w:sz w:val="24"/>
          <w:szCs w:val="24"/>
        </w:rPr>
        <w:lastRenderedPageBreak/>
        <w:t>DATA DAN METODE</w:t>
      </w:r>
    </w:p>
    <w:p w:rsidR="00DC642A" w:rsidRPr="007A7684" w:rsidRDefault="00CE3E66"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Jenis Penelitian dan Sumber Data</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Penelitian ini merupakan jenis penelitian kuantitatif dan menggunakan data sekunder. Data sekunder yang digunakan yaitu laporan keuangan dan data perdagangan saham dari perusahaan manufaktur dan jasa non keuangan yang terdaftar di Bursa Efek Indonesia tahun 2017.</w:t>
      </w:r>
    </w:p>
    <w:p w:rsidR="00DC642A" w:rsidRPr="007A7684" w:rsidRDefault="00CE3E66"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Populasi dan Sampel Penelitian</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Populasi dalam penelitian ini adalah seluruh perusahaan </w:t>
      </w:r>
      <w:r w:rsidR="0042753D">
        <w:rPr>
          <w:rFonts w:ascii="Book Antiqua" w:eastAsia="Book Antiqua" w:hAnsi="Book Antiqua" w:cs="Book Antiqua"/>
          <w:sz w:val="24"/>
          <w:szCs w:val="24"/>
        </w:rPr>
        <w:t xml:space="preserve">manufaktur dan </w:t>
      </w:r>
      <w:r w:rsidRPr="007A7684">
        <w:rPr>
          <w:rFonts w:ascii="Book Antiqua" w:eastAsia="Book Antiqua" w:hAnsi="Book Antiqua" w:cs="Book Antiqua"/>
          <w:sz w:val="24"/>
          <w:szCs w:val="24"/>
        </w:rPr>
        <w:t>jasa non keuangan yang terdaftar pada BEI dan tidak di</w:t>
      </w:r>
      <w:r w:rsidRPr="007A7684">
        <w:rPr>
          <w:rFonts w:ascii="Book Antiqua" w:eastAsia="Book Antiqua" w:hAnsi="Book Antiqua" w:cs="Book Antiqua"/>
          <w:i/>
          <w:sz w:val="24"/>
          <w:szCs w:val="24"/>
        </w:rPr>
        <w:t>delisting</w:t>
      </w:r>
      <w:r w:rsidRPr="007A7684">
        <w:rPr>
          <w:rFonts w:ascii="Book Antiqua" w:eastAsia="Book Antiqua" w:hAnsi="Book Antiqua" w:cs="Book Antiqua"/>
          <w:sz w:val="24"/>
          <w:szCs w:val="24"/>
        </w:rPr>
        <w:t xml:space="preserve"> selama tahun 2017. Pengambilan sampel dalam penelitian ini menggunakan metode </w:t>
      </w:r>
      <w:r w:rsidRPr="007A7684">
        <w:rPr>
          <w:rFonts w:ascii="Book Antiqua" w:eastAsia="Book Antiqua" w:hAnsi="Book Antiqua" w:cs="Book Antiqua"/>
          <w:i/>
          <w:sz w:val="24"/>
          <w:szCs w:val="24"/>
        </w:rPr>
        <w:t>purposive (judgement sampling)</w:t>
      </w:r>
      <w:r w:rsidRPr="007A7684">
        <w:rPr>
          <w:rFonts w:ascii="Book Antiqua" w:eastAsia="Book Antiqua" w:hAnsi="Book Antiqua" w:cs="Book Antiqua"/>
          <w:sz w:val="24"/>
          <w:szCs w:val="24"/>
        </w:rPr>
        <w:t xml:space="preserve"> yang bertujuan untuk mendapatkan sampel yang sesuai dengan kriteria yang dipilih dengan kriteria yang meliputi:</w:t>
      </w:r>
    </w:p>
    <w:p w:rsidR="00DC642A" w:rsidRPr="007A7684" w:rsidRDefault="00CE3E66" w:rsidP="007A7684">
      <w:pPr>
        <w:spacing w:line="360" w:lineRule="auto"/>
        <w:ind w:left="720" w:hanging="360"/>
        <w:jc w:val="both"/>
        <w:rPr>
          <w:rFonts w:ascii="Book Antiqua" w:eastAsia="Book Antiqua" w:hAnsi="Book Antiqua" w:cs="Book Antiqua"/>
          <w:sz w:val="24"/>
          <w:szCs w:val="24"/>
        </w:rPr>
      </w:pPr>
      <w:r w:rsidRPr="007A7684">
        <w:rPr>
          <w:rFonts w:ascii="Book Antiqua" w:eastAsia="Book Antiqua" w:hAnsi="Book Antiqua" w:cs="Book Antiqua"/>
          <w:sz w:val="24"/>
          <w:szCs w:val="24"/>
        </w:rPr>
        <w:t>1.  Perusahaan manufaktur dan jasa non keuangan yang memiliki laba positif selama tahun 2017,</w:t>
      </w:r>
    </w:p>
    <w:p w:rsidR="00DC642A" w:rsidRPr="007A7684" w:rsidRDefault="00CE3E66" w:rsidP="007A7684">
      <w:pPr>
        <w:spacing w:line="360" w:lineRule="auto"/>
        <w:ind w:left="720" w:hanging="360"/>
        <w:jc w:val="both"/>
        <w:rPr>
          <w:rFonts w:ascii="Book Antiqua" w:eastAsia="Book Antiqua" w:hAnsi="Book Antiqua" w:cs="Book Antiqua"/>
          <w:sz w:val="24"/>
          <w:szCs w:val="24"/>
        </w:rPr>
      </w:pPr>
      <w:r w:rsidRPr="007A7684">
        <w:rPr>
          <w:rFonts w:ascii="Book Antiqua" w:eastAsia="Book Antiqua" w:hAnsi="Book Antiqua" w:cs="Book Antiqua"/>
          <w:sz w:val="24"/>
          <w:szCs w:val="24"/>
        </w:rPr>
        <w:t>2.    Perusahaan yang menyediakan data terkait yang dibutuhkan dalam penelitian.</w:t>
      </w:r>
    </w:p>
    <w:p w:rsidR="00377EBA" w:rsidRPr="00275E69" w:rsidRDefault="00CE3E66" w:rsidP="00275E69">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Definisi Operasional dan Pengukuran Variabel</w:t>
      </w:r>
    </w:p>
    <w:p w:rsidR="00DC642A" w:rsidRPr="007A7684" w:rsidRDefault="00CE3E66" w:rsidP="007A7684">
      <w:pPr>
        <w:spacing w:line="360" w:lineRule="auto"/>
        <w:jc w:val="both"/>
        <w:rPr>
          <w:rFonts w:ascii="Book Antiqua" w:eastAsia="Book Antiqua" w:hAnsi="Book Antiqua" w:cs="Book Antiqua"/>
          <w:b/>
          <w:sz w:val="24"/>
          <w:szCs w:val="24"/>
        </w:rPr>
      </w:pPr>
      <w:r w:rsidRPr="007A7684">
        <w:rPr>
          <w:rFonts w:ascii="Book Antiqua" w:eastAsia="Book Antiqua" w:hAnsi="Book Antiqua" w:cs="Book Antiqua"/>
          <w:b/>
          <w:sz w:val="24"/>
          <w:szCs w:val="24"/>
        </w:rPr>
        <w:t>Variabel Independen</w:t>
      </w:r>
    </w:p>
    <w:p w:rsidR="00275E69"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ab/>
        <w:t xml:space="preserve">Agresivitas pajak adalah tindakan atau strategi yang dilakukan oleh perusahaan untuk dapat meminimalkan beban pajak perusahaan. Perusahaan dapat mengetahui tingkat agresivitas pajak dengan menggunakan pengukuran </w:t>
      </w:r>
      <w:r w:rsidRPr="007A7684">
        <w:rPr>
          <w:rFonts w:ascii="Book Antiqua" w:eastAsia="Book Antiqua" w:hAnsi="Book Antiqua" w:cs="Book Antiqua"/>
          <w:i/>
          <w:sz w:val="24"/>
          <w:szCs w:val="24"/>
        </w:rPr>
        <w:t>effective tax rates</w:t>
      </w:r>
      <w:r w:rsidRPr="007A7684">
        <w:rPr>
          <w:rFonts w:ascii="Book Antiqua" w:eastAsia="Book Antiqua" w:hAnsi="Book Antiqua" w:cs="Book Antiqua"/>
          <w:sz w:val="24"/>
          <w:szCs w:val="24"/>
        </w:rPr>
        <w:t xml:space="preserve"> (ETR) seperti yang digunakan oleh Chaudhry (2016) dalam penelitiannya. </w:t>
      </w:r>
      <w:r w:rsidR="00BD6CEF" w:rsidRPr="007A7684">
        <w:rPr>
          <w:rFonts w:ascii="Book Antiqua" w:eastAsia="Book Antiqua" w:hAnsi="Book Antiqua" w:cs="Book Antiqua"/>
          <w:sz w:val="24"/>
          <w:szCs w:val="24"/>
        </w:rPr>
        <w:t xml:space="preserve">ETR dan </w:t>
      </w:r>
      <w:r w:rsidR="00BD6CEF" w:rsidRPr="007A7684">
        <w:rPr>
          <w:rFonts w:ascii="Book Antiqua" w:eastAsia="Book Antiqua" w:hAnsi="Book Antiqua" w:cs="Book Antiqua"/>
          <w:i/>
          <w:sz w:val="24"/>
          <w:szCs w:val="24"/>
        </w:rPr>
        <w:t xml:space="preserve">cash </w:t>
      </w:r>
      <w:r w:rsidR="00BD6CEF" w:rsidRPr="007A7684">
        <w:rPr>
          <w:rFonts w:ascii="Book Antiqua" w:eastAsia="Book Antiqua" w:hAnsi="Book Antiqua" w:cs="Book Antiqua"/>
          <w:sz w:val="24"/>
          <w:szCs w:val="24"/>
        </w:rPr>
        <w:t xml:space="preserve">ETR biasanya digunakan sebagai proksi dari agresivitas pajak dalam berbagai penelitian mengenai pajak </w:t>
      </w:r>
      <w:sdt>
        <w:sdtPr>
          <w:rPr>
            <w:rFonts w:ascii="Book Antiqua" w:eastAsia="Book Antiqua" w:hAnsi="Book Antiqua" w:cs="Book Antiqua"/>
            <w:sz w:val="24"/>
            <w:szCs w:val="24"/>
          </w:rPr>
          <w:id w:val="-1736003868"/>
          <w:citation/>
        </w:sdtPr>
        <w:sdtEndPr/>
        <w:sdtContent>
          <w:r w:rsidR="00BD6CEF" w:rsidRPr="007A7684">
            <w:rPr>
              <w:rFonts w:ascii="Book Antiqua" w:eastAsia="Book Antiqua" w:hAnsi="Book Antiqua" w:cs="Book Antiqua"/>
              <w:sz w:val="24"/>
              <w:szCs w:val="24"/>
            </w:rPr>
            <w:fldChar w:fldCharType="begin"/>
          </w:r>
          <w:r w:rsidR="00BD6CEF" w:rsidRPr="007A7684">
            <w:rPr>
              <w:rFonts w:ascii="Book Antiqua" w:eastAsia="Book Antiqua" w:hAnsi="Book Antiqua" w:cs="Book Antiqua"/>
              <w:sz w:val="24"/>
              <w:szCs w:val="24"/>
            </w:rPr>
            <w:instrText xml:space="preserve"> CITATION Han10 \l 14345 </w:instrText>
          </w:r>
          <w:r w:rsidR="00BD6CEF"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(Hanlon &amp; Heitzman, 2010)</w:t>
          </w:r>
          <w:r w:rsidR="00BD6CEF" w:rsidRPr="007A7684">
            <w:rPr>
              <w:rFonts w:ascii="Book Antiqua" w:eastAsia="Book Antiqua" w:hAnsi="Book Antiqua" w:cs="Book Antiqua"/>
              <w:sz w:val="24"/>
              <w:szCs w:val="24"/>
            </w:rPr>
            <w:fldChar w:fldCharType="end"/>
          </w:r>
        </w:sdtContent>
      </w:sdt>
      <w:r w:rsidR="00BD6CEF"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ETR yaitu suatu ukuran dari hasil pembagian beban pajak kini penghasilan dengan laba sebelum pajak </w:t>
      </w:r>
      <w:sdt>
        <w:sdtPr>
          <w:rPr>
            <w:rFonts w:ascii="Book Antiqua" w:eastAsia="Book Antiqua" w:hAnsi="Book Antiqua" w:cs="Book Antiqua"/>
            <w:sz w:val="24"/>
            <w:szCs w:val="24"/>
          </w:rPr>
          <w:id w:val="1825471482"/>
          <w:citation/>
        </w:sdtPr>
        <w:sdtEndPr/>
        <w:sdtContent>
          <w:r w:rsidR="00BD6CEF" w:rsidRPr="007A7684">
            <w:rPr>
              <w:rFonts w:ascii="Book Antiqua" w:eastAsia="Book Antiqua" w:hAnsi="Book Antiqua" w:cs="Book Antiqua"/>
              <w:sz w:val="24"/>
              <w:szCs w:val="24"/>
            </w:rPr>
            <w:fldChar w:fldCharType="begin"/>
          </w:r>
          <w:r w:rsidR="00BD6CEF" w:rsidRPr="007A7684">
            <w:rPr>
              <w:rFonts w:ascii="Book Antiqua" w:eastAsia="Book Antiqua" w:hAnsi="Book Antiqua" w:cs="Book Antiqua"/>
              <w:sz w:val="24"/>
              <w:szCs w:val="24"/>
            </w:rPr>
            <w:instrText xml:space="preserve"> CITATION Suy12 \l 14345 </w:instrText>
          </w:r>
          <w:r w:rsidR="00BD6CEF" w:rsidRPr="007A7684">
            <w:rPr>
              <w:rFonts w:ascii="Book Antiqua" w:eastAsia="Book Antiqua" w:hAnsi="Book Antiqua" w:cs="Book Antiqua"/>
              <w:sz w:val="24"/>
              <w:szCs w:val="24"/>
            </w:rPr>
            <w:fldChar w:fldCharType="separate"/>
          </w:r>
          <w:r w:rsidR="0040641A" w:rsidRPr="0040641A">
            <w:rPr>
              <w:rFonts w:ascii="Book Antiqua" w:eastAsia="Book Antiqua" w:hAnsi="Book Antiqua" w:cs="Book Antiqua"/>
              <w:noProof/>
              <w:sz w:val="24"/>
              <w:szCs w:val="24"/>
            </w:rPr>
            <w:t>(Suyatno &amp; Supramono, 2012)</w:t>
          </w:r>
          <w:r w:rsidR="00BD6CEF" w:rsidRPr="007A7684">
            <w:rPr>
              <w:rFonts w:ascii="Book Antiqua" w:eastAsia="Book Antiqua" w:hAnsi="Book Antiqua" w:cs="Book Antiqua"/>
              <w:sz w:val="24"/>
              <w:szCs w:val="24"/>
            </w:rPr>
            <w:fldChar w:fldCharType="end"/>
          </w:r>
        </w:sdtContent>
      </w:sdt>
      <w:r w:rsidR="00BD6CEF"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Menurut Lanis &amp; Richardson (2012) menyatakan apabila perusahaan memiliki nilai ETR yang rendah maka semakin tinggi agresivitas pajaknya. Sebaliknya, jika nilai ETR perusahaan tinggi maka agresivitas pajak menjadi rendah.</w:t>
      </w:r>
      <w:r w:rsidR="00BD6CEF" w:rsidRPr="007A7684">
        <w:rPr>
          <w:rFonts w:ascii="Book Antiqua" w:eastAsia="Book Antiqua" w:hAnsi="Book Antiqua" w:cs="Book Antiqua"/>
          <w:sz w:val="24"/>
          <w:szCs w:val="24"/>
        </w:rPr>
        <w:t xml:space="preserve"> Menurut Astuti dan Aryani (2016) perusahaan memiliki ETR rendah </w:t>
      </w:r>
      <w:proofErr w:type="gramStart"/>
      <w:r w:rsidR="00BD6CEF" w:rsidRPr="007A7684">
        <w:rPr>
          <w:rFonts w:ascii="Book Antiqua" w:eastAsia="Book Antiqua" w:hAnsi="Book Antiqua" w:cs="Book Antiqua"/>
          <w:sz w:val="24"/>
          <w:szCs w:val="24"/>
        </w:rPr>
        <w:t>akan</w:t>
      </w:r>
      <w:proofErr w:type="gramEnd"/>
      <w:r w:rsidR="00BD6CEF" w:rsidRPr="007A7684">
        <w:rPr>
          <w:rFonts w:ascii="Book Antiqua" w:eastAsia="Book Antiqua" w:hAnsi="Book Antiqua" w:cs="Book Antiqua"/>
          <w:sz w:val="24"/>
          <w:szCs w:val="24"/>
        </w:rPr>
        <w:t xml:space="preserve"> </w:t>
      </w:r>
      <w:r w:rsidR="00BD6CEF" w:rsidRPr="007A7684">
        <w:rPr>
          <w:rFonts w:ascii="Book Antiqua" w:eastAsia="Book Antiqua" w:hAnsi="Book Antiqua" w:cs="Book Antiqua"/>
          <w:sz w:val="24"/>
          <w:szCs w:val="24"/>
        </w:rPr>
        <w:lastRenderedPageBreak/>
        <w:t>mencoba untuk menaikkan ETR dengan cara menurunkan laba akuntansi untuk menghindari kemungkinan adanya beban pajak yang tinggi.</w:t>
      </w:r>
    </w:p>
    <w:p w:rsidR="00DC642A" w:rsidRPr="007A7684" w:rsidRDefault="00CE3E66" w:rsidP="007A7684">
      <w:pPr>
        <w:pStyle w:val="Heading3"/>
        <w:keepNext w:val="0"/>
        <w:keepLines w:val="0"/>
        <w:spacing w:after="160" w:line="360" w:lineRule="auto"/>
        <w:jc w:val="both"/>
        <w:rPr>
          <w:rFonts w:ascii="Book Antiqua" w:eastAsia="Book Antiqua" w:hAnsi="Book Antiqua" w:cs="Book Antiqua"/>
          <w:sz w:val="24"/>
          <w:szCs w:val="24"/>
        </w:rPr>
      </w:pPr>
      <w:bookmarkStart w:id="3" w:name="_br4ast6fljbc" w:colFirst="0" w:colLast="0"/>
      <w:bookmarkEnd w:id="3"/>
      <w:r w:rsidRPr="007A7684">
        <w:rPr>
          <w:rFonts w:ascii="Book Antiqua" w:eastAsia="Book Antiqua" w:hAnsi="Book Antiqua" w:cs="Book Antiqua"/>
          <w:sz w:val="24"/>
          <w:szCs w:val="24"/>
        </w:rPr>
        <w:t>Variabel Dependen</w:t>
      </w:r>
    </w:p>
    <w:p w:rsidR="00DC642A"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b/>
          <w:sz w:val="24"/>
          <w:szCs w:val="24"/>
        </w:rPr>
        <w:t xml:space="preserve">        </w:t>
      </w:r>
      <w:r w:rsidRPr="007A7684">
        <w:rPr>
          <w:rFonts w:ascii="Book Antiqua" w:eastAsia="Book Antiqua" w:hAnsi="Book Antiqua" w:cs="Book Antiqua"/>
          <w:b/>
          <w:sz w:val="24"/>
          <w:szCs w:val="24"/>
        </w:rPr>
        <w:tab/>
      </w:r>
      <w:r w:rsidRPr="007A7684">
        <w:rPr>
          <w:rFonts w:ascii="Book Antiqua" w:eastAsia="Book Antiqua" w:hAnsi="Book Antiqua" w:cs="Book Antiqua"/>
          <w:sz w:val="24"/>
          <w:szCs w:val="24"/>
        </w:rPr>
        <w:t xml:space="preserve">Risiko spesifik perusahaan merupakan risiko tidak sistematis yang terjadi pada aliran pendapatan perusahaan (Jancenelle, Storrud Barnes, Iaquinto, &amp; Buccieri, 2016). Berdasarkan penelitian Chaudhry (2016) proksi yang digunakan untuk mengukur risiko spesifik perusahaan yaitu risiko idioskratik. Pengukuran risiko spesifik dapat dilakukan dengan </w:t>
      </w:r>
      <w:proofErr w:type="gramStart"/>
      <w:r w:rsidRPr="007A7684">
        <w:rPr>
          <w:rFonts w:ascii="Book Antiqua" w:eastAsia="Book Antiqua" w:hAnsi="Book Antiqua" w:cs="Book Antiqua"/>
          <w:sz w:val="24"/>
          <w:szCs w:val="24"/>
        </w:rPr>
        <w:t>cara</w:t>
      </w:r>
      <w:proofErr w:type="gramEnd"/>
      <w:r w:rsidRPr="007A7684">
        <w:rPr>
          <w:rFonts w:ascii="Book Antiqua" w:eastAsia="Book Antiqua" w:hAnsi="Book Antiqua" w:cs="Book Antiqua"/>
          <w:sz w:val="24"/>
          <w:szCs w:val="24"/>
        </w:rPr>
        <w:t xml:space="preserve"> mengalikan standar deviasi dari residual dengan jumlah saham setiap hari dalam setahun. Model pengukuran risiko spesifik perusahaan yaitu:</w:t>
      </w:r>
    </w:p>
    <w:p w:rsidR="00377EBA" w:rsidRPr="007A7684" w:rsidRDefault="00CE3E66" w:rsidP="00494950">
      <w:pPr>
        <w:spacing w:line="360" w:lineRule="auto"/>
        <w:ind w:left="360"/>
        <w:jc w:val="both"/>
        <w:rPr>
          <w:rFonts w:ascii="Book Antiqua" w:eastAsia="Book Antiqua" w:hAnsi="Book Antiqua" w:cs="Book Antiqua"/>
          <w:b/>
          <w:sz w:val="24"/>
          <w:szCs w:val="24"/>
        </w:rPr>
      </w:pPr>
      <w:r w:rsidRPr="007A7684">
        <w:rPr>
          <w:rFonts w:ascii="Book Antiqua" w:eastAsia="Book Antiqua" w:hAnsi="Book Antiqua" w:cs="Book Antiqua"/>
          <w:b/>
          <w:sz w:val="24"/>
          <w:szCs w:val="24"/>
        </w:rPr>
        <w:t>R</w:t>
      </w:r>
      <w:r w:rsidRPr="007A7684">
        <w:rPr>
          <w:rFonts w:ascii="Book Antiqua" w:eastAsia="Book Antiqua" w:hAnsi="Book Antiqua" w:cs="Book Antiqua"/>
          <w:b/>
          <w:sz w:val="24"/>
          <w:szCs w:val="24"/>
          <w:vertAlign w:val="subscript"/>
        </w:rPr>
        <w:t>i</w:t>
      </w:r>
      <w:r w:rsidRPr="007A7684">
        <w:rPr>
          <w:rFonts w:ascii="Cambria" w:eastAsia="Book Antiqua" w:hAnsi="Cambria" w:cs="Cambria"/>
          <w:b/>
          <w:sz w:val="24"/>
          <w:szCs w:val="24"/>
          <w:vertAlign w:val="subscript"/>
        </w:rPr>
        <w:t>Ʈ</w:t>
      </w:r>
      <w:r w:rsidRPr="007A7684">
        <w:rPr>
          <w:rFonts w:ascii="Book Antiqua" w:eastAsia="Book Antiqua" w:hAnsi="Book Antiqua" w:cs="Book Antiqua"/>
          <w:b/>
          <w:sz w:val="24"/>
          <w:szCs w:val="24"/>
          <w:vertAlign w:val="subscript"/>
        </w:rPr>
        <w:t xml:space="preserve"> </w:t>
      </w:r>
      <w:r w:rsidRPr="007A7684">
        <w:rPr>
          <w:rFonts w:ascii="Book Antiqua" w:eastAsia="Book Antiqua" w:hAnsi="Book Antiqua" w:cs="Book Antiqua"/>
          <w:b/>
          <w:sz w:val="24"/>
          <w:szCs w:val="24"/>
        </w:rPr>
        <w:t>- r</w:t>
      </w:r>
      <w:r w:rsidRPr="007A7684">
        <w:rPr>
          <w:rFonts w:ascii="Book Antiqua" w:eastAsia="Book Antiqua" w:hAnsi="Book Antiqua" w:cs="Book Antiqua"/>
          <w:b/>
          <w:sz w:val="24"/>
          <w:szCs w:val="24"/>
          <w:vertAlign w:val="subscript"/>
        </w:rPr>
        <w:t xml:space="preserve">ƒ </w:t>
      </w:r>
      <w:r w:rsidRPr="007A7684">
        <w:rPr>
          <w:rFonts w:ascii="Book Antiqua" w:eastAsia="Book Antiqua" w:hAnsi="Book Antiqua" w:cs="Book Antiqua"/>
          <w:b/>
          <w:sz w:val="24"/>
          <w:szCs w:val="24"/>
        </w:rPr>
        <w:t>= α</w:t>
      </w:r>
      <w:r w:rsidRPr="007A7684">
        <w:rPr>
          <w:rFonts w:ascii="Book Antiqua" w:eastAsia="Book Antiqua" w:hAnsi="Book Antiqua" w:cs="Book Antiqua"/>
          <w:b/>
          <w:sz w:val="24"/>
          <w:szCs w:val="24"/>
          <w:vertAlign w:val="subscript"/>
        </w:rPr>
        <w:t xml:space="preserve">it </w:t>
      </w:r>
      <w:r w:rsidRPr="007A7684">
        <w:rPr>
          <w:rFonts w:ascii="Book Antiqua" w:eastAsia="Book Antiqua" w:hAnsi="Book Antiqua" w:cs="Book Antiqua"/>
          <w:b/>
          <w:sz w:val="24"/>
          <w:szCs w:val="24"/>
        </w:rPr>
        <w:t>+ b</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(R</w:t>
      </w:r>
      <w:r w:rsidRPr="007A7684">
        <w:rPr>
          <w:rFonts w:ascii="Book Antiqua" w:eastAsia="Book Antiqua" w:hAnsi="Book Antiqua" w:cs="Book Antiqua"/>
          <w:b/>
          <w:sz w:val="24"/>
          <w:szCs w:val="24"/>
          <w:vertAlign w:val="subscript"/>
        </w:rPr>
        <w:t>m</w:t>
      </w:r>
      <w:r w:rsidRPr="007A7684">
        <w:rPr>
          <w:rFonts w:ascii="Cambria" w:eastAsia="Book Antiqua" w:hAnsi="Cambria" w:cs="Cambria"/>
          <w:b/>
          <w:sz w:val="24"/>
          <w:szCs w:val="24"/>
          <w:vertAlign w:val="subscript"/>
        </w:rPr>
        <w:t>Ʈ</w:t>
      </w:r>
      <w:r w:rsidRPr="007A7684">
        <w:rPr>
          <w:rFonts w:ascii="Book Antiqua" w:eastAsia="Book Antiqua" w:hAnsi="Book Antiqua" w:cs="Book Antiqua"/>
          <w:b/>
          <w:sz w:val="24"/>
          <w:szCs w:val="24"/>
        </w:rPr>
        <w:t xml:space="preserve"> - r</w:t>
      </w:r>
      <w:r w:rsidRPr="007A7684">
        <w:rPr>
          <w:rFonts w:ascii="Book Antiqua" w:eastAsia="Book Antiqua" w:hAnsi="Book Antiqua" w:cs="Book Antiqua"/>
          <w:b/>
          <w:sz w:val="24"/>
          <w:szCs w:val="24"/>
          <w:vertAlign w:val="subscript"/>
        </w:rPr>
        <w:t>ƒ</w:t>
      </w:r>
      <w:r w:rsidRPr="007A7684">
        <w:rPr>
          <w:rFonts w:ascii="Book Antiqua" w:eastAsia="Book Antiqua" w:hAnsi="Book Antiqua" w:cs="Book Antiqua"/>
          <w:b/>
          <w:sz w:val="24"/>
          <w:szCs w:val="24"/>
        </w:rPr>
        <w:t>) + ε</w:t>
      </w:r>
      <w:r w:rsidRPr="007A7684">
        <w:rPr>
          <w:rFonts w:ascii="Book Antiqua" w:eastAsia="Book Antiqua" w:hAnsi="Book Antiqua" w:cs="Book Antiqua"/>
          <w:b/>
          <w:sz w:val="24"/>
          <w:szCs w:val="24"/>
          <w:vertAlign w:val="subscript"/>
        </w:rPr>
        <w:t>i</w:t>
      </w:r>
      <w:r w:rsidRPr="007A7684">
        <w:rPr>
          <w:rFonts w:ascii="Cambria" w:eastAsia="Book Antiqua" w:hAnsi="Cambria" w:cs="Cambria"/>
          <w:b/>
          <w:sz w:val="24"/>
          <w:szCs w:val="24"/>
          <w:vertAlign w:val="subscript"/>
        </w:rPr>
        <w:t>Ʈ</w:t>
      </w:r>
      <w:r w:rsidRPr="007A7684">
        <w:rPr>
          <w:rFonts w:ascii="Book Antiqua" w:eastAsia="Book Antiqua" w:hAnsi="Book Antiqua" w:cs="Book Antiqua"/>
          <w:b/>
          <w:sz w:val="24"/>
          <w:szCs w:val="24"/>
          <w:vertAlign w:val="subscript"/>
        </w:rPr>
        <w:t xml:space="preserve">                                                                    </w:t>
      </w:r>
      <w:r w:rsidRPr="007A7684">
        <w:rPr>
          <w:rFonts w:ascii="Book Antiqua" w:eastAsia="Book Antiqua" w:hAnsi="Book Antiqua" w:cs="Book Antiqua"/>
          <w:b/>
          <w:sz w:val="24"/>
          <w:szCs w:val="24"/>
          <w:vertAlign w:val="subscript"/>
        </w:rPr>
        <w:tab/>
        <w:t xml:space="preserve">… </w:t>
      </w:r>
      <w:r w:rsidRPr="007A7684">
        <w:rPr>
          <w:rFonts w:ascii="Book Antiqua" w:eastAsia="Book Antiqua" w:hAnsi="Book Antiqua" w:cs="Book Antiqua"/>
          <w:b/>
          <w:sz w:val="24"/>
          <w:szCs w:val="24"/>
        </w:rPr>
        <w:t>(1)</w:t>
      </w:r>
    </w:p>
    <w:p w:rsidR="00DC642A" w:rsidRPr="007A7684" w:rsidRDefault="00CE3E66" w:rsidP="007A7684">
      <w:pPr>
        <w:spacing w:after="0" w:line="360" w:lineRule="auto"/>
        <w:jc w:val="both"/>
        <w:rPr>
          <w:rFonts w:ascii="Book Antiqua" w:eastAsia="Book Antiqua" w:hAnsi="Book Antiqua" w:cs="Book Antiqua"/>
          <w:b/>
          <w:sz w:val="24"/>
          <w:szCs w:val="24"/>
        </w:rPr>
      </w:pPr>
      <w:r w:rsidRPr="007A7684">
        <w:rPr>
          <w:rFonts w:ascii="Book Antiqua" w:eastAsia="Book Antiqua" w:hAnsi="Book Antiqua" w:cs="Book Antiqua"/>
          <w:b/>
          <w:sz w:val="24"/>
          <w:szCs w:val="24"/>
        </w:rPr>
        <w:t>Keterangan:</w:t>
      </w:r>
    </w:p>
    <w:p w:rsidR="00DC642A" w:rsidRPr="007A7684" w:rsidRDefault="00CE3E66" w:rsidP="007A7684">
      <w:pPr>
        <w:spacing w:after="0" w:line="360" w:lineRule="auto"/>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i            </w:t>
      </w:r>
      <w:r w:rsidRPr="007A7684">
        <w:rPr>
          <w:rFonts w:ascii="Book Antiqua" w:eastAsia="Book Antiqua" w:hAnsi="Book Antiqua" w:cs="Book Antiqua"/>
          <w:sz w:val="24"/>
          <w:szCs w:val="24"/>
        </w:rPr>
        <w:tab/>
        <w:t>= saham perusahaan</w:t>
      </w:r>
    </w:p>
    <w:p w:rsidR="00DC642A" w:rsidRPr="007A7684" w:rsidRDefault="00CE3E66" w:rsidP="007A7684">
      <w:pPr>
        <w:spacing w:after="0" w:line="360" w:lineRule="auto"/>
        <w:jc w:val="both"/>
        <w:rPr>
          <w:rFonts w:ascii="Book Antiqua" w:eastAsia="Book Antiqua" w:hAnsi="Book Antiqua" w:cs="Book Antiqua"/>
          <w:sz w:val="24"/>
          <w:szCs w:val="24"/>
        </w:rPr>
      </w:pPr>
      <w:r w:rsidRPr="007A7684">
        <w:rPr>
          <w:rFonts w:ascii="Cambria" w:eastAsia="Book Antiqua" w:hAnsi="Cambria" w:cs="Cambria"/>
          <w:sz w:val="24"/>
          <w:szCs w:val="24"/>
        </w:rPr>
        <w:t>Ʈ</w:t>
      </w:r>
      <w:r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ab/>
        <w:t>= hari</w:t>
      </w:r>
    </w:p>
    <w:p w:rsidR="00DC642A" w:rsidRPr="007A7684" w:rsidRDefault="00CE3E66" w:rsidP="007A7684">
      <w:pPr>
        <w:spacing w:after="0" w:line="360" w:lineRule="auto"/>
        <w:jc w:val="both"/>
        <w:rPr>
          <w:rFonts w:ascii="Book Antiqua" w:eastAsia="Book Antiqua" w:hAnsi="Book Antiqua" w:cs="Book Antiqua"/>
          <w:sz w:val="24"/>
          <w:szCs w:val="24"/>
        </w:rPr>
      </w:pPr>
      <w:r w:rsidRPr="007A7684">
        <w:rPr>
          <w:rFonts w:ascii="Book Antiqua" w:eastAsia="Book Antiqua" w:hAnsi="Book Antiqua" w:cs="Book Antiqua"/>
          <w:sz w:val="24"/>
          <w:szCs w:val="24"/>
        </w:rPr>
        <w:t xml:space="preserve">t           </w:t>
      </w:r>
      <w:r w:rsidRPr="007A7684">
        <w:rPr>
          <w:rFonts w:ascii="Book Antiqua" w:eastAsia="Book Antiqua" w:hAnsi="Book Antiqua" w:cs="Book Antiqua"/>
          <w:sz w:val="24"/>
          <w:szCs w:val="24"/>
        </w:rPr>
        <w:tab/>
        <w:t>= tahun</w:t>
      </w:r>
    </w:p>
    <w:p w:rsidR="00DC642A" w:rsidRPr="007A7684" w:rsidRDefault="00CE3E66" w:rsidP="007A7684">
      <w:pPr>
        <w:spacing w:after="0" w:line="360" w:lineRule="auto"/>
        <w:jc w:val="both"/>
        <w:rPr>
          <w:rFonts w:ascii="Book Antiqua" w:eastAsia="Book Antiqua" w:hAnsi="Book Antiqua" w:cs="Book Antiqua"/>
          <w:sz w:val="24"/>
          <w:szCs w:val="24"/>
        </w:rPr>
      </w:pPr>
      <w:proofErr w:type="gramStart"/>
      <w:r w:rsidRPr="007A7684">
        <w:rPr>
          <w:rFonts w:ascii="Book Antiqua" w:eastAsia="Book Antiqua" w:hAnsi="Book Antiqua" w:cs="Book Antiqua"/>
          <w:sz w:val="24"/>
          <w:szCs w:val="24"/>
        </w:rPr>
        <w:t>r</w:t>
      </w:r>
      <w:r w:rsidRPr="007A7684">
        <w:rPr>
          <w:rFonts w:ascii="Book Antiqua" w:eastAsia="Book Antiqua" w:hAnsi="Book Antiqua" w:cs="Book Antiqua"/>
          <w:sz w:val="24"/>
          <w:szCs w:val="24"/>
          <w:vertAlign w:val="subscript"/>
        </w:rPr>
        <w:t>ƒ</w:t>
      </w:r>
      <w:proofErr w:type="gramEnd"/>
      <w:r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ab/>
        <w:t>= tingkat bunga bebas risiko</w:t>
      </w:r>
    </w:p>
    <w:p w:rsidR="00DC642A" w:rsidRPr="007A7684" w:rsidRDefault="00CE3E66" w:rsidP="007A7684">
      <w:pPr>
        <w:spacing w:after="0" w:line="360" w:lineRule="auto"/>
        <w:jc w:val="both"/>
        <w:rPr>
          <w:rFonts w:ascii="Book Antiqua" w:eastAsia="Book Antiqua" w:hAnsi="Book Antiqua" w:cs="Book Antiqua"/>
          <w:sz w:val="24"/>
          <w:szCs w:val="24"/>
        </w:rPr>
      </w:pPr>
      <w:proofErr w:type="gramStart"/>
      <w:r w:rsidRPr="007A7684">
        <w:rPr>
          <w:rFonts w:ascii="Book Antiqua" w:eastAsia="Book Antiqua" w:hAnsi="Book Antiqua" w:cs="Book Antiqua"/>
          <w:sz w:val="24"/>
          <w:szCs w:val="24"/>
        </w:rPr>
        <w:t>b</w:t>
      </w:r>
      <w:r w:rsidRPr="007A7684">
        <w:rPr>
          <w:rFonts w:ascii="Book Antiqua" w:eastAsia="Book Antiqua" w:hAnsi="Book Antiqua" w:cs="Book Antiqua"/>
          <w:sz w:val="24"/>
          <w:szCs w:val="24"/>
          <w:vertAlign w:val="subscript"/>
        </w:rPr>
        <w:t>it</w:t>
      </w:r>
      <w:proofErr w:type="gramEnd"/>
      <w:r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ab/>
        <w:t>= koefisien variabel</w:t>
      </w:r>
    </w:p>
    <w:p w:rsidR="00377EBA" w:rsidRPr="007A7684" w:rsidRDefault="00CE3E66" w:rsidP="007A7684">
      <w:pPr>
        <w:spacing w:after="0" w:line="360" w:lineRule="auto"/>
        <w:jc w:val="both"/>
        <w:rPr>
          <w:rFonts w:ascii="Book Antiqua" w:eastAsia="Book Antiqua" w:hAnsi="Book Antiqua" w:cs="Book Antiqua"/>
          <w:i/>
          <w:sz w:val="24"/>
          <w:szCs w:val="24"/>
        </w:rPr>
      </w:pPr>
      <w:r w:rsidRPr="007A7684">
        <w:rPr>
          <w:rFonts w:ascii="Book Antiqua" w:eastAsia="Book Antiqua" w:hAnsi="Book Antiqua" w:cs="Book Antiqua"/>
          <w:sz w:val="24"/>
          <w:szCs w:val="24"/>
        </w:rPr>
        <w:t xml:space="preserve">ε           </w:t>
      </w:r>
      <w:r w:rsidRPr="007A7684">
        <w:rPr>
          <w:rFonts w:ascii="Book Antiqua" w:eastAsia="Book Antiqua" w:hAnsi="Book Antiqua" w:cs="Book Antiqua"/>
          <w:sz w:val="24"/>
          <w:szCs w:val="24"/>
        </w:rPr>
        <w:tab/>
        <w:t xml:space="preserve">= </w:t>
      </w:r>
      <w:r w:rsidRPr="007A7684">
        <w:rPr>
          <w:rFonts w:ascii="Book Antiqua" w:eastAsia="Book Antiqua" w:hAnsi="Book Antiqua" w:cs="Book Antiqua"/>
          <w:i/>
          <w:sz w:val="24"/>
          <w:szCs w:val="24"/>
        </w:rPr>
        <w:t>error</w:t>
      </w:r>
    </w:p>
    <w:p w:rsidR="00DC642A" w:rsidRPr="007A7684" w:rsidRDefault="00CE3E66" w:rsidP="007A7684">
      <w:pPr>
        <w:spacing w:after="0" w:line="360" w:lineRule="auto"/>
        <w:jc w:val="both"/>
        <w:rPr>
          <w:rFonts w:ascii="Book Antiqua" w:eastAsia="Book Antiqua" w:hAnsi="Book Antiqua" w:cs="Book Antiqua"/>
          <w:i/>
          <w:sz w:val="24"/>
          <w:szCs w:val="24"/>
        </w:rPr>
      </w:pP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r w:rsidRPr="007A7684">
        <w:rPr>
          <w:rFonts w:ascii="Book Antiqua" w:eastAsia="Book Antiqua" w:hAnsi="Book Antiqua" w:cs="Book Antiqua"/>
          <w:sz w:val="24"/>
          <w:szCs w:val="24"/>
        </w:rPr>
        <w:tab/>
      </w:r>
    </w:p>
    <w:p w:rsidR="00DC642A" w:rsidRPr="007A7684" w:rsidRDefault="00CE3E66"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Metode Analisis Data</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Analisis data yang digunakan pada penelitian ini yaitu regresi dengan kuadrat terkecil biasa (OLS) dan menggunakan uji T. Pengujian data pada penelitian ini menggunakan uji asumsi klasik yaitu normalitas, multikolinearitas, dan heterokedatisitas. Oleh karena itu, model regresi dari penelitian ini yaitu:</w:t>
      </w:r>
    </w:p>
    <w:p w:rsidR="00DC642A" w:rsidRPr="007A7684" w:rsidRDefault="00CE3E66" w:rsidP="007A7684">
      <w:pPr>
        <w:spacing w:line="360" w:lineRule="auto"/>
        <w:jc w:val="both"/>
        <w:rPr>
          <w:rFonts w:ascii="Book Antiqua" w:eastAsia="Book Antiqua" w:hAnsi="Book Antiqua" w:cs="Book Antiqua"/>
          <w:b/>
          <w:sz w:val="24"/>
          <w:szCs w:val="24"/>
        </w:rPr>
      </w:pPr>
      <w:r w:rsidRPr="007A7684">
        <w:rPr>
          <w:rFonts w:ascii="Book Antiqua" w:eastAsia="Book Antiqua" w:hAnsi="Book Antiqua" w:cs="Book Antiqua"/>
          <w:b/>
          <w:sz w:val="24"/>
          <w:szCs w:val="24"/>
        </w:rPr>
        <w:t>IDIORISK</w:t>
      </w:r>
      <w:r w:rsidRPr="007A7684">
        <w:rPr>
          <w:rFonts w:ascii="Book Antiqua" w:eastAsia="Book Antiqua" w:hAnsi="Book Antiqua" w:cs="Book Antiqua"/>
          <w:b/>
          <w:sz w:val="24"/>
          <w:szCs w:val="24"/>
          <w:vertAlign w:val="subscript"/>
        </w:rPr>
        <w:t>i,t + 1</w:t>
      </w:r>
      <w:r w:rsidRPr="007A7684">
        <w:rPr>
          <w:rFonts w:ascii="Book Antiqua" w:eastAsia="Book Antiqua" w:hAnsi="Book Antiqua" w:cs="Book Antiqua"/>
          <w:b/>
          <w:sz w:val="24"/>
          <w:szCs w:val="24"/>
        </w:rPr>
        <w:t xml:space="preserve"> =β</w:t>
      </w:r>
      <w:r w:rsidRPr="007A7684">
        <w:rPr>
          <w:rFonts w:ascii="Book Antiqua" w:eastAsia="Book Antiqua" w:hAnsi="Book Antiqua" w:cs="Book Antiqua"/>
          <w:b/>
          <w:sz w:val="24"/>
          <w:szCs w:val="24"/>
          <w:vertAlign w:val="subscript"/>
        </w:rPr>
        <w:t>0</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1</w:t>
      </w:r>
      <w:r w:rsidRPr="007A7684">
        <w:rPr>
          <w:rFonts w:ascii="Book Antiqua" w:eastAsia="Book Antiqua" w:hAnsi="Book Antiqua" w:cs="Book Antiqua"/>
          <w:b/>
          <w:sz w:val="24"/>
          <w:szCs w:val="24"/>
        </w:rPr>
        <w:t>ETR</w:t>
      </w:r>
      <w:r w:rsidRPr="007A7684">
        <w:rPr>
          <w:rFonts w:ascii="Book Antiqua" w:eastAsia="Book Antiqua" w:hAnsi="Book Antiqua" w:cs="Book Antiqua"/>
          <w:b/>
          <w:sz w:val="24"/>
          <w:szCs w:val="24"/>
          <w:vertAlign w:val="subscript"/>
        </w:rPr>
        <w:t xml:space="preserve">i,t </w:t>
      </w:r>
      <w:r w:rsidRPr="007A7684">
        <w:rPr>
          <w:rFonts w:ascii="Book Antiqua" w:eastAsia="Book Antiqua" w:hAnsi="Book Antiqua" w:cs="Book Antiqua"/>
          <w:b/>
          <w:sz w:val="24"/>
          <w:szCs w:val="24"/>
        </w:rPr>
        <w:t>+ β</w:t>
      </w:r>
      <w:r w:rsidRPr="007A7684">
        <w:rPr>
          <w:rFonts w:ascii="Book Antiqua" w:eastAsia="Book Antiqua" w:hAnsi="Book Antiqua" w:cs="Book Antiqua"/>
          <w:b/>
          <w:sz w:val="24"/>
          <w:szCs w:val="24"/>
          <w:vertAlign w:val="subscript"/>
        </w:rPr>
        <w:t>2</w:t>
      </w:r>
      <w:r w:rsidRPr="007A7684">
        <w:rPr>
          <w:rFonts w:ascii="Book Antiqua" w:eastAsia="Book Antiqua" w:hAnsi="Book Antiqua" w:cs="Book Antiqua"/>
          <w:b/>
          <w:sz w:val="24"/>
          <w:szCs w:val="24"/>
        </w:rPr>
        <w:t>LEV</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3</w:t>
      </w:r>
      <w:r w:rsidRPr="007A7684">
        <w:rPr>
          <w:rFonts w:ascii="Book Antiqua" w:eastAsia="Book Antiqua" w:hAnsi="Book Antiqua" w:cs="Book Antiqua"/>
          <w:b/>
          <w:sz w:val="24"/>
          <w:szCs w:val="24"/>
        </w:rPr>
        <w:t>SIZE</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4</w:t>
      </w:r>
      <w:r w:rsidRPr="007A7684">
        <w:rPr>
          <w:rFonts w:ascii="Book Antiqua" w:eastAsia="Book Antiqua" w:hAnsi="Book Antiqua" w:cs="Book Antiqua"/>
          <w:b/>
          <w:sz w:val="24"/>
          <w:szCs w:val="24"/>
        </w:rPr>
        <w:t>MB</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5</w:t>
      </w:r>
      <w:r w:rsidRPr="007A7684">
        <w:rPr>
          <w:rFonts w:ascii="Book Antiqua" w:eastAsia="Book Antiqua" w:hAnsi="Book Antiqua" w:cs="Book Antiqua"/>
          <w:b/>
          <w:sz w:val="24"/>
          <w:szCs w:val="24"/>
        </w:rPr>
        <w:t>DIV</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6</w:t>
      </w:r>
      <w:r w:rsidRPr="007A7684">
        <w:rPr>
          <w:rFonts w:ascii="Book Antiqua" w:eastAsia="Book Antiqua" w:hAnsi="Book Antiqua" w:cs="Book Antiqua"/>
          <w:b/>
          <w:sz w:val="24"/>
          <w:szCs w:val="24"/>
        </w:rPr>
        <w:t>AGE</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β7CFi,t + β</w:t>
      </w:r>
      <w:r w:rsidRPr="007A7684">
        <w:rPr>
          <w:rFonts w:ascii="Book Antiqua" w:eastAsia="Book Antiqua" w:hAnsi="Book Antiqua" w:cs="Book Antiqua"/>
          <w:b/>
          <w:sz w:val="24"/>
          <w:szCs w:val="24"/>
          <w:vertAlign w:val="subscript"/>
        </w:rPr>
        <w:t>8</w:t>
      </w:r>
      <w:r w:rsidRPr="007A7684">
        <w:rPr>
          <w:rFonts w:ascii="Book Antiqua" w:eastAsia="Book Antiqua" w:hAnsi="Book Antiqua" w:cs="Book Antiqua"/>
          <w:b/>
          <w:sz w:val="24"/>
          <w:szCs w:val="24"/>
        </w:rPr>
        <w:t>BETA</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9</w:t>
      </w:r>
      <w:r w:rsidRPr="007A7684">
        <w:rPr>
          <w:rFonts w:ascii="Book Antiqua" w:eastAsia="Book Antiqua" w:hAnsi="Book Antiqua" w:cs="Book Antiqua"/>
          <w:b/>
          <w:sz w:val="24"/>
          <w:szCs w:val="24"/>
        </w:rPr>
        <w:t>RET</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β</w:t>
      </w:r>
      <w:r w:rsidRPr="007A7684">
        <w:rPr>
          <w:rFonts w:ascii="Book Antiqua" w:eastAsia="Book Antiqua" w:hAnsi="Book Antiqua" w:cs="Book Antiqua"/>
          <w:b/>
          <w:sz w:val="24"/>
          <w:szCs w:val="24"/>
          <w:vertAlign w:val="subscript"/>
        </w:rPr>
        <w:t>10</w:t>
      </w:r>
      <w:r w:rsidRPr="007A7684">
        <w:rPr>
          <w:rFonts w:ascii="Book Antiqua" w:eastAsia="Book Antiqua" w:hAnsi="Book Antiqua" w:cs="Book Antiqua"/>
          <w:b/>
          <w:sz w:val="24"/>
          <w:szCs w:val="24"/>
        </w:rPr>
        <w:t>TRNOVR</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 ε</w:t>
      </w:r>
      <w:r w:rsidRPr="007A7684">
        <w:rPr>
          <w:rFonts w:ascii="Book Antiqua" w:eastAsia="Book Antiqua" w:hAnsi="Book Antiqua" w:cs="Book Antiqua"/>
          <w:b/>
          <w:sz w:val="24"/>
          <w:szCs w:val="24"/>
          <w:vertAlign w:val="subscript"/>
        </w:rPr>
        <w:t>i,t</w:t>
      </w:r>
      <w:r w:rsidRPr="007A7684">
        <w:rPr>
          <w:rFonts w:ascii="Book Antiqua" w:eastAsia="Book Antiqua" w:hAnsi="Book Antiqua" w:cs="Book Antiqua"/>
          <w:b/>
          <w:sz w:val="24"/>
          <w:szCs w:val="24"/>
        </w:rPr>
        <w:t xml:space="preserve">  </w:t>
      </w:r>
      <w:r w:rsidR="00DD58B0" w:rsidRPr="007A7684">
        <w:rPr>
          <w:rFonts w:ascii="Book Antiqua" w:eastAsia="Book Antiqua" w:hAnsi="Book Antiqua" w:cs="Book Antiqua"/>
          <w:b/>
          <w:sz w:val="24"/>
          <w:szCs w:val="24"/>
        </w:rPr>
        <w:tab/>
      </w:r>
      <w:r w:rsidR="00DD58B0" w:rsidRPr="007A7684">
        <w:rPr>
          <w:rFonts w:ascii="Book Antiqua" w:eastAsia="Book Antiqua" w:hAnsi="Book Antiqua" w:cs="Book Antiqua"/>
          <w:b/>
          <w:sz w:val="24"/>
          <w:szCs w:val="24"/>
        </w:rPr>
        <w:tab/>
      </w:r>
      <w:r w:rsidR="00DD58B0" w:rsidRPr="007A7684">
        <w:rPr>
          <w:rFonts w:ascii="Book Antiqua" w:eastAsia="Book Antiqua" w:hAnsi="Book Antiqua" w:cs="Book Antiqua"/>
          <w:b/>
          <w:sz w:val="24"/>
          <w:szCs w:val="24"/>
        </w:rPr>
        <w:tab/>
      </w:r>
      <w:r w:rsidRPr="007A7684">
        <w:rPr>
          <w:rFonts w:ascii="Book Antiqua" w:eastAsia="Book Antiqua" w:hAnsi="Book Antiqua" w:cs="Book Antiqua"/>
          <w:b/>
          <w:sz w:val="24"/>
          <w:szCs w:val="24"/>
        </w:rPr>
        <w:t>…(2)</w:t>
      </w:r>
    </w:p>
    <w:p w:rsidR="00DC642A"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i/>
          <w:sz w:val="24"/>
          <w:szCs w:val="24"/>
        </w:rPr>
        <w:t>IDIORISK</w:t>
      </w:r>
      <w:r w:rsidRPr="007A7684">
        <w:rPr>
          <w:rFonts w:ascii="Book Antiqua" w:eastAsia="Book Antiqua" w:hAnsi="Book Antiqua" w:cs="Book Antiqua"/>
          <w:sz w:val="24"/>
          <w:szCs w:val="24"/>
        </w:rPr>
        <w:t xml:space="preserve"> adalah volatilitas idioskratik, </w:t>
      </w:r>
      <w:r w:rsidRPr="007A7684">
        <w:rPr>
          <w:rFonts w:ascii="Book Antiqua" w:eastAsia="Book Antiqua" w:hAnsi="Book Antiqua" w:cs="Book Antiqua"/>
          <w:i/>
          <w:sz w:val="24"/>
          <w:szCs w:val="24"/>
        </w:rPr>
        <w:t xml:space="preserve">ETR </w:t>
      </w:r>
      <w:r w:rsidRPr="007A7684">
        <w:rPr>
          <w:rFonts w:ascii="Book Antiqua" w:eastAsia="Book Antiqua" w:hAnsi="Book Antiqua" w:cs="Book Antiqua"/>
          <w:sz w:val="24"/>
          <w:szCs w:val="24"/>
        </w:rPr>
        <w:t xml:space="preserve">adalah hasil dari pembagian pajak yang dibayar dengan pendapatan sebelum pajak, </w:t>
      </w:r>
      <w:r w:rsidRPr="007A7684">
        <w:rPr>
          <w:rFonts w:ascii="Book Antiqua" w:eastAsia="Book Antiqua" w:hAnsi="Book Antiqua" w:cs="Book Antiqua"/>
          <w:i/>
          <w:sz w:val="24"/>
          <w:szCs w:val="24"/>
        </w:rPr>
        <w:t>LEV</w:t>
      </w:r>
      <w:r w:rsidRPr="007A7684">
        <w:rPr>
          <w:rFonts w:ascii="Book Antiqua" w:eastAsia="Book Antiqua" w:hAnsi="Book Antiqua" w:cs="Book Antiqua"/>
          <w:sz w:val="24"/>
          <w:szCs w:val="24"/>
        </w:rPr>
        <w:t xml:space="preserve"> adalah hasil dari pembagian hutang jangka panjang dengan total aset, </w:t>
      </w:r>
      <w:r w:rsidRPr="007A7684">
        <w:rPr>
          <w:rFonts w:ascii="Book Antiqua" w:eastAsia="Book Antiqua" w:hAnsi="Book Antiqua" w:cs="Book Antiqua"/>
          <w:i/>
          <w:sz w:val="24"/>
          <w:szCs w:val="24"/>
        </w:rPr>
        <w:t>SIZE</w:t>
      </w:r>
      <w:r w:rsidRPr="007A7684">
        <w:rPr>
          <w:rFonts w:ascii="Book Antiqua" w:eastAsia="Book Antiqua" w:hAnsi="Book Antiqua" w:cs="Book Antiqua"/>
          <w:sz w:val="24"/>
          <w:szCs w:val="24"/>
        </w:rPr>
        <w:t xml:space="preserve"> adalah logaritma natural dari total aset,</w:t>
      </w:r>
      <w:r w:rsidRPr="007A7684">
        <w:rPr>
          <w:rFonts w:ascii="Book Antiqua" w:eastAsia="Book Antiqua" w:hAnsi="Book Antiqua" w:cs="Book Antiqua"/>
          <w:i/>
          <w:sz w:val="24"/>
          <w:szCs w:val="24"/>
        </w:rPr>
        <w:t xml:space="preserve"> </w:t>
      </w:r>
      <w:r w:rsidRPr="007A7684">
        <w:rPr>
          <w:rFonts w:ascii="Book Antiqua" w:eastAsia="Book Antiqua" w:hAnsi="Book Antiqua" w:cs="Book Antiqua"/>
          <w:i/>
          <w:sz w:val="24"/>
          <w:szCs w:val="24"/>
        </w:rPr>
        <w:lastRenderedPageBreak/>
        <w:t>MB</w:t>
      </w:r>
      <w:r w:rsidRPr="007A7684">
        <w:rPr>
          <w:rFonts w:ascii="Book Antiqua" w:eastAsia="Book Antiqua" w:hAnsi="Book Antiqua" w:cs="Book Antiqua"/>
          <w:sz w:val="24"/>
          <w:szCs w:val="24"/>
        </w:rPr>
        <w:t xml:space="preserve"> adalah pembagian dari </w:t>
      </w:r>
      <w:r w:rsidRPr="007A7684">
        <w:rPr>
          <w:rFonts w:ascii="Book Antiqua" w:eastAsia="Book Antiqua" w:hAnsi="Book Antiqua" w:cs="Book Antiqua"/>
          <w:i/>
          <w:sz w:val="24"/>
          <w:szCs w:val="24"/>
        </w:rPr>
        <w:t>market value of equity</w:t>
      </w:r>
      <w:r w:rsidRPr="007A7684">
        <w:rPr>
          <w:rFonts w:ascii="Book Antiqua" w:eastAsia="Book Antiqua" w:hAnsi="Book Antiqua" w:cs="Book Antiqua"/>
          <w:sz w:val="24"/>
          <w:szCs w:val="24"/>
        </w:rPr>
        <w:t xml:space="preserve"> dengan </w:t>
      </w:r>
      <w:r w:rsidRPr="007A7684">
        <w:rPr>
          <w:rFonts w:ascii="Book Antiqua" w:eastAsia="Book Antiqua" w:hAnsi="Book Antiqua" w:cs="Book Antiqua"/>
          <w:i/>
          <w:sz w:val="24"/>
          <w:szCs w:val="24"/>
        </w:rPr>
        <w:t>book value equity,</w:t>
      </w:r>
      <w:r w:rsidRPr="007A7684">
        <w:rPr>
          <w:rFonts w:ascii="Book Antiqua" w:eastAsia="Book Antiqua" w:hAnsi="Book Antiqua" w:cs="Book Antiqua"/>
          <w:sz w:val="24"/>
          <w:szCs w:val="24"/>
        </w:rPr>
        <w:t xml:space="preserve"> </w:t>
      </w:r>
      <w:r w:rsidRPr="007A7684">
        <w:rPr>
          <w:rFonts w:ascii="Book Antiqua" w:eastAsia="Book Antiqua" w:hAnsi="Book Antiqua" w:cs="Book Antiqua"/>
          <w:i/>
          <w:sz w:val="24"/>
          <w:szCs w:val="24"/>
        </w:rPr>
        <w:t>DIV</w:t>
      </w:r>
      <w:r w:rsidRPr="007A7684">
        <w:rPr>
          <w:rFonts w:ascii="Book Antiqua" w:eastAsia="Book Antiqua" w:hAnsi="Book Antiqua" w:cs="Book Antiqua"/>
          <w:sz w:val="24"/>
          <w:szCs w:val="24"/>
        </w:rPr>
        <w:t xml:space="preserve"> adalah perusahaan yang membayar dividen, </w:t>
      </w:r>
      <w:r w:rsidRPr="007A7684">
        <w:rPr>
          <w:rFonts w:ascii="Book Antiqua" w:eastAsia="Book Antiqua" w:hAnsi="Book Antiqua" w:cs="Book Antiqua"/>
          <w:i/>
          <w:sz w:val="24"/>
          <w:szCs w:val="24"/>
        </w:rPr>
        <w:t>AGE</w:t>
      </w:r>
      <w:r w:rsidRPr="007A7684">
        <w:rPr>
          <w:rFonts w:ascii="Book Antiqua" w:eastAsia="Book Antiqua" w:hAnsi="Book Antiqua" w:cs="Book Antiqua"/>
          <w:sz w:val="24"/>
          <w:szCs w:val="24"/>
        </w:rPr>
        <w:t xml:space="preserve"> adalah jumlah tahun untuk perusahaan yang ada di BEI, </w:t>
      </w:r>
      <w:r w:rsidRPr="007A7684">
        <w:rPr>
          <w:rFonts w:ascii="Book Antiqua" w:eastAsia="Book Antiqua" w:hAnsi="Book Antiqua" w:cs="Book Antiqua"/>
          <w:i/>
          <w:sz w:val="24"/>
          <w:szCs w:val="24"/>
        </w:rPr>
        <w:t>CF</w:t>
      </w:r>
      <w:r w:rsidRPr="007A7684">
        <w:rPr>
          <w:rFonts w:ascii="Book Antiqua" w:eastAsia="Book Antiqua" w:hAnsi="Book Antiqua" w:cs="Book Antiqua"/>
          <w:sz w:val="24"/>
          <w:szCs w:val="24"/>
        </w:rPr>
        <w:t xml:space="preserve"> adalah arus kas operasi dari skala total aset,  </w:t>
      </w:r>
      <w:r w:rsidRPr="007A7684">
        <w:rPr>
          <w:rFonts w:ascii="Book Antiqua" w:eastAsia="Book Antiqua" w:hAnsi="Book Antiqua" w:cs="Book Antiqua"/>
          <w:i/>
          <w:sz w:val="24"/>
          <w:szCs w:val="24"/>
        </w:rPr>
        <w:t>BETA</w:t>
      </w:r>
      <w:r w:rsidRPr="007A7684">
        <w:rPr>
          <w:rFonts w:ascii="Book Antiqua" w:eastAsia="Book Antiqua" w:hAnsi="Book Antiqua" w:cs="Book Antiqua"/>
          <w:sz w:val="24"/>
          <w:szCs w:val="24"/>
        </w:rPr>
        <w:t xml:space="preserve"> adalah beta pasar, </w:t>
      </w:r>
      <w:r w:rsidRPr="007A7684">
        <w:rPr>
          <w:rFonts w:ascii="Book Antiqua" w:eastAsia="Book Antiqua" w:hAnsi="Book Antiqua" w:cs="Book Antiqua"/>
          <w:i/>
          <w:sz w:val="24"/>
          <w:szCs w:val="24"/>
        </w:rPr>
        <w:t>RET</w:t>
      </w:r>
      <w:r w:rsidRPr="007A7684">
        <w:rPr>
          <w:rFonts w:ascii="Book Antiqua" w:eastAsia="Book Antiqua" w:hAnsi="Book Antiqua" w:cs="Book Antiqua"/>
          <w:sz w:val="24"/>
          <w:szCs w:val="24"/>
        </w:rPr>
        <w:t xml:space="preserve"> adalah tingkat pengembalian saham tahunan, </w:t>
      </w:r>
      <w:r w:rsidRPr="007A7684">
        <w:rPr>
          <w:rFonts w:ascii="Book Antiqua" w:eastAsia="Book Antiqua" w:hAnsi="Book Antiqua" w:cs="Book Antiqua"/>
          <w:i/>
          <w:sz w:val="24"/>
          <w:szCs w:val="24"/>
        </w:rPr>
        <w:t>TRNOVR</w:t>
      </w:r>
      <w:r w:rsidRPr="007A7684">
        <w:rPr>
          <w:rFonts w:ascii="Book Antiqua" w:eastAsia="Book Antiqua" w:hAnsi="Book Antiqua" w:cs="Book Antiqua"/>
          <w:sz w:val="24"/>
          <w:szCs w:val="24"/>
        </w:rPr>
        <w:t xml:space="preserve"> adalah rata-rata bulanan dari </w:t>
      </w:r>
      <w:r w:rsidRPr="007A7684">
        <w:rPr>
          <w:rFonts w:ascii="Book Antiqua" w:eastAsia="Book Antiqua" w:hAnsi="Book Antiqua" w:cs="Book Antiqua"/>
          <w:i/>
          <w:sz w:val="24"/>
          <w:szCs w:val="24"/>
        </w:rPr>
        <w:t>trading volume</w:t>
      </w:r>
      <w:r w:rsidRPr="007A7684">
        <w:rPr>
          <w:rFonts w:ascii="Book Antiqua" w:eastAsia="Book Antiqua" w:hAnsi="Book Antiqua" w:cs="Book Antiqua"/>
          <w:sz w:val="24"/>
          <w:szCs w:val="24"/>
        </w:rPr>
        <w:t>.</w:t>
      </w:r>
    </w:p>
    <w:p w:rsidR="00574146" w:rsidRPr="007A7684" w:rsidRDefault="00CE3E66" w:rsidP="007A7684">
      <w:pPr>
        <w:spacing w:line="360" w:lineRule="auto"/>
        <w:ind w:firstLine="720"/>
        <w:jc w:val="both"/>
        <w:rPr>
          <w:rFonts w:ascii="Book Antiqua" w:eastAsia="Book Antiqua" w:hAnsi="Book Antiqua" w:cs="Book Antiqua"/>
          <w:sz w:val="24"/>
          <w:szCs w:val="24"/>
        </w:rPr>
      </w:pPr>
      <w:r w:rsidRPr="007A7684">
        <w:rPr>
          <w:rFonts w:ascii="Book Antiqua" w:eastAsia="Book Antiqua" w:hAnsi="Book Antiqua" w:cs="Book Antiqua"/>
          <w:sz w:val="24"/>
          <w:szCs w:val="24"/>
        </w:rPr>
        <w:t>Apabila Ha diterima maka koefisien regresi dari variabel ETR (β</w:t>
      </w:r>
      <w:r w:rsidRPr="007A7684">
        <w:rPr>
          <w:rFonts w:ascii="Book Antiqua" w:eastAsia="Book Antiqua" w:hAnsi="Book Antiqua" w:cs="Book Antiqua"/>
          <w:sz w:val="24"/>
          <w:szCs w:val="24"/>
          <w:vertAlign w:val="subscript"/>
        </w:rPr>
        <w:t>1</w:t>
      </w:r>
      <w:r w:rsidRPr="007A7684">
        <w:rPr>
          <w:rFonts w:ascii="Book Antiqua" w:eastAsia="Book Antiqua" w:hAnsi="Book Antiqua" w:cs="Book Antiqua"/>
          <w:sz w:val="24"/>
          <w:szCs w:val="24"/>
        </w:rPr>
        <w:t>) pada mode</w:t>
      </w:r>
      <w:r w:rsidR="00814727" w:rsidRPr="007A7684">
        <w:rPr>
          <w:rFonts w:ascii="Book Antiqua" w:eastAsia="Book Antiqua" w:hAnsi="Book Antiqua" w:cs="Book Antiqua"/>
          <w:sz w:val="24"/>
          <w:szCs w:val="24"/>
        </w:rPr>
        <w:t>l menunjukkan hasil yang negatif</w:t>
      </w:r>
      <w:r w:rsidRPr="007A7684">
        <w:rPr>
          <w:rFonts w:ascii="Book Antiqua" w:eastAsia="Book Antiqua" w:hAnsi="Book Antiqua" w:cs="Book Antiqua"/>
          <w:sz w:val="24"/>
          <w:szCs w:val="24"/>
        </w:rPr>
        <w:t>. Sebaliknya, jika Ha tolak maka koefisien regresi dari variabel ETR (β</w:t>
      </w:r>
      <w:r w:rsidRPr="007A7684">
        <w:rPr>
          <w:rFonts w:ascii="Book Antiqua" w:eastAsia="Book Antiqua" w:hAnsi="Book Antiqua" w:cs="Book Antiqua"/>
          <w:sz w:val="24"/>
          <w:szCs w:val="24"/>
          <w:vertAlign w:val="subscript"/>
        </w:rPr>
        <w:t>1</w:t>
      </w:r>
      <w:r w:rsidRPr="007A7684">
        <w:rPr>
          <w:rFonts w:ascii="Book Antiqua" w:eastAsia="Book Antiqua" w:hAnsi="Book Antiqua" w:cs="Book Antiqua"/>
          <w:sz w:val="24"/>
          <w:szCs w:val="24"/>
        </w:rPr>
        <w:t>) pada mode</w:t>
      </w:r>
      <w:r w:rsidR="00814727" w:rsidRPr="007A7684">
        <w:rPr>
          <w:rFonts w:ascii="Book Antiqua" w:eastAsia="Book Antiqua" w:hAnsi="Book Antiqua" w:cs="Book Antiqua"/>
          <w:sz w:val="24"/>
          <w:szCs w:val="24"/>
        </w:rPr>
        <w:t>l menunjukkan hasil yang positif</w:t>
      </w:r>
      <w:r w:rsidRPr="007A7684">
        <w:rPr>
          <w:rFonts w:ascii="Book Antiqua" w:eastAsia="Book Antiqua" w:hAnsi="Book Antiqua" w:cs="Book Antiqua"/>
          <w:sz w:val="24"/>
          <w:szCs w:val="24"/>
        </w:rPr>
        <w:t>.</w:t>
      </w:r>
    </w:p>
    <w:p w:rsidR="00DC642A" w:rsidRPr="007A7684" w:rsidRDefault="00CE3E66" w:rsidP="007A7684">
      <w:pPr>
        <w:pStyle w:val="Heading1"/>
        <w:spacing w:line="360" w:lineRule="auto"/>
        <w:rPr>
          <w:rFonts w:ascii="Book Antiqua" w:eastAsia="Book Antiqua" w:hAnsi="Book Antiqua" w:cs="Book Antiqua"/>
          <w:b/>
          <w:color w:val="000000"/>
          <w:sz w:val="24"/>
          <w:szCs w:val="24"/>
        </w:rPr>
      </w:pPr>
      <w:r w:rsidRPr="007A7684">
        <w:rPr>
          <w:rFonts w:ascii="Book Antiqua" w:eastAsia="Book Antiqua" w:hAnsi="Book Antiqua" w:cs="Book Antiqua"/>
          <w:b/>
          <w:color w:val="000000"/>
          <w:sz w:val="24"/>
          <w:szCs w:val="24"/>
        </w:rPr>
        <w:t xml:space="preserve">HASIL </w:t>
      </w:r>
    </w:p>
    <w:p w:rsidR="00DC642A" w:rsidRPr="007A7684" w:rsidRDefault="00A813B1"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Hasil Pengumpulan Data</w:t>
      </w:r>
    </w:p>
    <w:p w:rsidR="00DC642A"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sz w:val="24"/>
          <w:szCs w:val="24"/>
        </w:rPr>
        <w:tab/>
        <w:t>Data laporan keuangan dan data perdagangan saham ini perusahaan yang terdaftar di Bursa Efek Indonesia pada tahun 2017</w:t>
      </w:r>
      <w:r w:rsidR="00403833" w:rsidRPr="007A7684">
        <w:rPr>
          <w:rFonts w:ascii="Book Antiqua" w:eastAsia="Book Antiqua" w:hAnsi="Book Antiqua" w:cs="Book Antiqua"/>
          <w:sz w:val="24"/>
          <w:szCs w:val="24"/>
        </w:rPr>
        <w:t xml:space="preserve"> diperoleh dari situs resmi Bursa Efek Indonesia</w:t>
      </w:r>
      <w:r w:rsidRPr="007A7684">
        <w:rPr>
          <w:rFonts w:ascii="Book Antiqua" w:eastAsia="Book Antiqua" w:hAnsi="Book Antiqua" w:cs="Book Antiqua"/>
          <w:sz w:val="24"/>
          <w:szCs w:val="24"/>
        </w:rPr>
        <w:t xml:space="preserve">. Untuk menentukan sampel penelitian ini menggunakan </w:t>
      </w:r>
      <w:r w:rsidR="006F6B64" w:rsidRPr="007A7684">
        <w:rPr>
          <w:rFonts w:ascii="Book Antiqua" w:eastAsia="Book Antiqua" w:hAnsi="Book Antiqua" w:cs="Book Antiqua"/>
          <w:sz w:val="24"/>
          <w:szCs w:val="24"/>
        </w:rPr>
        <w:t xml:space="preserve">kriteria yang sudah ditentukan sebelumnya </w:t>
      </w:r>
      <w:r w:rsidRPr="007A7684">
        <w:rPr>
          <w:rFonts w:ascii="Book Antiqua" w:eastAsia="Book Antiqua" w:hAnsi="Book Antiqua" w:cs="Book Antiqua"/>
          <w:sz w:val="24"/>
          <w:szCs w:val="24"/>
        </w:rPr>
        <w:t>dan berikut proses pemilihan sampel:</w:t>
      </w:r>
    </w:p>
    <w:p w:rsidR="00DC642A" w:rsidRPr="007A7684" w:rsidRDefault="00CE3E66" w:rsidP="007A7684">
      <w:pPr>
        <w:spacing w:line="360" w:lineRule="auto"/>
        <w:ind w:left="720" w:hanging="360"/>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Tabel 1. Proses Pemilihan Sampel Penelitian</w:t>
      </w:r>
    </w:p>
    <w:tbl>
      <w:tblPr>
        <w:tblStyle w:val="a"/>
        <w:tblW w:w="8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7058"/>
        <w:gridCol w:w="1086"/>
      </w:tblGrid>
      <w:tr w:rsidR="00DC642A" w:rsidRPr="007A7684" w:rsidTr="00DC642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51" w:type="dxa"/>
            <w:tcBorders>
              <w:top w:val="single" w:sz="12" w:space="0" w:color="000000"/>
              <w:bottom w:val="single" w:sz="12"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r w:rsidRPr="007A7684">
              <w:rPr>
                <w:rFonts w:ascii="Book Antiqua" w:eastAsia="Book Antiqua" w:hAnsi="Book Antiqua" w:cs="Book Antiqua"/>
                <w:b w:val="0"/>
                <w:sz w:val="20"/>
                <w:szCs w:val="20"/>
              </w:rPr>
              <w:t>No.</w:t>
            </w:r>
          </w:p>
        </w:tc>
        <w:tc>
          <w:tcPr>
            <w:tcW w:w="7058" w:type="dxa"/>
            <w:tcBorders>
              <w:top w:val="single" w:sz="12" w:space="0" w:color="000000"/>
              <w:bottom w:val="single" w:sz="12"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b w:val="0"/>
                <w:sz w:val="20"/>
                <w:szCs w:val="20"/>
              </w:rPr>
              <w:t>Kriteria Sampel</w:t>
            </w:r>
          </w:p>
        </w:tc>
        <w:tc>
          <w:tcPr>
            <w:tcW w:w="1086" w:type="dxa"/>
            <w:tcBorders>
              <w:top w:val="single" w:sz="12" w:space="0" w:color="000000"/>
              <w:bottom w:val="single" w:sz="12"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b w:val="0"/>
                <w:sz w:val="20"/>
                <w:szCs w:val="20"/>
              </w:rPr>
              <w:t>Jumlah</w:t>
            </w:r>
          </w:p>
        </w:tc>
      </w:tr>
      <w:tr w:rsidR="00DC642A" w:rsidRPr="007A7684" w:rsidTr="00DC642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51" w:type="dxa"/>
            <w:tcBorders>
              <w:top w:val="single" w:sz="12"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r w:rsidRPr="007A7684">
              <w:rPr>
                <w:rFonts w:ascii="Book Antiqua" w:eastAsia="Book Antiqua" w:hAnsi="Book Antiqua" w:cs="Book Antiqua"/>
                <w:b w:val="0"/>
                <w:sz w:val="20"/>
                <w:szCs w:val="20"/>
              </w:rPr>
              <w:t>1.</w:t>
            </w:r>
          </w:p>
        </w:tc>
        <w:tc>
          <w:tcPr>
            <w:tcW w:w="7058" w:type="dxa"/>
            <w:tcBorders>
              <w:top w:val="single" w:sz="12" w:space="0" w:color="000000"/>
            </w:tcBorders>
            <w:shd w:val="clear" w:color="auto" w:fill="auto"/>
          </w:tcPr>
          <w:p w:rsidR="00DC642A" w:rsidRPr="007A7684" w:rsidRDefault="00CE3E66" w:rsidP="007A7684">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Perusahaan manufaktur dan jasa non keuangan yang terdaftar pada tahun 2017</w:t>
            </w:r>
            <w:r w:rsidRPr="007A7684">
              <w:rPr>
                <w:rFonts w:ascii="Book Antiqua" w:eastAsia="Book Antiqua" w:hAnsi="Book Antiqua" w:cs="Book Antiqua"/>
                <w:sz w:val="20"/>
                <w:szCs w:val="20"/>
              </w:rPr>
              <w:tab/>
            </w:r>
          </w:p>
        </w:tc>
        <w:tc>
          <w:tcPr>
            <w:tcW w:w="1086" w:type="dxa"/>
            <w:tcBorders>
              <w:top w:val="single" w:sz="12" w:space="0" w:color="000000"/>
            </w:tcBorders>
            <w:shd w:val="clear" w:color="auto" w:fill="auto"/>
          </w:tcPr>
          <w:p w:rsidR="00DC642A" w:rsidRPr="007A7684" w:rsidRDefault="00403833" w:rsidP="007A7684">
            <w:pPr>
              <w:pBdr>
                <w:top w:val="nil"/>
                <w:left w:val="nil"/>
                <w:bottom w:val="nil"/>
                <w:right w:val="nil"/>
                <w:between w:val="nil"/>
              </w:pBd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425</w:t>
            </w:r>
          </w:p>
        </w:tc>
      </w:tr>
      <w:tr w:rsidR="00DC642A" w:rsidRPr="007A7684" w:rsidTr="00DC642A">
        <w:trPr>
          <w:trHeight w:val="720"/>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rsidR="00DC642A" w:rsidRPr="007A7684" w:rsidRDefault="00CE3E66"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r w:rsidRPr="007A7684">
              <w:rPr>
                <w:rFonts w:ascii="Book Antiqua" w:eastAsia="Book Antiqua" w:hAnsi="Book Antiqua" w:cs="Book Antiqua"/>
                <w:b w:val="0"/>
                <w:sz w:val="20"/>
                <w:szCs w:val="20"/>
              </w:rPr>
              <w:t>2.</w:t>
            </w:r>
          </w:p>
        </w:tc>
        <w:tc>
          <w:tcPr>
            <w:tcW w:w="7058" w:type="dxa"/>
            <w:shd w:val="clear" w:color="auto" w:fill="auto"/>
          </w:tcPr>
          <w:p w:rsidR="00DC642A" w:rsidRPr="007A7684" w:rsidRDefault="00CE3E66" w:rsidP="007A7684">
            <w:pPr>
              <w:pBdr>
                <w:top w:val="nil"/>
                <w:left w:val="nil"/>
                <w:bottom w:val="nil"/>
                <w:right w:val="nil"/>
                <w:between w:val="nil"/>
              </w:pBd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Perusahaan manufaktur dan jasa non keuangan yang di</w:t>
            </w:r>
            <w:r w:rsidRPr="007A7684">
              <w:rPr>
                <w:rFonts w:ascii="Book Antiqua" w:eastAsia="Book Antiqua" w:hAnsi="Book Antiqua" w:cs="Book Antiqua"/>
                <w:i/>
                <w:sz w:val="20"/>
                <w:szCs w:val="20"/>
              </w:rPr>
              <w:t xml:space="preserve">delisting </w:t>
            </w:r>
            <w:r w:rsidRPr="007A7684">
              <w:rPr>
                <w:rFonts w:ascii="Book Antiqua" w:eastAsia="Book Antiqua" w:hAnsi="Book Antiqua" w:cs="Book Antiqua"/>
                <w:sz w:val="20"/>
                <w:szCs w:val="20"/>
              </w:rPr>
              <w:t>selama tahun 2017</w:t>
            </w:r>
          </w:p>
        </w:tc>
        <w:tc>
          <w:tcPr>
            <w:tcW w:w="1086" w:type="dxa"/>
            <w:shd w:val="clear" w:color="auto" w:fill="auto"/>
          </w:tcPr>
          <w:p w:rsidR="00DC642A" w:rsidRPr="007A7684" w:rsidRDefault="00CE3E66" w:rsidP="007A7684">
            <w:pPr>
              <w:pBdr>
                <w:top w:val="nil"/>
                <w:left w:val="nil"/>
                <w:bottom w:val="nil"/>
                <w:right w:val="nil"/>
                <w:between w:val="nil"/>
              </w:pBd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w:t>
            </w:r>
            <w:r w:rsidR="00403833" w:rsidRPr="007A7684">
              <w:rPr>
                <w:rFonts w:ascii="Book Antiqua" w:eastAsia="Book Antiqua" w:hAnsi="Book Antiqua" w:cs="Book Antiqua"/>
                <w:sz w:val="20"/>
                <w:szCs w:val="20"/>
              </w:rPr>
              <w:t>0</w:t>
            </w:r>
            <w:r w:rsidRPr="007A7684">
              <w:rPr>
                <w:rFonts w:ascii="Book Antiqua" w:eastAsia="Book Antiqua" w:hAnsi="Book Antiqua" w:cs="Book Antiqua"/>
                <w:sz w:val="20"/>
                <w:szCs w:val="20"/>
              </w:rPr>
              <w:t>)</w:t>
            </w:r>
          </w:p>
        </w:tc>
      </w:tr>
      <w:tr w:rsidR="00DC642A" w:rsidRPr="007A7684" w:rsidTr="00DC642A">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rsidR="00DC642A" w:rsidRPr="007A7684" w:rsidRDefault="00CE3E66"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r w:rsidRPr="007A7684">
              <w:rPr>
                <w:rFonts w:ascii="Book Antiqua" w:eastAsia="Book Antiqua" w:hAnsi="Book Antiqua" w:cs="Book Antiqua"/>
                <w:b w:val="0"/>
                <w:sz w:val="20"/>
                <w:szCs w:val="20"/>
              </w:rPr>
              <w:t>3.</w:t>
            </w:r>
          </w:p>
        </w:tc>
        <w:tc>
          <w:tcPr>
            <w:tcW w:w="7058" w:type="dxa"/>
            <w:shd w:val="clear" w:color="auto" w:fill="auto"/>
          </w:tcPr>
          <w:p w:rsidR="00DC642A" w:rsidRPr="007A7684" w:rsidRDefault="00CE3E66" w:rsidP="007A7684">
            <w:pPr>
              <w:pBdr>
                <w:top w:val="nil"/>
                <w:left w:val="nil"/>
                <w:bottom w:val="nil"/>
                <w:right w:val="nil"/>
                <w:between w:val="nil"/>
              </w:pBd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Perusahaan manufaktur dan jasa non keuangan yang memiliki laba negatif selama tahun 2017</w:t>
            </w:r>
          </w:p>
        </w:tc>
        <w:tc>
          <w:tcPr>
            <w:tcW w:w="1086" w:type="dxa"/>
            <w:shd w:val="clear" w:color="auto" w:fill="auto"/>
          </w:tcPr>
          <w:p w:rsidR="00DC642A" w:rsidRPr="007A7684" w:rsidRDefault="00CE3E66" w:rsidP="007A7684">
            <w:pPr>
              <w:pBdr>
                <w:top w:val="nil"/>
                <w:left w:val="nil"/>
                <w:bottom w:val="nil"/>
                <w:right w:val="nil"/>
                <w:between w:val="nil"/>
              </w:pBd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w:t>
            </w:r>
            <w:r w:rsidR="00A93254" w:rsidRPr="007A7684">
              <w:rPr>
                <w:rFonts w:ascii="Book Antiqua" w:eastAsia="Book Antiqua" w:hAnsi="Book Antiqua" w:cs="Book Antiqua"/>
                <w:sz w:val="20"/>
                <w:szCs w:val="20"/>
              </w:rPr>
              <w:t>37</w:t>
            </w:r>
            <w:r w:rsidRPr="007A7684">
              <w:rPr>
                <w:rFonts w:ascii="Book Antiqua" w:eastAsia="Book Antiqua" w:hAnsi="Book Antiqua" w:cs="Book Antiqua"/>
                <w:sz w:val="20"/>
                <w:szCs w:val="20"/>
              </w:rPr>
              <w:t>)</w:t>
            </w:r>
          </w:p>
        </w:tc>
      </w:tr>
      <w:tr w:rsidR="00DC642A" w:rsidRPr="007A7684" w:rsidTr="00DC642A">
        <w:trPr>
          <w:trHeight w:val="720"/>
        </w:trPr>
        <w:tc>
          <w:tcPr>
            <w:cnfStyle w:val="001000000000" w:firstRow="0" w:lastRow="0" w:firstColumn="1" w:lastColumn="0" w:oddVBand="0" w:evenVBand="0" w:oddHBand="0" w:evenHBand="0" w:firstRowFirstColumn="0" w:firstRowLastColumn="0" w:lastRowFirstColumn="0" w:lastRowLastColumn="0"/>
            <w:tcW w:w="551" w:type="dxa"/>
            <w:tcBorders>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r w:rsidRPr="007A7684">
              <w:rPr>
                <w:rFonts w:ascii="Book Antiqua" w:eastAsia="Book Antiqua" w:hAnsi="Book Antiqua" w:cs="Book Antiqua"/>
                <w:b w:val="0"/>
                <w:sz w:val="20"/>
                <w:szCs w:val="20"/>
              </w:rPr>
              <w:t>4.</w:t>
            </w:r>
          </w:p>
        </w:tc>
        <w:tc>
          <w:tcPr>
            <w:tcW w:w="7058" w:type="dxa"/>
            <w:tcBorders>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Perusahaan manufaktur dan jasa non keuangan yang tidak memiliki data sekunder</w:t>
            </w:r>
          </w:p>
        </w:tc>
        <w:tc>
          <w:tcPr>
            <w:tcW w:w="1086" w:type="dxa"/>
            <w:tcBorders>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w:t>
            </w:r>
            <w:r w:rsidR="00A93254" w:rsidRPr="007A7684">
              <w:rPr>
                <w:rFonts w:ascii="Book Antiqua" w:eastAsia="Book Antiqua" w:hAnsi="Book Antiqua" w:cs="Book Antiqua"/>
                <w:sz w:val="20"/>
                <w:szCs w:val="20"/>
              </w:rPr>
              <w:t>73</w:t>
            </w:r>
            <w:r w:rsidRPr="007A7684">
              <w:rPr>
                <w:rFonts w:ascii="Book Antiqua" w:eastAsia="Book Antiqua" w:hAnsi="Book Antiqua" w:cs="Book Antiqua"/>
                <w:sz w:val="20"/>
                <w:szCs w:val="20"/>
              </w:rPr>
              <w:t>)</w:t>
            </w:r>
          </w:p>
        </w:tc>
      </w:tr>
      <w:tr w:rsidR="00DC642A" w:rsidRPr="007A7684" w:rsidTr="00DC64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000000"/>
              <w:bottom w:val="single" w:sz="8" w:space="0" w:color="000000"/>
            </w:tcBorders>
            <w:shd w:val="clear" w:color="auto" w:fill="auto"/>
          </w:tcPr>
          <w:p w:rsidR="00DC642A" w:rsidRPr="007A7684" w:rsidRDefault="00DC642A"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p>
        </w:tc>
        <w:tc>
          <w:tcPr>
            <w:tcW w:w="7058" w:type="dxa"/>
            <w:tcBorders>
              <w:top w:val="single" w:sz="8" w:space="0" w:color="000000"/>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Jumlah sampel penelitian</w:t>
            </w:r>
          </w:p>
        </w:tc>
        <w:tc>
          <w:tcPr>
            <w:tcW w:w="1086" w:type="dxa"/>
            <w:tcBorders>
              <w:top w:val="single" w:sz="8" w:space="0" w:color="000000"/>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315</w:t>
            </w:r>
          </w:p>
        </w:tc>
      </w:tr>
      <w:tr w:rsidR="00DC642A" w:rsidRPr="007A7684" w:rsidTr="00DC642A">
        <w:trPr>
          <w:trHeight w:val="360"/>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000000"/>
              <w:bottom w:val="single" w:sz="8" w:space="0" w:color="000000"/>
            </w:tcBorders>
            <w:shd w:val="clear" w:color="auto" w:fill="auto"/>
          </w:tcPr>
          <w:p w:rsidR="00DC642A" w:rsidRPr="007A7684" w:rsidRDefault="00DC642A"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p>
        </w:tc>
        <w:tc>
          <w:tcPr>
            <w:tcW w:w="7058" w:type="dxa"/>
            <w:tcBorders>
              <w:top w:val="single" w:sz="8" w:space="0" w:color="000000"/>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Jumlah tahun penelitian</w:t>
            </w:r>
          </w:p>
        </w:tc>
        <w:tc>
          <w:tcPr>
            <w:tcW w:w="1086" w:type="dxa"/>
            <w:tcBorders>
              <w:top w:val="single" w:sz="8" w:space="0" w:color="000000"/>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1</w:t>
            </w:r>
          </w:p>
        </w:tc>
      </w:tr>
      <w:tr w:rsidR="00DC642A" w:rsidRPr="007A7684" w:rsidTr="00DC642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000000"/>
              <w:bottom w:val="single" w:sz="8" w:space="0" w:color="000000"/>
            </w:tcBorders>
            <w:shd w:val="clear" w:color="auto" w:fill="auto"/>
          </w:tcPr>
          <w:p w:rsidR="00DC642A" w:rsidRPr="007A7684" w:rsidRDefault="00DC642A" w:rsidP="007A7684">
            <w:pPr>
              <w:pBdr>
                <w:top w:val="nil"/>
                <w:left w:val="nil"/>
                <w:bottom w:val="nil"/>
                <w:right w:val="nil"/>
                <w:between w:val="nil"/>
              </w:pBdr>
              <w:spacing w:after="160" w:line="360" w:lineRule="auto"/>
              <w:jc w:val="center"/>
              <w:rPr>
                <w:rFonts w:ascii="Book Antiqua" w:eastAsia="Book Antiqua" w:hAnsi="Book Antiqua" w:cs="Book Antiqua"/>
                <w:sz w:val="20"/>
                <w:szCs w:val="20"/>
              </w:rPr>
            </w:pPr>
          </w:p>
        </w:tc>
        <w:tc>
          <w:tcPr>
            <w:tcW w:w="7058" w:type="dxa"/>
            <w:tcBorders>
              <w:top w:val="single" w:sz="8" w:space="0" w:color="000000"/>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Total sampel penelitian</w:t>
            </w:r>
          </w:p>
        </w:tc>
        <w:tc>
          <w:tcPr>
            <w:tcW w:w="1086" w:type="dxa"/>
            <w:tcBorders>
              <w:top w:val="single" w:sz="8" w:space="0" w:color="000000"/>
              <w:bottom w:val="single" w:sz="8" w:space="0" w:color="000000"/>
            </w:tcBorders>
            <w:shd w:val="clear" w:color="auto" w:fill="auto"/>
          </w:tcPr>
          <w:p w:rsidR="00DC642A" w:rsidRPr="007A7684" w:rsidRDefault="00CE3E66" w:rsidP="007A7684">
            <w:pPr>
              <w:pBdr>
                <w:top w:val="nil"/>
                <w:left w:val="nil"/>
                <w:bottom w:val="nil"/>
                <w:right w:val="nil"/>
                <w:between w:val="nil"/>
              </w:pBd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315</w:t>
            </w:r>
          </w:p>
        </w:tc>
      </w:tr>
    </w:tbl>
    <w:p w:rsidR="00664F29" w:rsidRDefault="007A7684" w:rsidP="00664F29">
      <w:pPr>
        <w:spacing w:line="360" w:lineRule="auto"/>
        <w:ind w:left="720" w:hanging="360"/>
        <w:jc w:val="both"/>
        <w:rPr>
          <w:rFonts w:ascii="Book Antiqua" w:eastAsia="Book Antiqua" w:hAnsi="Book Antiqua" w:cs="Book Antiqua"/>
          <w:sz w:val="24"/>
          <w:szCs w:val="24"/>
        </w:rPr>
      </w:pPr>
      <w:r w:rsidRPr="007A7684">
        <w:rPr>
          <w:rFonts w:ascii="Book Antiqua" w:hAnsi="Book Antiqua"/>
          <w:noProof/>
          <w:lang w:val="en-US"/>
        </w:rPr>
        <mc:AlternateContent>
          <mc:Choice Requires="wps">
            <w:drawing>
              <wp:anchor distT="45720" distB="45720" distL="114300" distR="114300" simplePos="0" relativeHeight="251658240" behindDoc="0" locked="0" layoutInCell="1" hidden="0" allowOverlap="1" wp14:anchorId="4157563B" wp14:editId="4E93EB4D">
                <wp:simplePos x="0" y="0"/>
                <wp:positionH relativeFrom="column">
                  <wp:posOffset>88900</wp:posOffset>
                </wp:positionH>
                <wp:positionV relativeFrom="paragraph">
                  <wp:posOffset>81915</wp:posOffset>
                </wp:positionV>
                <wp:extent cx="1533525" cy="27876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1533525" cy="278765"/>
                        </a:xfrm>
                        <a:prstGeom prst="rect">
                          <a:avLst/>
                        </a:prstGeom>
                        <a:solidFill>
                          <a:srgbClr val="FFFFFF"/>
                        </a:solidFill>
                        <a:ln>
                          <a:noFill/>
                        </a:ln>
                      </wps:spPr>
                      <wps:txbx>
                        <w:txbxContent>
                          <w:p w:rsidR="00574146" w:rsidRDefault="00574146">
                            <w:pPr>
                              <w:spacing w:line="258" w:lineRule="auto"/>
                              <w:textDirection w:val="btLr"/>
                            </w:pPr>
                            <w:r>
                              <w:rPr>
                                <w:rFonts w:ascii="Book Antiqua" w:eastAsia="Book Antiqua" w:hAnsi="Book Antiqua" w:cs="Book Antiqua"/>
                                <w:color w:val="000000"/>
                                <w:sz w:val="20"/>
                              </w:rPr>
                              <w:t>Sumber: Data diolah</w:t>
                            </w:r>
                          </w:p>
                        </w:txbxContent>
                      </wps:txbx>
                      <wps:bodyPr spcFirstLastPara="1" wrap="square" lIns="91425" tIns="45700" rIns="91425" bIns="45700" anchor="t" anchorCtr="0"/>
                    </wps:wsp>
                  </a:graphicData>
                </a:graphic>
              </wp:anchor>
            </w:drawing>
          </mc:Choice>
          <mc:Fallback>
            <w:pict>
              <v:rect w14:anchorId="4157563B" id="Rectangle 4" o:spid="_x0000_s1026" style="position:absolute;left:0;text-align:left;margin-left:7pt;margin-top:6.45pt;width:120.75pt;height:21.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" stroked="f">
                <v:textbox inset="2.53958mm,1.2694mm,2.53958mm,1.2694mm">
                  <w:txbxContent>
                    <w:p w:rsidR="00574146" w:rsidRDefault="00574146">
                      <w:pPr>
                        <w:spacing w:line="258" w:lineRule="auto"/>
                        <w:textDirection w:val="btLr"/>
                      </w:pPr>
                      <w:r>
                        <w:rPr>
                          <w:rFonts w:ascii="Book Antiqua" w:eastAsia="Book Antiqua" w:hAnsi="Book Antiqua" w:cs="Book Antiqua"/>
                          <w:color w:val="000000"/>
                          <w:sz w:val="20"/>
                        </w:rPr>
                        <w:t>Sumber: Data diolah</w:t>
                      </w:r>
                    </w:p>
                  </w:txbxContent>
                </v:textbox>
                <w10:wrap type="square"/>
              </v:rect>
            </w:pict>
          </mc:Fallback>
        </mc:AlternateContent>
      </w:r>
    </w:p>
    <w:p w:rsidR="00664F29" w:rsidRPr="00664F29" w:rsidRDefault="00664F29" w:rsidP="00664F29">
      <w:pPr>
        <w:spacing w:line="360" w:lineRule="auto"/>
        <w:ind w:left="720" w:hanging="360"/>
        <w:jc w:val="both"/>
        <w:rPr>
          <w:rFonts w:ascii="Book Antiqua" w:eastAsia="Book Antiqua" w:hAnsi="Book Antiqua" w:cs="Book Antiqua"/>
          <w:sz w:val="24"/>
          <w:szCs w:val="24"/>
        </w:rPr>
      </w:pPr>
    </w:p>
    <w:p w:rsidR="00DC642A" w:rsidRPr="007A7684" w:rsidRDefault="006E25AD"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Statistik Deskriptif</w:t>
      </w:r>
    </w:p>
    <w:p w:rsidR="00DC642A"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b/>
          <w:sz w:val="24"/>
          <w:szCs w:val="24"/>
        </w:rPr>
        <w:tab/>
      </w:r>
      <w:r w:rsidR="006E25AD" w:rsidRPr="007A7684">
        <w:rPr>
          <w:rFonts w:ascii="Book Antiqua" w:eastAsia="Book Antiqua" w:hAnsi="Book Antiqua" w:cs="Book Antiqua"/>
          <w:sz w:val="24"/>
          <w:szCs w:val="24"/>
        </w:rPr>
        <w:t>Statistik deskriptif</w:t>
      </w:r>
      <w:r w:rsidRPr="007A7684">
        <w:rPr>
          <w:rFonts w:ascii="Book Antiqua" w:eastAsia="Book Antiqua" w:hAnsi="Book Antiqua" w:cs="Book Antiqua"/>
          <w:sz w:val="24"/>
          <w:szCs w:val="24"/>
        </w:rPr>
        <w:t xml:space="preserve"> dalam penelitian ini, digunakan untuk melihat nilai minimum, maksimum, </w:t>
      </w:r>
      <w:r w:rsidRPr="007A7684">
        <w:rPr>
          <w:rFonts w:ascii="Book Antiqua" w:eastAsia="Book Antiqua" w:hAnsi="Book Antiqua" w:cs="Book Antiqua"/>
          <w:i/>
          <w:sz w:val="24"/>
          <w:szCs w:val="24"/>
        </w:rPr>
        <w:t>mean</w:t>
      </w:r>
      <w:r w:rsidRPr="007A7684">
        <w:rPr>
          <w:rFonts w:ascii="Book Antiqua" w:eastAsia="Book Antiqua" w:hAnsi="Book Antiqua" w:cs="Book Antiqua"/>
          <w:sz w:val="24"/>
          <w:szCs w:val="24"/>
        </w:rPr>
        <w:t>, dan standar deviasi dari variabel yang digunakan.</w:t>
      </w:r>
    </w:p>
    <w:p w:rsidR="00DC642A" w:rsidRPr="007A7684" w:rsidRDefault="00CE3E66" w:rsidP="007A7684">
      <w:pPr>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Tabel 2. Statistika Deskripsi</w:t>
      </w:r>
    </w:p>
    <w:tbl>
      <w:tblPr>
        <w:tblStyle w:val="ListTable6Colorful"/>
        <w:tblW w:w="10348" w:type="dxa"/>
        <w:tblInd w:w="-709" w:type="dxa"/>
        <w:tblLayout w:type="fixed"/>
        <w:tblLook w:val="04A0" w:firstRow="1" w:lastRow="0" w:firstColumn="1" w:lastColumn="0" w:noHBand="0" w:noVBand="1"/>
      </w:tblPr>
      <w:tblGrid>
        <w:gridCol w:w="2552"/>
        <w:gridCol w:w="1701"/>
        <w:gridCol w:w="2126"/>
        <w:gridCol w:w="2127"/>
        <w:gridCol w:w="1842"/>
      </w:tblGrid>
      <w:tr w:rsidR="00AA0DDC" w:rsidRPr="007A7684" w:rsidTr="0097366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p>
        </w:tc>
        <w:tc>
          <w:tcPr>
            <w:tcW w:w="1701" w:type="dxa"/>
            <w:shd w:val="clear" w:color="auto" w:fill="auto"/>
          </w:tcPr>
          <w:p w:rsidR="00A813B1" w:rsidRPr="007A7684" w:rsidRDefault="00A813B1"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b w:val="0"/>
                <w:sz w:val="20"/>
                <w:szCs w:val="20"/>
              </w:rPr>
              <w:t>Minimum</w:t>
            </w:r>
          </w:p>
        </w:tc>
        <w:tc>
          <w:tcPr>
            <w:tcW w:w="2126" w:type="dxa"/>
            <w:shd w:val="clear" w:color="auto" w:fill="auto"/>
          </w:tcPr>
          <w:p w:rsidR="00A813B1" w:rsidRPr="007A7684" w:rsidRDefault="00A813B1"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b w:val="0"/>
                <w:sz w:val="20"/>
                <w:szCs w:val="20"/>
              </w:rPr>
              <w:t>Maximum</w:t>
            </w:r>
          </w:p>
        </w:tc>
        <w:tc>
          <w:tcPr>
            <w:tcW w:w="2127" w:type="dxa"/>
            <w:shd w:val="clear" w:color="auto" w:fill="auto"/>
          </w:tcPr>
          <w:p w:rsidR="00A813B1" w:rsidRPr="007A7684" w:rsidRDefault="00A813B1"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b w:val="0"/>
                <w:sz w:val="20"/>
                <w:szCs w:val="20"/>
              </w:rPr>
              <w:t>Mean</w:t>
            </w:r>
          </w:p>
        </w:tc>
        <w:tc>
          <w:tcPr>
            <w:tcW w:w="1842" w:type="dxa"/>
            <w:shd w:val="clear" w:color="auto" w:fill="auto"/>
          </w:tcPr>
          <w:p w:rsidR="00A813B1" w:rsidRPr="007A7684" w:rsidRDefault="00A813B1"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b w:val="0"/>
                <w:sz w:val="20"/>
                <w:szCs w:val="20"/>
              </w:rPr>
              <w:t>Std. Deviation</w:t>
            </w:r>
          </w:p>
        </w:tc>
      </w:tr>
      <w:tr w:rsidR="00AA0DDC" w:rsidRPr="007A7684" w:rsidTr="00973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IDIORISK</w:t>
            </w:r>
          </w:p>
        </w:tc>
        <w:tc>
          <w:tcPr>
            <w:tcW w:w="1701"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0,0500</w:t>
            </w:r>
          </w:p>
        </w:tc>
        <w:tc>
          <w:tcPr>
            <w:tcW w:w="2126"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0,5772</w:t>
            </w:r>
          </w:p>
        </w:tc>
        <w:tc>
          <w:tcPr>
            <w:tcW w:w="2127"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0,1811</w:t>
            </w:r>
          </w:p>
        </w:tc>
        <w:tc>
          <w:tcPr>
            <w:tcW w:w="1842"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0,0727</w:t>
            </w:r>
          </w:p>
        </w:tc>
      </w:tr>
      <w:tr w:rsidR="00AA0DDC" w:rsidRPr="007A7684" w:rsidTr="0097366A">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ETR</w:t>
            </w:r>
            <w:r w:rsidR="00377EBA" w:rsidRPr="007A7684">
              <w:rPr>
                <w:rFonts w:ascii="Book Antiqua" w:eastAsia="Book Antiqua" w:hAnsi="Book Antiqua" w:cs="Book Antiqua"/>
                <w:b w:val="0"/>
                <w:sz w:val="20"/>
                <w:szCs w:val="20"/>
              </w:rPr>
              <w:t xml:space="preserve"> (%)</w:t>
            </w:r>
          </w:p>
        </w:tc>
        <w:tc>
          <w:tcPr>
            <w:tcW w:w="1701"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0,0000</w:t>
            </w:r>
          </w:p>
        </w:tc>
        <w:tc>
          <w:tcPr>
            <w:tcW w:w="2126"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3,2553</w:t>
            </w:r>
          </w:p>
        </w:tc>
        <w:tc>
          <w:tcPr>
            <w:tcW w:w="2127" w:type="dxa"/>
            <w:shd w:val="clear" w:color="auto" w:fill="auto"/>
          </w:tcPr>
          <w:p w:rsidR="00A813B1" w:rsidRPr="007A7684" w:rsidRDefault="006E25AD"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0,5003</w:t>
            </w:r>
          </w:p>
        </w:tc>
        <w:tc>
          <w:tcPr>
            <w:tcW w:w="1842" w:type="dxa"/>
            <w:shd w:val="clear" w:color="auto" w:fill="auto"/>
          </w:tcPr>
          <w:p w:rsidR="00A813B1" w:rsidRPr="007A7684" w:rsidRDefault="006E25AD"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0,2532</w:t>
            </w:r>
          </w:p>
        </w:tc>
      </w:tr>
      <w:tr w:rsidR="00AA0DDC" w:rsidRPr="007A7684" w:rsidTr="00973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LEV</w:t>
            </w:r>
            <w:r w:rsidR="00377EBA" w:rsidRPr="007A7684">
              <w:rPr>
                <w:rFonts w:ascii="Book Antiqua" w:eastAsia="Book Antiqua" w:hAnsi="Book Antiqua" w:cs="Book Antiqua"/>
                <w:b w:val="0"/>
                <w:sz w:val="20"/>
                <w:szCs w:val="20"/>
              </w:rPr>
              <w:t xml:space="preserve"> (%)</w:t>
            </w:r>
          </w:p>
        </w:tc>
        <w:tc>
          <w:tcPr>
            <w:tcW w:w="1701"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0,0000</w:t>
            </w:r>
          </w:p>
        </w:tc>
        <w:tc>
          <w:tcPr>
            <w:tcW w:w="2126"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2,5817</w:t>
            </w:r>
          </w:p>
        </w:tc>
        <w:tc>
          <w:tcPr>
            <w:tcW w:w="2127"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0,4247</w:t>
            </w:r>
          </w:p>
        </w:tc>
        <w:tc>
          <w:tcPr>
            <w:tcW w:w="1842"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0,2639</w:t>
            </w:r>
          </w:p>
        </w:tc>
      </w:tr>
      <w:tr w:rsidR="00AA0DDC" w:rsidRPr="007A7684" w:rsidTr="0097366A">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SIZE</w:t>
            </w:r>
            <w:r w:rsidR="00DF3359" w:rsidRPr="007A7684">
              <w:rPr>
                <w:rFonts w:ascii="Book Antiqua" w:eastAsia="Book Antiqua" w:hAnsi="Book Antiqua" w:cs="Book Antiqua"/>
                <w:b w:val="0"/>
                <w:sz w:val="20"/>
                <w:szCs w:val="20"/>
              </w:rPr>
              <w:t xml:space="preserve"> (Rp)</w:t>
            </w:r>
          </w:p>
        </w:tc>
        <w:tc>
          <w:tcPr>
            <w:tcW w:w="1701" w:type="dxa"/>
            <w:shd w:val="clear" w:color="auto" w:fill="auto"/>
          </w:tcPr>
          <w:p w:rsidR="00A813B1" w:rsidRPr="007A7684" w:rsidRDefault="00AA0DDC"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AA0DDC">
              <w:rPr>
                <w:rFonts w:ascii="Book Antiqua" w:eastAsia="Times New Roman" w:hAnsi="Book Antiqua"/>
                <w:color w:val="000000"/>
                <w:sz w:val="20"/>
                <w:szCs w:val="20"/>
                <w:lang w:val="en-US"/>
              </w:rPr>
              <w:t>6,435,844,000</w:t>
            </w:r>
          </w:p>
        </w:tc>
        <w:tc>
          <w:tcPr>
            <w:tcW w:w="2126" w:type="dxa"/>
            <w:shd w:val="clear" w:color="auto" w:fill="auto"/>
          </w:tcPr>
          <w:p w:rsidR="00A813B1" w:rsidRPr="007A7684" w:rsidRDefault="00AA0DDC"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AA0DDC">
              <w:rPr>
                <w:rFonts w:ascii="Book Antiqua" w:eastAsia="Times New Roman" w:hAnsi="Book Antiqua"/>
                <w:color w:val="000000"/>
                <w:sz w:val="20"/>
                <w:szCs w:val="20"/>
                <w:lang w:val="en-US"/>
              </w:rPr>
              <w:t>438,721,184,000,000</w:t>
            </w:r>
          </w:p>
        </w:tc>
        <w:tc>
          <w:tcPr>
            <w:tcW w:w="2127" w:type="dxa"/>
            <w:shd w:val="clear" w:color="auto" w:fill="auto"/>
          </w:tcPr>
          <w:p w:rsidR="00A813B1" w:rsidRPr="007A7684" w:rsidRDefault="00AA0DDC"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AA0DDC">
              <w:rPr>
                <w:rFonts w:ascii="Book Antiqua" w:eastAsia="Times New Roman" w:hAnsi="Book Antiqua"/>
                <w:color w:val="000000"/>
                <w:sz w:val="20"/>
                <w:szCs w:val="20"/>
                <w:lang w:val="en-US"/>
              </w:rPr>
              <w:t>11,765,850,644,823</w:t>
            </w:r>
          </w:p>
        </w:tc>
        <w:tc>
          <w:tcPr>
            <w:tcW w:w="1842" w:type="dxa"/>
            <w:shd w:val="clear" w:color="auto" w:fill="auto"/>
          </w:tcPr>
          <w:p w:rsidR="00A813B1" w:rsidRPr="007A7684" w:rsidRDefault="00AA0DDC"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AA0DDC">
              <w:rPr>
                <w:rFonts w:ascii="Book Antiqua" w:eastAsia="Times New Roman" w:hAnsi="Book Antiqua"/>
                <w:color w:val="000000"/>
                <w:sz w:val="20"/>
                <w:szCs w:val="20"/>
                <w:lang w:val="en-US"/>
              </w:rPr>
              <w:t>37,068,447,870,070</w:t>
            </w:r>
          </w:p>
        </w:tc>
      </w:tr>
      <w:tr w:rsidR="00AA0DDC" w:rsidRPr="007A7684" w:rsidTr="00973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MB</w:t>
            </w:r>
          </w:p>
        </w:tc>
        <w:tc>
          <w:tcPr>
            <w:tcW w:w="1701"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-1442,6367</w:t>
            </w:r>
          </w:p>
        </w:tc>
        <w:tc>
          <w:tcPr>
            <w:tcW w:w="2126"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85,3499</w:t>
            </w:r>
          </w:p>
        </w:tc>
        <w:tc>
          <w:tcPr>
            <w:tcW w:w="2127"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10205"/>
                <w:sz w:val="20"/>
                <w:szCs w:val="20"/>
              </w:rPr>
            </w:pPr>
            <w:r w:rsidRPr="007A7684">
              <w:rPr>
                <w:rFonts w:ascii="Book Antiqua" w:eastAsia="Book Antiqua" w:hAnsi="Book Antiqua" w:cs="Book Antiqua"/>
                <w:color w:val="010205"/>
                <w:sz w:val="20"/>
                <w:szCs w:val="20"/>
              </w:rPr>
              <w:t>-1,6041</w:t>
            </w:r>
          </w:p>
        </w:tc>
        <w:tc>
          <w:tcPr>
            <w:tcW w:w="1842"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81,8034</w:t>
            </w:r>
          </w:p>
        </w:tc>
      </w:tr>
      <w:tr w:rsidR="00AA0DDC" w:rsidRPr="007A7684" w:rsidTr="0097366A">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DIV</w:t>
            </w:r>
          </w:p>
        </w:tc>
        <w:tc>
          <w:tcPr>
            <w:tcW w:w="1701"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w:t>
            </w:r>
            <w:r w:rsidR="006E25AD" w:rsidRPr="007A7684">
              <w:rPr>
                <w:rFonts w:ascii="Book Antiqua" w:eastAsia="Book Antiqua" w:hAnsi="Book Antiqua" w:cs="Book Antiqua"/>
                <w:color w:val="010205"/>
                <w:sz w:val="20"/>
                <w:szCs w:val="20"/>
              </w:rPr>
              <w:t>,0000</w:t>
            </w:r>
          </w:p>
        </w:tc>
        <w:tc>
          <w:tcPr>
            <w:tcW w:w="2126"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w:t>
            </w:r>
            <w:r w:rsidR="006E25AD" w:rsidRPr="007A7684">
              <w:rPr>
                <w:rFonts w:ascii="Book Antiqua" w:eastAsia="Book Antiqua" w:hAnsi="Book Antiqua" w:cs="Book Antiqua"/>
                <w:color w:val="010205"/>
                <w:sz w:val="20"/>
                <w:szCs w:val="20"/>
              </w:rPr>
              <w:t>,000</w:t>
            </w:r>
          </w:p>
        </w:tc>
        <w:tc>
          <w:tcPr>
            <w:tcW w:w="2127" w:type="dxa"/>
            <w:shd w:val="clear" w:color="auto" w:fill="auto"/>
          </w:tcPr>
          <w:p w:rsidR="00A813B1" w:rsidRPr="007A7684" w:rsidRDefault="00395D70"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0,4095</w:t>
            </w:r>
          </w:p>
        </w:tc>
        <w:tc>
          <w:tcPr>
            <w:tcW w:w="1842" w:type="dxa"/>
            <w:shd w:val="clear" w:color="auto" w:fill="auto"/>
          </w:tcPr>
          <w:p w:rsidR="00A813B1" w:rsidRPr="007A7684" w:rsidRDefault="00395D70"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0,4925</w:t>
            </w:r>
          </w:p>
        </w:tc>
      </w:tr>
      <w:tr w:rsidR="00AA0DDC" w:rsidRPr="007A7684" w:rsidTr="00973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AGE</w:t>
            </w:r>
            <w:r w:rsidR="00DF3359" w:rsidRPr="007A7684">
              <w:rPr>
                <w:rFonts w:ascii="Book Antiqua" w:eastAsia="Book Antiqua" w:hAnsi="Book Antiqua" w:cs="Book Antiqua"/>
                <w:b w:val="0"/>
                <w:sz w:val="20"/>
                <w:szCs w:val="20"/>
              </w:rPr>
              <w:t xml:space="preserve"> (Tahun)</w:t>
            </w:r>
          </w:p>
        </w:tc>
        <w:tc>
          <w:tcPr>
            <w:tcW w:w="1701"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0,00</w:t>
            </w:r>
            <w:r w:rsidR="00A813B1" w:rsidRPr="007A7684">
              <w:rPr>
                <w:rFonts w:ascii="Book Antiqua" w:eastAsia="Book Antiqua" w:hAnsi="Book Antiqua" w:cs="Book Antiqua"/>
                <w:color w:val="010205"/>
                <w:sz w:val="20"/>
                <w:szCs w:val="20"/>
              </w:rPr>
              <w:t>00</w:t>
            </w:r>
          </w:p>
        </w:tc>
        <w:tc>
          <w:tcPr>
            <w:tcW w:w="2126"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66,92</w:t>
            </w:r>
            <w:r w:rsidR="006E25AD" w:rsidRPr="007A7684">
              <w:rPr>
                <w:rFonts w:ascii="Book Antiqua" w:eastAsia="Book Antiqua" w:hAnsi="Book Antiqua" w:cs="Book Antiqua"/>
                <w:color w:val="010205"/>
                <w:sz w:val="20"/>
                <w:szCs w:val="20"/>
              </w:rPr>
              <w:t>00</w:t>
            </w:r>
          </w:p>
        </w:tc>
        <w:tc>
          <w:tcPr>
            <w:tcW w:w="2127"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14,1265</w:t>
            </w:r>
          </w:p>
        </w:tc>
        <w:tc>
          <w:tcPr>
            <w:tcW w:w="1842"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10,3482</w:t>
            </w:r>
          </w:p>
        </w:tc>
      </w:tr>
      <w:tr w:rsidR="00AA0DDC" w:rsidRPr="007A7684" w:rsidTr="0097366A">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CF</w:t>
            </w:r>
          </w:p>
        </w:tc>
        <w:tc>
          <w:tcPr>
            <w:tcW w:w="1701"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-1,5720</w:t>
            </w:r>
          </w:p>
        </w:tc>
        <w:tc>
          <w:tcPr>
            <w:tcW w:w="2126"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0,5488</w:t>
            </w:r>
          </w:p>
        </w:tc>
        <w:tc>
          <w:tcPr>
            <w:tcW w:w="2127" w:type="dxa"/>
            <w:shd w:val="clear" w:color="auto" w:fill="auto"/>
          </w:tcPr>
          <w:p w:rsidR="00A813B1" w:rsidRPr="007A7684" w:rsidRDefault="006E25AD"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0,0487</w:t>
            </w:r>
          </w:p>
        </w:tc>
        <w:tc>
          <w:tcPr>
            <w:tcW w:w="1842" w:type="dxa"/>
            <w:shd w:val="clear" w:color="auto" w:fill="auto"/>
          </w:tcPr>
          <w:p w:rsidR="00A813B1" w:rsidRPr="007A7684" w:rsidRDefault="00395D70"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0,1376</w:t>
            </w:r>
          </w:p>
        </w:tc>
      </w:tr>
      <w:tr w:rsidR="00AA0DDC" w:rsidRPr="007A7684" w:rsidTr="00973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BETA</w:t>
            </w:r>
          </w:p>
        </w:tc>
        <w:tc>
          <w:tcPr>
            <w:tcW w:w="1701"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-0,9451</w:t>
            </w:r>
          </w:p>
        </w:tc>
        <w:tc>
          <w:tcPr>
            <w:tcW w:w="2126"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0,9994</w:t>
            </w:r>
          </w:p>
        </w:tc>
        <w:tc>
          <w:tcPr>
            <w:tcW w:w="2127" w:type="dxa"/>
            <w:shd w:val="clear" w:color="auto" w:fill="auto"/>
          </w:tcPr>
          <w:p w:rsidR="00A813B1" w:rsidRPr="007A7684" w:rsidRDefault="006E25AD"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0,0256</w:t>
            </w:r>
          </w:p>
        </w:tc>
        <w:tc>
          <w:tcPr>
            <w:tcW w:w="1842" w:type="dxa"/>
            <w:shd w:val="clear" w:color="auto" w:fill="auto"/>
          </w:tcPr>
          <w:p w:rsidR="00A813B1" w:rsidRPr="007A7684" w:rsidRDefault="00395D70"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0,1614</w:t>
            </w:r>
          </w:p>
        </w:tc>
      </w:tr>
      <w:tr w:rsidR="00AA0DDC" w:rsidRPr="007A7684" w:rsidTr="0097366A">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RET</w:t>
            </w:r>
          </w:p>
        </w:tc>
        <w:tc>
          <w:tcPr>
            <w:tcW w:w="1701"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0,0000</w:t>
            </w:r>
          </w:p>
        </w:tc>
        <w:tc>
          <w:tcPr>
            <w:tcW w:w="2126" w:type="dxa"/>
            <w:shd w:val="clear" w:color="auto" w:fill="auto"/>
          </w:tcPr>
          <w:p w:rsidR="00A813B1" w:rsidRPr="007A7684" w:rsidRDefault="00A813B1"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0,5187</w:t>
            </w:r>
          </w:p>
        </w:tc>
        <w:tc>
          <w:tcPr>
            <w:tcW w:w="2127" w:type="dxa"/>
            <w:shd w:val="clear" w:color="auto" w:fill="auto"/>
          </w:tcPr>
          <w:p w:rsidR="00A813B1" w:rsidRPr="007A7684" w:rsidRDefault="006E25AD"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0,0456</w:t>
            </w:r>
          </w:p>
        </w:tc>
        <w:tc>
          <w:tcPr>
            <w:tcW w:w="1842" w:type="dxa"/>
            <w:shd w:val="clear" w:color="auto" w:fill="auto"/>
          </w:tcPr>
          <w:p w:rsidR="00A813B1" w:rsidRPr="007A7684" w:rsidRDefault="00395D70"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0,0573</w:t>
            </w:r>
          </w:p>
        </w:tc>
      </w:tr>
      <w:tr w:rsidR="00AA0DDC" w:rsidRPr="007A7684" w:rsidTr="00973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A813B1" w:rsidRPr="007A7684" w:rsidRDefault="00A813B1" w:rsidP="007A7684">
            <w:pPr>
              <w:spacing w:line="360" w:lineRule="auto"/>
              <w:rPr>
                <w:rFonts w:ascii="Book Antiqua" w:eastAsia="Book Antiqua" w:hAnsi="Book Antiqua" w:cs="Book Antiqua"/>
                <w:sz w:val="20"/>
                <w:szCs w:val="20"/>
              </w:rPr>
            </w:pPr>
            <w:r w:rsidRPr="007A7684">
              <w:rPr>
                <w:rFonts w:ascii="Book Antiqua" w:eastAsia="Book Antiqua" w:hAnsi="Book Antiqua" w:cs="Book Antiqua"/>
                <w:b w:val="0"/>
                <w:sz w:val="20"/>
                <w:szCs w:val="20"/>
              </w:rPr>
              <w:t>TRNOVR</w:t>
            </w:r>
            <w:r w:rsidR="00DF3359" w:rsidRPr="007A7684">
              <w:rPr>
                <w:rFonts w:ascii="Book Antiqua" w:eastAsia="Book Antiqua" w:hAnsi="Book Antiqua" w:cs="Book Antiqua"/>
                <w:b w:val="0"/>
                <w:sz w:val="20"/>
                <w:szCs w:val="20"/>
              </w:rPr>
              <w:t xml:space="preserve"> (lembar saham)</w:t>
            </w:r>
          </w:p>
        </w:tc>
        <w:tc>
          <w:tcPr>
            <w:tcW w:w="1701"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0</w:t>
            </w:r>
            <w:r w:rsidR="006E25AD" w:rsidRPr="007A7684">
              <w:rPr>
                <w:rFonts w:ascii="Book Antiqua" w:eastAsia="Book Antiqua" w:hAnsi="Book Antiqua" w:cs="Book Antiqua"/>
                <w:color w:val="010205"/>
                <w:sz w:val="20"/>
                <w:szCs w:val="20"/>
              </w:rPr>
              <w:t>,0000</w:t>
            </w:r>
          </w:p>
        </w:tc>
        <w:tc>
          <w:tcPr>
            <w:tcW w:w="2126"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108</w:t>
            </w:r>
            <w:r w:rsidR="006E25AD" w:rsidRPr="007A7684">
              <w:rPr>
                <w:rFonts w:ascii="Book Antiqua" w:eastAsia="Book Antiqua" w:hAnsi="Book Antiqua" w:cs="Book Antiqua"/>
                <w:color w:val="010205"/>
                <w:sz w:val="20"/>
                <w:szCs w:val="20"/>
              </w:rPr>
              <w:t>.</w:t>
            </w:r>
            <w:r w:rsidRPr="007A7684">
              <w:rPr>
                <w:rFonts w:ascii="Book Antiqua" w:eastAsia="Book Antiqua" w:hAnsi="Book Antiqua" w:cs="Book Antiqua"/>
                <w:color w:val="010205"/>
                <w:sz w:val="20"/>
                <w:szCs w:val="20"/>
              </w:rPr>
              <w:t>100</w:t>
            </w:r>
          </w:p>
        </w:tc>
        <w:tc>
          <w:tcPr>
            <w:tcW w:w="2127"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7</w:t>
            </w:r>
            <w:r w:rsidR="006E25AD" w:rsidRPr="007A7684">
              <w:rPr>
                <w:rFonts w:ascii="Book Antiqua" w:eastAsia="Book Antiqua" w:hAnsi="Book Antiqua" w:cs="Book Antiqua"/>
                <w:color w:val="010205"/>
                <w:sz w:val="20"/>
                <w:szCs w:val="20"/>
              </w:rPr>
              <w:t>.</w:t>
            </w:r>
            <w:r w:rsidR="00395D70" w:rsidRPr="007A7684">
              <w:rPr>
                <w:rFonts w:ascii="Book Antiqua" w:eastAsia="Book Antiqua" w:hAnsi="Book Antiqua" w:cs="Book Antiqua"/>
                <w:color w:val="010205"/>
                <w:sz w:val="20"/>
                <w:szCs w:val="20"/>
              </w:rPr>
              <w:t>434,9348</w:t>
            </w:r>
          </w:p>
        </w:tc>
        <w:tc>
          <w:tcPr>
            <w:tcW w:w="1842" w:type="dxa"/>
            <w:shd w:val="clear" w:color="auto" w:fill="auto"/>
          </w:tcPr>
          <w:p w:rsidR="00A813B1" w:rsidRPr="007A7684" w:rsidRDefault="00A813B1"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color w:val="010205"/>
                <w:sz w:val="20"/>
                <w:szCs w:val="20"/>
              </w:rPr>
              <w:t>11</w:t>
            </w:r>
            <w:r w:rsidR="006E25AD" w:rsidRPr="007A7684">
              <w:rPr>
                <w:rFonts w:ascii="Book Antiqua" w:eastAsia="Book Antiqua" w:hAnsi="Book Antiqua" w:cs="Book Antiqua"/>
                <w:color w:val="010205"/>
                <w:sz w:val="20"/>
                <w:szCs w:val="20"/>
              </w:rPr>
              <w:t>.</w:t>
            </w:r>
            <w:r w:rsidR="00395D70" w:rsidRPr="007A7684">
              <w:rPr>
                <w:rFonts w:ascii="Book Antiqua" w:eastAsia="Book Antiqua" w:hAnsi="Book Antiqua" w:cs="Book Antiqua"/>
                <w:color w:val="010205"/>
                <w:sz w:val="20"/>
                <w:szCs w:val="20"/>
              </w:rPr>
              <w:t>799,3079</w:t>
            </w:r>
          </w:p>
        </w:tc>
      </w:tr>
    </w:tbl>
    <w:p w:rsidR="007A7684" w:rsidRDefault="007A7684" w:rsidP="007A7684">
      <w:pPr>
        <w:spacing w:line="360" w:lineRule="auto"/>
        <w:ind w:firstLine="720"/>
        <w:jc w:val="both"/>
        <w:rPr>
          <w:rFonts w:ascii="Book Antiqua" w:eastAsia="Book Antiqua" w:hAnsi="Book Antiqua" w:cs="Book Antiqua"/>
          <w:sz w:val="24"/>
          <w:szCs w:val="24"/>
          <w:lang w:val="id-ID"/>
        </w:rPr>
      </w:pPr>
      <w:r w:rsidRPr="007A7684">
        <w:rPr>
          <w:rFonts w:ascii="Book Antiqua" w:hAnsi="Book Antiqua"/>
          <w:noProof/>
          <w:lang w:val="en-US"/>
        </w:rPr>
        <mc:AlternateContent>
          <mc:Choice Requires="wps">
            <w:drawing>
              <wp:anchor distT="45720" distB="45720" distL="114300" distR="114300" simplePos="0" relativeHeight="251665408" behindDoc="0" locked="0" layoutInCell="1" hidden="0" allowOverlap="1" wp14:anchorId="00F4FD17" wp14:editId="519DFD4C">
                <wp:simplePos x="0" y="0"/>
                <wp:positionH relativeFrom="column">
                  <wp:posOffset>-495300</wp:posOffset>
                </wp:positionH>
                <wp:positionV relativeFrom="paragraph">
                  <wp:posOffset>71755</wp:posOffset>
                </wp:positionV>
                <wp:extent cx="1533525" cy="278765"/>
                <wp:effectExtent l="0" t="0" r="0" b="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0" y="0"/>
                          <a:ext cx="1533525" cy="278765"/>
                        </a:xfrm>
                        <a:prstGeom prst="rect">
                          <a:avLst/>
                        </a:prstGeom>
                        <a:solidFill>
                          <a:srgbClr val="FFFFFF"/>
                        </a:solidFill>
                        <a:ln>
                          <a:noFill/>
                        </a:ln>
                      </wps:spPr>
                      <wps:txbx>
                        <w:txbxContent>
                          <w:p w:rsidR="007A7684" w:rsidRDefault="007A7684" w:rsidP="007A7684">
                            <w:pPr>
                              <w:spacing w:line="258" w:lineRule="auto"/>
                              <w:textDirection w:val="btLr"/>
                            </w:pPr>
                            <w:r>
                              <w:rPr>
                                <w:rFonts w:ascii="Book Antiqua" w:eastAsia="Book Antiqua" w:hAnsi="Book Antiqua" w:cs="Book Antiqua"/>
                                <w:color w:val="000000"/>
                                <w:sz w:val="20"/>
                              </w:rPr>
                              <w:t>Sumber: Data diolah</w:t>
                            </w:r>
                          </w:p>
                        </w:txbxContent>
                      </wps:txbx>
                      <wps:bodyPr spcFirstLastPara="1" wrap="square" lIns="91425" tIns="45700" rIns="91425" bIns="45700" anchor="t" anchorCtr="0"/>
                    </wps:wsp>
                  </a:graphicData>
                </a:graphic>
              </wp:anchor>
            </w:drawing>
          </mc:Choice>
          <mc:Fallback>
            <w:pict>
              <v:rect w14:anchorId="00F4FD17" id="Rectangle 7" o:spid="_x0000_s1027" style="position:absolute;left:0;text-align:left;margin-left:-39pt;margin-top:5.65pt;width:120.75pt;height:21.9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" stroked="f">
                <v:textbox inset="2.53958mm,1.2694mm,2.53958mm,1.2694mm">
                  <w:txbxContent>
                    <w:p w:rsidR="007A7684" w:rsidRDefault="007A7684" w:rsidP="007A7684">
                      <w:pPr>
                        <w:spacing w:line="258" w:lineRule="auto"/>
                        <w:textDirection w:val="btLr"/>
                      </w:pPr>
                      <w:r>
                        <w:rPr>
                          <w:rFonts w:ascii="Book Antiqua" w:eastAsia="Book Antiqua" w:hAnsi="Book Antiqua" w:cs="Book Antiqua"/>
                          <w:color w:val="000000"/>
                          <w:sz w:val="20"/>
                        </w:rPr>
                        <w:t>Sumber: Data diolah</w:t>
                      </w:r>
                    </w:p>
                  </w:txbxContent>
                </v:textbox>
                <w10:wrap type="square"/>
              </v:rect>
            </w:pict>
          </mc:Fallback>
        </mc:AlternateContent>
      </w:r>
    </w:p>
    <w:p w:rsidR="007A7684" w:rsidRDefault="007A7684" w:rsidP="007A7684">
      <w:pPr>
        <w:spacing w:line="360" w:lineRule="auto"/>
        <w:ind w:firstLine="720"/>
        <w:jc w:val="both"/>
        <w:rPr>
          <w:rFonts w:ascii="Book Antiqua" w:eastAsia="Book Antiqua" w:hAnsi="Book Antiqua" w:cs="Book Antiqua"/>
          <w:sz w:val="24"/>
          <w:szCs w:val="24"/>
          <w:lang w:val="id-ID"/>
        </w:rPr>
      </w:pPr>
    </w:p>
    <w:p w:rsidR="00CE3E66" w:rsidRPr="007A7684" w:rsidRDefault="006E25AD" w:rsidP="007A7684">
      <w:pPr>
        <w:spacing w:line="360" w:lineRule="auto"/>
        <w:ind w:firstLine="720"/>
        <w:jc w:val="both"/>
        <w:rPr>
          <w:rFonts w:ascii="Book Antiqua" w:eastAsia="Book Antiqua" w:hAnsi="Book Antiqua" w:cs="Book Antiqua"/>
          <w:color w:val="010205"/>
          <w:sz w:val="24"/>
          <w:szCs w:val="24"/>
          <w:lang w:val="id-ID"/>
        </w:rPr>
      </w:pPr>
      <w:r w:rsidRPr="007A7684">
        <w:rPr>
          <w:rFonts w:ascii="Book Antiqua" w:eastAsia="Book Antiqua" w:hAnsi="Book Antiqua" w:cs="Book Antiqua"/>
          <w:sz w:val="24"/>
          <w:szCs w:val="24"/>
          <w:lang w:val="id-ID"/>
        </w:rPr>
        <w:t>Hasil statistik deskriptif</w:t>
      </w:r>
      <w:r w:rsidR="00D576B2" w:rsidRPr="007A7684">
        <w:rPr>
          <w:rFonts w:ascii="Book Antiqua" w:eastAsia="Book Antiqua" w:hAnsi="Book Antiqua" w:cs="Book Antiqua"/>
          <w:sz w:val="24"/>
          <w:szCs w:val="24"/>
          <w:lang w:val="id-ID"/>
        </w:rPr>
        <w:t xml:space="preserve"> diatas menunjukkan nilai yang didapatkan dari semua variabel. Risiko spesifik perusahaan yang di proksikan variabel IDIORISK memiliki </w:t>
      </w:r>
      <w:r w:rsidR="00D576B2" w:rsidRPr="007A7684">
        <w:rPr>
          <w:rFonts w:ascii="Book Antiqua" w:eastAsia="Book Antiqua" w:hAnsi="Book Antiqua" w:cs="Book Antiqua"/>
          <w:i/>
          <w:sz w:val="24"/>
          <w:szCs w:val="24"/>
          <w:lang w:val="id-ID"/>
        </w:rPr>
        <w:t>mean</w:t>
      </w:r>
      <w:r w:rsidR="00201CED" w:rsidRPr="007A7684">
        <w:rPr>
          <w:rFonts w:ascii="Book Antiqua" w:eastAsia="Book Antiqua" w:hAnsi="Book Antiqua" w:cs="Book Antiqua"/>
          <w:sz w:val="24"/>
          <w:szCs w:val="24"/>
          <w:lang w:val="id-ID"/>
        </w:rPr>
        <w:t xml:space="preserve"> sebesar 0,1811</w:t>
      </w:r>
      <w:r w:rsidR="00D576B2" w:rsidRPr="007A7684">
        <w:rPr>
          <w:rFonts w:ascii="Book Antiqua" w:eastAsia="Book Antiqua" w:hAnsi="Book Antiqua" w:cs="Book Antiqua"/>
          <w:sz w:val="24"/>
          <w:szCs w:val="24"/>
          <w:lang w:val="id-ID"/>
        </w:rPr>
        <w:t xml:space="preserve">, dengan nilai minimum 0,0500 dan maksimum 0,5772. Hal ini menunjukkan ada perusahaan yang memiliki risiko yang kecil sebesar 5% dan ada perusahaan yang memiliki risiko spesifik 57%. ETR yang digunakan penelitian ini sebagai </w:t>
      </w:r>
      <w:r w:rsidR="00D576B2" w:rsidRPr="007A7684">
        <w:rPr>
          <w:rFonts w:ascii="Book Antiqua" w:eastAsia="Book Antiqua" w:hAnsi="Book Antiqua" w:cs="Book Antiqua"/>
          <w:i/>
          <w:sz w:val="24"/>
          <w:szCs w:val="24"/>
          <w:lang w:val="id-ID"/>
        </w:rPr>
        <w:t>proxy</w:t>
      </w:r>
      <w:r w:rsidR="00D576B2" w:rsidRPr="007A7684">
        <w:rPr>
          <w:rFonts w:ascii="Book Antiqua" w:eastAsia="Book Antiqua" w:hAnsi="Book Antiqua" w:cs="Book Antiqua"/>
          <w:sz w:val="24"/>
          <w:szCs w:val="24"/>
          <w:lang w:val="id-ID"/>
        </w:rPr>
        <w:t xml:space="preserve"> dari agresivitas pajak yang pada hasil diatas menunjukkan bahwa rata-rata ETR perusahaan yang diteliti sebesar 50% dengan nilai minimum 0,0000 dan maksimum 3,2553. Variabel kontrol yang digunakan pada penelitian ini berjumlah 9. LEV pada penelitian ini dapat dilihat rata-rata kemampuan perusahaan dalam memenuhi kewajibannya sebesar 42%, tetapi terdapat beberapa perusahaan yang belum memiliki kemampuan memenuhi kewajiban dengan ditandai nilai minimum 0,00 dan terdapat juga perusahaan yang memiliki kemampuan yang tinggi dibanding </w:t>
      </w:r>
      <w:r w:rsidR="00D576B2" w:rsidRPr="007A7684">
        <w:rPr>
          <w:rFonts w:ascii="Book Antiqua" w:eastAsia="Book Antiqua" w:hAnsi="Book Antiqua" w:cs="Book Antiqua"/>
          <w:sz w:val="24"/>
          <w:szCs w:val="24"/>
          <w:lang w:val="id-ID"/>
        </w:rPr>
        <w:lastRenderedPageBreak/>
        <w:t xml:space="preserve">perusahaan lainnya, yaitu sebesar 2,5817 dari lainnya. SIZE </w:t>
      </w:r>
      <w:r w:rsidR="00DF3359" w:rsidRPr="007A7684">
        <w:rPr>
          <w:rFonts w:ascii="Book Antiqua" w:eastAsia="Book Antiqua" w:hAnsi="Book Antiqua" w:cs="Book Antiqua"/>
          <w:sz w:val="24"/>
          <w:szCs w:val="24"/>
          <w:lang w:val="id-ID"/>
        </w:rPr>
        <w:t>pada penelitian ini menggunakan</w:t>
      </w:r>
      <w:r w:rsidR="00D576B2" w:rsidRPr="007A7684">
        <w:rPr>
          <w:rFonts w:ascii="Book Antiqua" w:eastAsia="Book Antiqua" w:hAnsi="Book Antiqua" w:cs="Book Antiqua"/>
          <w:sz w:val="24"/>
          <w:szCs w:val="24"/>
          <w:lang w:val="id-ID"/>
        </w:rPr>
        <w:t xml:space="preserve"> total aset perusahaan yang memiliki nilai minimum </w:t>
      </w:r>
      <w:r w:rsidR="00AA0DDC" w:rsidRPr="007A7684">
        <w:rPr>
          <w:rFonts w:ascii="Book Antiqua" w:eastAsia="Book Antiqua" w:hAnsi="Book Antiqua" w:cs="Book Antiqua"/>
          <w:sz w:val="24"/>
          <w:szCs w:val="24"/>
        </w:rPr>
        <w:t xml:space="preserve">Rp </w:t>
      </w:r>
      <w:r w:rsidR="00AA0DDC" w:rsidRPr="00AA0DDC">
        <w:rPr>
          <w:rFonts w:ascii="Book Antiqua" w:eastAsia="Times New Roman" w:hAnsi="Book Antiqua"/>
          <w:color w:val="000000"/>
          <w:lang w:val="en-US"/>
        </w:rPr>
        <w:t>6,435,844,000</w:t>
      </w:r>
      <w:r w:rsidR="00D576B2" w:rsidRPr="007A7684">
        <w:rPr>
          <w:rFonts w:ascii="Book Antiqua" w:eastAsia="Book Antiqua" w:hAnsi="Book Antiqua" w:cs="Book Antiqua"/>
          <w:sz w:val="24"/>
          <w:szCs w:val="24"/>
          <w:lang w:val="id-ID"/>
        </w:rPr>
        <w:t xml:space="preserve"> dan maksimum</w:t>
      </w:r>
      <w:r w:rsidR="00AA0DDC" w:rsidRPr="007A7684">
        <w:rPr>
          <w:rFonts w:ascii="Book Antiqua" w:eastAsia="Book Antiqua" w:hAnsi="Book Antiqua" w:cs="Book Antiqua"/>
          <w:sz w:val="24"/>
          <w:szCs w:val="24"/>
        </w:rPr>
        <w:t xml:space="preserve"> Rp </w:t>
      </w:r>
      <w:r w:rsidR="00AA0DDC" w:rsidRPr="00AA0DDC">
        <w:rPr>
          <w:rFonts w:ascii="Book Antiqua" w:eastAsia="Times New Roman" w:hAnsi="Book Antiqua"/>
          <w:color w:val="000000"/>
          <w:lang w:val="en-US"/>
        </w:rPr>
        <w:t>438,721,184,000,000</w:t>
      </w:r>
      <w:r w:rsidR="00AA0DDC" w:rsidRPr="007A7684">
        <w:rPr>
          <w:rFonts w:ascii="Book Antiqua" w:eastAsia="Book Antiqua" w:hAnsi="Book Antiqua" w:cs="Book Antiqua"/>
          <w:sz w:val="24"/>
          <w:szCs w:val="24"/>
          <w:lang w:val="id-ID"/>
        </w:rPr>
        <w:t xml:space="preserve"> </w:t>
      </w:r>
      <w:r w:rsidR="00D576B2" w:rsidRPr="007A7684">
        <w:rPr>
          <w:rFonts w:ascii="Book Antiqua" w:eastAsia="Book Antiqua" w:hAnsi="Book Antiqua" w:cs="Book Antiqua"/>
          <w:sz w:val="24"/>
          <w:szCs w:val="24"/>
          <w:lang w:val="id-ID"/>
        </w:rPr>
        <w:t xml:space="preserve">dengan nilai </w:t>
      </w:r>
      <w:r w:rsidR="00D576B2" w:rsidRPr="007A7684">
        <w:rPr>
          <w:rFonts w:ascii="Book Antiqua" w:eastAsia="Book Antiqua" w:hAnsi="Book Antiqua" w:cs="Book Antiqua"/>
          <w:i/>
          <w:sz w:val="24"/>
          <w:szCs w:val="24"/>
          <w:lang w:val="id-ID"/>
        </w:rPr>
        <w:t xml:space="preserve">mean </w:t>
      </w:r>
      <w:r w:rsidR="00AA0DDC" w:rsidRPr="007A7684">
        <w:rPr>
          <w:rFonts w:ascii="Book Antiqua" w:eastAsia="Book Antiqua" w:hAnsi="Book Antiqua" w:cs="Book Antiqua"/>
          <w:sz w:val="24"/>
          <w:szCs w:val="24"/>
        </w:rPr>
        <w:t xml:space="preserve">Rp </w:t>
      </w:r>
      <w:r w:rsidR="00AA0DDC" w:rsidRPr="00AA0DDC">
        <w:rPr>
          <w:rFonts w:ascii="Book Antiqua" w:eastAsia="Times New Roman" w:hAnsi="Book Antiqua"/>
          <w:color w:val="000000"/>
          <w:lang w:val="en-US"/>
        </w:rPr>
        <w:t>11,765,850,644,823</w:t>
      </w:r>
      <w:r w:rsidR="00AA0DDC" w:rsidRPr="007A7684">
        <w:rPr>
          <w:rFonts w:ascii="Book Antiqua" w:eastAsia="Times New Roman" w:hAnsi="Book Antiqua"/>
          <w:color w:val="000000"/>
          <w:lang w:val="en-US"/>
        </w:rPr>
        <w:t xml:space="preserve">. </w:t>
      </w:r>
      <w:r w:rsidR="00D576B2" w:rsidRPr="007A7684">
        <w:rPr>
          <w:rFonts w:ascii="Book Antiqua" w:eastAsia="Book Antiqua" w:hAnsi="Book Antiqua" w:cs="Book Antiqua"/>
          <w:color w:val="010205"/>
          <w:sz w:val="24"/>
          <w:szCs w:val="24"/>
          <w:lang w:val="id-ID"/>
        </w:rPr>
        <w:t xml:space="preserve">MB pada penelitian menunjukkan nilai rata-rata sebesar </w:t>
      </w:r>
      <w:r w:rsidR="00D576B2" w:rsidRPr="007A7684">
        <w:rPr>
          <w:rFonts w:ascii="Book Antiqua" w:eastAsia="Book Antiqua" w:hAnsi="Book Antiqua" w:cs="Book Antiqua"/>
          <w:color w:val="010205"/>
          <w:sz w:val="24"/>
          <w:szCs w:val="24"/>
        </w:rPr>
        <w:t>-1</w:t>
      </w:r>
      <w:r w:rsidR="00D576B2" w:rsidRPr="007A7684">
        <w:rPr>
          <w:rFonts w:ascii="Book Antiqua" w:eastAsia="Book Antiqua" w:hAnsi="Book Antiqua" w:cs="Book Antiqua"/>
          <w:color w:val="010205"/>
          <w:sz w:val="24"/>
          <w:szCs w:val="24"/>
          <w:lang w:val="id-ID"/>
        </w:rPr>
        <w:t>,</w:t>
      </w:r>
      <w:r w:rsidR="007A7684" w:rsidRPr="007A7684">
        <w:rPr>
          <w:rFonts w:ascii="Book Antiqua" w:eastAsia="Book Antiqua" w:hAnsi="Book Antiqua" w:cs="Book Antiqua"/>
          <w:color w:val="010205"/>
          <w:sz w:val="24"/>
          <w:szCs w:val="24"/>
        </w:rPr>
        <w:t>6041</w:t>
      </w:r>
      <w:r w:rsidR="00D576B2" w:rsidRPr="007A7684">
        <w:rPr>
          <w:rFonts w:ascii="Book Antiqua" w:eastAsia="Book Antiqua" w:hAnsi="Book Antiqua" w:cs="Book Antiqua"/>
          <w:color w:val="010205"/>
          <w:sz w:val="24"/>
          <w:szCs w:val="24"/>
          <w:lang w:val="id-ID"/>
        </w:rPr>
        <w:t xml:space="preserve"> dengan nilai minimum </w:t>
      </w:r>
      <w:r w:rsidR="007A7684" w:rsidRPr="007A7684">
        <w:rPr>
          <w:rFonts w:ascii="Book Antiqua" w:eastAsia="Book Antiqua" w:hAnsi="Book Antiqua" w:cs="Book Antiqua"/>
          <w:color w:val="010205"/>
          <w:sz w:val="24"/>
          <w:szCs w:val="24"/>
        </w:rPr>
        <w:t>-</w:t>
      </w:r>
      <w:r w:rsidR="00D576B2" w:rsidRPr="007A7684">
        <w:rPr>
          <w:rFonts w:ascii="Book Antiqua" w:eastAsia="Book Antiqua" w:hAnsi="Book Antiqua" w:cs="Book Antiqua"/>
          <w:color w:val="010205"/>
          <w:sz w:val="24"/>
          <w:szCs w:val="24"/>
        </w:rPr>
        <w:t>1</w:t>
      </w:r>
      <w:r w:rsidR="00D576B2" w:rsidRPr="007A7684">
        <w:rPr>
          <w:rFonts w:ascii="Book Antiqua" w:eastAsia="Book Antiqua" w:hAnsi="Book Antiqua" w:cs="Book Antiqua"/>
          <w:color w:val="010205"/>
          <w:sz w:val="24"/>
          <w:szCs w:val="24"/>
          <w:lang w:val="id-ID"/>
        </w:rPr>
        <w:t>.</w:t>
      </w:r>
      <w:r w:rsidR="00D576B2" w:rsidRPr="007A7684">
        <w:rPr>
          <w:rFonts w:ascii="Book Antiqua" w:eastAsia="Book Antiqua" w:hAnsi="Book Antiqua" w:cs="Book Antiqua"/>
          <w:color w:val="010205"/>
          <w:sz w:val="24"/>
          <w:szCs w:val="24"/>
        </w:rPr>
        <w:t>442</w:t>
      </w:r>
      <w:r w:rsidR="00D576B2" w:rsidRPr="007A7684">
        <w:rPr>
          <w:rFonts w:ascii="Book Antiqua" w:eastAsia="Book Antiqua" w:hAnsi="Book Antiqua" w:cs="Book Antiqua"/>
          <w:color w:val="010205"/>
          <w:sz w:val="24"/>
          <w:szCs w:val="24"/>
          <w:lang w:val="id-ID"/>
        </w:rPr>
        <w:t>,</w:t>
      </w:r>
      <w:r w:rsidR="00D576B2" w:rsidRPr="007A7684">
        <w:rPr>
          <w:rFonts w:ascii="Book Antiqua" w:eastAsia="Book Antiqua" w:hAnsi="Book Antiqua" w:cs="Book Antiqua"/>
          <w:color w:val="010205"/>
          <w:sz w:val="24"/>
          <w:szCs w:val="24"/>
        </w:rPr>
        <w:t>6367</w:t>
      </w:r>
      <w:r w:rsidR="00D576B2" w:rsidRPr="007A7684">
        <w:rPr>
          <w:rFonts w:ascii="Book Antiqua" w:eastAsia="Book Antiqua" w:hAnsi="Book Antiqua" w:cs="Book Antiqua"/>
          <w:color w:val="010205"/>
          <w:sz w:val="24"/>
          <w:szCs w:val="24"/>
          <w:lang w:val="id-ID"/>
        </w:rPr>
        <w:t xml:space="preserve"> dan maksimum </w:t>
      </w:r>
      <w:r w:rsidR="00D576B2" w:rsidRPr="007A7684">
        <w:rPr>
          <w:rFonts w:ascii="Book Antiqua" w:eastAsia="Book Antiqua" w:hAnsi="Book Antiqua" w:cs="Book Antiqua"/>
          <w:color w:val="010205"/>
          <w:sz w:val="24"/>
          <w:szCs w:val="24"/>
        </w:rPr>
        <w:t>85</w:t>
      </w:r>
      <w:r w:rsidR="00D576B2" w:rsidRPr="007A7684">
        <w:rPr>
          <w:rFonts w:ascii="Book Antiqua" w:eastAsia="Book Antiqua" w:hAnsi="Book Antiqua" w:cs="Book Antiqua"/>
          <w:color w:val="010205"/>
          <w:sz w:val="24"/>
          <w:szCs w:val="24"/>
          <w:lang w:val="id-ID"/>
        </w:rPr>
        <w:t>,</w:t>
      </w:r>
      <w:r w:rsidR="00D576B2" w:rsidRPr="007A7684">
        <w:rPr>
          <w:rFonts w:ascii="Book Antiqua" w:eastAsia="Book Antiqua" w:hAnsi="Book Antiqua" w:cs="Book Antiqua"/>
          <w:color w:val="010205"/>
          <w:sz w:val="24"/>
          <w:szCs w:val="24"/>
        </w:rPr>
        <w:t>3499</w:t>
      </w:r>
      <w:r w:rsidR="00D576B2" w:rsidRPr="007A7684">
        <w:rPr>
          <w:rFonts w:ascii="Book Antiqua" w:eastAsia="Book Antiqua" w:hAnsi="Book Antiqua" w:cs="Book Antiqua"/>
          <w:color w:val="010205"/>
          <w:sz w:val="24"/>
          <w:szCs w:val="24"/>
          <w:lang w:val="id-ID"/>
        </w:rPr>
        <w:t>. DIV di penelitian ini memiliki nilai minimum 0</w:t>
      </w:r>
      <w:r w:rsidR="00201CED" w:rsidRPr="007A7684">
        <w:rPr>
          <w:rFonts w:ascii="Book Antiqua" w:eastAsia="Book Antiqua" w:hAnsi="Book Antiqua" w:cs="Book Antiqua"/>
          <w:color w:val="010205"/>
          <w:sz w:val="24"/>
          <w:szCs w:val="24"/>
        </w:rPr>
        <w:t xml:space="preserve">,000 </w:t>
      </w:r>
      <w:r w:rsidR="00D576B2" w:rsidRPr="007A7684">
        <w:rPr>
          <w:rFonts w:ascii="Book Antiqua" w:eastAsia="Book Antiqua" w:hAnsi="Book Antiqua" w:cs="Book Antiqua"/>
          <w:color w:val="010205"/>
          <w:sz w:val="24"/>
          <w:szCs w:val="24"/>
          <w:lang w:val="id-ID"/>
        </w:rPr>
        <w:t>dan maksimum 1</w:t>
      </w:r>
      <w:r w:rsidR="00201CED" w:rsidRPr="007A7684">
        <w:rPr>
          <w:rFonts w:ascii="Book Antiqua" w:eastAsia="Book Antiqua" w:hAnsi="Book Antiqua" w:cs="Book Antiqua"/>
          <w:color w:val="010205"/>
          <w:sz w:val="24"/>
          <w:szCs w:val="24"/>
        </w:rPr>
        <w:t>,000</w:t>
      </w:r>
      <w:r w:rsidR="00D576B2" w:rsidRPr="007A7684">
        <w:rPr>
          <w:rFonts w:ascii="Book Antiqua" w:eastAsia="Book Antiqua" w:hAnsi="Book Antiqua" w:cs="Book Antiqua"/>
          <w:color w:val="010205"/>
          <w:sz w:val="24"/>
          <w:szCs w:val="24"/>
          <w:lang w:val="id-ID"/>
        </w:rPr>
        <w:t xml:space="preserve">. Indikator 0 digunakan untuk perusahaan yang tidak membagi dividen dan 1 yang membagikan dividen pada tahun untuk penelitian. </w:t>
      </w:r>
    </w:p>
    <w:p w:rsidR="00DC642A" w:rsidRPr="007A7684" w:rsidRDefault="00D576B2" w:rsidP="007A7684">
      <w:pPr>
        <w:spacing w:line="360" w:lineRule="auto"/>
        <w:ind w:firstLine="720"/>
        <w:jc w:val="both"/>
        <w:rPr>
          <w:rFonts w:ascii="Book Antiqua" w:eastAsia="Book Antiqua" w:hAnsi="Book Antiqua" w:cs="Book Antiqua"/>
          <w:i/>
          <w:sz w:val="24"/>
          <w:szCs w:val="24"/>
          <w:lang w:val="id-ID"/>
        </w:rPr>
      </w:pPr>
      <w:r w:rsidRPr="007A7684">
        <w:rPr>
          <w:rFonts w:ascii="Book Antiqua" w:eastAsia="Book Antiqua" w:hAnsi="Book Antiqua" w:cs="Book Antiqua"/>
          <w:color w:val="010205"/>
          <w:sz w:val="24"/>
          <w:szCs w:val="24"/>
          <w:lang w:val="id-ID"/>
        </w:rPr>
        <w:t xml:space="preserve">AGE disini digunakan untuk menunjukkan umur perusahaan terdaftar pada BEI sampai 31 Desember 2017. AGE perusahaan pada penelitian ini memiliki </w:t>
      </w:r>
      <w:r w:rsidRPr="007A7684">
        <w:rPr>
          <w:rFonts w:ascii="Book Antiqua" w:eastAsia="Book Antiqua" w:hAnsi="Book Antiqua" w:cs="Book Antiqua"/>
          <w:i/>
          <w:color w:val="010205"/>
          <w:sz w:val="24"/>
          <w:szCs w:val="24"/>
          <w:lang w:val="id-ID"/>
        </w:rPr>
        <w:t xml:space="preserve">mean </w:t>
      </w:r>
      <w:r w:rsidRPr="007A7684">
        <w:rPr>
          <w:rFonts w:ascii="Book Antiqua" w:eastAsia="Book Antiqua" w:hAnsi="Book Antiqua" w:cs="Book Antiqua"/>
          <w:color w:val="010205"/>
          <w:sz w:val="24"/>
          <w:szCs w:val="24"/>
        </w:rPr>
        <w:t>14</w:t>
      </w:r>
      <w:r w:rsidRPr="007A7684">
        <w:rPr>
          <w:rFonts w:ascii="Book Antiqua" w:eastAsia="Book Antiqua" w:hAnsi="Book Antiqua" w:cs="Book Antiqua"/>
          <w:color w:val="010205"/>
          <w:sz w:val="24"/>
          <w:szCs w:val="24"/>
          <w:lang w:val="id-ID"/>
        </w:rPr>
        <w:t>,</w:t>
      </w:r>
      <w:r w:rsidRPr="007A7684">
        <w:rPr>
          <w:rFonts w:ascii="Book Antiqua" w:eastAsia="Book Antiqua" w:hAnsi="Book Antiqua" w:cs="Book Antiqua"/>
          <w:color w:val="010205"/>
          <w:sz w:val="24"/>
          <w:szCs w:val="24"/>
        </w:rPr>
        <w:t>126</w:t>
      </w:r>
      <w:r w:rsidRPr="007A7684">
        <w:rPr>
          <w:rFonts w:ascii="Book Antiqua" w:eastAsia="Book Antiqua" w:hAnsi="Book Antiqua" w:cs="Book Antiqua"/>
          <w:color w:val="010205"/>
          <w:sz w:val="24"/>
          <w:szCs w:val="24"/>
          <w:lang w:val="id-ID"/>
        </w:rPr>
        <w:t>5</w:t>
      </w:r>
      <w:r w:rsidR="00DF3359" w:rsidRPr="007A7684">
        <w:rPr>
          <w:rFonts w:ascii="Book Antiqua" w:eastAsia="Book Antiqua" w:hAnsi="Book Antiqua" w:cs="Book Antiqua"/>
          <w:color w:val="010205"/>
          <w:sz w:val="24"/>
          <w:szCs w:val="24"/>
        </w:rPr>
        <w:t xml:space="preserve"> tahun</w:t>
      </w:r>
      <w:r w:rsidRPr="007A7684">
        <w:rPr>
          <w:rFonts w:ascii="Book Antiqua" w:eastAsia="Book Antiqua" w:hAnsi="Book Antiqua" w:cs="Book Antiqua"/>
          <w:color w:val="010205"/>
          <w:sz w:val="24"/>
          <w:szCs w:val="24"/>
          <w:lang w:val="id-ID"/>
        </w:rPr>
        <w:t xml:space="preserve">  dan memiliki nilai minimum 0 dan maksimum </w:t>
      </w:r>
      <w:r w:rsidRPr="007A7684">
        <w:rPr>
          <w:rFonts w:ascii="Book Antiqua" w:eastAsia="Book Antiqua" w:hAnsi="Book Antiqua" w:cs="Book Antiqua"/>
          <w:color w:val="010205"/>
          <w:sz w:val="24"/>
          <w:szCs w:val="24"/>
        </w:rPr>
        <w:t>66</w:t>
      </w:r>
      <w:r w:rsidRPr="007A7684">
        <w:rPr>
          <w:rFonts w:ascii="Book Antiqua" w:eastAsia="Book Antiqua" w:hAnsi="Book Antiqua" w:cs="Book Antiqua"/>
          <w:color w:val="010205"/>
          <w:sz w:val="24"/>
          <w:szCs w:val="24"/>
          <w:lang w:val="id-ID"/>
        </w:rPr>
        <w:t>,</w:t>
      </w:r>
      <w:r w:rsidR="00DF3359" w:rsidRPr="007A7684">
        <w:rPr>
          <w:rFonts w:ascii="Book Antiqua" w:eastAsia="Book Antiqua" w:hAnsi="Book Antiqua" w:cs="Book Antiqua"/>
          <w:color w:val="010205"/>
          <w:sz w:val="24"/>
          <w:szCs w:val="24"/>
        </w:rPr>
        <w:t>9167 tahun</w:t>
      </w:r>
      <w:r w:rsidRPr="007A7684">
        <w:rPr>
          <w:rFonts w:ascii="Book Antiqua" w:eastAsia="Book Antiqua" w:hAnsi="Book Antiqua" w:cs="Book Antiqua"/>
          <w:color w:val="010205"/>
          <w:sz w:val="24"/>
          <w:szCs w:val="24"/>
          <w:lang w:val="id-ID"/>
        </w:rPr>
        <w:t>. Hal ini menunjukkan pada penelitian ada beberapa perusahaan yang baru gabung pada akhir Desember 2017 dan ada perusahaan yang sudah bergabung di BEI selama 66 tahun lebih. CF pada penelitian ini merupakan indikator arus kas dari aktivitas operasi dibagi dengan total aset yang memiliki rata-rata 0,</w:t>
      </w:r>
      <w:r w:rsidR="00201CED" w:rsidRPr="007A7684">
        <w:rPr>
          <w:rFonts w:ascii="Book Antiqua" w:eastAsia="Book Antiqua" w:hAnsi="Book Antiqua" w:cs="Book Antiqua"/>
          <w:color w:val="010205"/>
          <w:sz w:val="24"/>
          <w:szCs w:val="24"/>
        </w:rPr>
        <w:t>0487</w:t>
      </w:r>
      <w:r w:rsidRPr="007A7684">
        <w:rPr>
          <w:rFonts w:ascii="Book Antiqua" w:eastAsia="Book Antiqua" w:hAnsi="Book Antiqua" w:cs="Book Antiqua"/>
          <w:color w:val="010205"/>
          <w:sz w:val="24"/>
          <w:szCs w:val="24"/>
          <w:lang w:val="id-ID"/>
        </w:rPr>
        <w:t xml:space="preserve"> dengan nilai minimum </w:t>
      </w:r>
      <w:r w:rsidRPr="007A7684">
        <w:rPr>
          <w:rFonts w:ascii="Book Antiqua" w:eastAsia="Book Antiqua" w:hAnsi="Book Antiqua" w:cs="Book Antiqua"/>
          <w:color w:val="010205"/>
          <w:sz w:val="24"/>
          <w:szCs w:val="24"/>
        </w:rPr>
        <w:t>-1</w:t>
      </w:r>
      <w:r w:rsidRPr="007A7684">
        <w:rPr>
          <w:rFonts w:ascii="Book Antiqua" w:eastAsia="Book Antiqua" w:hAnsi="Book Antiqua" w:cs="Book Antiqua"/>
          <w:color w:val="010205"/>
          <w:sz w:val="24"/>
          <w:szCs w:val="24"/>
          <w:lang w:val="id-ID"/>
        </w:rPr>
        <w:t>,</w:t>
      </w:r>
      <w:r w:rsidRPr="007A7684">
        <w:rPr>
          <w:rFonts w:ascii="Book Antiqua" w:eastAsia="Book Antiqua" w:hAnsi="Book Antiqua" w:cs="Book Antiqua"/>
          <w:color w:val="010205"/>
          <w:sz w:val="24"/>
          <w:szCs w:val="24"/>
        </w:rPr>
        <w:t>5720</w:t>
      </w:r>
      <w:r w:rsidRPr="007A7684">
        <w:rPr>
          <w:rFonts w:ascii="Book Antiqua" w:eastAsia="Book Antiqua" w:hAnsi="Book Antiqua" w:cs="Book Antiqua"/>
          <w:color w:val="010205"/>
          <w:sz w:val="24"/>
          <w:szCs w:val="24"/>
          <w:lang w:val="id-ID"/>
        </w:rPr>
        <w:t xml:space="preserve"> dan maksimum 0,</w:t>
      </w:r>
      <w:r w:rsidRPr="007A7684">
        <w:rPr>
          <w:rFonts w:ascii="Book Antiqua" w:eastAsia="Book Antiqua" w:hAnsi="Book Antiqua" w:cs="Book Antiqua"/>
          <w:color w:val="010205"/>
          <w:sz w:val="24"/>
          <w:szCs w:val="24"/>
        </w:rPr>
        <w:t>5488</w:t>
      </w:r>
      <w:r w:rsidRPr="007A7684">
        <w:rPr>
          <w:rFonts w:ascii="Book Antiqua" w:eastAsia="Book Antiqua" w:hAnsi="Book Antiqua" w:cs="Book Antiqua"/>
          <w:color w:val="010205"/>
          <w:sz w:val="24"/>
          <w:szCs w:val="24"/>
          <w:lang w:val="id-ID"/>
        </w:rPr>
        <w:t>. BETA pada gambar diatas merupakan beta pasar saham dari masing-masing perusahaan yang memiliki nilai rata-rata 0,</w:t>
      </w:r>
      <w:r w:rsidR="00201CED" w:rsidRPr="007A7684">
        <w:rPr>
          <w:rFonts w:ascii="Book Antiqua" w:eastAsia="Book Antiqua" w:hAnsi="Book Antiqua" w:cs="Book Antiqua"/>
          <w:color w:val="010205"/>
          <w:sz w:val="24"/>
          <w:szCs w:val="24"/>
        </w:rPr>
        <w:t>0256</w:t>
      </w:r>
      <w:r w:rsidRPr="007A7684">
        <w:rPr>
          <w:rFonts w:ascii="Book Antiqua" w:eastAsia="Book Antiqua" w:hAnsi="Book Antiqua" w:cs="Book Antiqua"/>
          <w:color w:val="010205"/>
          <w:sz w:val="24"/>
          <w:szCs w:val="24"/>
          <w:lang w:val="id-ID"/>
        </w:rPr>
        <w:t xml:space="preserve"> dengan nilai minimum </w:t>
      </w:r>
      <w:r w:rsidRPr="007A7684">
        <w:rPr>
          <w:rFonts w:ascii="Book Antiqua" w:eastAsia="Book Antiqua" w:hAnsi="Book Antiqua" w:cs="Book Antiqua"/>
          <w:color w:val="010205"/>
          <w:sz w:val="24"/>
          <w:szCs w:val="24"/>
        </w:rPr>
        <w:t>-</w:t>
      </w:r>
      <w:r w:rsidRPr="007A7684">
        <w:rPr>
          <w:rFonts w:ascii="Book Antiqua" w:eastAsia="Book Antiqua" w:hAnsi="Book Antiqua" w:cs="Book Antiqua"/>
          <w:color w:val="010205"/>
          <w:sz w:val="24"/>
          <w:szCs w:val="24"/>
          <w:lang w:val="id-ID"/>
        </w:rPr>
        <w:t>0,</w:t>
      </w:r>
      <w:r w:rsidRPr="007A7684">
        <w:rPr>
          <w:rFonts w:ascii="Book Antiqua" w:eastAsia="Book Antiqua" w:hAnsi="Book Antiqua" w:cs="Book Antiqua"/>
          <w:color w:val="010205"/>
          <w:sz w:val="24"/>
          <w:szCs w:val="24"/>
        </w:rPr>
        <w:t>9451</w:t>
      </w:r>
      <w:r w:rsidRPr="007A7684">
        <w:rPr>
          <w:rFonts w:ascii="Book Antiqua" w:eastAsia="Book Antiqua" w:hAnsi="Book Antiqua" w:cs="Book Antiqua"/>
          <w:color w:val="010205"/>
          <w:sz w:val="24"/>
          <w:szCs w:val="24"/>
          <w:lang w:val="id-ID"/>
        </w:rPr>
        <w:t xml:space="preserve"> dan maksimum 0,</w:t>
      </w:r>
      <w:r w:rsidRPr="007A7684">
        <w:rPr>
          <w:rFonts w:ascii="Book Antiqua" w:eastAsia="Book Antiqua" w:hAnsi="Book Antiqua" w:cs="Book Antiqua"/>
          <w:color w:val="010205"/>
          <w:sz w:val="24"/>
          <w:szCs w:val="24"/>
        </w:rPr>
        <w:t>9994</w:t>
      </w:r>
      <w:r w:rsidRPr="007A7684">
        <w:rPr>
          <w:rFonts w:ascii="Book Antiqua" w:eastAsia="Book Antiqua" w:hAnsi="Book Antiqua" w:cs="Book Antiqua"/>
          <w:color w:val="010205"/>
          <w:sz w:val="24"/>
          <w:szCs w:val="24"/>
          <w:lang w:val="id-ID"/>
        </w:rPr>
        <w:t xml:space="preserve">. Return tahunan saham pada penelitian ini menggunakan variabel RET </w:t>
      </w:r>
      <w:r w:rsidR="00201CED" w:rsidRPr="007A7684">
        <w:rPr>
          <w:rFonts w:ascii="Book Antiqua" w:eastAsia="Book Antiqua" w:hAnsi="Book Antiqua" w:cs="Book Antiqua"/>
          <w:color w:val="010205"/>
          <w:sz w:val="24"/>
          <w:szCs w:val="24"/>
          <w:lang w:val="id-ID"/>
        </w:rPr>
        <w:t>yang memiliki rata-rata 0,0456</w:t>
      </w:r>
      <w:r w:rsidRPr="007A7684">
        <w:rPr>
          <w:rFonts w:ascii="Book Antiqua" w:eastAsia="Book Antiqua" w:hAnsi="Book Antiqua" w:cs="Book Antiqua"/>
          <w:color w:val="010205"/>
          <w:sz w:val="24"/>
          <w:szCs w:val="24"/>
          <w:lang w:val="id-ID"/>
        </w:rPr>
        <w:t xml:space="preserve"> dengan nilai minimum 0,0000 dan maksimum 0,5187. Variabel TRNOVR di penelitian ini hasil rata-rata dari </w:t>
      </w:r>
      <w:r w:rsidRPr="007A7684">
        <w:rPr>
          <w:rFonts w:ascii="Book Antiqua" w:eastAsia="Book Antiqua" w:hAnsi="Book Antiqua" w:cs="Book Antiqua"/>
          <w:i/>
          <w:color w:val="010205"/>
          <w:sz w:val="24"/>
          <w:szCs w:val="24"/>
          <w:lang w:val="id-ID"/>
        </w:rPr>
        <w:t xml:space="preserve">monthly trading volume </w:t>
      </w:r>
      <w:r w:rsidRPr="007A7684">
        <w:rPr>
          <w:rFonts w:ascii="Book Antiqua" w:eastAsia="Book Antiqua" w:hAnsi="Book Antiqua" w:cs="Book Antiqua"/>
          <w:color w:val="010205"/>
          <w:sz w:val="24"/>
          <w:szCs w:val="24"/>
          <w:lang w:val="id-ID"/>
        </w:rPr>
        <w:t xml:space="preserve">dengan </w:t>
      </w:r>
      <w:r w:rsidRPr="007A7684">
        <w:rPr>
          <w:rFonts w:ascii="Book Antiqua" w:eastAsia="Book Antiqua" w:hAnsi="Book Antiqua" w:cs="Book Antiqua"/>
          <w:i/>
          <w:color w:val="010205"/>
          <w:sz w:val="24"/>
          <w:szCs w:val="24"/>
          <w:lang w:val="id-ID"/>
        </w:rPr>
        <w:t>share</w:t>
      </w:r>
      <w:r w:rsidRPr="007A7684">
        <w:rPr>
          <w:rFonts w:ascii="Book Antiqua" w:eastAsia="Book Antiqua" w:hAnsi="Book Antiqua" w:cs="Book Antiqua"/>
          <w:color w:val="010205"/>
          <w:sz w:val="24"/>
          <w:szCs w:val="24"/>
          <w:lang w:val="id-ID"/>
        </w:rPr>
        <w:t xml:space="preserve"> </w:t>
      </w:r>
      <w:r w:rsidRPr="007A7684">
        <w:rPr>
          <w:rFonts w:ascii="Book Antiqua" w:eastAsia="Book Antiqua" w:hAnsi="Book Antiqua" w:cs="Book Antiqua"/>
          <w:i/>
          <w:color w:val="010205"/>
          <w:sz w:val="24"/>
          <w:szCs w:val="24"/>
          <w:lang w:val="id-ID"/>
        </w:rPr>
        <w:t>outstanding</w:t>
      </w:r>
      <w:r w:rsidRPr="007A7684">
        <w:rPr>
          <w:rFonts w:ascii="Book Antiqua" w:eastAsia="Book Antiqua" w:hAnsi="Book Antiqua" w:cs="Book Antiqua"/>
          <w:sz w:val="24"/>
          <w:szCs w:val="24"/>
          <w:lang w:val="id-ID"/>
        </w:rPr>
        <w:t xml:space="preserve"> yang pada penelitian ini memiliki nilai minimum 0 </w:t>
      </w:r>
      <w:r w:rsidRPr="007A7684">
        <w:rPr>
          <w:rFonts w:ascii="Book Antiqua" w:eastAsia="Book Antiqua" w:hAnsi="Book Antiqua" w:cs="Book Antiqua"/>
          <w:color w:val="010205"/>
          <w:sz w:val="24"/>
          <w:szCs w:val="24"/>
          <w:lang w:val="id-ID"/>
        </w:rPr>
        <w:t>lembar</w:t>
      </w:r>
      <w:r w:rsidR="00DF3359" w:rsidRPr="007A7684">
        <w:rPr>
          <w:rFonts w:ascii="Book Antiqua" w:eastAsia="Book Antiqua" w:hAnsi="Book Antiqua" w:cs="Book Antiqua"/>
          <w:color w:val="010205"/>
          <w:sz w:val="24"/>
          <w:szCs w:val="24"/>
        </w:rPr>
        <w:t xml:space="preserve"> saham</w:t>
      </w:r>
      <w:r w:rsidRPr="007A7684">
        <w:rPr>
          <w:rFonts w:ascii="Book Antiqua" w:eastAsia="Book Antiqua" w:hAnsi="Book Antiqua" w:cs="Book Antiqua"/>
          <w:color w:val="010205"/>
          <w:sz w:val="24"/>
          <w:szCs w:val="24"/>
          <w:lang w:val="id-ID"/>
        </w:rPr>
        <w:t xml:space="preserve"> dan maksimum 108.100</w:t>
      </w:r>
      <w:r w:rsidR="00DF3359" w:rsidRPr="007A7684">
        <w:rPr>
          <w:rFonts w:ascii="Book Antiqua" w:eastAsia="Book Antiqua" w:hAnsi="Book Antiqua" w:cs="Book Antiqua"/>
          <w:color w:val="010205"/>
          <w:sz w:val="24"/>
          <w:szCs w:val="24"/>
        </w:rPr>
        <w:t xml:space="preserve"> lembar saham </w:t>
      </w:r>
      <w:r w:rsidRPr="007A7684">
        <w:rPr>
          <w:rFonts w:ascii="Book Antiqua" w:eastAsia="Book Antiqua" w:hAnsi="Book Antiqua" w:cs="Book Antiqua"/>
          <w:color w:val="010205"/>
          <w:sz w:val="24"/>
          <w:szCs w:val="24"/>
          <w:lang w:val="id-ID"/>
        </w:rPr>
        <w:t xml:space="preserve"> dengan </w:t>
      </w:r>
      <w:r w:rsidRPr="007A7684">
        <w:rPr>
          <w:rFonts w:ascii="Book Antiqua" w:eastAsia="Book Antiqua" w:hAnsi="Book Antiqua" w:cs="Book Antiqua"/>
          <w:i/>
          <w:color w:val="010205"/>
          <w:sz w:val="24"/>
          <w:szCs w:val="24"/>
          <w:lang w:val="id-ID"/>
        </w:rPr>
        <w:t xml:space="preserve">mean </w:t>
      </w:r>
      <w:r w:rsidRPr="007A7684">
        <w:rPr>
          <w:rFonts w:ascii="Book Antiqua" w:eastAsia="Book Antiqua" w:hAnsi="Book Antiqua" w:cs="Book Antiqua"/>
          <w:color w:val="010205"/>
          <w:sz w:val="24"/>
          <w:szCs w:val="24"/>
          <w:lang w:val="id-ID"/>
        </w:rPr>
        <w:t>7.434,93</w:t>
      </w:r>
      <w:r w:rsidR="00201CED" w:rsidRPr="007A7684">
        <w:rPr>
          <w:rFonts w:ascii="Book Antiqua" w:eastAsia="Book Antiqua" w:hAnsi="Book Antiqua" w:cs="Book Antiqua"/>
          <w:color w:val="010205"/>
          <w:sz w:val="24"/>
          <w:szCs w:val="24"/>
        </w:rPr>
        <w:t>48</w:t>
      </w:r>
      <w:r w:rsidRPr="007A7684">
        <w:rPr>
          <w:rFonts w:ascii="Book Antiqua" w:eastAsia="Book Antiqua" w:hAnsi="Book Antiqua" w:cs="Book Antiqua"/>
          <w:color w:val="010205"/>
          <w:sz w:val="24"/>
          <w:szCs w:val="24"/>
          <w:lang w:val="id-ID"/>
        </w:rPr>
        <w:t xml:space="preserve"> lembar</w:t>
      </w:r>
      <w:r w:rsidR="00DF3359" w:rsidRPr="007A7684">
        <w:rPr>
          <w:rFonts w:ascii="Book Antiqua" w:eastAsia="Book Antiqua" w:hAnsi="Book Antiqua" w:cs="Book Antiqua"/>
          <w:color w:val="010205"/>
          <w:sz w:val="24"/>
          <w:szCs w:val="24"/>
        </w:rPr>
        <w:t xml:space="preserve"> saham</w:t>
      </w:r>
      <w:r w:rsidRPr="007A7684">
        <w:rPr>
          <w:rFonts w:ascii="Book Antiqua" w:eastAsia="Book Antiqua" w:hAnsi="Book Antiqua" w:cs="Book Antiqua"/>
          <w:color w:val="010205"/>
          <w:sz w:val="24"/>
          <w:szCs w:val="24"/>
          <w:lang w:val="id-ID"/>
        </w:rPr>
        <w:t>. Nilai standar deviasi dari seluruh variabel ini ada yang menunjukkan angka yang lebih kecil daripada nilai rata-ratanya yang berarti data tersebut dapat mempresentasikan seluruh data dan ada yang lebih besar yang berati variasi data tersebut memiliki variasi yang tinggi.</w:t>
      </w:r>
    </w:p>
    <w:p w:rsidR="00DC642A" w:rsidRPr="007A7684" w:rsidRDefault="00CE3E66"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t>Uji Asumsi Klasik</w:t>
      </w:r>
    </w:p>
    <w:p w:rsidR="00DC642A" w:rsidRPr="007A7684" w:rsidRDefault="00CE3E66" w:rsidP="007A7684">
      <w:pPr>
        <w:spacing w:line="360" w:lineRule="auto"/>
        <w:rPr>
          <w:rFonts w:ascii="Book Antiqua" w:eastAsia="Book Antiqua" w:hAnsi="Book Antiqua" w:cs="Book Antiqua"/>
          <w:b/>
          <w:sz w:val="24"/>
          <w:szCs w:val="24"/>
        </w:rPr>
      </w:pPr>
      <w:r w:rsidRPr="007A7684">
        <w:rPr>
          <w:rFonts w:ascii="Book Antiqua" w:eastAsia="Book Antiqua" w:hAnsi="Book Antiqua" w:cs="Book Antiqua"/>
          <w:b/>
          <w:sz w:val="24"/>
          <w:szCs w:val="24"/>
        </w:rPr>
        <w:t>Uji Normalitas</w:t>
      </w:r>
      <w:r w:rsidRPr="007A7684">
        <w:rPr>
          <w:rFonts w:ascii="Book Antiqua" w:eastAsia="Book Antiqua" w:hAnsi="Book Antiqua" w:cs="Book Antiqua"/>
          <w:sz w:val="24"/>
          <w:szCs w:val="24"/>
        </w:rPr>
        <w:t xml:space="preserve"> </w:t>
      </w:r>
    </w:p>
    <w:p w:rsidR="00DC642A"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b/>
          <w:sz w:val="24"/>
          <w:szCs w:val="24"/>
        </w:rPr>
        <w:tab/>
      </w:r>
      <w:r w:rsidR="00377EBA" w:rsidRPr="007A7684">
        <w:rPr>
          <w:rFonts w:ascii="Book Antiqua" w:eastAsia="Book Antiqua" w:hAnsi="Book Antiqua" w:cs="Book Antiqua"/>
          <w:sz w:val="24"/>
          <w:szCs w:val="24"/>
        </w:rPr>
        <w:t>Pada suatu penelitian d</w:t>
      </w:r>
      <w:r w:rsidRPr="007A7684">
        <w:rPr>
          <w:rFonts w:ascii="Book Antiqua" w:eastAsia="Book Antiqua" w:hAnsi="Book Antiqua" w:cs="Book Antiqua"/>
          <w:sz w:val="24"/>
          <w:szCs w:val="24"/>
        </w:rPr>
        <w:t>ata yang diolah dan dinyatakan be</w:t>
      </w:r>
      <w:r w:rsidR="005B6C3E" w:rsidRPr="007A7684">
        <w:rPr>
          <w:rFonts w:ascii="Book Antiqua" w:eastAsia="Book Antiqua" w:hAnsi="Book Antiqua" w:cs="Book Antiqua"/>
          <w:sz w:val="24"/>
          <w:szCs w:val="24"/>
        </w:rPr>
        <w:t xml:space="preserve">rdistribusi normal jika nilai </w:t>
      </w:r>
      <w:r w:rsidR="005B6C3E" w:rsidRPr="007A7684">
        <w:rPr>
          <w:rFonts w:ascii="Book Antiqua" w:eastAsia="Book Antiqua" w:hAnsi="Book Antiqua" w:cs="Book Antiqua"/>
          <w:i/>
          <w:sz w:val="24"/>
          <w:szCs w:val="24"/>
        </w:rPr>
        <w:t xml:space="preserve">probability </w:t>
      </w:r>
      <w:r w:rsidR="006F6B64" w:rsidRPr="007A7684">
        <w:rPr>
          <w:rFonts w:ascii="Book Antiqua" w:eastAsia="Book Antiqua" w:hAnsi="Book Antiqua" w:cs="Book Antiqua"/>
          <w:sz w:val="24"/>
          <w:szCs w:val="24"/>
        </w:rPr>
        <w:t>berada diatas α</w:t>
      </w:r>
      <w:r w:rsidRPr="007A7684">
        <w:rPr>
          <w:rFonts w:ascii="Book Antiqua" w:eastAsia="Book Antiqua" w:hAnsi="Book Antiqua" w:cs="Book Antiqua"/>
          <w:sz w:val="24"/>
          <w:szCs w:val="24"/>
        </w:rPr>
        <w:t xml:space="preserve"> sebesar 0</w:t>
      </w:r>
      <w:proofErr w:type="gramStart"/>
      <w:r w:rsidRPr="007A7684">
        <w:rPr>
          <w:rFonts w:ascii="Book Antiqua" w:eastAsia="Book Antiqua" w:hAnsi="Book Antiqua" w:cs="Book Antiqua"/>
          <w:sz w:val="24"/>
          <w:szCs w:val="24"/>
        </w:rPr>
        <w:t>,05</w:t>
      </w:r>
      <w:proofErr w:type="gramEnd"/>
      <w:r w:rsidRPr="007A7684">
        <w:rPr>
          <w:rFonts w:ascii="Book Antiqua" w:eastAsia="Book Antiqua" w:hAnsi="Book Antiqua" w:cs="Book Antiqua"/>
          <w:sz w:val="24"/>
          <w:szCs w:val="24"/>
        </w:rPr>
        <w:t xml:space="preserve">. </w:t>
      </w:r>
      <w:r w:rsidR="00A813B1" w:rsidRPr="007A7684">
        <w:rPr>
          <w:rFonts w:ascii="Book Antiqua" w:eastAsia="Book Antiqua" w:hAnsi="Book Antiqua" w:cs="Book Antiqua"/>
          <w:sz w:val="24"/>
          <w:szCs w:val="24"/>
        </w:rPr>
        <w:t xml:space="preserve">Sampel data penelitian ini berjumlah 315, berdasarkan uji normalitas yang dilakukan menunjukkan bahwa data penelitian </w:t>
      </w:r>
      <w:r w:rsidR="00A813B1" w:rsidRPr="007A7684">
        <w:rPr>
          <w:rFonts w:ascii="Book Antiqua" w:eastAsia="Book Antiqua" w:hAnsi="Book Antiqua" w:cs="Book Antiqua"/>
          <w:sz w:val="24"/>
          <w:szCs w:val="24"/>
        </w:rPr>
        <w:lastRenderedPageBreak/>
        <w:t xml:space="preserve">ini tidak berdistribusi secara normal karena </w:t>
      </w:r>
      <w:r w:rsidR="005B6C3E" w:rsidRPr="007A7684">
        <w:rPr>
          <w:rFonts w:ascii="Book Antiqua" w:eastAsia="Book Antiqua" w:hAnsi="Book Antiqua" w:cs="Book Antiqua"/>
          <w:sz w:val="24"/>
          <w:szCs w:val="24"/>
        </w:rPr>
        <w:t xml:space="preserve">nilai </w:t>
      </w:r>
      <w:r w:rsidR="005B6C3E" w:rsidRPr="007A7684">
        <w:rPr>
          <w:rFonts w:ascii="Book Antiqua" w:eastAsia="Book Antiqua" w:hAnsi="Book Antiqua" w:cs="Book Antiqua"/>
          <w:i/>
          <w:sz w:val="24"/>
          <w:szCs w:val="24"/>
        </w:rPr>
        <w:t xml:space="preserve">probability </w:t>
      </w:r>
      <w:r w:rsidR="00A813B1" w:rsidRPr="007A7684">
        <w:rPr>
          <w:rFonts w:ascii="Book Antiqua" w:eastAsia="Book Antiqua" w:hAnsi="Book Antiqua" w:cs="Book Antiqua"/>
          <w:sz w:val="24"/>
          <w:szCs w:val="24"/>
        </w:rPr>
        <w:t xml:space="preserve">kurang dari </w:t>
      </w:r>
      <w:r w:rsidR="005B6C3E" w:rsidRPr="007A7684">
        <w:rPr>
          <w:rFonts w:ascii="Book Antiqua" w:eastAsia="Book Antiqua" w:hAnsi="Book Antiqua" w:cs="Book Antiqua"/>
          <w:sz w:val="24"/>
          <w:szCs w:val="24"/>
        </w:rPr>
        <w:t xml:space="preserve">α </w:t>
      </w:r>
      <w:r w:rsidR="00A813B1" w:rsidRPr="007A7684">
        <w:rPr>
          <w:rFonts w:ascii="Book Antiqua" w:eastAsia="Book Antiqua" w:hAnsi="Book Antiqua" w:cs="Book Antiqua"/>
          <w:sz w:val="24"/>
          <w:szCs w:val="24"/>
        </w:rPr>
        <w:t>0</w:t>
      </w:r>
      <w:proofErr w:type="gramStart"/>
      <w:r w:rsidR="00A813B1" w:rsidRPr="007A7684">
        <w:rPr>
          <w:rFonts w:ascii="Book Antiqua" w:eastAsia="Book Antiqua" w:hAnsi="Book Antiqua" w:cs="Book Antiqua"/>
          <w:sz w:val="24"/>
          <w:szCs w:val="24"/>
        </w:rPr>
        <w:t>,05</w:t>
      </w:r>
      <w:proofErr w:type="gramEnd"/>
      <w:r w:rsidR="00A813B1" w:rsidRPr="007A7684">
        <w:rPr>
          <w:rFonts w:ascii="Book Antiqua" w:eastAsia="Book Antiqua" w:hAnsi="Book Antiqua" w:cs="Book Antiqua"/>
          <w:sz w:val="24"/>
          <w:szCs w:val="24"/>
        </w:rPr>
        <w:t>.</w:t>
      </w:r>
      <w:r w:rsidR="005B6C3E" w:rsidRPr="007A7684">
        <w:rPr>
          <w:rFonts w:ascii="Book Antiqua" w:eastAsia="Book Antiqua" w:hAnsi="Book Antiqua" w:cs="Book Antiqua"/>
          <w:sz w:val="24"/>
          <w:szCs w:val="24"/>
        </w:rPr>
        <w:t xml:space="preserve"> Langkah yang dilakukan untuk menormalkan data yaitu dengan melakukan tranformasi data menggunakan rumus SQRT. Setelah dilakukan transformasi data penelitian ini </w:t>
      </w:r>
      <w:r w:rsidR="006F6B64" w:rsidRPr="007A7684">
        <w:rPr>
          <w:rFonts w:ascii="Book Antiqua" w:eastAsia="Book Antiqua" w:hAnsi="Book Antiqua" w:cs="Book Antiqua"/>
          <w:sz w:val="24"/>
          <w:szCs w:val="24"/>
        </w:rPr>
        <w:t xml:space="preserve">jumlah data </w:t>
      </w:r>
      <w:r w:rsidR="005B6C3E" w:rsidRPr="007A7684">
        <w:rPr>
          <w:rFonts w:ascii="Book Antiqua" w:eastAsia="Book Antiqua" w:hAnsi="Book Antiqua" w:cs="Book Antiqua"/>
          <w:sz w:val="24"/>
          <w:szCs w:val="24"/>
        </w:rPr>
        <w:t xml:space="preserve">menjadi 194. </w:t>
      </w:r>
      <w:r w:rsidRPr="007A7684">
        <w:rPr>
          <w:rFonts w:ascii="Book Antiqua" w:eastAsia="Book Antiqua" w:hAnsi="Book Antiqua" w:cs="Book Antiqua"/>
          <w:sz w:val="24"/>
          <w:szCs w:val="24"/>
        </w:rPr>
        <w:t xml:space="preserve">Hasil pengujian menggunakan </w:t>
      </w:r>
      <w:r w:rsidR="000C7B8B" w:rsidRPr="007A7684">
        <w:rPr>
          <w:rFonts w:ascii="Book Antiqua" w:eastAsia="Book Antiqua" w:hAnsi="Book Antiqua" w:cs="Book Antiqua"/>
          <w:i/>
          <w:sz w:val="24"/>
          <w:szCs w:val="24"/>
        </w:rPr>
        <w:t xml:space="preserve">One-Sample </w:t>
      </w:r>
      <w:r w:rsidRPr="007A7684">
        <w:rPr>
          <w:rFonts w:ascii="Book Antiqua" w:eastAsia="Book Antiqua" w:hAnsi="Book Antiqua" w:cs="Book Antiqua"/>
          <w:i/>
          <w:sz w:val="24"/>
          <w:szCs w:val="24"/>
        </w:rPr>
        <w:t>Kolmogorov-Smirnov</w:t>
      </w:r>
      <w:r w:rsidR="000C7B8B" w:rsidRPr="007A7684">
        <w:rPr>
          <w:rFonts w:ascii="Book Antiqua" w:eastAsia="Book Antiqua" w:hAnsi="Book Antiqua" w:cs="Book Antiqua"/>
          <w:i/>
          <w:sz w:val="24"/>
          <w:szCs w:val="24"/>
        </w:rPr>
        <w:t xml:space="preserve"> Test</w:t>
      </w:r>
      <w:r w:rsidR="000C7B8B"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menunjukkan bahwa data penelitian ini berdistribusi normal karena nilai dari </w:t>
      </w:r>
      <w:r w:rsidRPr="007A7684">
        <w:rPr>
          <w:rFonts w:ascii="Book Antiqua" w:eastAsia="Book Antiqua" w:hAnsi="Book Antiqua" w:cs="Book Antiqua"/>
          <w:i/>
          <w:sz w:val="24"/>
          <w:szCs w:val="24"/>
        </w:rPr>
        <w:t>Asymp. Sig. (2-Tailed)</w:t>
      </w:r>
      <w:r w:rsidRPr="007A7684">
        <w:rPr>
          <w:rFonts w:ascii="Book Antiqua" w:eastAsia="Book Antiqua" w:hAnsi="Book Antiqua" w:cs="Book Antiqua"/>
          <w:sz w:val="24"/>
          <w:szCs w:val="24"/>
        </w:rPr>
        <w:t xml:space="preserve"> pada tabel normalitas ya</w:t>
      </w:r>
      <w:r w:rsidR="005B6C3E" w:rsidRPr="007A7684">
        <w:rPr>
          <w:rFonts w:ascii="Book Antiqua" w:eastAsia="Book Antiqua" w:hAnsi="Book Antiqua" w:cs="Book Antiqua"/>
          <w:sz w:val="24"/>
          <w:szCs w:val="24"/>
        </w:rPr>
        <w:t>itu 0,068 lebih besar dari α</w:t>
      </w:r>
      <w:r w:rsidRPr="007A7684">
        <w:rPr>
          <w:rFonts w:ascii="Book Antiqua" w:eastAsia="Book Antiqua" w:hAnsi="Book Antiqua" w:cs="Book Antiqua"/>
          <w:sz w:val="24"/>
          <w:szCs w:val="24"/>
        </w:rPr>
        <w:t xml:space="preserve"> 0,</w:t>
      </w:r>
      <w:r w:rsidR="00A813B1" w:rsidRPr="007A7684">
        <w:rPr>
          <w:rFonts w:ascii="Book Antiqua" w:eastAsia="Book Antiqua" w:hAnsi="Book Antiqua" w:cs="Book Antiqua"/>
          <w:sz w:val="24"/>
          <w:szCs w:val="24"/>
        </w:rPr>
        <w:t xml:space="preserve"> </w:t>
      </w:r>
      <w:r w:rsidRPr="007A7684">
        <w:rPr>
          <w:rFonts w:ascii="Book Antiqua" w:eastAsia="Book Antiqua" w:hAnsi="Book Antiqua" w:cs="Book Antiqua"/>
          <w:sz w:val="24"/>
          <w:szCs w:val="24"/>
        </w:rPr>
        <w:t xml:space="preserve">05.  </w:t>
      </w:r>
    </w:p>
    <w:p w:rsidR="00DC642A" w:rsidRPr="007A7684" w:rsidRDefault="00CE3E66" w:rsidP="007A7684">
      <w:pPr>
        <w:keepNext/>
        <w:pBdr>
          <w:top w:val="nil"/>
          <w:left w:val="nil"/>
          <w:bottom w:val="nil"/>
          <w:right w:val="nil"/>
          <w:between w:val="nil"/>
        </w:pBdr>
        <w:spacing w:after="0" w:line="360" w:lineRule="auto"/>
        <w:jc w:val="center"/>
        <w:rPr>
          <w:rFonts w:ascii="Book Antiqua" w:eastAsia="Book Antiqua" w:hAnsi="Book Antiqua" w:cs="Book Antiqua"/>
          <w:b/>
          <w:color w:val="000000"/>
          <w:sz w:val="20"/>
          <w:szCs w:val="20"/>
        </w:rPr>
      </w:pPr>
      <w:r w:rsidRPr="007A7684">
        <w:rPr>
          <w:rFonts w:ascii="Book Antiqua" w:eastAsia="Book Antiqua" w:hAnsi="Book Antiqua" w:cs="Book Antiqua"/>
          <w:b/>
          <w:color w:val="000000"/>
          <w:sz w:val="20"/>
          <w:szCs w:val="20"/>
        </w:rPr>
        <w:t>Tabel 3. One-Sample Kolmogorov-Smirnov Test</w:t>
      </w:r>
    </w:p>
    <w:tbl>
      <w:tblPr>
        <w:tblStyle w:val="a1"/>
        <w:tblW w:w="5581" w:type="dxa"/>
        <w:jc w:val="center"/>
        <w:tblBorders>
          <w:top w:val="nil"/>
          <w:left w:val="nil"/>
          <w:bottom w:val="nil"/>
          <w:right w:val="nil"/>
          <w:insideH w:val="nil"/>
          <w:insideV w:val="nil"/>
        </w:tblBorders>
        <w:tblLayout w:type="fixed"/>
        <w:tblLook w:val="0400" w:firstRow="0" w:lastRow="0" w:firstColumn="0" w:lastColumn="0" w:noHBand="0" w:noVBand="1"/>
      </w:tblPr>
      <w:tblGrid>
        <w:gridCol w:w="2746"/>
        <w:gridCol w:w="2835"/>
      </w:tblGrid>
      <w:tr w:rsidR="00DC642A" w:rsidRPr="007A7684">
        <w:trPr>
          <w:jc w:val="center"/>
        </w:trPr>
        <w:tc>
          <w:tcPr>
            <w:tcW w:w="2746" w:type="dxa"/>
            <w:tcBorders>
              <w:top w:val="single" w:sz="12" w:space="0" w:color="000000"/>
              <w:bottom w:val="single" w:sz="12" w:space="0" w:color="000000"/>
            </w:tcBorders>
            <w:vAlign w:val="center"/>
          </w:tcPr>
          <w:p w:rsidR="00DC642A" w:rsidRPr="007A7684" w:rsidRDefault="00DC642A" w:rsidP="007A7684">
            <w:pPr>
              <w:tabs>
                <w:tab w:val="left" w:pos="1374"/>
              </w:tabs>
              <w:spacing w:line="360" w:lineRule="auto"/>
              <w:rPr>
                <w:rFonts w:ascii="Book Antiqua" w:eastAsia="Book Antiqua" w:hAnsi="Book Antiqua" w:cs="Book Antiqua"/>
                <w:b/>
                <w:sz w:val="20"/>
                <w:szCs w:val="20"/>
              </w:rPr>
            </w:pPr>
          </w:p>
        </w:tc>
        <w:tc>
          <w:tcPr>
            <w:tcW w:w="2835" w:type="dxa"/>
            <w:tcBorders>
              <w:top w:val="single" w:sz="12" w:space="0" w:color="000000"/>
              <w:bottom w:val="single" w:sz="12" w:space="0" w:color="000000"/>
            </w:tcBorders>
            <w:vAlign w:val="center"/>
          </w:tcPr>
          <w:p w:rsidR="00DC642A" w:rsidRPr="007A7684" w:rsidRDefault="00CE3E66" w:rsidP="007A7684">
            <w:pPr>
              <w:tabs>
                <w:tab w:val="left" w:pos="1374"/>
              </w:tabs>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Unstandardized Residual</w:t>
            </w:r>
          </w:p>
        </w:tc>
      </w:tr>
      <w:tr w:rsidR="00DC642A" w:rsidRPr="007A7684">
        <w:trPr>
          <w:trHeight w:val="300"/>
          <w:jc w:val="center"/>
        </w:trPr>
        <w:tc>
          <w:tcPr>
            <w:tcW w:w="2746" w:type="dxa"/>
            <w:tcBorders>
              <w:top w:val="single" w:sz="12" w:space="0" w:color="000000"/>
            </w:tcBorders>
            <w:vAlign w:val="center"/>
          </w:tcPr>
          <w:p w:rsidR="00DC642A" w:rsidRPr="007A7684" w:rsidRDefault="00CE3E66" w:rsidP="007A7684">
            <w:pPr>
              <w:tabs>
                <w:tab w:val="left" w:pos="1374"/>
              </w:tabs>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Kolmogorov-Smirnov Z</w:t>
            </w:r>
          </w:p>
        </w:tc>
        <w:tc>
          <w:tcPr>
            <w:tcW w:w="2835" w:type="dxa"/>
            <w:tcBorders>
              <w:top w:val="single" w:sz="12" w:space="0" w:color="000000"/>
            </w:tcBorders>
            <w:vAlign w:val="center"/>
          </w:tcPr>
          <w:p w:rsidR="00DC642A" w:rsidRPr="007A7684" w:rsidRDefault="00CE3E66" w:rsidP="007A7684">
            <w:pPr>
              <w:tabs>
                <w:tab w:val="left" w:pos="1374"/>
              </w:tabs>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0,062</w:t>
            </w:r>
          </w:p>
        </w:tc>
      </w:tr>
      <w:tr w:rsidR="00DC642A" w:rsidRPr="007A7684">
        <w:trPr>
          <w:trHeight w:val="300"/>
          <w:jc w:val="center"/>
        </w:trPr>
        <w:tc>
          <w:tcPr>
            <w:tcW w:w="2746" w:type="dxa"/>
            <w:tcBorders>
              <w:bottom w:val="single" w:sz="8" w:space="0" w:color="000000"/>
            </w:tcBorders>
            <w:vAlign w:val="center"/>
          </w:tcPr>
          <w:p w:rsidR="00DC642A" w:rsidRPr="007A7684" w:rsidRDefault="00CE3E66" w:rsidP="007A7684">
            <w:pPr>
              <w:tabs>
                <w:tab w:val="left" w:pos="1374"/>
              </w:tabs>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Asymp. Sig. (2-Tailed)</w:t>
            </w:r>
          </w:p>
        </w:tc>
        <w:tc>
          <w:tcPr>
            <w:tcW w:w="2835" w:type="dxa"/>
            <w:tcBorders>
              <w:bottom w:val="single" w:sz="8" w:space="0" w:color="000000"/>
            </w:tcBorders>
            <w:vAlign w:val="center"/>
          </w:tcPr>
          <w:p w:rsidR="00DC642A" w:rsidRPr="007A7684" w:rsidRDefault="00CE3E66" w:rsidP="007A7684">
            <w:pPr>
              <w:tabs>
                <w:tab w:val="left" w:pos="1374"/>
              </w:tabs>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0,068</w:t>
            </w:r>
          </w:p>
        </w:tc>
      </w:tr>
    </w:tbl>
    <w:p w:rsidR="00426F34" w:rsidRPr="007A7684" w:rsidRDefault="00CE3E66" w:rsidP="007A7684">
      <w:pPr>
        <w:spacing w:after="0" w:line="360" w:lineRule="auto"/>
        <w:rPr>
          <w:rFonts w:ascii="Book Antiqua" w:eastAsia="Times New Roman" w:hAnsi="Book Antiqua" w:cs="Times New Roman"/>
          <w:b/>
          <w:sz w:val="24"/>
          <w:szCs w:val="24"/>
        </w:rPr>
      </w:pPr>
      <w:r w:rsidRPr="007A7684">
        <w:rPr>
          <w:rFonts w:ascii="Book Antiqua" w:hAnsi="Book Antiqua"/>
          <w:noProof/>
          <w:lang w:val="en-US"/>
        </w:rPr>
        <mc:AlternateContent>
          <mc:Choice Requires="wps">
            <w:drawing>
              <wp:anchor distT="45720" distB="45720" distL="114300" distR="114300" simplePos="0" relativeHeight="251660288" behindDoc="0" locked="0" layoutInCell="1" hidden="0" allowOverlap="1" wp14:anchorId="1B900986" wp14:editId="7FCA22E2">
                <wp:simplePos x="0" y="0"/>
                <wp:positionH relativeFrom="column">
                  <wp:posOffset>1117600</wp:posOffset>
                </wp:positionH>
                <wp:positionV relativeFrom="paragraph">
                  <wp:posOffset>45720</wp:posOffset>
                </wp:positionV>
                <wp:extent cx="1533525" cy="273050"/>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4584000" y="3648238"/>
                          <a:ext cx="1524000" cy="263525"/>
                        </a:xfrm>
                        <a:prstGeom prst="rect">
                          <a:avLst/>
                        </a:prstGeom>
                        <a:solidFill>
                          <a:srgbClr val="FFFFFF"/>
                        </a:solidFill>
                        <a:ln>
                          <a:noFill/>
                        </a:ln>
                      </wps:spPr>
                      <wps:txbx>
                        <w:txbxContent>
                          <w:p w:rsidR="00574146" w:rsidRDefault="00574146">
                            <w:pPr>
                              <w:spacing w:line="258" w:lineRule="auto"/>
                              <w:textDirection w:val="btLr"/>
                            </w:pPr>
                            <w:r>
                              <w:rPr>
                                <w:rFonts w:ascii="Book Antiqua" w:eastAsia="Book Antiqua" w:hAnsi="Book Antiqua" w:cs="Book Antiqua"/>
                                <w:color w:val="000000"/>
                                <w:sz w:val="20"/>
                              </w:rPr>
                              <w:t>Sumber: Data diolah</w:t>
                            </w:r>
                          </w:p>
                        </w:txbxContent>
                      </wps:txbx>
                      <wps:bodyPr spcFirstLastPara="1" wrap="square" lIns="91425" tIns="45700" rIns="91425" bIns="45700" anchor="t" anchorCtr="0"/>
                    </wps:wsp>
                  </a:graphicData>
                </a:graphic>
              </wp:anchor>
            </w:drawing>
          </mc:Choice>
          <mc:Fallback>
            <w:pict>
              <v:rect w14:anchorId="1B900986" id="Rectangle 3" o:spid="_x0000_s1028" style="position:absolute;margin-left:88pt;margin-top:3.6pt;width:120.75pt;height:2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" stroked="f">
                <v:textbox inset="2.53958mm,1.2694mm,2.53958mm,1.2694mm">
                  <w:txbxContent>
                    <w:p w:rsidR="00574146" w:rsidRDefault="00574146">
                      <w:pPr>
                        <w:spacing w:line="258" w:lineRule="auto"/>
                        <w:textDirection w:val="btLr"/>
                      </w:pPr>
                      <w:r>
                        <w:rPr>
                          <w:rFonts w:ascii="Book Antiqua" w:eastAsia="Book Antiqua" w:hAnsi="Book Antiqua" w:cs="Book Antiqua"/>
                          <w:color w:val="000000"/>
                          <w:sz w:val="20"/>
                        </w:rPr>
                        <w:t>Sumber: Data diolah</w:t>
                      </w:r>
                    </w:p>
                  </w:txbxContent>
                </v:textbox>
                <w10:wrap type="square"/>
              </v:rect>
            </w:pict>
          </mc:Fallback>
        </mc:AlternateContent>
      </w:r>
    </w:p>
    <w:p w:rsidR="000A6939" w:rsidRPr="007A7684" w:rsidRDefault="000A6939" w:rsidP="007A7684">
      <w:pPr>
        <w:spacing w:after="0" w:line="360" w:lineRule="auto"/>
        <w:rPr>
          <w:rFonts w:ascii="Book Antiqua" w:eastAsia="Times New Roman" w:hAnsi="Book Antiqua" w:cs="Times New Roman"/>
          <w:b/>
          <w:sz w:val="24"/>
          <w:szCs w:val="24"/>
        </w:rPr>
      </w:pPr>
    </w:p>
    <w:p w:rsidR="00DC642A" w:rsidRPr="007A7684" w:rsidRDefault="00CE3E66" w:rsidP="007A7684">
      <w:pPr>
        <w:spacing w:line="360" w:lineRule="auto"/>
        <w:rPr>
          <w:rFonts w:ascii="Book Antiqua" w:eastAsia="Book Antiqua" w:hAnsi="Book Antiqua" w:cs="Book Antiqua"/>
          <w:b/>
          <w:sz w:val="24"/>
          <w:szCs w:val="24"/>
        </w:rPr>
      </w:pPr>
      <w:r w:rsidRPr="007A7684">
        <w:rPr>
          <w:rFonts w:ascii="Book Antiqua" w:eastAsia="Book Antiqua" w:hAnsi="Book Antiqua" w:cs="Book Antiqua"/>
          <w:b/>
          <w:sz w:val="24"/>
          <w:szCs w:val="24"/>
        </w:rPr>
        <w:t>Uji Multikoliniearitas</w:t>
      </w:r>
    </w:p>
    <w:p w:rsidR="00DC642A"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b/>
          <w:sz w:val="24"/>
          <w:szCs w:val="24"/>
        </w:rPr>
        <w:tab/>
      </w:r>
      <w:r w:rsidRPr="007A7684">
        <w:rPr>
          <w:rFonts w:ascii="Book Antiqua" w:eastAsia="Book Antiqua" w:hAnsi="Book Antiqua" w:cs="Book Antiqua"/>
          <w:sz w:val="24"/>
          <w:szCs w:val="24"/>
        </w:rPr>
        <w:t xml:space="preserve">Suatu model regresi dikatakan bebas dari multikolinearitas jika nilai </w:t>
      </w:r>
      <w:r w:rsidRPr="007A7684">
        <w:rPr>
          <w:rFonts w:ascii="Book Antiqua" w:eastAsia="Book Antiqua" w:hAnsi="Book Antiqua" w:cs="Book Antiqua"/>
          <w:i/>
          <w:sz w:val="24"/>
          <w:szCs w:val="24"/>
        </w:rPr>
        <w:t>tolerance</w:t>
      </w:r>
      <w:r w:rsidRPr="007A7684">
        <w:rPr>
          <w:rFonts w:ascii="Book Antiqua" w:eastAsia="Book Antiqua" w:hAnsi="Book Antiqua" w:cs="Book Antiqua"/>
          <w:sz w:val="24"/>
          <w:szCs w:val="24"/>
        </w:rPr>
        <w:t xml:space="preserve"> &gt; 0</w:t>
      </w:r>
      <w:proofErr w:type="gramStart"/>
      <w:r w:rsidRPr="007A7684">
        <w:rPr>
          <w:rFonts w:ascii="Book Antiqua" w:eastAsia="Book Antiqua" w:hAnsi="Book Antiqua" w:cs="Book Antiqua"/>
          <w:sz w:val="24"/>
          <w:szCs w:val="24"/>
        </w:rPr>
        <w:t>,1</w:t>
      </w:r>
      <w:proofErr w:type="gramEnd"/>
      <w:r w:rsidRPr="007A7684">
        <w:rPr>
          <w:rFonts w:ascii="Book Antiqua" w:eastAsia="Book Antiqua" w:hAnsi="Book Antiqua" w:cs="Book Antiqua"/>
          <w:sz w:val="24"/>
          <w:szCs w:val="24"/>
        </w:rPr>
        <w:t xml:space="preserve"> dan nilai VIF &lt; 10. Hasil uji multikolinearitas berikut ini menunjukkan bahwa nilai </w:t>
      </w:r>
      <w:r w:rsidRPr="007A7684">
        <w:rPr>
          <w:rFonts w:ascii="Book Antiqua" w:eastAsia="Book Antiqua" w:hAnsi="Book Antiqua" w:cs="Book Antiqua"/>
          <w:i/>
          <w:sz w:val="24"/>
          <w:szCs w:val="24"/>
        </w:rPr>
        <w:t>tolerance</w:t>
      </w:r>
      <w:r w:rsidRPr="007A7684">
        <w:rPr>
          <w:rFonts w:ascii="Book Antiqua" w:eastAsia="Book Antiqua" w:hAnsi="Book Antiqua" w:cs="Book Antiqua"/>
          <w:sz w:val="24"/>
          <w:szCs w:val="24"/>
        </w:rPr>
        <w:t xml:space="preserve"> lebih besar dari 0</w:t>
      </w:r>
      <w:proofErr w:type="gramStart"/>
      <w:r w:rsidRPr="007A7684">
        <w:rPr>
          <w:rFonts w:ascii="Book Antiqua" w:eastAsia="Book Antiqua" w:hAnsi="Book Antiqua" w:cs="Book Antiqua"/>
          <w:sz w:val="24"/>
          <w:szCs w:val="24"/>
        </w:rPr>
        <w:t>,1</w:t>
      </w:r>
      <w:proofErr w:type="gramEnd"/>
      <w:r w:rsidRPr="007A7684">
        <w:rPr>
          <w:rFonts w:ascii="Book Antiqua" w:eastAsia="Book Antiqua" w:hAnsi="Book Antiqua" w:cs="Book Antiqua"/>
          <w:sz w:val="24"/>
          <w:szCs w:val="24"/>
        </w:rPr>
        <w:t xml:space="preserve"> dan VIF setiap variabel bebas lebih kecil dari 10 artinya model regresi penelitian ini lolos dari uji multikolinearistas.</w:t>
      </w:r>
      <w:bookmarkStart w:id="4" w:name="_30j0zll" w:colFirst="0" w:colLast="0"/>
      <w:bookmarkEnd w:id="4"/>
    </w:p>
    <w:p w:rsidR="00DC642A" w:rsidRPr="007A7684" w:rsidRDefault="00CE3E66" w:rsidP="007A7684">
      <w:pPr>
        <w:keepNext/>
        <w:pBdr>
          <w:top w:val="nil"/>
          <w:left w:val="nil"/>
          <w:bottom w:val="nil"/>
          <w:right w:val="nil"/>
          <w:between w:val="nil"/>
        </w:pBdr>
        <w:spacing w:after="200" w:line="360" w:lineRule="auto"/>
        <w:jc w:val="center"/>
        <w:rPr>
          <w:rFonts w:ascii="Book Antiqua" w:eastAsia="Book Antiqua" w:hAnsi="Book Antiqua" w:cs="Book Antiqua"/>
          <w:b/>
          <w:color w:val="000000"/>
          <w:sz w:val="20"/>
          <w:szCs w:val="20"/>
        </w:rPr>
      </w:pPr>
      <w:r w:rsidRPr="007A7684">
        <w:rPr>
          <w:rFonts w:ascii="Book Antiqua" w:eastAsia="Book Antiqua" w:hAnsi="Book Antiqua" w:cs="Book Antiqua"/>
          <w:b/>
          <w:color w:val="000000"/>
          <w:sz w:val="20"/>
          <w:szCs w:val="20"/>
        </w:rPr>
        <w:t>Tabel 4. Hasil Uji Multikolinearitas</w:t>
      </w:r>
    </w:p>
    <w:tbl>
      <w:tblPr>
        <w:tblStyle w:val="a2"/>
        <w:tblW w:w="5428" w:type="dxa"/>
        <w:jc w:val="center"/>
        <w:tblBorders>
          <w:top w:val="nil"/>
          <w:left w:val="nil"/>
          <w:bottom w:val="nil"/>
          <w:right w:val="nil"/>
          <w:insideH w:val="nil"/>
          <w:insideV w:val="nil"/>
        </w:tblBorders>
        <w:tblLayout w:type="fixed"/>
        <w:tblLook w:val="0400" w:firstRow="0" w:lastRow="0" w:firstColumn="0" w:lastColumn="0" w:noHBand="0" w:noVBand="1"/>
      </w:tblPr>
      <w:tblGrid>
        <w:gridCol w:w="2562"/>
        <w:gridCol w:w="1501"/>
        <w:gridCol w:w="1365"/>
      </w:tblGrid>
      <w:tr w:rsidR="00DC642A" w:rsidRPr="007A7684">
        <w:trPr>
          <w:trHeight w:val="360"/>
          <w:jc w:val="center"/>
        </w:trPr>
        <w:tc>
          <w:tcPr>
            <w:tcW w:w="2562" w:type="dxa"/>
            <w:vMerge w:val="restart"/>
            <w:tcBorders>
              <w:top w:val="single" w:sz="12" w:space="0" w:color="000000"/>
            </w:tcBorders>
            <w:vAlign w:val="center"/>
          </w:tcPr>
          <w:p w:rsidR="00DC642A" w:rsidRPr="007A7684" w:rsidRDefault="00CE3E66" w:rsidP="007A7684">
            <w:pPr>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Variable</w:t>
            </w:r>
          </w:p>
        </w:tc>
        <w:tc>
          <w:tcPr>
            <w:tcW w:w="2866" w:type="dxa"/>
            <w:gridSpan w:val="2"/>
            <w:tcBorders>
              <w:top w:val="single" w:sz="12" w:space="0" w:color="000000"/>
            </w:tcBorders>
            <w:vAlign w:val="center"/>
          </w:tcPr>
          <w:p w:rsidR="00DC642A" w:rsidRPr="007A7684" w:rsidRDefault="00CE3E66" w:rsidP="007A7684">
            <w:pPr>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Collinearity Statistics</w:t>
            </w:r>
          </w:p>
        </w:tc>
      </w:tr>
      <w:tr w:rsidR="00DC642A" w:rsidRPr="007A7684">
        <w:trPr>
          <w:trHeight w:val="280"/>
          <w:jc w:val="center"/>
        </w:trPr>
        <w:tc>
          <w:tcPr>
            <w:tcW w:w="2562" w:type="dxa"/>
            <w:vMerge/>
            <w:tcBorders>
              <w:top w:val="single" w:sz="12" w:space="0" w:color="000000"/>
            </w:tcBorders>
            <w:vAlign w:val="center"/>
          </w:tcPr>
          <w:p w:rsidR="00DC642A" w:rsidRPr="007A7684" w:rsidRDefault="00DC642A" w:rsidP="007A7684">
            <w:pPr>
              <w:widowControl w:val="0"/>
              <w:pBdr>
                <w:top w:val="nil"/>
                <w:left w:val="nil"/>
                <w:bottom w:val="nil"/>
                <w:right w:val="nil"/>
                <w:between w:val="nil"/>
              </w:pBdr>
              <w:spacing w:line="360" w:lineRule="auto"/>
              <w:rPr>
                <w:rFonts w:ascii="Book Antiqua" w:eastAsia="Book Antiqua" w:hAnsi="Book Antiqua" w:cs="Book Antiqua"/>
                <w:b/>
                <w:sz w:val="20"/>
                <w:szCs w:val="20"/>
              </w:rPr>
            </w:pPr>
          </w:p>
        </w:tc>
        <w:tc>
          <w:tcPr>
            <w:tcW w:w="1501" w:type="dxa"/>
            <w:tcBorders>
              <w:bottom w:val="single" w:sz="12" w:space="0" w:color="000000"/>
            </w:tcBorders>
            <w:vAlign w:val="center"/>
          </w:tcPr>
          <w:p w:rsidR="00DC642A" w:rsidRPr="007A7684" w:rsidRDefault="00CE3E66" w:rsidP="007A7684">
            <w:pPr>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Tolerance</w:t>
            </w:r>
          </w:p>
        </w:tc>
        <w:tc>
          <w:tcPr>
            <w:tcW w:w="1365" w:type="dxa"/>
            <w:tcBorders>
              <w:bottom w:val="single" w:sz="12" w:space="0" w:color="000000"/>
            </w:tcBorders>
            <w:vAlign w:val="center"/>
          </w:tcPr>
          <w:p w:rsidR="00DC642A" w:rsidRPr="007A7684" w:rsidRDefault="00CE3E66" w:rsidP="007A7684">
            <w:pPr>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VIF</w:t>
            </w:r>
          </w:p>
        </w:tc>
      </w:tr>
      <w:tr w:rsidR="00DC642A" w:rsidRPr="007A7684">
        <w:trPr>
          <w:trHeight w:val="360"/>
          <w:jc w:val="center"/>
        </w:trPr>
        <w:tc>
          <w:tcPr>
            <w:tcW w:w="2562" w:type="dxa"/>
            <w:tcBorders>
              <w:top w:val="single" w:sz="12" w:space="0" w:color="000000"/>
            </w:tcBorders>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ETR</w:t>
            </w:r>
          </w:p>
        </w:tc>
        <w:tc>
          <w:tcPr>
            <w:tcW w:w="1501" w:type="dxa"/>
            <w:tcBorders>
              <w:top w:val="single" w:sz="12" w:space="0" w:color="000000"/>
            </w:tcBorders>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0,939</w:t>
            </w:r>
          </w:p>
        </w:tc>
        <w:tc>
          <w:tcPr>
            <w:tcW w:w="1365" w:type="dxa"/>
            <w:tcBorders>
              <w:top w:val="single" w:sz="12" w:space="0" w:color="000000"/>
            </w:tcBorders>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1,065</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LEV</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0,829</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1,206</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SIZE</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0,570</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1,753</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MB</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0,769</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1,301</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DIV</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0,655</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1,526</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AGE</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0,869</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1,150</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CF</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0,745</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1,342</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BETA</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0,908</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1,101</w:t>
            </w:r>
          </w:p>
        </w:tc>
      </w:tr>
      <w:tr w:rsidR="00DC642A" w:rsidRPr="007A7684">
        <w:trPr>
          <w:trHeight w:val="360"/>
          <w:jc w:val="center"/>
        </w:trPr>
        <w:tc>
          <w:tcPr>
            <w:tcW w:w="2562" w:type="dxa"/>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RET</w:t>
            </w:r>
          </w:p>
        </w:tc>
        <w:tc>
          <w:tcPr>
            <w:tcW w:w="1501"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0,763</w:t>
            </w:r>
          </w:p>
        </w:tc>
        <w:tc>
          <w:tcPr>
            <w:tcW w:w="1365" w:type="dxa"/>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1,311</w:t>
            </w:r>
          </w:p>
        </w:tc>
      </w:tr>
      <w:tr w:rsidR="00DC642A" w:rsidRPr="007A7684">
        <w:trPr>
          <w:trHeight w:val="360"/>
          <w:jc w:val="center"/>
        </w:trPr>
        <w:tc>
          <w:tcPr>
            <w:tcW w:w="2562" w:type="dxa"/>
            <w:tcBorders>
              <w:bottom w:val="single" w:sz="8" w:space="0" w:color="000000"/>
            </w:tcBorders>
            <w:vAlign w:val="center"/>
          </w:tcPr>
          <w:p w:rsidR="00DC642A" w:rsidRPr="007A7684" w:rsidRDefault="00CE3E66" w:rsidP="007A7684">
            <w:pPr>
              <w:spacing w:line="360" w:lineRule="auto"/>
              <w:rPr>
                <w:rFonts w:ascii="Book Antiqua" w:eastAsia="Book Antiqua" w:hAnsi="Book Antiqua" w:cs="Book Antiqua"/>
                <w:b/>
                <w:sz w:val="20"/>
                <w:szCs w:val="20"/>
              </w:rPr>
            </w:pPr>
            <w:r w:rsidRPr="007A7684">
              <w:rPr>
                <w:rFonts w:ascii="Book Antiqua" w:eastAsia="Book Antiqua" w:hAnsi="Book Antiqua" w:cs="Book Antiqua"/>
                <w:b/>
                <w:sz w:val="20"/>
                <w:szCs w:val="20"/>
              </w:rPr>
              <w:t>TRNOVR</w:t>
            </w:r>
          </w:p>
        </w:tc>
        <w:tc>
          <w:tcPr>
            <w:tcW w:w="1501" w:type="dxa"/>
            <w:tcBorders>
              <w:bottom w:val="single" w:sz="8" w:space="0" w:color="000000"/>
            </w:tcBorders>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0,561</w:t>
            </w:r>
          </w:p>
        </w:tc>
        <w:tc>
          <w:tcPr>
            <w:tcW w:w="1365" w:type="dxa"/>
            <w:tcBorders>
              <w:bottom w:val="single" w:sz="8" w:space="0" w:color="000000"/>
            </w:tcBorders>
            <w:vAlign w:val="center"/>
          </w:tcPr>
          <w:p w:rsidR="00DC642A" w:rsidRPr="007A7684" w:rsidRDefault="00CE3E66" w:rsidP="007A7684">
            <w:pPr>
              <w:spacing w:line="360" w:lineRule="auto"/>
              <w:jc w:val="right"/>
              <w:rPr>
                <w:rFonts w:ascii="Book Antiqua" w:eastAsia="Book Antiqua" w:hAnsi="Book Antiqua" w:cs="Book Antiqua"/>
                <w:sz w:val="20"/>
                <w:szCs w:val="20"/>
              </w:rPr>
            </w:pPr>
            <w:r w:rsidRPr="007A7684">
              <w:rPr>
                <w:rFonts w:ascii="Book Antiqua" w:eastAsia="Book Antiqua" w:hAnsi="Book Antiqua" w:cs="Book Antiqua"/>
                <w:sz w:val="20"/>
                <w:szCs w:val="20"/>
              </w:rPr>
              <w:t>1,784</w:t>
            </w:r>
          </w:p>
        </w:tc>
      </w:tr>
    </w:tbl>
    <w:p w:rsidR="00B54A17" w:rsidRPr="00BF144C" w:rsidRDefault="00CE3E66" w:rsidP="00BF144C">
      <w:pPr>
        <w:spacing w:after="0" w:line="360" w:lineRule="auto"/>
        <w:rPr>
          <w:rFonts w:ascii="Book Antiqua" w:eastAsia="Book Antiqua" w:hAnsi="Book Antiqua" w:cs="Book Antiqua"/>
          <w:sz w:val="20"/>
          <w:szCs w:val="20"/>
        </w:rPr>
      </w:pPr>
      <w:r w:rsidRPr="007A7684">
        <w:rPr>
          <w:rFonts w:ascii="Book Antiqua" w:hAnsi="Book Antiqua"/>
          <w:noProof/>
          <w:lang w:val="en-US"/>
        </w:rPr>
        <mc:AlternateContent>
          <mc:Choice Requires="wps">
            <w:drawing>
              <wp:anchor distT="45720" distB="45720" distL="114300" distR="114300" simplePos="0" relativeHeight="251661312" behindDoc="0" locked="0" layoutInCell="1" hidden="0" allowOverlap="1" wp14:anchorId="7282D959" wp14:editId="20D92D8F">
                <wp:simplePos x="0" y="0"/>
                <wp:positionH relativeFrom="column">
                  <wp:posOffset>1231900</wp:posOffset>
                </wp:positionH>
                <wp:positionV relativeFrom="paragraph">
                  <wp:posOffset>71120</wp:posOffset>
                </wp:positionV>
                <wp:extent cx="1533525" cy="235585"/>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4584000" y="3666970"/>
                          <a:ext cx="1524000" cy="226060"/>
                        </a:xfrm>
                        <a:prstGeom prst="rect">
                          <a:avLst/>
                        </a:prstGeom>
                        <a:solidFill>
                          <a:srgbClr val="FFFFFF"/>
                        </a:solidFill>
                        <a:ln>
                          <a:noFill/>
                        </a:ln>
                      </wps:spPr>
                      <wps:txbx>
                        <w:txbxContent>
                          <w:p w:rsidR="00574146" w:rsidRDefault="00574146">
                            <w:pPr>
                              <w:spacing w:line="258" w:lineRule="auto"/>
                              <w:textDirection w:val="btLr"/>
                            </w:pPr>
                            <w:r>
                              <w:rPr>
                                <w:rFonts w:ascii="Times New Roman" w:eastAsia="Times New Roman" w:hAnsi="Times New Roman" w:cs="Times New Roman"/>
                                <w:color w:val="000000"/>
                                <w:sz w:val="20"/>
                              </w:rPr>
                              <w:t>Sumber: Data diolah</w:t>
                            </w:r>
                          </w:p>
                        </w:txbxContent>
                      </wps:txbx>
                      <wps:bodyPr spcFirstLastPara="1" wrap="square" lIns="91425" tIns="45700" rIns="91425" bIns="45700" anchor="t" anchorCtr="0"/>
                    </wps:wsp>
                  </a:graphicData>
                </a:graphic>
              </wp:anchor>
            </w:drawing>
          </mc:Choice>
          <mc:Fallback>
            <w:pict>
              <v:rect w14:anchorId="7282D959" id="Rectangle 5" o:spid="_x0000_s1029" style="position:absolute;margin-left:97pt;margin-top:5.6pt;width:120.75pt;height:18.5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" stroked="f">
                <v:textbox inset="2.53958mm,1.2694mm,2.53958mm,1.2694mm">
                  <w:txbxContent>
                    <w:p w:rsidR="00574146" w:rsidRDefault="00574146">
                      <w:pPr>
                        <w:spacing w:line="258" w:lineRule="auto"/>
                        <w:textDirection w:val="btLr"/>
                      </w:pPr>
                      <w:r>
                        <w:rPr>
                          <w:rFonts w:ascii="Times New Roman" w:eastAsia="Times New Roman" w:hAnsi="Times New Roman" w:cs="Times New Roman"/>
                          <w:color w:val="000000"/>
                          <w:sz w:val="20"/>
                        </w:rPr>
                        <w:t>Sumber: Data diolah</w:t>
                      </w:r>
                    </w:p>
                  </w:txbxContent>
                </v:textbox>
                <w10:wrap type="square"/>
              </v:rect>
            </w:pict>
          </mc:Fallback>
        </mc:AlternateContent>
      </w:r>
    </w:p>
    <w:p w:rsidR="005B6C3E" w:rsidRPr="007A7684" w:rsidRDefault="00CE3E66" w:rsidP="007A7684">
      <w:pPr>
        <w:spacing w:line="360" w:lineRule="auto"/>
        <w:rPr>
          <w:rFonts w:ascii="Book Antiqua" w:eastAsia="Book Antiqua" w:hAnsi="Book Antiqua" w:cs="Book Antiqua"/>
          <w:b/>
          <w:sz w:val="24"/>
          <w:szCs w:val="24"/>
        </w:rPr>
      </w:pPr>
      <w:r w:rsidRPr="007A7684">
        <w:rPr>
          <w:rFonts w:ascii="Book Antiqua" w:eastAsia="Book Antiqua" w:hAnsi="Book Antiqua" w:cs="Book Antiqua"/>
          <w:b/>
          <w:sz w:val="24"/>
          <w:szCs w:val="24"/>
        </w:rPr>
        <w:lastRenderedPageBreak/>
        <w:t>Uji Heterokedaktisitas</w:t>
      </w:r>
    </w:p>
    <w:p w:rsidR="00377EBA" w:rsidRPr="007A7684" w:rsidRDefault="00C26FCA"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sz w:val="24"/>
          <w:szCs w:val="24"/>
        </w:rPr>
        <w:tab/>
        <w:t xml:space="preserve">Penelitian ini menggunakan analisis grafik </w:t>
      </w:r>
      <w:r w:rsidRPr="007A7684">
        <w:rPr>
          <w:rFonts w:ascii="Book Antiqua" w:eastAsia="Book Antiqua" w:hAnsi="Book Antiqua" w:cs="Book Antiqua"/>
          <w:i/>
          <w:sz w:val="24"/>
          <w:szCs w:val="24"/>
        </w:rPr>
        <w:t>scatterplot</w:t>
      </w:r>
      <w:r w:rsidRPr="007A7684">
        <w:rPr>
          <w:rFonts w:ascii="Book Antiqua" w:eastAsia="Book Antiqua" w:hAnsi="Book Antiqua" w:cs="Book Antiqua"/>
          <w:sz w:val="24"/>
          <w:szCs w:val="24"/>
        </w:rPr>
        <w:t xml:space="preserve"> untuk menguji heterokedaktisitas dari persamaan </w:t>
      </w:r>
      <w:r w:rsidR="00C838DF">
        <w:rPr>
          <w:rFonts w:ascii="Book Antiqua" w:eastAsia="Book Antiqua" w:hAnsi="Book Antiqua" w:cs="Book Antiqua"/>
          <w:sz w:val="24"/>
          <w:szCs w:val="24"/>
        </w:rPr>
        <w:t xml:space="preserve">regresi. Menurut Santoso (2011) </w:t>
      </w:r>
      <w:r w:rsidRPr="007A7684">
        <w:rPr>
          <w:rFonts w:ascii="Book Antiqua" w:eastAsia="Book Antiqua" w:hAnsi="Book Antiqua" w:cs="Book Antiqua"/>
          <w:sz w:val="24"/>
          <w:szCs w:val="24"/>
        </w:rPr>
        <w:t xml:space="preserve">apabila persebaran </w:t>
      </w:r>
      <w:r w:rsidR="00F077EF" w:rsidRPr="007A7684">
        <w:rPr>
          <w:rFonts w:ascii="Book Antiqua" w:eastAsia="Book Antiqua" w:hAnsi="Book Antiqua" w:cs="Book Antiqua"/>
          <w:sz w:val="24"/>
          <w:szCs w:val="24"/>
        </w:rPr>
        <w:t xml:space="preserve">titik data pada grafik </w:t>
      </w:r>
      <w:r w:rsidR="00F077EF" w:rsidRPr="007A7684">
        <w:rPr>
          <w:rFonts w:ascii="Book Antiqua" w:eastAsia="Book Antiqua" w:hAnsi="Book Antiqua" w:cs="Book Antiqua"/>
          <w:i/>
          <w:sz w:val="24"/>
          <w:szCs w:val="24"/>
        </w:rPr>
        <w:t>scatterplot</w:t>
      </w:r>
      <w:r w:rsidR="00F077EF" w:rsidRPr="007A7684">
        <w:rPr>
          <w:rFonts w:ascii="Book Antiqua" w:eastAsia="Book Antiqua" w:hAnsi="Book Antiqua" w:cs="Book Antiqua"/>
          <w:sz w:val="24"/>
          <w:szCs w:val="24"/>
        </w:rPr>
        <w:t xml:space="preserve"> berada diatas dan dibawah angka nol pada sumbu Y serta tidak membentuk pola yang jelas maka tidak terjadi heterokedatisitas. Berdasarkan grafik </w:t>
      </w:r>
      <w:r w:rsidR="00F077EF" w:rsidRPr="007A7684">
        <w:rPr>
          <w:rFonts w:ascii="Book Antiqua" w:eastAsia="Book Antiqua" w:hAnsi="Book Antiqua" w:cs="Book Antiqua"/>
          <w:i/>
          <w:sz w:val="24"/>
          <w:szCs w:val="24"/>
        </w:rPr>
        <w:t>scatterplot</w:t>
      </w:r>
      <w:r w:rsidR="00F077EF" w:rsidRPr="007A7684">
        <w:rPr>
          <w:rFonts w:ascii="Book Antiqua" w:eastAsia="Book Antiqua" w:hAnsi="Book Antiqua" w:cs="Book Antiqua"/>
          <w:sz w:val="24"/>
          <w:szCs w:val="24"/>
        </w:rPr>
        <w:t xml:space="preserve"> penelitian ini menunjukkan hasil persebaran titik data berada diatas dan dibawah angka nol pada sumbu Y serta tidak membentuk pola yang jelas. Oleh karena itu</w:t>
      </w:r>
      <w:r w:rsidR="00201CED" w:rsidRPr="007A7684">
        <w:rPr>
          <w:rFonts w:ascii="Book Antiqua" w:eastAsia="Book Antiqua" w:hAnsi="Book Antiqua" w:cs="Book Antiqua"/>
          <w:sz w:val="24"/>
          <w:szCs w:val="24"/>
        </w:rPr>
        <w:t>,</w:t>
      </w:r>
      <w:r w:rsidR="00F077EF" w:rsidRPr="007A7684">
        <w:rPr>
          <w:rFonts w:ascii="Book Antiqua" w:eastAsia="Book Antiqua" w:hAnsi="Book Antiqua" w:cs="Book Antiqua"/>
          <w:sz w:val="24"/>
          <w:szCs w:val="24"/>
        </w:rPr>
        <w:t xml:space="preserve"> model regresi penelitian ini lolos dari uji heterokedaktisitas. </w:t>
      </w:r>
    </w:p>
    <w:p w:rsidR="00377EBA" w:rsidRPr="007A7684" w:rsidRDefault="00377EBA" w:rsidP="007A7684">
      <w:pPr>
        <w:spacing w:line="360" w:lineRule="auto"/>
        <w:jc w:val="both"/>
        <w:rPr>
          <w:rFonts w:ascii="Book Antiqua" w:eastAsia="Book Antiqua" w:hAnsi="Book Antiqua" w:cs="Book Antiqua"/>
          <w:sz w:val="24"/>
          <w:szCs w:val="24"/>
        </w:rPr>
      </w:pPr>
    </w:p>
    <w:p w:rsidR="00DC642A" w:rsidRPr="007A7684" w:rsidRDefault="00CE3E66" w:rsidP="007A7684">
      <w:pPr>
        <w:spacing w:line="360" w:lineRule="auto"/>
        <w:jc w:val="center"/>
        <w:rPr>
          <w:rFonts w:ascii="Book Antiqua" w:eastAsia="Book Antiqua" w:hAnsi="Book Antiqua" w:cs="Book Antiqua"/>
          <w:b/>
          <w:sz w:val="20"/>
          <w:szCs w:val="20"/>
        </w:rPr>
      </w:pPr>
      <w:r w:rsidRPr="007A7684">
        <w:rPr>
          <w:rFonts w:ascii="Book Antiqua" w:eastAsia="Book Antiqua" w:hAnsi="Book Antiqua" w:cs="Book Antiqua"/>
          <w:b/>
          <w:sz w:val="20"/>
          <w:szCs w:val="20"/>
        </w:rPr>
        <w:t>Tabel 5. Hasil Uji Heterokedaktisitas</w:t>
      </w:r>
    </w:p>
    <w:p w:rsidR="005B6C3E" w:rsidRPr="007A7684" w:rsidRDefault="005B6C3E" w:rsidP="007A7684">
      <w:pPr>
        <w:autoSpaceDE w:val="0"/>
        <w:autoSpaceDN w:val="0"/>
        <w:adjustRightInd w:val="0"/>
        <w:spacing w:after="0" w:line="360" w:lineRule="auto"/>
        <w:rPr>
          <w:rFonts w:ascii="Book Antiqua" w:hAnsi="Book Antiqua" w:cs="Times New Roman"/>
          <w:sz w:val="24"/>
          <w:szCs w:val="24"/>
          <w:lang w:val="en-US"/>
        </w:rPr>
      </w:pPr>
      <w:r w:rsidRPr="007A7684">
        <w:rPr>
          <w:rFonts w:ascii="Book Antiqua" w:hAnsi="Book Antiqua" w:cs="Times New Roman"/>
          <w:noProof/>
          <w:sz w:val="20"/>
          <w:szCs w:val="20"/>
          <w:lang w:val="en-US"/>
        </w:rPr>
        <w:drawing>
          <wp:anchor distT="0" distB="0" distL="114300" distR="114300" simplePos="0" relativeHeight="251663360" behindDoc="0" locked="0" layoutInCell="1" allowOverlap="1" wp14:anchorId="3125A588" wp14:editId="0C4C1698">
            <wp:simplePos x="0" y="0"/>
            <wp:positionH relativeFrom="column">
              <wp:posOffset>542925</wp:posOffset>
            </wp:positionH>
            <wp:positionV relativeFrom="paragraph">
              <wp:posOffset>8256</wp:posOffset>
            </wp:positionV>
            <wp:extent cx="4590415" cy="291465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823" cy="29517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C3E" w:rsidRPr="007A7684" w:rsidRDefault="005B6C3E" w:rsidP="007A7684">
      <w:pPr>
        <w:autoSpaceDE w:val="0"/>
        <w:autoSpaceDN w:val="0"/>
        <w:adjustRightInd w:val="0"/>
        <w:spacing w:after="0" w:line="360" w:lineRule="auto"/>
        <w:rPr>
          <w:rFonts w:ascii="Book Antiqua" w:hAnsi="Book Antiqua" w:cs="Times New Roman"/>
          <w:sz w:val="24"/>
          <w:szCs w:val="24"/>
          <w:lang w:val="en-US"/>
        </w:rPr>
      </w:pPr>
    </w:p>
    <w:p w:rsidR="005B6C3E" w:rsidRPr="007A7684" w:rsidRDefault="005B6C3E" w:rsidP="007A7684">
      <w:pPr>
        <w:autoSpaceDE w:val="0"/>
        <w:autoSpaceDN w:val="0"/>
        <w:adjustRightInd w:val="0"/>
        <w:spacing w:after="0" w:line="360" w:lineRule="auto"/>
        <w:rPr>
          <w:rFonts w:ascii="Book Antiqua" w:hAnsi="Book Antiqua" w:cs="Times New Roman"/>
          <w:sz w:val="24"/>
          <w:szCs w:val="24"/>
          <w:lang w:val="en-US"/>
        </w:rPr>
      </w:pPr>
    </w:p>
    <w:p w:rsidR="005B6C3E" w:rsidRPr="007A7684" w:rsidRDefault="005B6C3E" w:rsidP="007A7684">
      <w:pPr>
        <w:spacing w:line="360" w:lineRule="auto"/>
        <w:rPr>
          <w:rFonts w:ascii="Book Antiqua" w:eastAsia="Book Antiqua" w:hAnsi="Book Antiqua" w:cs="Book Antiqua"/>
          <w:b/>
          <w:sz w:val="24"/>
          <w:szCs w:val="24"/>
        </w:rPr>
      </w:pPr>
    </w:p>
    <w:p w:rsidR="00AB255F" w:rsidRPr="007A7684" w:rsidRDefault="00AB255F" w:rsidP="007A7684">
      <w:pPr>
        <w:spacing w:line="360" w:lineRule="auto"/>
        <w:rPr>
          <w:rFonts w:ascii="Book Antiqua" w:eastAsia="Book Antiqua" w:hAnsi="Book Antiqua" w:cs="Book Antiqua"/>
          <w:b/>
          <w:sz w:val="24"/>
          <w:szCs w:val="24"/>
        </w:rPr>
      </w:pPr>
    </w:p>
    <w:p w:rsidR="000469CA" w:rsidRPr="007A7684" w:rsidRDefault="000469CA" w:rsidP="007A7684">
      <w:pPr>
        <w:spacing w:line="360" w:lineRule="auto"/>
        <w:rPr>
          <w:rFonts w:ascii="Book Antiqua" w:eastAsia="Book Antiqua" w:hAnsi="Book Antiqua" w:cs="Book Antiqua"/>
          <w:b/>
          <w:sz w:val="24"/>
          <w:szCs w:val="24"/>
        </w:rPr>
      </w:pPr>
    </w:p>
    <w:p w:rsidR="00377EBA" w:rsidRPr="007A7684" w:rsidRDefault="00377EBA" w:rsidP="007A7684">
      <w:pPr>
        <w:spacing w:line="360" w:lineRule="auto"/>
        <w:rPr>
          <w:rFonts w:ascii="Book Antiqua" w:eastAsia="Book Antiqua" w:hAnsi="Book Antiqua" w:cs="Book Antiqua"/>
          <w:b/>
          <w:sz w:val="24"/>
          <w:szCs w:val="24"/>
        </w:rPr>
      </w:pPr>
    </w:p>
    <w:p w:rsidR="00377EBA" w:rsidRPr="007A7684" w:rsidRDefault="00377EBA" w:rsidP="007A7684">
      <w:pPr>
        <w:spacing w:line="360" w:lineRule="auto"/>
        <w:rPr>
          <w:rFonts w:ascii="Book Antiqua" w:eastAsia="Book Antiqua" w:hAnsi="Book Antiqua" w:cs="Book Antiqua"/>
          <w:b/>
          <w:sz w:val="24"/>
          <w:szCs w:val="24"/>
        </w:rPr>
      </w:pPr>
    </w:p>
    <w:p w:rsidR="00377EBA" w:rsidRDefault="00377EBA" w:rsidP="007A7684">
      <w:pPr>
        <w:spacing w:line="360" w:lineRule="auto"/>
        <w:rPr>
          <w:rFonts w:ascii="Book Antiqua" w:eastAsia="Book Antiqua" w:hAnsi="Book Antiqua" w:cs="Book Antiqua"/>
          <w:b/>
          <w:sz w:val="24"/>
          <w:szCs w:val="24"/>
        </w:rPr>
      </w:pPr>
    </w:p>
    <w:p w:rsidR="007A7684" w:rsidRDefault="007A7684" w:rsidP="007A7684">
      <w:pPr>
        <w:spacing w:line="360" w:lineRule="auto"/>
        <w:rPr>
          <w:rFonts w:ascii="Book Antiqua" w:eastAsia="Book Antiqua" w:hAnsi="Book Antiqua" w:cs="Book Antiqua"/>
          <w:b/>
          <w:sz w:val="24"/>
          <w:szCs w:val="24"/>
        </w:rPr>
      </w:pPr>
    </w:p>
    <w:p w:rsidR="00275E69" w:rsidRDefault="00275E69" w:rsidP="007A7684">
      <w:pPr>
        <w:spacing w:line="360" w:lineRule="auto"/>
        <w:rPr>
          <w:rFonts w:ascii="Book Antiqua" w:eastAsia="Book Antiqua" w:hAnsi="Book Antiqua" w:cs="Book Antiqua"/>
          <w:b/>
          <w:sz w:val="24"/>
          <w:szCs w:val="24"/>
        </w:rPr>
      </w:pPr>
    </w:p>
    <w:p w:rsidR="00275E69" w:rsidRDefault="00275E69" w:rsidP="007A7684">
      <w:pPr>
        <w:spacing w:line="360" w:lineRule="auto"/>
        <w:rPr>
          <w:rFonts w:ascii="Book Antiqua" w:eastAsia="Book Antiqua" w:hAnsi="Book Antiqua" w:cs="Book Antiqua"/>
          <w:b/>
          <w:sz w:val="24"/>
          <w:szCs w:val="24"/>
        </w:rPr>
      </w:pPr>
    </w:p>
    <w:p w:rsidR="00275E69" w:rsidRPr="007A7684" w:rsidRDefault="00275E69" w:rsidP="007A7684">
      <w:pPr>
        <w:spacing w:line="360" w:lineRule="auto"/>
        <w:rPr>
          <w:rFonts w:ascii="Book Antiqua" w:eastAsia="Book Antiqua" w:hAnsi="Book Antiqua" w:cs="Book Antiqua"/>
          <w:b/>
          <w:sz w:val="24"/>
          <w:szCs w:val="24"/>
        </w:rPr>
      </w:pPr>
    </w:p>
    <w:p w:rsidR="00DC642A" w:rsidRPr="007A7684" w:rsidRDefault="00CE3E66" w:rsidP="007A7684">
      <w:pPr>
        <w:pStyle w:val="Heading1"/>
        <w:spacing w:line="360" w:lineRule="auto"/>
        <w:rPr>
          <w:rFonts w:ascii="Book Antiqua" w:hAnsi="Book Antiqua"/>
          <w:b/>
          <w:color w:val="auto"/>
          <w:sz w:val="24"/>
          <w:szCs w:val="24"/>
        </w:rPr>
      </w:pPr>
      <w:r w:rsidRPr="007A7684">
        <w:rPr>
          <w:rFonts w:ascii="Book Antiqua" w:hAnsi="Book Antiqua"/>
          <w:b/>
          <w:color w:val="auto"/>
          <w:sz w:val="24"/>
          <w:szCs w:val="24"/>
        </w:rPr>
        <w:lastRenderedPageBreak/>
        <w:t>Hasil Pengujian Hipotesis</w:t>
      </w:r>
    </w:p>
    <w:p w:rsidR="007A7684" w:rsidRPr="007A7684" w:rsidRDefault="00CE3E66" w:rsidP="007A7684">
      <w:pPr>
        <w:spacing w:line="360" w:lineRule="auto"/>
        <w:jc w:val="both"/>
        <w:rPr>
          <w:rFonts w:ascii="Book Antiqua" w:eastAsia="Book Antiqua" w:hAnsi="Book Antiqua" w:cs="Book Antiqua"/>
          <w:sz w:val="24"/>
          <w:szCs w:val="24"/>
        </w:rPr>
      </w:pPr>
      <w:r w:rsidRPr="007A7684">
        <w:rPr>
          <w:rFonts w:ascii="Book Antiqua" w:eastAsia="Book Antiqua" w:hAnsi="Book Antiqua" w:cs="Book Antiqua"/>
          <w:b/>
          <w:sz w:val="24"/>
          <w:szCs w:val="24"/>
        </w:rPr>
        <w:tab/>
      </w:r>
      <w:r w:rsidR="005421AD" w:rsidRPr="007A7684">
        <w:rPr>
          <w:rFonts w:ascii="Book Antiqua" w:eastAsia="Book Antiqua" w:hAnsi="Book Antiqua" w:cs="Book Antiqua"/>
          <w:sz w:val="24"/>
          <w:szCs w:val="24"/>
        </w:rPr>
        <w:t>P</w:t>
      </w:r>
      <w:r w:rsidRPr="007A7684">
        <w:rPr>
          <w:rFonts w:ascii="Book Antiqua" w:eastAsia="Book Antiqua" w:hAnsi="Book Antiqua" w:cs="Book Antiqua"/>
          <w:sz w:val="24"/>
          <w:szCs w:val="24"/>
        </w:rPr>
        <w:t xml:space="preserve">enelitian ini menggunakan analisis regresi kuadrat terkecil (OLS) untuk mengetahui pengaruh agresivitas pajak terhadap risiko spesifik perusahaan pada perusahaan manufaktur dan perusahaan jasa non keuangan. Berikut ini hasil dari </w:t>
      </w:r>
      <w:r w:rsidR="00EE599C">
        <w:rPr>
          <w:rFonts w:ascii="Book Antiqua" w:eastAsia="Book Antiqua" w:hAnsi="Book Antiqua" w:cs="Book Antiqua"/>
          <w:sz w:val="24"/>
          <w:szCs w:val="24"/>
        </w:rPr>
        <w:t>pengujian hipotesis menggunakan uji T</w:t>
      </w:r>
      <w:r w:rsidRPr="007A7684">
        <w:rPr>
          <w:rFonts w:ascii="Book Antiqua" w:eastAsia="Book Antiqua" w:hAnsi="Book Antiqua" w:cs="Book Antiqua"/>
          <w:sz w:val="24"/>
          <w:szCs w:val="24"/>
        </w:rPr>
        <w:t>.</w:t>
      </w:r>
    </w:p>
    <w:p w:rsidR="00DC642A" w:rsidRPr="007A7684" w:rsidRDefault="00CE3E66" w:rsidP="007A7684">
      <w:pPr>
        <w:spacing w:line="360" w:lineRule="auto"/>
        <w:jc w:val="center"/>
        <w:rPr>
          <w:rFonts w:ascii="Book Antiqua" w:eastAsia="Book Antiqua" w:hAnsi="Book Antiqua" w:cs="Book Antiqua"/>
          <w:sz w:val="20"/>
          <w:szCs w:val="20"/>
        </w:rPr>
      </w:pPr>
      <w:r w:rsidRPr="007A7684">
        <w:rPr>
          <w:rFonts w:ascii="Book Antiqua" w:eastAsia="Book Antiqua" w:hAnsi="Book Antiqua" w:cs="Book Antiqua"/>
          <w:sz w:val="20"/>
          <w:szCs w:val="20"/>
        </w:rPr>
        <w:t>Tabel 6. Hasil Pengujian Hipotesis</w:t>
      </w:r>
    </w:p>
    <w:tbl>
      <w:tblPr>
        <w:tblStyle w:val="a3"/>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3"/>
        <w:gridCol w:w="1803"/>
        <w:gridCol w:w="1803"/>
        <w:gridCol w:w="1804"/>
        <w:gridCol w:w="1804"/>
      </w:tblGrid>
      <w:tr w:rsidR="00DC642A" w:rsidRPr="007A7684" w:rsidTr="00DC6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rsidR="00DC642A" w:rsidRPr="007A7684" w:rsidRDefault="00CE3E66" w:rsidP="007A7684">
            <w:pPr>
              <w:spacing w:line="360" w:lineRule="auto"/>
              <w:jc w:val="center"/>
              <w:rPr>
                <w:rFonts w:ascii="Book Antiqua" w:eastAsia="Book Antiqua" w:hAnsi="Book Antiqua" w:cs="Book Antiqua"/>
                <w:sz w:val="20"/>
                <w:szCs w:val="20"/>
              </w:rPr>
            </w:pPr>
            <w:r w:rsidRPr="007A7684">
              <w:rPr>
                <w:rFonts w:ascii="Book Antiqua" w:eastAsia="Book Antiqua" w:hAnsi="Book Antiqua" w:cs="Book Antiqua"/>
                <w:sz w:val="20"/>
                <w:szCs w:val="20"/>
              </w:rPr>
              <w:t>Dependen</w:t>
            </w:r>
          </w:p>
        </w:tc>
        <w:tc>
          <w:tcPr>
            <w:tcW w:w="1803" w:type="dxa"/>
            <w:shd w:val="clear" w:color="auto" w:fill="auto"/>
          </w:tcPr>
          <w:p w:rsidR="00DC642A" w:rsidRPr="007A7684" w:rsidRDefault="00CE3E66"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Independen</w:t>
            </w:r>
          </w:p>
        </w:tc>
        <w:tc>
          <w:tcPr>
            <w:tcW w:w="1803" w:type="dxa"/>
            <w:shd w:val="clear" w:color="auto" w:fill="auto"/>
          </w:tcPr>
          <w:p w:rsidR="00DC642A" w:rsidRPr="007A7684" w:rsidRDefault="00CE3E66"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i/>
                <w:sz w:val="20"/>
                <w:szCs w:val="20"/>
              </w:rPr>
            </w:pPr>
            <w:r w:rsidRPr="007A7684">
              <w:rPr>
                <w:rFonts w:ascii="Book Antiqua" w:eastAsia="Book Antiqua" w:hAnsi="Book Antiqua" w:cs="Book Antiqua"/>
                <w:i/>
                <w:sz w:val="20"/>
                <w:szCs w:val="20"/>
              </w:rPr>
              <w:t>Coefficient</w:t>
            </w:r>
          </w:p>
        </w:tc>
        <w:tc>
          <w:tcPr>
            <w:tcW w:w="1804" w:type="dxa"/>
            <w:shd w:val="clear" w:color="auto" w:fill="auto"/>
          </w:tcPr>
          <w:p w:rsidR="00DC642A" w:rsidRPr="007A7684" w:rsidRDefault="00CE3E66"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Sig.</w:t>
            </w:r>
          </w:p>
        </w:tc>
        <w:tc>
          <w:tcPr>
            <w:tcW w:w="1804" w:type="dxa"/>
            <w:shd w:val="clear" w:color="auto" w:fill="auto"/>
          </w:tcPr>
          <w:p w:rsidR="00DC642A" w:rsidRPr="007A7684" w:rsidRDefault="00CE3E66" w:rsidP="007A7684">
            <w:pPr>
              <w:spacing w:line="360"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i/>
                <w:sz w:val="20"/>
                <w:szCs w:val="20"/>
              </w:rPr>
              <w:t>Adjusted R Square</w:t>
            </w:r>
          </w:p>
        </w:tc>
      </w:tr>
      <w:tr w:rsidR="00DC642A" w:rsidRPr="007A7684" w:rsidTr="00DC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shd w:val="clear" w:color="auto" w:fill="auto"/>
            <w:vAlign w:val="center"/>
          </w:tcPr>
          <w:p w:rsidR="00DC642A" w:rsidRPr="007A7684" w:rsidRDefault="00CE3E66" w:rsidP="007A7684">
            <w:pPr>
              <w:spacing w:line="360" w:lineRule="auto"/>
              <w:jc w:val="center"/>
              <w:rPr>
                <w:rFonts w:ascii="Book Antiqua" w:eastAsia="Book Antiqua" w:hAnsi="Book Antiqua" w:cs="Book Antiqua"/>
                <w:sz w:val="20"/>
                <w:szCs w:val="20"/>
              </w:rPr>
            </w:pPr>
            <w:r w:rsidRPr="007A7684">
              <w:rPr>
                <w:rFonts w:ascii="Book Antiqua" w:eastAsia="Book Antiqua" w:hAnsi="Book Antiqua" w:cs="Book Antiqua"/>
                <w:sz w:val="20"/>
                <w:szCs w:val="20"/>
              </w:rPr>
              <w:t>IDIORISK</w:t>
            </w:r>
          </w:p>
        </w:tc>
        <w:tc>
          <w:tcPr>
            <w:tcW w:w="1803" w:type="dxa"/>
            <w:shd w:val="clear" w:color="auto" w:fill="auto"/>
          </w:tcPr>
          <w:p w:rsidR="00DC642A" w:rsidRPr="007A7684" w:rsidRDefault="00CE3E66" w:rsidP="007A7684">
            <w:pPr>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ETR</w:t>
            </w:r>
          </w:p>
        </w:tc>
        <w:tc>
          <w:tcPr>
            <w:tcW w:w="1803"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0,002</w:t>
            </w:r>
          </w:p>
        </w:tc>
        <w:tc>
          <w:tcPr>
            <w:tcW w:w="1804"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0,865</w:t>
            </w:r>
          </w:p>
        </w:tc>
        <w:tc>
          <w:tcPr>
            <w:tcW w:w="1804" w:type="dxa"/>
            <w:vMerge w:val="restart"/>
            <w:shd w:val="clear" w:color="auto" w:fill="auto"/>
            <w:vAlign w:val="center"/>
          </w:tcPr>
          <w:p w:rsidR="00DC642A" w:rsidRPr="007A7684" w:rsidRDefault="00CE3E66" w:rsidP="007A7684">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0,601</w:t>
            </w:r>
          </w:p>
        </w:tc>
      </w:tr>
      <w:tr w:rsidR="00DC642A" w:rsidRPr="007A7684" w:rsidTr="00DC642A">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LEV</w:t>
            </w:r>
          </w:p>
        </w:tc>
        <w:tc>
          <w:tcPr>
            <w:tcW w:w="1803"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-0,005</w:t>
            </w:r>
          </w:p>
        </w:tc>
        <w:tc>
          <w:tcPr>
            <w:tcW w:w="1804"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0,694</w:t>
            </w:r>
          </w:p>
        </w:tc>
        <w:tc>
          <w:tcPr>
            <w:tcW w:w="1804" w:type="dxa"/>
            <w:vMerge/>
            <w:shd w:val="clear" w:color="auto" w:fill="auto"/>
            <w:vAlign w:val="center"/>
          </w:tcPr>
          <w:p w:rsidR="00DC642A" w:rsidRPr="007A7684" w:rsidRDefault="00DC642A" w:rsidP="007A7684">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SIZE</w:t>
            </w:r>
          </w:p>
        </w:tc>
        <w:tc>
          <w:tcPr>
            <w:tcW w:w="1803"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-0,006</w:t>
            </w:r>
          </w:p>
        </w:tc>
        <w:tc>
          <w:tcPr>
            <w:tcW w:w="1804"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0,026</w:t>
            </w:r>
          </w:p>
        </w:tc>
        <w:tc>
          <w:tcPr>
            <w:tcW w:w="1804" w:type="dxa"/>
            <w:vMerge/>
            <w:shd w:val="clear" w:color="auto" w:fill="auto"/>
            <w:vAlign w:val="center"/>
          </w:tcPr>
          <w:p w:rsidR="00DC642A" w:rsidRPr="007A7684" w:rsidRDefault="00DC642A" w:rsidP="007A7684">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MB</w:t>
            </w:r>
          </w:p>
        </w:tc>
        <w:tc>
          <w:tcPr>
            <w:tcW w:w="1803"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1,334</w:t>
            </w:r>
          </w:p>
        </w:tc>
        <w:tc>
          <w:tcPr>
            <w:tcW w:w="1804"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0,711</w:t>
            </w:r>
          </w:p>
        </w:tc>
        <w:tc>
          <w:tcPr>
            <w:tcW w:w="1804" w:type="dxa"/>
            <w:vMerge/>
            <w:shd w:val="clear" w:color="auto" w:fill="auto"/>
            <w:vAlign w:val="center"/>
          </w:tcPr>
          <w:p w:rsidR="00DC642A" w:rsidRPr="007A7684" w:rsidRDefault="00DC642A" w:rsidP="007A7684">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DIV</w:t>
            </w:r>
          </w:p>
        </w:tc>
        <w:tc>
          <w:tcPr>
            <w:tcW w:w="1803"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-0,019</w:t>
            </w:r>
          </w:p>
        </w:tc>
        <w:tc>
          <w:tcPr>
            <w:tcW w:w="1804"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0,024</w:t>
            </w:r>
          </w:p>
        </w:tc>
        <w:tc>
          <w:tcPr>
            <w:tcW w:w="1804" w:type="dxa"/>
            <w:vMerge/>
            <w:shd w:val="clear" w:color="auto" w:fill="auto"/>
            <w:vAlign w:val="center"/>
          </w:tcPr>
          <w:p w:rsidR="00DC642A" w:rsidRPr="007A7684" w:rsidRDefault="00DC642A" w:rsidP="007A7684">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AGE</w:t>
            </w:r>
          </w:p>
        </w:tc>
        <w:tc>
          <w:tcPr>
            <w:tcW w:w="1803"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0,000</w:t>
            </w:r>
          </w:p>
        </w:tc>
        <w:tc>
          <w:tcPr>
            <w:tcW w:w="1804"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0,561</w:t>
            </w:r>
          </w:p>
        </w:tc>
        <w:tc>
          <w:tcPr>
            <w:tcW w:w="1804" w:type="dxa"/>
            <w:vMerge/>
            <w:shd w:val="clear" w:color="auto" w:fill="auto"/>
            <w:vAlign w:val="center"/>
          </w:tcPr>
          <w:p w:rsidR="00DC642A" w:rsidRPr="007A7684" w:rsidRDefault="00DC642A" w:rsidP="007A7684">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CF</w:t>
            </w:r>
          </w:p>
        </w:tc>
        <w:tc>
          <w:tcPr>
            <w:tcW w:w="1803"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0,008</w:t>
            </w:r>
          </w:p>
        </w:tc>
        <w:tc>
          <w:tcPr>
            <w:tcW w:w="1804"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0,820</w:t>
            </w:r>
          </w:p>
        </w:tc>
        <w:tc>
          <w:tcPr>
            <w:tcW w:w="1804" w:type="dxa"/>
            <w:vMerge/>
            <w:shd w:val="clear" w:color="auto" w:fill="auto"/>
            <w:vAlign w:val="center"/>
          </w:tcPr>
          <w:p w:rsidR="00DC642A" w:rsidRPr="007A7684" w:rsidRDefault="00DC642A" w:rsidP="007A7684">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BETA</w:t>
            </w:r>
          </w:p>
        </w:tc>
        <w:tc>
          <w:tcPr>
            <w:tcW w:w="1803"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-0,002</w:t>
            </w:r>
          </w:p>
        </w:tc>
        <w:tc>
          <w:tcPr>
            <w:tcW w:w="1804"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0,959</w:t>
            </w:r>
          </w:p>
        </w:tc>
        <w:tc>
          <w:tcPr>
            <w:tcW w:w="1804" w:type="dxa"/>
            <w:vMerge/>
            <w:shd w:val="clear" w:color="auto" w:fill="auto"/>
            <w:vAlign w:val="center"/>
          </w:tcPr>
          <w:p w:rsidR="00DC642A" w:rsidRPr="007A7684" w:rsidRDefault="00DC642A" w:rsidP="007A7684">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RET</w:t>
            </w:r>
          </w:p>
        </w:tc>
        <w:tc>
          <w:tcPr>
            <w:tcW w:w="1803"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0,989</w:t>
            </w:r>
          </w:p>
        </w:tc>
        <w:tc>
          <w:tcPr>
            <w:tcW w:w="1804" w:type="dxa"/>
            <w:shd w:val="clear" w:color="auto" w:fill="auto"/>
          </w:tcPr>
          <w:p w:rsidR="00DC642A" w:rsidRPr="007A7684" w:rsidRDefault="00CE3E66" w:rsidP="007A7684">
            <w:pPr>
              <w:spacing w:line="360" w:lineRule="auto"/>
              <w:jc w:val="right"/>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0,000</w:t>
            </w:r>
          </w:p>
        </w:tc>
        <w:tc>
          <w:tcPr>
            <w:tcW w:w="1804" w:type="dxa"/>
            <w:vMerge/>
            <w:shd w:val="clear" w:color="auto" w:fill="auto"/>
            <w:vAlign w:val="center"/>
          </w:tcPr>
          <w:p w:rsidR="00DC642A" w:rsidRPr="007A7684" w:rsidRDefault="00DC642A" w:rsidP="007A7684">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0"/>
                <w:szCs w:val="20"/>
              </w:rPr>
            </w:pPr>
          </w:p>
        </w:tc>
      </w:tr>
      <w:tr w:rsidR="00DC642A" w:rsidRPr="007A7684" w:rsidTr="00DC642A">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vAlign w:val="center"/>
          </w:tcPr>
          <w:p w:rsidR="00DC642A" w:rsidRPr="007A7684" w:rsidRDefault="00DC642A" w:rsidP="007A7684">
            <w:pPr>
              <w:widowControl w:val="0"/>
              <w:spacing w:line="360" w:lineRule="auto"/>
              <w:rPr>
                <w:rFonts w:ascii="Book Antiqua" w:eastAsia="Book Antiqua" w:hAnsi="Book Antiqua" w:cs="Book Antiqua"/>
                <w:sz w:val="20"/>
                <w:szCs w:val="20"/>
              </w:rPr>
            </w:pPr>
          </w:p>
        </w:tc>
        <w:tc>
          <w:tcPr>
            <w:tcW w:w="1803" w:type="dxa"/>
            <w:shd w:val="clear" w:color="auto" w:fill="auto"/>
          </w:tcPr>
          <w:p w:rsidR="00DC642A" w:rsidRPr="007A7684" w:rsidRDefault="00CE3E66" w:rsidP="007A7684">
            <w:pPr>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b/>
                <w:sz w:val="20"/>
                <w:szCs w:val="20"/>
              </w:rPr>
            </w:pPr>
            <w:r w:rsidRPr="007A7684">
              <w:rPr>
                <w:rFonts w:ascii="Book Antiqua" w:eastAsia="Book Antiqua" w:hAnsi="Book Antiqua" w:cs="Book Antiqua"/>
                <w:b/>
                <w:sz w:val="20"/>
                <w:szCs w:val="20"/>
              </w:rPr>
              <w:t>TRNOVR</w:t>
            </w:r>
          </w:p>
        </w:tc>
        <w:tc>
          <w:tcPr>
            <w:tcW w:w="1803"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-1,180</w:t>
            </w:r>
          </w:p>
        </w:tc>
        <w:tc>
          <w:tcPr>
            <w:tcW w:w="1804" w:type="dxa"/>
            <w:shd w:val="clear" w:color="auto" w:fill="auto"/>
          </w:tcPr>
          <w:p w:rsidR="00DC642A" w:rsidRPr="007A7684" w:rsidRDefault="00CE3E66" w:rsidP="007A7684">
            <w:pPr>
              <w:spacing w:line="360" w:lineRule="auto"/>
              <w:jc w:val="right"/>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7A7684">
              <w:rPr>
                <w:rFonts w:ascii="Book Antiqua" w:eastAsia="Book Antiqua" w:hAnsi="Book Antiqua" w:cs="Book Antiqua"/>
                <w:sz w:val="20"/>
                <w:szCs w:val="20"/>
              </w:rPr>
              <w:t>0,750</w:t>
            </w:r>
          </w:p>
        </w:tc>
        <w:tc>
          <w:tcPr>
            <w:tcW w:w="1804" w:type="dxa"/>
            <w:vMerge/>
            <w:shd w:val="clear" w:color="auto" w:fill="auto"/>
            <w:vAlign w:val="center"/>
          </w:tcPr>
          <w:p w:rsidR="00DC642A" w:rsidRPr="007A7684" w:rsidRDefault="00DC642A" w:rsidP="007A7684">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tc>
      </w:tr>
    </w:tbl>
    <w:p w:rsidR="00DC642A" w:rsidRPr="007A7684" w:rsidRDefault="00CE3E66" w:rsidP="007A7684">
      <w:pPr>
        <w:spacing w:line="360" w:lineRule="auto"/>
        <w:rPr>
          <w:rFonts w:ascii="Book Antiqua" w:eastAsia="Book Antiqua" w:hAnsi="Book Antiqua" w:cs="Book Antiqua"/>
          <w:b/>
          <w:sz w:val="24"/>
          <w:szCs w:val="24"/>
        </w:rPr>
      </w:pPr>
      <w:r w:rsidRPr="007A7684">
        <w:rPr>
          <w:rFonts w:ascii="Book Antiqua" w:hAnsi="Book Antiqua"/>
          <w:noProof/>
          <w:lang w:val="en-US"/>
        </w:rPr>
        <mc:AlternateContent>
          <mc:Choice Requires="wps">
            <w:drawing>
              <wp:anchor distT="45720" distB="45720" distL="114300" distR="114300" simplePos="0" relativeHeight="251662336" behindDoc="0" locked="0" layoutInCell="1" hidden="0" allowOverlap="1">
                <wp:simplePos x="0" y="0"/>
                <wp:positionH relativeFrom="column">
                  <wp:posOffset>1</wp:posOffset>
                </wp:positionH>
                <wp:positionV relativeFrom="paragraph">
                  <wp:posOffset>58420</wp:posOffset>
                </wp:positionV>
                <wp:extent cx="1533525" cy="23558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584000" y="3666970"/>
                          <a:ext cx="1524000" cy="226060"/>
                        </a:xfrm>
                        <a:prstGeom prst="rect">
                          <a:avLst/>
                        </a:prstGeom>
                        <a:solidFill>
                          <a:srgbClr val="FFFFFF"/>
                        </a:solidFill>
                        <a:ln>
                          <a:noFill/>
                        </a:ln>
                      </wps:spPr>
                      <wps:txbx>
                        <w:txbxContent>
                          <w:p w:rsidR="00574146" w:rsidRDefault="00574146">
                            <w:pPr>
                              <w:spacing w:line="258" w:lineRule="auto"/>
                              <w:textDirection w:val="btLr"/>
                            </w:pPr>
                            <w:r>
                              <w:rPr>
                                <w:rFonts w:ascii="Times New Roman" w:eastAsia="Times New Roman" w:hAnsi="Times New Roman" w:cs="Times New Roman"/>
                                <w:color w:val="000000"/>
                                <w:sz w:val="20"/>
                              </w:rPr>
                              <w:t>Sumber: Data diolah</w:t>
                            </w:r>
                          </w:p>
                        </w:txbxContent>
                      </wps:txbx>
                      <wps:bodyPr spcFirstLastPara="1" wrap="square" lIns="91425" tIns="45700" rIns="91425" bIns="45700" anchor="t" anchorCtr="0"/>
                    </wps:wsp>
                  </a:graphicData>
                </a:graphic>
              </wp:anchor>
            </w:drawing>
          </mc:Choice>
          <mc:Fallback>
            <w:pict>
              <v:rect id="Rectangle 2" o:spid="_x0000_s1030" style="position:absolute;margin-left:0;margin-top:4.6pt;width:120.75pt;height:18.5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" stroked="f">
                <v:textbox inset="2.53958mm,1.2694mm,2.53958mm,1.2694mm">
                  <w:txbxContent>
                    <w:p w:rsidR="00574146" w:rsidRDefault="00574146">
                      <w:pPr>
                        <w:spacing w:line="258" w:lineRule="auto"/>
                        <w:textDirection w:val="btLr"/>
                      </w:pPr>
                      <w:r>
                        <w:rPr>
                          <w:rFonts w:ascii="Times New Roman" w:eastAsia="Times New Roman" w:hAnsi="Times New Roman" w:cs="Times New Roman"/>
                          <w:color w:val="000000"/>
                          <w:sz w:val="20"/>
                        </w:rPr>
                        <w:t>Sumber: Data diolah</w:t>
                      </w:r>
                    </w:p>
                  </w:txbxContent>
                </v:textbox>
                <w10:wrap type="square"/>
              </v:rect>
            </w:pict>
          </mc:Fallback>
        </mc:AlternateContent>
      </w:r>
    </w:p>
    <w:p w:rsidR="00DC642A" w:rsidRPr="007A7684" w:rsidRDefault="00CE3E66" w:rsidP="007A7684">
      <w:pPr>
        <w:spacing w:line="360" w:lineRule="auto"/>
        <w:jc w:val="both"/>
        <w:rPr>
          <w:rFonts w:ascii="Book Antiqua" w:eastAsia="Book Antiqua" w:hAnsi="Book Antiqua" w:cs="Book Antiqua"/>
          <w:b/>
          <w:sz w:val="24"/>
          <w:szCs w:val="24"/>
        </w:rPr>
      </w:pPr>
      <w:r w:rsidRPr="007A7684">
        <w:rPr>
          <w:rFonts w:ascii="Book Antiqua" w:eastAsia="Book Antiqua" w:hAnsi="Book Antiqua" w:cs="Book Antiqua"/>
          <w:b/>
          <w:sz w:val="24"/>
          <w:szCs w:val="24"/>
        </w:rPr>
        <w:tab/>
      </w:r>
      <w:r w:rsidRPr="007A7684">
        <w:rPr>
          <w:rFonts w:ascii="Book Antiqua" w:eastAsia="Book Antiqua" w:hAnsi="Book Antiqua" w:cs="Book Antiqua"/>
          <w:sz w:val="24"/>
          <w:szCs w:val="24"/>
        </w:rPr>
        <w:t xml:space="preserve">Hasil pengujian hipotesis penelitian ini menunjukkan bahwa nilai koefisien  ETR dari persamaan regresi yaitu 0,002 dengan nilai </w:t>
      </w:r>
      <w:r w:rsidRPr="007A7684">
        <w:rPr>
          <w:rFonts w:ascii="Book Antiqua" w:eastAsia="Book Antiqua" w:hAnsi="Book Antiqua" w:cs="Book Antiqua"/>
          <w:i/>
          <w:sz w:val="24"/>
          <w:szCs w:val="24"/>
        </w:rPr>
        <w:t xml:space="preserve">sig. </w:t>
      </w:r>
      <w:r w:rsidRPr="007A7684">
        <w:rPr>
          <w:rFonts w:ascii="Book Antiqua" w:eastAsia="Book Antiqua" w:hAnsi="Book Antiqua" w:cs="Book Antiqua"/>
          <w:sz w:val="24"/>
          <w:szCs w:val="24"/>
        </w:rPr>
        <w:t>0,865 artinya ETR berpengaruh positif tid</w:t>
      </w:r>
      <w:r w:rsidR="00F93278" w:rsidRPr="007A7684">
        <w:rPr>
          <w:rFonts w:ascii="Book Antiqua" w:eastAsia="Book Antiqua" w:hAnsi="Book Antiqua" w:cs="Book Antiqua"/>
          <w:sz w:val="24"/>
          <w:szCs w:val="24"/>
        </w:rPr>
        <w:t>ak signifikan terhadap IDIORISK. Dalam penelitian ini menggunakan 9 variabel kontrol.</w:t>
      </w:r>
      <w:r w:rsidRPr="007A7684">
        <w:rPr>
          <w:rFonts w:ascii="Book Antiqua" w:eastAsia="Book Antiqua" w:hAnsi="Book Antiqua" w:cs="Book Antiqua"/>
          <w:sz w:val="24"/>
          <w:szCs w:val="24"/>
        </w:rPr>
        <w:t xml:space="preserve"> Besarnya koefisien LEV dari persamaan regresi yaitu -0,005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0,694 artinya LEV berpengaruh negatif tetapi tidak signifikan terhadap IDIORISK. Besarnya koefisien SIZE dari persamaan regresi adalah -0,006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0,026 artinya SIZE berpengaruh negatif signifikan terhadap IDIORISK. Besar nilai koefisien MB yaitu 1,334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0,711 artinya MB berpengaruh positif tidak signifikan terhadap IDIORISK. Nilai koefisien dari DIV yaitu sebesar -0,019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0,024 yang berarti DIV berpengaruh negatif signifikan terhadap IDIORISK. Besarnya koefisien AGE yaitu 0,000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0,561 yang berarti AGE berpengaruh positif tidak signifikan terhadap IDIORISK. Besar nilai koefisien CF yaitu 0,008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0,820 yang artinya CF memiliki </w:t>
      </w:r>
      <w:r w:rsidRPr="007A7684">
        <w:rPr>
          <w:rFonts w:ascii="Book Antiqua" w:eastAsia="Book Antiqua" w:hAnsi="Book Antiqua" w:cs="Book Antiqua"/>
          <w:sz w:val="24"/>
          <w:szCs w:val="24"/>
        </w:rPr>
        <w:lastRenderedPageBreak/>
        <w:t xml:space="preserve">pengaruh positif terhadap IDIORISK tetapi tidak signifikan. BETA berpengaruh negatif tidak signifikan terhadap IDIORSIK karena nilai koefisien BETA sebesar -0,002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0,959. Hasil menunjukkan RET berpengaruh positif signifikan terhadap IDIORISK karena besar nilai koefisien RET yaitu 0,989 dengan nilai </w:t>
      </w:r>
      <w:r w:rsidRPr="007A7684">
        <w:rPr>
          <w:rFonts w:ascii="Book Antiqua" w:eastAsia="Book Antiqua" w:hAnsi="Book Antiqua" w:cs="Book Antiqua"/>
          <w:i/>
          <w:sz w:val="24"/>
          <w:szCs w:val="24"/>
        </w:rPr>
        <w:t xml:space="preserve">sig. </w:t>
      </w:r>
      <w:r w:rsidRPr="007A7684">
        <w:rPr>
          <w:rFonts w:ascii="Book Antiqua" w:eastAsia="Book Antiqua" w:hAnsi="Book Antiqua" w:cs="Book Antiqua"/>
          <w:sz w:val="24"/>
          <w:szCs w:val="24"/>
        </w:rPr>
        <w:t xml:space="preserve">0,000. Dilihat dari nilai koefisien TRNOVR menunjukkan nilai sebesar -1,180 dengan nilai </w:t>
      </w:r>
      <w:r w:rsidRPr="007A7684">
        <w:rPr>
          <w:rFonts w:ascii="Book Antiqua" w:eastAsia="Book Antiqua" w:hAnsi="Book Antiqua" w:cs="Book Antiqua"/>
          <w:i/>
          <w:sz w:val="24"/>
          <w:szCs w:val="24"/>
        </w:rPr>
        <w:t>sig.</w:t>
      </w:r>
      <w:r w:rsidRPr="007A7684">
        <w:rPr>
          <w:rFonts w:ascii="Book Antiqua" w:eastAsia="Book Antiqua" w:hAnsi="Book Antiqua" w:cs="Book Antiqua"/>
          <w:sz w:val="24"/>
          <w:szCs w:val="24"/>
        </w:rPr>
        <w:t xml:space="preserve"> 0,750 artinya TRNOVR berpengaruh negatif tidak signifikan terhadap IDIORISK. Berdasarkan hasil uji diatas, nilai </w:t>
      </w:r>
      <w:r w:rsidRPr="007A7684">
        <w:rPr>
          <w:rFonts w:ascii="Book Antiqua" w:eastAsia="Book Antiqua" w:hAnsi="Book Antiqua" w:cs="Book Antiqua"/>
          <w:i/>
          <w:sz w:val="24"/>
          <w:szCs w:val="24"/>
        </w:rPr>
        <w:t xml:space="preserve">adjusted R square </w:t>
      </w:r>
      <w:r w:rsidR="0001641D" w:rsidRPr="007A7684">
        <w:rPr>
          <w:rFonts w:ascii="Book Antiqua" w:eastAsia="Book Antiqua" w:hAnsi="Book Antiqua" w:cs="Book Antiqua"/>
          <w:sz w:val="24"/>
          <w:szCs w:val="24"/>
        </w:rPr>
        <w:t>yaitu 0,601 yang artinya 60</w:t>
      </w:r>
      <w:proofErr w:type="gramStart"/>
      <w:r w:rsidR="0001641D" w:rsidRPr="007A7684">
        <w:rPr>
          <w:rFonts w:ascii="Book Antiqua" w:eastAsia="Book Antiqua" w:hAnsi="Book Antiqua" w:cs="Book Antiqua"/>
          <w:sz w:val="24"/>
          <w:szCs w:val="24"/>
        </w:rPr>
        <w:t>,</w:t>
      </w:r>
      <w:r w:rsidRPr="007A7684">
        <w:rPr>
          <w:rFonts w:ascii="Book Antiqua" w:eastAsia="Book Antiqua" w:hAnsi="Book Antiqua" w:cs="Book Antiqua"/>
          <w:sz w:val="24"/>
          <w:szCs w:val="24"/>
        </w:rPr>
        <w:t>1</w:t>
      </w:r>
      <w:proofErr w:type="gramEnd"/>
      <w:r w:rsidRPr="007A7684">
        <w:rPr>
          <w:rFonts w:ascii="Book Antiqua" w:eastAsia="Book Antiqua" w:hAnsi="Book Antiqua" w:cs="Book Antiqua"/>
          <w:sz w:val="24"/>
          <w:szCs w:val="24"/>
        </w:rPr>
        <w:t>% variabel bebas dalam penelitian ini mempengaruhi</w:t>
      </w:r>
      <w:r w:rsidR="0001641D" w:rsidRPr="007A7684">
        <w:rPr>
          <w:rFonts w:ascii="Book Antiqua" w:eastAsia="Book Antiqua" w:hAnsi="Book Antiqua" w:cs="Book Antiqua"/>
          <w:sz w:val="24"/>
          <w:szCs w:val="24"/>
        </w:rPr>
        <w:t xml:space="preserve"> variabel terikat. Sedangkan 39</w:t>
      </w:r>
      <w:proofErr w:type="gramStart"/>
      <w:r w:rsidR="0001641D" w:rsidRPr="007A7684">
        <w:rPr>
          <w:rFonts w:ascii="Book Antiqua" w:eastAsia="Book Antiqua" w:hAnsi="Book Antiqua" w:cs="Book Antiqua"/>
          <w:sz w:val="24"/>
          <w:szCs w:val="24"/>
        </w:rPr>
        <w:t>,</w:t>
      </w:r>
      <w:r w:rsidRPr="007A7684">
        <w:rPr>
          <w:rFonts w:ascii="Book Antiqua" w:eastAsia="Book Antiqua" w:hAnsi="Book Antiqua" w:cs="Book Antiqua"/>
          <w:sz w:val="24"/>
          <w:szCs w:val="24"/>
        </w:rPr>
        <w:t>9</w:t>
      </w:r>
      <w:proofErr w:type="gramEnd"/>
      <w:r w:rsidRPr="007A7684">
        <w:rPr>
          <w:rFonts w:ascii="Book Antiqua" w:eastAsia="Book Antiqua" w:hAnsi="Book Antiqua" w:cs="Book Antiqua"/>
          <w:sz w:val="24"/>
          <w:szCs w:val="24"/>
        </w:rPr>
        <w:t>% dipengaruhi oleh faktor lain diluar model regresi penelitian ini.</w:t>
      </w:r>
    </w:p>
    <w:p w:rsidR="00EC142E" w:rsidRPr="007A7684" w:rsidRDefault="00CE3E66" w:rsidP="007A7684">
      <w:pPr>
        <w:pStyle w:val="Heading1"/>
        <w:spacing w:line="360" w:lineRule="auto"/>
        <w:rPr>
          <w:rFonts w:ascii="Book Antiqua" w:eastAsia="Book Antiqua" w:hAnsi="Book Antiqua" w:cs="Book Antiqua"/>
          <w:b/>
          <w:color w:val="000000"/>
          <w:sz w:val="24"/>
          <w:szCs w:val="24"/>
        </w:rPr>
      </w:pPr>
      <w:r w:rsidRPr="007A7684">
        <w:rPr>
          <w:rFonts w:ascii="Book Antiqua" w:eastAsia="Book Antiqua" w:hAnsi="Book Antiqua" w:cs="Book Antiqua"/>
          <w:b/>
          <w:color w:val="000000"/>
          <w:sz w:val="24"/>
          <w:szCs w:val="24"/>
        </w:rPr>
        <w:t>PEMBAHASAN</w:t>
      </w:r>
    </w:p>
    <w:p w:rsidR="003C6705" w:rsidRPr="00AF5AA2" w:rsidRDefault="003C6705" w:rsidP="003C6705">
      <w:pPr>
        <w:spacing w:line="360" w:lineRule="auto"/>
        <w:ind w:firstLine="720"/>
        <w:jc w:val="both"/>
        <w:rPr>
          <w:rFonts w:ascii="Book Antiqua" w:hAnsi="Book Antiqua"/>
          <w:sz w:val="24"/>
          <w:szCs w:val="24"/>
          <w:lang w:val="id-ID"/>
        </w:rPr>
      </w:pPr>
      <w:r w:rsidRPr="00AF5AA2">
        <w:rPr>
          <w:rFonts w:ascii="Book Antiqua" w:hAnsi="Book Antiqua"/>
          <w:sz w:val="24"/>
          <w:szCs w:val="24"/>
          <w:lang w:val="id-ID"/>
        </w:rPr>
        <w:t>Hipotesis penelitian ini adalah perusahaan yang diduga melakukan agresivitas pajak memiliki risiko spesifik perusahaan yang tinggi. Agresivitas pajak diproksikan oleh ETR, jika variabel ETR pada uji regresi bernilai negatif maka hipotesis diterima, sebaliknya jika ETR bernilai positif, maka hipotesis penelitian ditolak. Hal ini didukung oleh penelitian Chaudhry (2016), menyatakan saat ETR bernilai negatif menandakan agresivitas pajak yang dilakukan perusahaan menyebabkan peningkatan risiko spesifik perusahaan. Hasil uji statistik diatas, menunjukkan koefisien</w:t>
      </w:r>
      <w:r w:rsidRPr="00AF5AA2">
        <w:rPr>
          <w:rFonts w:ascii="Book Antiqua" w:hAnsi="Book Antiqua"/>
          <w:i/>
          <w:sz w:val="24"/>
          <w:szCs w:val="24"/>
          <w:lang w:val="id-ID"/>
        </w:rPr>
        <w:t xml:space="preserve"> </w:t>
      </w:r>
      <w:r w:rsidRPr="00AF5AA2">
        <w:rPr>
          <w:rFonts w:ascii="Book Antiqua" w:hAnsi="Book Antiqua"/>
          <w:sz w:val="24"/>
          <w:szCs w:val="24"/>
          <w:lang w:val="id-ID"/>
        </w:rPr>
        <w:t xml:space="preserve">dari ETR bernilai positif sebesar 0,002 dengan nilai signifikansi nya 0,865. Hal ini menunjukkan bahwa hipotesis yang menyatakan agresivitas pajak berpengaruh positif terhadap risiko spesifik perusahaan ditolak. </w:t>
      </w:r>
      <w:r w:rsidRPr="00AF5AA2">
        <w:rPr>
          <w:rFonts w:ascii="Book Antiqua" w:eastAsia="Book Antiqua" w:hAnsi="Book Antiqua" w:cs="Book Antiqua"/>
          <w:color w:val="000000"/>
          <w:sz w:val="24"/>
          <w:szCs w:val="24"/>
          <w:lang w:val="id-ID"/>
        </w:rPr>
        <w:t>Melihat model regresi yang diuji, dapat dilihat terdapat faktor-fator lain dari variabel kontrol yang ada di model regresi yang memiliki pengaruh terhadap risiko spesifik perusahaan yaitu SIZE, DIV, dan RET.</w:t>
      </w:r>
    </w:p>
    <w:p w:rsidR="003C6705" w:rsidRPr="00AF5AA2" w:rsidRDefault="003C6705" w:rsidP="003C6705">
      <w:pPr>
        <w:spacing w:line="360" w:lineRule="auto"/>
        <w:jc w:val="both"/>
        <w:rPr>
          <w:rFonts w:ascii="Book Antiqua" w:hAnsi="Book Antiqua"/>
          <w:sz w:val="24"/>
          <w:szCs w:val="24"/>
          <w:lang w:val="id-ID"/>
        </w:rPr>
      </w:pPr>
      <w:r w:rsidRPr="00AF5AA2">
        <w:rPr>
          <w:rFonts w:ascii="Book Antiqua" w:hAnsi="Book Antiqua"/>
          <w:sz w:val="24"/>
          <w:szCs w:val="24"/>
          <w:lang w:val="id-ID"/>
        </w:rPr>
        <w:tab/>
        <w:t xml:space="preserve"> Variabel ETR di Indonesia diduga belum bisa menggambarkan agresivitas pajak yang dilakukan oleh perusahaan jika dikaitkan dengan risiko spesifik perusahaan, karena melihat model regresi tersebut tidak dapat memberi pengaruh kegiatan agresivitas pajak terhadap risiko spesifik perusahaan untuk perusahaan manufaktur dan jasa non keuangan di Indonesia. Seperti yang dinyatakan </w:t>
      </w:r>
      <w:r w:rsidR="0040641A">
        <w:rPr>
          <w:rFonts w:ascii="Book Antiqua" w:hAnsi="Book Antiqua"/>
          <w:sz w:val="24"/>
          <w:szCs w:val="24"/>
          <w:lang w:val="id-ID"/>
        </w:rPr>
        <w:t>Firmansyah &amp; Muliana</w:t>
      </w:r>
      <w:r w:rsidRPr="00AF5AA2">
        <w:rPr>
          <w:rFonts w:ascii="Book Antiqua" w:hAnsi="Book Antiqua"/>
          <w:sz w:val="24"/>
          <w:szCs w:val="24"/>
          <w:lang w:val="id-ID"/>
        </w:rPr>
        <w:t xml:space="preserve"> (2018), perusahaan jasa sektor properti, </w:t>
      </w:r>
      <w:r w:rsidRPr="00AF5AA2">
        <w:rPr>
          <w:rFonts w:ascii="Book Antiqua" w:hAnsi="Book Antiqua"/>
          <w:i/>
          <w:sz w:val="24"/>
          <w:szCs w:val="24"/>
          <w:lang w:val="id-ID"/>
        </w:rPr>
        <w:t>real estate</w:t>
      </w:r>
      <w:r w:rsidRPr="00AF5AA2">
        <w:rPr>
          <w:rFonts w:ascii="Book Antiqua" w:hAnsi="Book Antiqua"/>
          <w:sz w:val="24"/>
          <w:szCs w:val="24"/>
          <w:lang w:val="id-ID"/>
        </w:rPr>
        <w:t xml:space="preserve">, dan konstruksi dalam perpajakan hanya dikenakan pajak final. Hal ini menjelaskan bahwa </w:t>
      </w:r>
      <w:r w:rsidRPr="00AF5AA2">
        <w:rPr>
          <w:rFonts w:ascii="Book Antiqua" w:hAnsi="Book Antiqua"/>
          <w:sz w:val="24"/>
          <w:szCs w:val="24"/>
          <w:lang w:val="id-ID"/>
        </w:rPr>
        <w:lastRenderedPageBreak/>
        <w:t xml:space="preserve">ETR tidak bisa dijadikan patokan mengenai agresivitas pajak yang dilakukan sektor perusahaan jasa tersebut. </w:t>
      </w:r>
    </w:p>
    <w:p w:rsidR="003C6705" w:rsidRPr="00AF5AA2" w:rsidRDefault="003C6705" w:rsidP="003C6705">
      <w:pPr>
        <w:spacing w:line="360" w:lineRule="auto"/>
        <w:ind w:firstLine="720"/>
        <w:jc w:val="both"/>
        <w:rPr>
          <w:rFonts w:ascii="Book Antiqua" w:hAnsi="Book Antiqua"/>
          <w:sz w:val="24"/>
          <w:szCs w:val="24"/>
          <w:lang w:val="id-ID"/>
        </w:rPr>
      </w:pPr>
      <w:r w:rsidRPr="00AF5AA2">
        <w:rPr>
          <w:rFonts w:ascii="Book Antiqua" w:hAnsi="Book Antiqua"/>
          <w:sz w:val="24"/>
          <w:szCs w:val="24"/>
          <w:lang w:val="id-ID"/>
        </w:rPr>
        <w:t>Berbeda dengan penelitian yang dilakukan oleh Chaudhry (2016), menyatakan perusahaan-perusahaan Amerika Serikat memiliki pengaruh positif dari agresivitas pajak terhadap risiko spesifik perusahaan. Hal ini didukung penelitian dari</w:t>
      </w:r>
      <w:r w:rsidR="0040641A">
        <w:rPr>
          <w:rFonts w:ascii="Book Antiqua" w:hAnsi="Book Antiqua"/>
          <w:sz w:val="24"/>
          <w:szCs w:val="24"/>
          <w:lang w:val="id-ID"/>
        </w:rPr>
        <w:t xml:space="preserve"> Guenther, Matsunaga,</w:t>
      </w:r>
      <w:r w:rsidR="0040641A">
        <w:rPr>
          <w:rFonts w:ascii="Book Antiqua" w:hAnsi="Book Antiqua"/>
          <w:sz w:val="24"/>
          <w:szCs w:val="24"/>
        </w:rPr>
        <w:t xml:space="preserve"> </w:t>
      </w:r>
      <w:r w:rsidR="0040641A">
        <w:rPr>
          <w:rFonts w:ascii="Book Antiqua" w:hAnsi="Book Antiqua"/>
          <w:sz w:val="24"/>
          <w:szCs w:val="24"/>
          <w:lang w:val="id-ID"/>
        </w:rPr>
        <w:t>&amp;</w:t>
      </w:r>
      <w:r w:rsidRPr="00AF5AA2">
        <w:rPr>
          <w:rFonts w:ascii="Book Antiqua" w:hAnsi="Book Antiqua"/>
          <w:sz w:val="24"/>
          <w:szCs w:val="24"/>
          <w:lang w:val="id-ID"/>
        </w:rPr>
        <w:t xml:space="preserve"> Williams (2017) mengungkapkan agresivitas pajak berpengaruh terhadap risiko spesifik perusahaan besar di Amerika Ser</w:t>
      </w:r>
      <w:r w:rsidR="0040641A">
        <w:rPr>
          <w:rFonts w:ascii="Book Antiqua" w:hAnsi="Book Antiqua"/>
          <w:sz w:val="24"/>
          <w:szCs w:val="24"/>
          <w:lang w:val="id-ID"/>
        </w:rPr>
        <w:t>ikat. Penelitian Firmansyah &amp; Mu</w:t>
      </w:r>
      <w:r w:rsidRPr="00AF5AA2">
        <w:rPr>
          <w:rFonts w:ascii="Book Antiqua" w:hAnsi="Book Antiqua"/>
          <w:sz w:val="24"/>
          <w:szCs w:val="24"/>
          <w:lang w:val="id-ID"/>
        </w:rPr>
        <w:t>li</w:t>
      </w:r>
      <w:r w:rsidR="0040641A">
        <w:rPr>
          <w:rFonts w:ascii="Book Antiqua" w:hAnsi="Book Antiqua"/>
          <w:sz w:val="24"/>
          <w:szCs w:val="24"/>
        </w:rPr>
        <w:t>a</w:t>
      </w:r>
      <w:r w:rsidRPr="00AF5AA2">
        <w:rPr>
          <w:rFonts w:ascii="Book Antiqua" w:hAnsi="Book Antiqua"/>
          <w:sz w:val="24"/>
          <w:szCs w:val="24"/>
          <w:lang w:val="id-ID"/>
        </w:rPr>
        <w:t xml:space="preserve">na (2016), mengungkapkan bahwa faktor eksternal perusahaan yang dapat mempengaruhi agresivitas pajak, sehingga </w:t>
      </w:r>
      <w:r w:rsidR="0087002B">
        <w:rPr>
          <w:rFonts w:ascii="Book Antiqua" w:hAnsi="Book Antiqua"/>
          <w:sz w:val="24"/>
          <w:szCs w:val="24"/>
        </w:rPr>
        <w:t xml:space="preserve">ETR </w:t>
      </w:r>
      <w:bookmarkStart w:id="5" w:name="_GoBack"/>
      <w:bookmarkEnd w:id="5"/>
      <w:r w:rsidRPr="00AF5AA2">
        <w:rPr>
          <w:rFonts w:ascii="Book Antiqua" w:hAnsi="Book Antiqua"/>
          <w:sz w:val="24"/>
          <w:szCs w:val="24"/>
          <w:lang w:val="id-ID"/>
        </w:rPr>
        <w:t xml:space="preserve">tidak dapat digunakan sebagai acuan dasar risiko spesifik perusahaan. </w:t>
      </w:r>
    </w:p>
    <w:p w:rsidR="00DC642A" w:rsidRPr="00AF5AA2" w:rsidRDefault="00CE3E66" w:rsidP="003C6705">
      <w:pPr>
        <w:pStyle w:val="Heading1"/>
        <w:spacing w:line="360" w:lineRule="auto"/>
        <w:rPr>
          <w:rFonts w:ascii="Book Antiqua" w:eastAsia="Book Antiqua" w:hAnsi="Book Antiqua" w:cs="Book Antiqua"/>
          <w:b/>
          <w:color w:val="000000"/>
          <w:sz w:val="24"/>
          <w:szCs w:val="24"/>
        </w:rPr>
      </w:pPr>
      <w:r w:rsidRPr="00AF5AA2">
        <w:rPr>
          <w:rFonts w:ascii="Book Antiqua" w:eastAsia="Book Antiqua" w:hAnsi="Book Antiqua" w:cs="Book Antiqua"/>
          <w:b/>
          <w:color w:val="000000"/>
          <w:sz w:val="24"/>
          <w:szCs w:val="24"/>
        </w:rPr>
        <w:t>SIMPULAN DAN SARAN</w:t>
      </w:r>
    </w:p>
    <w:p w:rsidR="003C6705" w:rsidRDefault="00664F29" w:rsidP="003C6705">
      <w:pPr>
        <w:spacing w:line="360" w:lineRule="auto"/>
        <w:ind w:firstLine="720"/>
        <w:jc w:val="both"/>
        <w:rPr>
          <w:rFonts w:ascii="Book Antiqua" w:eastAsia="Book Antiqua" w:hAnsi="Book Antiqua" w:cs="Book Antiqua"/>
          <w:color w:val="000000"/>
          <w:sz w:val="24"/>
          <w:szCs w:val="24"/>
          <w:lang w:val="id-ID"/>
        </w:rPr>
      </w:pPr>
      <w:r>
        <w:rPr>
          <w:rFonts w:ascii="Book Antiqua" w:eastAsia="Book Antiqua" w:hAnsi="Book Antiqua" w:cs="Book Antiqua"/>
          <w:color w:val="000000"/>
          <w:sz w:val="24"/>
          <w:szCs w:val="24"/>
          <w:lang w:val="id-ID"/>
        </w:rPr>
        <w:t>Penelitian ini belum bisa</w:t>
      </w:r>
      <w:r w:rsidR="003C6705" w:rsidRPr="00AF5AA2">
        <w:rPr>
          <w:rFonts w:ascii="Book Antiqua" w:eastAsia="Book Antiqua" w:hAnsi="Book Antiqua" w:cs="Book Antiqua"/>
          <w:color w:val="000000"/>
          <w:sz w:val="24"/>
          <w:szCs w:val="24"/>
          <w:lang w:val="id-ID"/>
        </w:rPr>
        <w:t xml:space="preserve"> menjelaskan tentang pengaruh agresivitas pajak terhadap risiko spesifik perusahaan yang telah dilakukan di Amerika oleh Chaudhry (2016). Penelitian ini menunjukkan hasil yang berbeda dari penelitian sebelumnya saat menggunakan objek perusahaan yang terdaftar di BEI. Hasil penelitian</w:t>
      </w:r>
      <w:r w:rsidR="00B54A17">
        <w:rPr>
          <w:rFonts w:ascii="Book Antiqua" w:eastAsia="Book Antiqua" w:hAnsi="Book Antiqua" w:cs="Book Antiqua"/>
          <w:color w:val="000000"/>
          <w:sz w:val="24"/>
          <w:szCs w:val="24"/>
          <w:lang w:val="id-ID"/>
        </w:rPr>
        <w:t xml:space="preserve"> ini menunjukkan bahwa ETR belum</w:t>
      </w:r>
      <w:r w:rsidR="003C6705" w:rsidRPr="00AF5AA2">
        <w:rPr>
          <w:rFonts w:ascii="Book Antiqua" w:eastAsia="Book Antiqua" w:hAnsi="Book Antiqua" w:cs="Book Antiqua"/>
          <w:color w:val="000000"/>
          <w:sz w:val="24"/>
          <w:szCs w:val="24"/>
          <w:lang w:val="id-ID"/>
        </w:rPr>
        <w:t xml:space="preserve"> </w:t>
      </w:r>
      <w:r w:rsidR="00AB339F">
        <w:rPr>
          <w:rFonts w:ascii="Book Antiqua" w:eastAsia="Book Antiqua" w:hAnsi="Book Antiqua" w:cs="Book Antiqua"/>
          <w:color w:val="000000"/>
          <w:sz w:val="24"/>
          <w:szCs w:val="24"/>
        </w:rPr>
        <w:t xml:space="preserve">bisa digunakan sebagai </w:t>
      </w:r>
      <w:r w:rsidR="003C6705" w:rsidRPr="00AF5AA2">
        <w:rPr>
          <w:rFonts w:ascii="Book Antiqua" w:eastAsia="Book Antiqua" w:hAnsi="Book Antiqua" w:cs="Book Antiqua"/>
          <w:color w:val="000000"/>
          <w:sz w:val="24"/>
          <w:szCs w:val="24"/>
          <w:lang w:val="id-ID"/>
        </w:rPr>
        <w:t>acuan untuk menilai perusahaan di Indonesia melakukan agresivitas pajak atau tidak</w:t>
      </w:r>
      <w:r w:rsidR="003B16A5">
        <w:rPr>
          <w:rFonts w:ascii="Book Antiqua" w:eastAsia="Book Antiqua" w:hAnsi="Book Antiqua" w:cs="Book Antiqua"/>
          <w:color w:val="000000"/>
          <w:sz w:val="24"/>
          <w:szCs w:val="24"/>
        </w:rPr>
        <w:t>nya</w:t>
      </w:r>
      <w:r w:rsidR="003C6705" w:rsidRPr="00AF5AA2">
        <w:rPr>
          <w:rFonts w:ascii="Book Antiqua" w:eastAsia="Book Antiqua" w:hAnsi="Book Antiqua" w:cs="Book Antiqua"/>
          <w:color w:val="000000"/>
          <w:sz w:val="24"/>
          <w:szCs w:val="24"/>
          <w:lang w:val="id-ID"/>
        </w:rPr>
        <w:t xml:space="preserve"> sehingga tidak dapat menentukan pengaruh terhadap risiko spesifik perusahaan. Tidak berpengaruh dan signifikannya nilai ETR yang dijadikan proksi dari agresivitas pajak terhadap risiko spesifik perusahaan menunjukkan bahwa investor tidak </w:t>
      </w:r>
      <w:r w:rsidR="003B16A5">
        <w:rPr>
          <w:rFonts w:ascii="Book Antiqua" w:eastAsia="Book Antiqua" w:hAnsi="Book Antiqua" w:cs="Book Antiqua"/>
          <w:color w:val="000000"/>
          <w:sz w:val="24"/>
          <w:szCs w:val="24"/>
          <w:lang w:val="id-ID"/>
        </w:rPr>
        <w:t>hanya</w:t>
      </w:r>
      <w:r w:rsidR="003C6705" w:rsidRPr="00AF5AA2">
        <w:rPr>
          <w:rFonts w:ascii="Book Antiqua" w:eastAsia="Book Antiqua" w:hAnsi="Book Antiqua" w:cs="Book Antiqua"/>
          <w:color w:val="000000"/>
          <w:sz w:val="24"/>
          <w:szCs w:val="24"/>
          <w:lang w:val="id-ID"/>
        </w:rPr>
        <w:t xml:space="preserve"> menggunakan indikator ETR dalam mengambil keputusan untuk investasinya, karena agresivitas </w:t>
      </w:r>
      <w:r>
        <w:rPr>
          <w:rFonts w:ascii="Book Antiqua" w:eastAsia="Book Antiqua" w:hAnsi="Book Antiqua" w:cs="Book Antiqua"/>
          <w:color w:val="000000"/>
          <w:sz w:val="24"/>
          <w:szCs w:val="24"/>
        </w:rPr>
        <w:t xml:space="preserve">pajak </w:t>
      </w:r>
      <w:r w:rsidR="003C6705" w:rsidRPr="00AF5AA2">
        <w:rPr>
          <w:rFonts w:ascii="Book Antiqua" w:eastAsia="Book Antiqua" w:hAnsi="Book Antiqua" w:cs="Book Antiqua"/>
          <w:color w:val="000000"/>
          <w:sz w:val="24"/>
          <w:szCs w:val="24"/>
          <w:lang w:val="id-ID"/>
        </w:rPr>
        <w:t xml:space="preserve">dipengaruhi oleh faktor eksternal perusahaan. </w:t>
      </w:r>
    </w:p>
    <w:p w:rsidR="00BF144C" w:rsidRPr="00BF144C" w:rsidRDefault="00BF144C" w:rsidP="00BF144C">
      <w:pPr>
        <w:spacing w:line="360" w:lineRule="auto"/>
        <w:ind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Berdasarkan hasil penelitian ini, perusahaan yang melakukan penghindaran pajak secara agresif atau tidak, tidak mempengaruhi peningkatan atau penurunan risiko spesifik perusahaan. Bagi investor dalam menentukan perusahaan untuk melakukan kegiatan investasi tidak hanya menggunakan ETR sebagai acuan bahan pertimbangannya. Sementara itu, manajemen perlu mengelola kebijakan perpajakan yang </w:t>
      </w:r>
      <w:proofErr w:type="gramStart"/>
      <w:r>
        <w:rPr>
          <w:rFonts w:ascii="Book Antiqua" w:eastAsia="Book Antiqua" w:hAnsi="Book Antiqua" w:cs="Book Antiqua"/>
          <w:color w:val="000000"/>
          <w:sz w:val="24"/>
          <w:szCs w:val="24"/>
        </w:rPr>
        <w:t>akan</w:t>
      </w:r>
      <w:proofErr w:type="gramEnd"/>
      <w:r>
        <w:rPr>
          <w:rFonts w:ascii="Book Antiqua" w:eastAsia="Book Antiqua" w:hAnsi="Book Antiqua" w:cs="Book Antiqua"/>
          <w:color w:val="000000"/>
          <w:sz w:val="24"/>
          <w:szCs w:val="24"/>
        </w:rPr>
        <w:t xml:space="preserve"> digunakan untuk mempertahankan masa depan perusahaan. Selain itu, penelitian ini dapat menjadi gambaran bagi pembuat kebijakan untuk lebih memahami proksi agresivitas pajak selain ETR.</w:t>
      </w:r>
    </w:p>
    <w:p w:rsidR="003C6705" w:rsidRDefault="003C6705" w:rsidP="003C6705">
      <w:pPr>
        <w:spacing w:line="360" w:lineRule="auto"/>
        <w:jc w:val="both"/>
        <w:rPr>
          <w:rFonts w:ascii="Book Antiqua" w:eastAsia="Book Antiqua" w:hAnsi="Book Antiqua" w:cs="Book Antiqua"/>
          <w:color w:val="000000"/>
          <w:sz w:val="24"/>
          <w:szCs w:val="24"/>
          <w:lang w:val="id-ID"/>
        </w:rPr>
      </w:pPr>
      <w:r w:rsidRPr="00AF5AA2">
        <w:rPr>
          <w:rFonts w:ascii="Book Antiqua" w:eastAsia="Book Antiqua" w:hAnsi="Book Antiqua" w:cs="Book Antiqua"/>
          <w:color w:val="000000"/>
          <w:sz w:val="24"/>
          <w:szCs w:val="24"/>
          <w:lang w:val="id-ID"/>
        </w:rPr>
        <w:lastRenderedPageBreak/>
        <w:tab/>
        <w:t xml:space="preserve">Penelitian </w:t>
      </w:r>
      <w:r w:rsidR="00BF144C">
        <w:rPr>
          <w:rFonts w:ascii="Book Antiqua" w:eastAsia="Book Antiqua" w:hAnsi="Book Antiqua" w:cs="Book Antiqua"/>
          <w:color w:val="000000"/>
          <w:sz w:val="24"/>
          <w:szCs w:val="24"/>
        </w:rPr>
        <w:t>ini memiliki keterbatasan dalam periode data</w:t>
      </w:r>
      <w:r w:rsidR="003213DA">
        <w:rPr>
          <w:rFonts w:ascii="Book Antiqua" w:eastAsia="Book Antiqua" w:hAnsi="Book Antiqua" w:cs="Book Antiqua"/>
          <w:color w:val="000000"/>
          <w:sz w:val="24"/>
          <w:szCs w:val="24"/>
        </w:rPr>
        <w:t xml:space="preserve"> penelitian</w:t>
      </w:r>
      <w:r w:rsidR="00BF144C">
        <w:rPr>
          <w:rFonts w:ascii="Book Antiqua" w:eastAsia="Book Antiqua" w:hAnsi="Book Antiqua" w:cs="Book Antiqua"/>
          <w:color w:val="000000"/>
          <w:sz w:val="24"/>
          <w:szCs w:val="24"/>
        </w:rPr>
        <w:t xml:space="preserve"> yang digunakan </w:t>
      </w:r>
      <w:r w:rsidRPr="00AF5AA2">
        <w:rPr>
          <w:rFonts w:ascii="Book Antiqua" w:eastAsia="Book Antiqua" w:hAnsi="Book Antiqua" w:cs="Book Antiqua"/>
          <w:color w:val="000000"/>
          <w:sz w:val="24"/>
          <w:szCs w:val="24"/>
          <w:lang w:val="id-ID"/>
        </w:rPr>
        <w:t>diharapkan</w:t>
      </w:r>
      <w:r w:rsidR="00BF144C">
        <w:rPr>
          <w:rFonts w:ascii="Book Antiqua" w:eastAsia="Book Antiqua" w:hAnsi="Book Antiqua" w:cs="Book Antiqua"/>
          <w:color w:val="000000"/>
          <w:sz w:val="24"/>
          <w:szCs w:val="24"/>
        </w:rPr>
        <w:t xml:space="preserve"> penelitian </w:t>
      </w:r>
      <w:r w:rsidR="00BF144C" w:rsidRPr="00AF5AA2">
        <w:rPr>
          <w:rFonts w:ascii="Book Antiqua" w:eastAsia="Book Antiqua" w:hAnsi="Book Antiqua" w:cs="Book Antiqua"/>
          <w:color w:val="000000"/>
          <w:sz w:val="24"/>
          <w:szCs w:val="24"/>
          <w:lang w:val="id-ID"/>
        </w:rPr>
        <w:t>selanjutnya</w:t>
      </w:r>
      <w:r w:rsidR="00BF144C">
        <w:rPr>
          <w:rFonts w:ascii="Book Antiqua" w:eastAsia="Book Antiqua" w:hAnsi="Book Antiqua" w:cs="Book Antiqua"/>
          <w:color w:val="000000"/>
          <w:sz w:val="24"/>
          <w:szCs w:val="24"/>
          <w:lang w:val="id-ID"/>
        </w:rPr>
        <w:t xml:space="preserve"> </w:t>
      </w:r>
      <w:r w:rsidRPr="00AF5AA2">
        <w:rPr>
          <w:rFonts w:ascii="Book Antiqua" w:eastAsia="Book Antiqua" w:hAnsi="Book Antiqua" w:cs="Book Antiqua"/>
          <w:color w:val="000000"/>
          <w:sz w:val="24"/>
          <w:szCs w:val="24"/>
          <w:lang w:val="id-ID"/>
        </w:rPr>
        <w:t>menambah periode</w:t>
      </w:r>
      <w:r w:rsidR="003213DA">
        <w:rPr>
          <w:rFonts w:ascii="Book Antiqua" w:eastAsia="Book Antiqua" w:hAnsi="Book Antiqua" w:cs="Book Antiqua"/>
          <w:color w:val="000000"/>
          <w:sz w:val="24"/>
          <w:szCs w:val="24"/>
        </w:rPr>
        <w:t xml:space="preserve"> data</w:t>
      </w:r>
      <w:r w:rsidRPr="00AF5AA2">
        <w:rPr>
          <w:rFonts w:ascii="Book Antiqua" w:eastAsia="Book Antiqua" w:hAnsi="Book Antiqua" w:cs="Book Antiqua"/>
          <w:color w:val="000000"/>
          <w:sz w:val="24"/>
          <w:szCs w:val="24"/>
          <w:lang w:val="id-ID"/>
        </w:rPr>
        <w:t xml:space="preserve"> penelitian dan dapat menambah variabel lain yang dapat mempengaruhi risiko spesifik perusahaan agar mendapatkan hasil yang lebih representatif.</w:t>
      </w:r>
    </w:p>
    <w:p w:rsidR="003A5DB9" w:rsidRPr="003A5DB9" w:rsidRDefault="00C50373" w:rsidP="003C6705">
      <w:pPr>
        <w:spacing w:line="36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lang w:val="id-ID"/>
        </w:rPr>
        <w:tab/>
      </w:r>
      <w:r w:rsidR="003A5DB9">
        <w:rPr>
          <w:rFonts w:ascii="Book Antiqua" w:eastAsia="Book Antiqua" w:hAnsi="Book Antiqua" w:cs="Book Antiqua"/>
          <w:color w:val="000000"/>
          <w:sz w:val="24"/>
          <w:szCs w:val="24"/>
          <w:lang w:val="id-ID"/>
        </w:rPr>
        <w:tab/>
      </w:r>
    </w:p>
    <w:p w:rsidR="003C6705" w:rsidRPr="007A7684" w:rsidRDefault="003C6705" w:rsidP="007A7684">
      <w:pPr>
        <w:spacing w:line="360" w:lineRule="auto"/>
        <w:jc w:val="both"/>
        <w:rPr>
          <w:rFonts w:ascii="Book Antiqua" w:eastAsia="Book Antiqua" w:hAnsi="Book Antiqua" w:cs="Book Antiqua"/>
          <w:color w:val="000000"/>
          <w:sz w:val="24"/>
          <w:szCs w:val="24"/>
          <w:lang w:val="id-ID"/>
        </w:rPr>
      </w:pPr>
    </w:p>
    <w:p w:rsidR="00F2311C" w:rsidRPr="007A7684" w:rsidRDefault="00574146" w:rsidP="007A7684">
      <w:pPr>
        <w:spacing w:line="360" w:lineRule="auto"/>
        <w:rPr>
          <w:rFonts w:ascii="Book Antiqua" w:hAnsi="Book Antiqua"/>
        </w:rPr>
      </w:pPr>
      <w:r w:rsidRPr="007A7684">
        <w:rPr>
          <w:rFonts w:ascii="Book Antiqua" w:hAnsi="Book Antiqua"/>
        </w:rPr>
        <w:br w:type="page"/>
      </w:r>
    </w:p>
    <w:sdt>
      <w:sdtPr>
        <w:rPr>
          <w:rFonts w:ascii="Book Antiqua" w:hAnsi="Book Antiqua"/>
          <w:color w:val="auto"/>
          <w:sz w:val="22"/>
          <w:szCs w:val="22"/>
        </w:rPr>
        <w:id w:val="-1016618750"/>
        <w:docPartObj>
          <w:docPartGallery w:val="Bibliographies"/>
          <w:docPartUnique/>
        </w:docPartObj>
      </w:sdtPr>
      <w:sdtEndPr>
        <w:rPr>
          <w:sz w:val="24"/>
          <w:szCs w:val="24"/>
        </w:rPr>
      </w:sdtEndPr>
      <w:sdtContent>
        <w:p w:rsidR="00F2311C" w:rsidRPr="0040641A" w:rsidRDefault="00F2311C" w:rsidP="0040641A">
          <w:pPr>
            <w:pStyle w:val="Heading1"/>
            <w:spacing w:line="360" w:lineRule="auto"/>
            <w:jc w:val="both"/>
            <w:rPr>
              <w:rFonts w:ascii="Book Antiqua" w:hAnsi="Book Antiqua"/>
              <w:b/>
              <w:color w:val="auto"/>
              <w:sz w:val="24"/>
              <w:szCs w:val="24"/>
            </w:rPr>
          </w:pPr>
          <w:r w:rsidRPr="0040641A">
            <w:rPr>
              <w:rFonts w:ascii="Book Antiqua" w:hAnsi="Book Antiqua"/>
              <w:b/>
              <w:color w:val="auto"/>
              <w:sz w:val="24"/>
              <w:szCs w:val="24"/>
            </w:rPr>
            <w:t>DAFTAR PUSTAKA</w:t>
          </w:r>
        </w:p>
        <w:p w:rsidR="00F2311C" w:rsidRPr="0040641A" w:rsidRDefault="00F2311C" w:rsidP="0040641A">
          <w:pPr>
            <w:spacing w:line="360" w:lineRule="auto"/>
            <w:jc w:val="both"/>
            <w:rPr>
              <w:rFonts w:ascii="Book Antiqua" w:hAnsi="Book Antiqua"/>
              <w:sz w:val="24"/>
              <w:szCs w:val="24"/>
            </w:rPr>
          </w:pPr>
        </w:p>
        <w:sdt>
          <w:sdtPr>
            <w:rPr>
              <w:rFonts w:ascii="Book Antiqua" w:hAnsi="Book Antiqua"/>
              <w:sz w:val="24"/>
              <w:szCs w:val="24"/>
            </w:rPr>
            <w:id w:val="111145805"/>
            <w:bibliography/>
          </w:sdtPr>
          <w:sdtEndPr/>
          <w:sdtContent>
            <w:p w:rsidR="0040641A" w:rsidRPr="0040641A" w:rsidRDefault="00F2311C" w:rsidP="0040641A">
              <w:pPr>
                <w:pStyle w:val="Bibliography"/>
                <w:ind w:left="720" w:hanging="720"/>
                <w:jc w:val="both"/>
                <w:rPr>
                  <w:rFonts w:ascii="Book Antiqua" w:hAnsi="Book Antiqua"/>
                  <w:noProof/>
                  <w:sz w:val="24"/>
                  <w:szCs w:val="24"/>
                </w:rPr>
              </w:pPr>
              <w:r w:rsidRPr="0040641A">
                <w:rPr>
                  <w:rFonts w:ascii="Book Antiqua" w:hAnsi="Book Antiqua"/>
                  <w:sz w:val="24"/>
                  <w:szCs w:val="24"/>
                </w:rPr>
                <w:fldChar w:fldCharType="begin"/>
              </w:r>
              <w:r w:rsidRPr="0040641A">
                <w:rPr>
                  <w:rFonts w:ascii="Book Antiqua" w:hAnsi="Book Antiqua"/>
                  <w:sz w:val="24"/>
                  <w:szCs w:val="24"/>
                </w:rPr>
                <w:instrText xml:space="preserve"> BIBLIOGRAPHY </w:instrText>
              </w:r>
              <w:r w:rsidRPr="0040641A">
                <w:rPr>
                  <w:rFonts w:ascii="Book Antiqua" w:hAnsi="Book Antiqua"/>
                  <w:sz w:val="24"/>
                  <w:szCs w:val="24"/>
                </w:rPr>
                <w:fldChar w:fldCharType="separate"/>
              </w:r>
              <w:r w:rsidR="0040641A" w:rsidRPr="0040641A">
                <w:rPr>
                  <w:rFonts w:ascii="Book Antiqua" w:hAnsi="Book Antiqua"/>
                  <w:noProof/>
                  <w:sz w:val="24"/>
                  <w:szCs w:val="24"/>
                </w:rPr>
                <w:t xml:space="preserve">Adawiah, D. (2011). Analisis Penerapan Perencanaan Pajak atas Biaya Kesejahteraan Karyawan pada Yayasan Al-Mujahirin Kota Depok. </w:t>
              </w:r>
              <w:r w:rsidR="0040641A" w:rsidRPr="0040641A">
                <w:rPr>
                  <w:rFonts w:ascii="Book Antiqua" w:hAnsi="Book Antiqua"/>
                  <w:i/>
                  <w:iCs/>
                  <w:noProof/>
                  <w:sz w:val="24"/>
                  <w:szCs w:val="24"/>
                </w:rPr>
                <w:t>Skripsi Jurusan Akuntansi Fakultas Ekonomi dan Bisnis</w:t>
              </w:r>
              <w:r w:rsidR="0040641A" w:rsidRPr="0040641A">
                <w:rPr>
                  <w:rFonts w:ascii="Book Antiqua" w:hAnsi="Book Antiqua"/>
                  <w:noProof/>
                  <w:sz w:val="24"/>
                  <w:szCs w:val="24"/>
                </w:rPr>
                <w:t>.</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Armstrong, C. S., S, B. J., &amp; Larcker, D. F. (2012). The Incentives for Tax Planning. </w:t>
              </w:r>
              <w:r w:rsidRPr="0040641A">
                <w:rPr>
                  <w:rFonts w:ascii="Book Antiqua" w:hAnsi="Book Antiqua"/>
                  <w:i/>
                  <w:iCs/>
                  <w:noProof/>
                  <w:sz w:val="24"/>
                  <w:szCs w:val="24"/>
                </w:rPr>
                <w:t>Journal of Accounting and Economics, 53</w:t>
              </w:r>
              <w:r w:rsidRPr="0040641A">
                <w:rPr>
                  <w:rFonts w:ascii="Book Antiqua" w:hAnsi="Book Antiqua"/>
                  <w:noProof/>
                  <w:sz w:val="24"/>
                  <w:szCs w:val="24"/>
                </w:rPr>
                <w:t>, 391-411.</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Astuti, T. P., &amp; Aryani, Y. (2016). Tren Penghindaran Pajak Perusahaan Manufaktur di Indonesia yang Terdaftar di BEI Tahun 2001-2014. </w:t>
              </w:r>
              <w:r w:rsidRPr="0040641A">
                <w:rPr>
                  <w:rFonts w:ascii="Book Antiqua" w:hAnsi="Book Antiqua"/>
                  <w:i/>
                  <w:iCs/>
                  <w:noProof/>
                  <w:sz w:val="24"/>
                  <w:szCs w:val="24"/>
                </w:rPr>
                <w:t>Jurnal Akuntansi</w:t>
              </w:r>
              <w:r w:rsidRPr="0040641A">
                <w:rPr>
                  <w:rFonts w:ascii="Book Antiqua" w:hAnsi="Book Antiqua"/>
                  <w:noProof/>
                  <w:sz w:val="24"/>
                  <w:szCs w:val="24"/>
                </w:rPr>
                <w:t>, 375-392.</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Cao, H., &amp; Xiaohui, X. (2009). Study on the Tax Planning of Enterprise Income Tax. </w:t>
              </w:r>
              <w:r w:rsidRPr="0040641A">
                <w:rPr>
                  <w:rFonts w:ascii="Book Antiqua" w:hAnsi="Book Antiqua"/>
                  <w:i/>
                  <w:iCs/>
                  <w:noProof/>
                  <w:sz w:val="24"/>
                  <w:szCs w:val="24"/>
                </w:rPr>
                <w:t>International Journal of Bussiness and Management, 4(5)</w:t>
              </w:r>
              <w:r w:rsidRPr="0040641A">
                <w:rPr>
                  <w:rFonts w:ascii="Book Antiqua" w:hAnsi="Book Antiqua"/>
                  <w:noProof/>
                  <w:sz w:val="24"/>
                  <w:szCs w:val="24"/>
                </w:rPr>
                <w:t>, 36-40.</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Chaudhry , N. (2016). Effect of Tax Avoidance Activities on Firm-Specific Risk. </w:t>
              </w:r>
              <w:r w:rsidRPr="0040641A">
                <w:rPr>
                  <w:rFonts w:ascii="Book Antiqua" w:hAnsi="Book Antiqua"/>
                  <w:i/>
                  <w:iCs/>
                  <w:noProof/>
                  <w:sz w:val="24"/>
                  <w:szCs w:val="24"/>
                </w:rPr>
                <w:t>Australasian Finance and Banking Conference</w:t>
              </w:r>
              <w:r w:rsidRPr="0040641A">
                <w:rPr>
                  <w:rFonts w:ascii="Book Antiqua" w:hAnsi="Book Antiqua"/>
                  <w:noProof/>
                  <w:sz w:val="24"/>
                  <w:szCs w:val="24"/>
                </w:rPr>
                <w:t>, 1-45.</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Chen, S., Chen , X., Cheng, Q., &amp; Shevlin, T. (2010). Are Family Firms more Tax Aggressive thab Non Family Firms? </w:t>
              </w:r>
              <w:r w:rsidRPr="0040641A">
                <w:rPr>
                  <w:rFonts w:ascii="Book Antiqua" w:hAnsi="Book Antiqua"/>
                  <w:i/>
                  <w:iCs/>
                  <w:noProof/>
                  <w:sz w:val="24"/>
                  <w:szCs w:val="24"/>
                </w:rPr>
                <w:t>Journal of Financial Economic, Volume 95</w:t>
              </w:r>
              <w:r w:rsidRPr="0040641A">
                <w:rPr>
                  <w:rFonts w:ascii="Book Antiqua" w:hAnsi="Book Antiqua"/>
                  <w:noProof/>
                  <w:sz w:val="24"/>
                  <w:szCs w:val="24"/>
                </w:rPr>
                <w:t>, 1-56.</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Darmawan, I. H., &amp; Sukartha, I. (2014). Pengaruh Penerapan Corporate Governance, Leverage, Return On Asset, dan Ukuran Perusahaan Pada Penghindaran Pajak. </w:t>
              </w:r>
              <w:r w:rsidRPr="0040641A">
                <w:rPr>
                  <w:rFonts w:ascii="Book Antiqua" w:hAnsi="Book Antiqua"/>
                  <w:i/>
                  <w:iCs/>
                  <w:noProof/>
                  <w:sz w:val="24"/>
                  <w:szCs w:val="24"/>
                </w:rPr>
                <w:t>E-Jurnal Akuntansi Universitas Udayana, Volume 9</w:t>
              </w:r>
              <w:r w:rsidRPr="0040641A">
                <w:rPr>
                  <w:rFonts w:ascii="Book Antiqua" w:hAnsi="Book Antiqua"/>
                  <w:noProof/>
                  <w:sz w:val="24"/>
                  <w:szCs w:val="24"/>
                </w:rPr>
                <w:t>, 143-161.</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Firmansyah, A., &amp; Muliana, R. (2018). The Effect of Tax Avoidance and Tax Risk on Corporate Risk. </w:t>
              </w:r>
              <w:r w:rsidRPr="0040641A">
                <w:rPr>
                  <w:rFonts w:ascii="Book Antiqua" w:hAnsi="Book Antiqua"/>
                  <w:i/>
                  <w:iCs/>
                  <w:noProof/>
                  <w:sz w:val="24"/>
                  <w:szCs w:val="24"/>
                </w:rPr>
                <w:t>Jurnal Keuangan dan Perbankan</w:t>
              </w:r>
              <w:r w:rsidRPr="0040641A">
                <w:rPr>
                  <w:rFonts w:ascii="Book Antiqua" w:hAnsi="Book Antiqua"/>
                  <w:noProof/>
                  <w:sz w:val="24"/>
                  <w:szCs w:val="24"/>
                </w:rPr>
                <w:t>, 643-656.</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Frank, M. M., Lynch, L. J., &amp; Rego, S. O. (2009). Tax Reporting Aggressiveness and Its Relation to Aggresive Financial Reporting. </w:t>
              </w:r>
              <w:r w:rsidRPr="0040641A">
                <w:rPr>
                  <w:rFonts w:ascii="Book Antiqua" w:hAnsi="Book Antiqua"/>
                  <w:i/>
                  <w:iCs/>
                  <w:noProof/>
                  <w:sz w:val="24"/>
                  <w:szCs w:val="24"/>
                </w:rPr>
                <w:t>The Accounting Review, Volume 84</w:t>
              </w:r>
              <w:r w:rsidRPr="0040641A">
                <w:rPr>
                  <w:rFonts w:ascii="Book Antiqua" w:hAnsi="Book Antiqua"/>
                  <w:noProof/>
                  <w:sz w:val="24"/>
                  <w:szCs w:val="24"/>
                </w:rPr>
                <w:t>, 467-496.</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Guenther, D. A., Matsunaga, S. A., &amp; Williams, B. M. (2017). Is tax avoidance related to firm risk? </w:t>
              </w:r>
              <w:r w:rsidRPr="0040641A">
                <w:rPr>
                  <w:rFonts w:ascii="Book Antiqua" w:hAnsi="Book Antiqua"/>
                  <w:i/>
                  <w:iCs/>
                  <w:noProof/>
                  <w:sz w:val="24"/>
                  <w:szCs w:val="24"/>
                </w:rPr>
                <w:t>The Accounting Reviews</w:t>
              </w:r>
              <w:r w:rsidRPr="0040641A">
                <w:rPr>
                  <w:rFonts w:ascii="Book Antiqua" w:hAnsi="Book Antiqua"/>
                  <w:noProof/>
                  <w:sz w:val="24"/>
                  <w:szCs w:val="24"/>
                </w:rPr>
                <w:t>, 115-136.</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Hanlon, M., &amp; Heitzman, S. (2010). A Review Of Tax Research. </w:t>
              </w:r>
              <w:r w:rsidRPr="0040641A">
                <w:rPr>
                  <w:rFonts w:ascii="Book Antiqua" w:hAnsi="Book Antiqua"/>
                  <w:i/>
                  <w:iCs/>
                  <w:noProof/>
                  <w:sz w:val="24"/>
                  <w:szCs w:val="24"/>
                </w:rPr>
                <w:t>Journal of Accounting and Economics</w:t>
              </w:r>
              <w:r w:rsidRPr="0040641A">
                <w:rPr>
                  <w:rFonts w:ascii="Book Antiqua" w:hAnsi="Book Antiqua"/>
                  <w:noProof/>
                  <w:sz w:val="24"/>
                  <w:szCs w:val="24"/>
                </w:rPr>
                <w:t>, 127-178.</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Hartadinata, O., &amp; Tjaraka, H. (2013). Analisis Pengaruh Kepemilikan Manajerial, Kebijakan Hutang, dan Ukuran Perusahaan Terhadap Tax Aggressiveness Pada Perusahaan Manufaktur Bursa Efek Indonesia Periode Tahun 2008-2010. </w:t>
              </w:r>
              <w:r w:rsidRPr="0040641A">
                <w:rPr>
                  <w:rFonts w:ascii="Book Antiqua" w:hAnsi="Book Antiqua"/>
                  <w:i/>
                  <w:iCs/>
                  <w:noProof/>
                  <w:sz w:val="24"/>
                  <w:szCs w:val="24"/>
                </w:rPr>
                <w:t>Jurnal Ekonomi dan Bisnis</w:t>
              </w:r>
              <w:r w:rsidRPr="0040641A">
                <w:rPr>
                  <w:rFonts w:ascii="Book Antiqua" w:hAnsi="Book Antiqua"/>
                  <w:noProof/>
                  <w:sz w:val="24"/>
                  <w:szCs w:val="24"/>
                </w:rPr>
                <w:t>(No. 3), 48-59.</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Hasan, I., Hoi, C. K., Wu, Q., &amp; Zhang, H. (2014). Beauty is in The Eye of The Beholder: The Effect of Corporate Tax Avoidance on The Cost of Bank Loans. </w:t>
              </w:r>
              <w:r w:rsidRPr="0040641A">
                <w:rPr>
                  <w:rFonts w:ascii="Book Antiqua" w:hAnsi="Book Antiqua"/>
                  <w:i/>
                  <w:iCs/>
                  <w:noProof/>
                  <w:sz w:val="24"/>
                  <w:szCs w:val="24"/>
                </w:rPr>
                <w:t xml:space="preserve">Journal of Financial </w:t>
              </w:r>
              <w:r w:rsidRPr="0040641A">
                <w:rPr>
                  <w:rFonts w:ascii="Book Antiqua" w:hAnsi="Book Antiqua"/>
                  <w:noProof/>
                  <w:sz w:val="24"/>
                  <w:szCs w:val="24"/>
                </w:rPr>
                <w:t>, 109-130.</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lastRenderedPageBreak/>
                <w:t xml:space="preserve">Jancenelle, V., Storrud Barnes, S., Iaquinto, A., &amp; Buccieri, D. (2016). Firm-Specific Risk, Managerial Certainty and Optimism. </w:t>
              </w:r>
              <w:r w:rsidRPr="0040641A">
                <w:rPr>
                  <w:rFonts w:ascii="Book Antiqua" w:hAnsi="Book Antiqua"/>
                  <w:i/>
                  <w:iCs/>
                  <w:noProof/>
                  <w:sz w:val="24"/>
                  <w:szCs w:val="24"/>
                </w:rPr>
                <w:t>Journal of Strategy and Management, Vol. 9</w:t>
              </w:r>
              <w:r w:rsidRPr="0040641A">
                <w:rPr>
                  <w:rFonts w:ascii="Book Antiqua" w:hAnsi="Book Antiqua"/>
                  <w:noProof/>
                  <w:sz w:val="24"/>
                  <w:szCs w:val="24"/>
                </w:rPr>
                <w:t>, 383-402.</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Jessica, &amp; Toly, A. A. (2014). Pengaruh Pengungkapan Corporate Social Responsibility Terhadap Agresivitas Pajak. </w:t>
              </w:r>
              <w:r w:rsidRPr="0040641A">
                <w:rPr>
                  <w:rFonts w:ascii="Book Antiqua" w:hAnsi="Book Antiqua"/>
                  <w:i/>
                  <w:iCs/>
                  <w:noProof/>
                  <w:sz w:val="24"/>
                  <w:szCs w:val="24"/>
                </w:rPr>
                <w:t>Tax &amp; Accounting Review</w:t>
              </w:r>
              <w:r w:rsidRPr="0040641A">
                <w:rPr>
                  <w:rFonts w:ascii="Book Antiqua" w:hAnsi="Book Antiqua"/>
                  <w:noProof/>
                  <w:sz w:val="24"/>
                  <w:szCs w:val="24"/>
                </w:rPr>
                <w:t>, Vol 4 (No.1).</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Kamila, P. A. (2014). Analisis Hubungan Agresivitas Pelaporan Keuangan dan Agresivitas Pajak. </w:t>
              </w:r>
              <w:r w:rsidRPr="0040641A">
                <w:rPr>
                  <w:rFonts w:ascii="Book Antiqua" w:hAnsi="Book Antiqua"/>
                  <w:i/>
                  <w:iCs/>
                  <w:noProof/>
                  <w:sz w:val="24"/>
                  <w:szCs w:val="24"/>
                </w:rPr>
                <w:t>Finance and Banking Journal, Volume 16</w:t>
              </w:r>
              <w:r w:rsidRPr="0040641A">
                <w:rPr>
                  <w:rFonts w:ascii="Book Antiqua" w:hAnsi="Book Antiqua"/>
                  <w:noProof/>
                  <w:sz w:val="24"/>
                  <w:szCs w:val="24"/>
                </w:rPr>
                <w:t>, 228-245.</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Kim, J., Li, Y., &amp; Zhang , L. (2011). Corporate Tax Avoidance and Stock Price Crash Risk: Firm-Level Analysis. </w:t>
              </w:r>
              <w:r w:rsidRPr="0040641A">
                <w:rPr>
                  <w:rFonts w:ascii="Book Antiqua" w:hAnsi="Book Antiqua"/>
                  <w:i/>
                  <w:iCs/>
                  <w:noProof/>
                  <w:sz w:val="24"/>
                  <w:szCs w:val="24"/>
                </w:rPr>
                <w:t>Journal of Financial Economics</w:t>
              </w:r>
              <w:r w:rsidRPr="0040641A">
                <w:rPr>
                  <w:rFonts w:ascii="Book Antiqua" w:hAnsi="Book Antiqua"/>
                  <w:noProof/>
                  <w:sz w:val="24"/>
                  <w:szCs w:val="24"/>
                </w:rPr>
                <w:t>, 639-662.</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Lanis, R., &amp; Richardson, G. (2012). Corporate Social Responsibility and Tax Aggressiveness: An Empirical Analysis. </w:t>
              </w:r>
              <w:r w:rsidRPr="0040641A">
                <w:rPr>
                  <w:rFonts w:ascii="Book Antiqua" w:hAnsi="Book Antiqua"/>
                  <w:i/>
                  <w:iCs/>
                  <w:noProof/>
                  <w:sz w:val="24"/>
                  <w:szCs w:val="24"/>
                </w:rPr>
                <w:t>J. Account. Public Policy</w:t>
              </w:r>
              <w:r w:rsidRPr="0040641A">
                <w:rPr>
                  <w:rFonts w:ascii="Book Antiqua" w:hAnsi="Book Antiqua"/>
                  <w:noProof/>
                  <w:sz w:val="24"/>
                  <w:szCs w:val="24"/>
                </w:rPr>
                <w:t>, 86-108.</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Lanis, R., &amp; Richardson, G. (2013). Corporate Social Responsibility and Tax Aggressiveness: a test of legitimacy theory. </w:t>
              </w:r>
              <w:r w:rsidRPr="0040641A">
                <w:rPr>
                  <w:rFonts w:ascii="Book Antiqua" w:hAnsi="Book Antiqua"/>
                  <w:i/>
                  <w:iCs/>
                  <w:noProof/>
                  <w:sz w:val="24"/>
                  <w:szCs w:val="24"/>
                </w:rPr>
                <w:t>Accounting Auditing and Accountability Journal, Vol.26 (No.1)</w:t>
              </w:r>
              <w:r w:rsidRPr="0040641A">
                <w:rPr>
                  <w:rFonts w:ascii="Book Antiqua" w:hAnsi="Book Antiqua"/>
                  <w:noProof/>
                  <w:sz w:val="24"/>
                  <w:szCs w:val="24"/>
                </w:rPr>
                <w:t>, 75-100.</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Luo, X., &amp; Bhattacharya, C. (2009). The Debate over Doing Good:Corporate Social Performance,Strategic Marketing Levers, and Firm-Idiosyncratic Risk. </w:t>
              </w:r>
              <w:r w:rsidRPr="0040641A">
                <w:rPr>
                  <w:rFonts w:ascii="Book Antiqua" w:hAnsi="Book Antiqua"/>
                  <w:i/>
                  <w:iCs/>
                  <w:noProof/>
                  <w:sz w:val="24"/>
                  <w:szCs w:val="24"/>
                </w:rPr>
                <w:t>Journal of Marketing, Volume 73</w:t>
              </w:r>
              <w:r w:rsidRPr="0040641A">
                <w:rPr>
                  <w:rFonts w:ascii="Book Antiqua" w:hAnsi="Book Antiqua"/>
                  <w:noProof/>
                  <w:sz w:val="24"/>
                  <w:szCs w:val="24"/>
                </w:rPr>
                <w:t>, 198-213.</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Mathew, S., Ibrahim, S., &amp; Archbold, S. (2016). Boards Attributes That Increase Firm Risk - Evidence From The UK. </w:t>
              </w:r>
              <w:r w:rsidRPr="0040641A">
                <w:rPr>
                  <w:rFonts w:ascii="Book Antiqua" w:hAnsi="Book Antiqua"/>
                  <w:i/>
                  <w:iCs/>
                  <w:noProof/>
                  <w:sz w:val="24"/>
                  <w:szCs w:val="24"/>
                </w:rPr>
                <w:t>Journal of Business in Society, Vol 16</w:t>
              </w:r>
              <w:r w:rsidRPr="0040641A">
                <w:rPr>
                  <w:rFonts w:ascii="Book Antiqua" w:hAnsi="Book Antiqua"/>
                  <w:noProof/>
                  <w:sz w:val="24"/>
                  <w:szCs w:val="24"/>
                </w:rPr>
                <w:t>(2), 1-52.</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Prayogo , K. H. (2015). Faktor-Faktor yang Berpengaruh Terhadap Penghindaran Pajak Perusahaan. </w:t>
              </w:r>
              <w:r w:rsidRPr="0040641A">
                <w:rPr>
                  <w:rFonts w:ascii="Book Antiqua" w:hAnsi="Book Antiqua"/>
                  <w:i/>
                  <w:iCs/>
                  <w:noProof/>
                  <w:sz w:val="24"/>
                  <w:szCs w:val="24"/>
                </w:rPr>
                <w:t xml:space="preserve">Skripsi </w:t>
              </w:r>
              <w:r w:rsidRPr="0040641A">
                <w:rPr>
                  <w:rFonts w:ascii="Book Antiqua" w:hAnsi="Book Antiqua"/>
                  <w:noProof/>
                  <w:sz w:val="24"/>
                  <w:szCs w:val="24"/>
                </w:rPr>
                <w:t>.</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Reza, F. (2012). Pengaruh Dewan Komisaris dan Komite Audit Terhadap Penghindaran Pajak . </w:t>
              </w:r>
              <w:r w:rsidRPr="0040641A">
                <w:rPr>
                  <w:rFonts w:ascii="Book Antiqua" w:hAnsi="Book Antiqua"/>
                  <w:i/>
                  <w:iCs/>
                  <w:noProof/>
                  <w:sz w:val="24"/>
                  <w:szCs w:val="24"/>
                </w:rPr>
                <w:t>Skripsi tidak dipublikasikan</w:t>
              </w:r>
              <w:r w:rsidRPr="0040641A">
                <w:rPr>
                  <w:rFonts w:ascii="Book Antiqua" w:hAnsi="Book Antiqua"/>
                  <w:noProof/>
                  <w:sz w:val="24"/>
                  <w:szCs w:val="24"/>
                </w:rPr>
                <w:t>.</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Santoso, S. (2011). </w:t>
              </w:r>
              <w:r w:rsidRPr="0040641A">
                <w:rPr>
                  <w:rFonts w:ascii="Book Antiqua" w:hAnsi="Book Antiqua"/>
                  <w:i/>
                  <w:iCs/>
                  <w:noProof/>
                  <w:sz w:val="24"/>
                  <w:szCs w:val="24"/>
                </w:rPr>
                <w:t>Mastering Spss.</w:t>
              </w:r>
              <w:r w:rsidRPr="0040641A">
                <w:rPr>
                  <w:rFonts w:ascii="Book Antiqua" w:hAnsi="Book Antiqua"/>
                  <w:noProof/>
                  <w:sz w:val="24"/>
                  <w:szCs w:val="24"/>
                </w:rPr>
                <w:t xml:space="preserve"> Jakarta: Kompas Gramedia.</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Santoso, T. B., &amp; Muid, D. (2014). Pengaruh Corporate Governance Terhadap Pengindaran Pajak Perusahaan. </w:t>
              </w:r>
              <w:r w:rsidRPr="0040641A">
                <w:rPr>
                  <w:rFonts w:ascii="Book Antiqua" w:hAnsi="Book Antiqua"/>
                  <w:i/>
                  <w:iCs/>
                  <w:noProof/>
                  <w:sz w:val="24"/>
                  <w:szCs w:val="24"/>
                </w:rPr>
                <w:t>Diponegoro Journal of Accounting, Vol. 3 (No.4)</w:t>
              </w:r>
              <w:r w:rsidRPr="0040641A">
                <w:rPr>
                  <w:rFonts w:ascii="Book Antiqua" w:hAnsi="Book Antiqua"/>
                  <w:noProof/>
                  <w:sz w:val="24"/>
                  <w:szCs w:val="24"/>
                </w:rPr>
                <w:t>.</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Sari, K. D., &amp; Martani, D. (2010). Karakteristik Kepemilikan Perusahaan, Corporate Governance, dan Tindakan Pajak Agresif. </w:t>
              </w:r>
              <w:r w:rsidRPr="0040641A">
                <w:rPr>
                  <w:rFonts w:ascii="Book Antiqua" w:hAnsi="Book Antiqua"/>
                  <w:i/>
                  <w:iCs/>
                  <w:noProof/>
                  <w:sz w:val="24"/>
                  <w:szCs w:val="24"/>
                </w:rPr>
                <w:t>Simposium Nasional Akuntansi XIII</w:t>
              </w:r>
              <w:r w:rsidRPr="0040641A">
                <w:rPr>
                  <w:rFonts w:ascii="Book Antiqua" w:hAnsi="Book Antiqua"/>
                  <w:noProof/>
                  <w:sz w:val="24"/>
                  <w:szCs w:val="24"/>
                </w:rPr>
                <w:t>, 1-34.</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Suandy , E. (2008). </w:t>
              </w:r>
              <w:r w:rsidRPr="0040641A">
                <w:rPr>
                  <w:rFonts w:ascii="Book Antiqua" w:hAnsi="Book Antiqua"/>
                  <w:i/>
                  <w:iCs/>
                  <w:noProof/>
                  <w:sz w:val="24"/>
                  <w:szCs w:val="24"/>
                </w:rPr>
                <w:t>Perencanaan Pajak (Vol. Edisi 4).</w:t>
              </w:r>
              <w:r w:rsidRPr="0040641A">
                <w:rPr>
                  <w:rFonts w:ascii="Book Antiqua" w:hAnsi="Book Antiqua"/>
                  <w:noProof/>
                  <w:sz w:val="24"/>
                  <w:szCs w:val="24"/>
                </w:rPr>
                <w:t xml:space="preserve"> Jakarta: Salemba Empat.</w:t>
              </w:r>
            </w:p>
            <w:p w:rsidR="0040641A" w:rsidRP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t xml:space="preserve">Suyatno, K. D., &amp; Supramono. (2012). Likuiditas, Leverage, Komisaris Independen, dan Manajemen Laba Terhadap Agresivitas Pajak Perusahaan. </w:t>
              </w:r>
              <w:r w:rsidRPr="0040641A">
                <w:rPr>
                  <w:rFonts w:ascii="Book Antiqua" w:hAnsi="Book Antiqua"/>
                  <w:i/>
                  <w:iCs/>
                  <w:noProof/>
                  <w:sz w:val="24"/>
                  <w:szCs w:val="24"/>
                </w:rPr>
                <w:t xml:space="preserve">Jurnal Keuangan dan Perbankan </w:t>
              </w:r>
              <w:r w:rsidRPr="0040641A">
                <w:rPr>
                  <w:rFonts w:ascii="Book Antiqua" w:hAnsi="Book Antiqua"/>
                  <w:noProof/>
                  <w:sz w:val="24"/>
                  <w:szCs w:val="24"/>
                </w:rPr>
                <w:t>, 167-177.</w:t>
              </w:r>
            </w:p>
            <w:p w:rsidR="0040641A" w:rsidRDefault="0040641A" w:rsidP="0040641A">
              <w:pPr>
                <w:pStyle w:val="Bibliography"/>
                <w:ind w:left="720" w:hanging="720"/>
                <w:jc w:val="both"/>
                <w:rPr>
                  <w:rFonts w:ascii="Book Antiqua" w:hAnsi="Book Antiqua"/>
                  <w:noProof/>
                  <w:sz w:val="24"/>
                  <w:szCs w:val="24"/>
                </w:rPr>
              </w:pPr>
              <w:r w:rsidRPr="0040641A">
                <w:rPr>
                  <w:rFonts w:ascii="Book Antiqua" w:hAnsi="Book Antiqua"/>
                  <w:noProof/>
                  <w:sz w:val="24"/>
                  <w:szCs w:val="24"/>
                </w:rPr>
                <w:lastRenderedPageBreak/>
                <w:t xml:space="preserve">Wibowo, S., &amp; Mangoting, Y. (2013). Analisis Faktor-Faktor yang Memotivasi Manajemen Perusahaan Melakukan Tax Planning . </w:t>
              </w:r>
              <w:r w:rsidRPr="0040641A">
                <w:rPr>
                  <w:rFonts w:ascii="Book Antiqua" w:hAnsi="Book Antiqua"/>
                  <w:i/>
                  <w:iCs/>
                  <w:noProof/>
                  <w:sz w:val="24"/>
                  <w:szCs w:val="24"/>
                </w:rPr>
                <w:t>Tax &amp; Accounting Review</w:t>
              </w:r>
              <w:r w:rsidRPr="0040641A">
                <w:rPr>
                  <w:rFonts w:ascii="Book Antiqua" w:hAnsi="Book Antiqua"/>
                  <w:noProof/>
                  <w:sz w:val="24"/>
                  <w:szCs w:val="24"/>
                </w:rPr>
                <w:t>, Vol.1(No.1).</w:t>
              </w:r>
            </w:p>
            <w:p w:rsidR="00623BBE" w:rsidRPr="00623BBE" w:rsidRDefault="00623BBE" w:rsidP="00623BBE">
              <w:pPr>
                <w:rPr>
                  <w:rFonts w:ascii="Book Antiqua" w:hAnsi="Book Antiqua"/>
                  <w:i/>
                  <w:sz w:val="24"/>
                  <w:szCs w:val="24"/>
                  <w:u w:val="single"/>
                </w:rPr>
              </w:pPr>
              <w:r w:rsidRPr="00623BBE">
                <w:rPr>
                  <w:rFonts w:ascii="Book Antiqua" w:hAnsi="Book Antiqua"/>
                  <w:i/>
                  <w:sz w:val="24"/>
                  <w:szCs w:val="24"/>
                  <w:u w:val="single"/>
                </w:rPr>
                <w:t>www.finance.yahoo.com</w:t>
              </w:r>
            </w:p>
            <w:p w:rsidR="00623BBE" w:rsidRPr="00623BBE" w:rsidRDefault="00623BBE" w:rsidP="00623BBE">
              <w:pPr>
                <w:rPr>
                  <w:rFonts w:ascii="Book Antiqua" w:hAnsi="Book Antiqua"/>
                  <w:sz w:val="24"/>
                  <w:szCs w:val="24"/>
                  <w:u w:val="single"/>
                </w:rPr>
              </w:pPr>
              <w:r w:rsidRPr="00623BBE">
                <w:rPr>
                  <w:rFonts w:ascii="Book Antiqua" w:hAnsi="Book Antiqua"/>
                  <w:i/>
                  <w:sz w:val="24"/>
                  <w:szCs w:val="24"/>
                  <w:u w:val="single"/>
                </w:rPr>
                <w:t>www.idx.co.id</w:t>
              </w:r>
            </w:p>
            <w:p w:rsidR="00F2311C" w:rsidRPr="0040641A" w:rsidRDefault="00F2311C" w:rsidP="0040641A">
              <w:pPr>
                <w:spacing w:line="360" w:lineRule="auto"/>
                <w:jc w:val="both"/>
                <w:rPr>
                  <w:rFonts w:ascii="Book Antiqua" w:hAnsi="Book Antiqua"/>
                  <w:sz w:val="24"/>
                  <w:szCs w:val="24"/>
                </w:rPr>
              </w:pPr>
              <w:r w:rsidRPr="0040641A">
                <w:rPr>
                  <w:rFonts w:ascii="Book Antiqua" w:hAnsi="Book Antiqua"/>
                  <w:b/>
                  <w:bCs/>
                  <w:noProof/>
                  <w:sz w:val="24"/>
                  <w:szCs w:val="24"/>
                </w:rPr>
                <w:fldChar w:fldCharType="end"/>
              </w:r>
            </w:p>
          </w:sdtContent>
        </w:sdt>
      </w:sdtContent>
    </w:sdt>
    <w:p w:rsidR="00DC642A" w:rsidRPr="00C36C5D" w:rsidRDefault="00DC642A" w:rsidP="00F2311C">
      <w:pPr>
        <w:spacing w:line="360" w:lineRule="auto"/>
        <w:rPr>
          <w:rFonts w:ascii="Book Antiqua" w:eastAsia="Book Antiqua" w:hAnsi="Book Antiqua" w:cs="Book Antiqua"/>
          <w:sz w:val="24"/>
          <w:szCs w:val="24"/>
        </w:rPr>
      </w:pPr>
    </w:p>
    <w:p w:rsidR="00DC642A" w:rsidRPr="00C36C5D" w:rsidRDefault="00DC642A" w:rsidP="00A35A1F">
      <w:pPr>
        <w:spacing w:line="360" w:lineRule="auto"/>
        <w:jc w:val="center"/>
        <w:rPr>
          <w:rFonts w:ascii="Book Antiqua" w:eastAsia="Book Antiqua" w:hAnsi="Book Antiqua" w:cs="Book Antiqua"/>
          <w:sz w:val="24"/>
          <w:szCs w:val="24"/>
        </w:rPr>
      </w:pPr>
    </w:p>
    <w:p w:rsidR="00DC642A" w:rsidRPr="00C36C5D" w:rsidRDefault="00DC642A" w:rsidP="00A35A1F">
      <w:pPr>
        <w:spacing w:line="360" w:lineRule="auto"/>
        <w:jc w:val="both"/>
        <w:rPr>
          <w:rFonts w:ascii="Book Antiqua" w:eastAsia="Book Antiqua" w:hAnsi="Book Antiqua" w:cs="Book Antiqua"/>
          <w:sz w:val="24"/>
          <w:szCs w:val="24"/>
        </w:rPr>
      </w:pPr>
    </w:p>
    <w:p w:rsidR="00DC642A" w:rsidRPr="00C36C5D" w:rsidRDefault="00CE3E66" w:rsidP="00A35A1F">
      <w:pPr>
        <w:spacing w:line="360" w:lineRule="auto"/>
        <w:jc w:val="both"/>
        <w:rPr>
          <w:rFonts w:ascii="Book Antiqua" w:eastAsia="Book Antiqua" w:hAnsi="Book Antiqua" w:cs="Book Antiqua"/>
          <w:sz w:val="24"/>
          <w:szCs w:val="24"/>
        </w:rPr>
      </w:pPr>
      <w:r w:rsidRPr="00C36C5D">
        <w:rPr>
          <w:rFonts w:ascii="Book Antiqua" w:eastAsia="Book Antiqua" w:hAnsi="Book Antiqua" w:cs="Book Antiqua"/>
          <w:sz w:val="24"/>
          <w:szCs w:val="24"/>
        </w:rPr>
        <w:t xml:space="preserve"> </w:t>
      </w:r>
    </w:p>
    <w:p w:rsidR="00DC642A" w:rsidRPr="00C36C5D" w:rsidRDefault="00CE3E66" w:rsidP="00A35A1F">
      <w:pPr>
        <w:spacing w:line="360" w:lineRule="auto"/>
        <w:jc w:val="both"/>
        <w:rPr>
          <w:rFonts w:ascii="Book Antiqua" w:eastAsia="Book Antiqua" w:hAnsi="Book Antiqua" w:cs="Book Antiqua"/>
          <w:sz w:val="24"/>
          <w:szCs w:val="24"/>
        </w:rPr>
      </w:pPr>
      <w:r w:rsidRPr="00C36C5D">
        <w:rPr>
          <w:rFonts w:ascii="Book Antiqua" w:eastAsia="Book Antiqua" w:hAnsi="Book Antiqua" w:cs="Book Antiqua"/>
          <w:sz w:val="24"/>
          <w:szCs w:val="24"/>
        </w:rPr>
        <w:t xml:space="preserve"> </w:t>
      </w:r>
    </w:p>
    <w:p w:rsidR="00DC642A" w:rsidRPr="00C36C5D" w:rsidRDefault="00CE3E66" w:rsidP="00A35A1F">
      <w:pPr>
        <w:spacing w:line="360" w:lineRule="auto"/>
        <w:jc w:val="both"/>
        <w:rPr>
          <w:rFonts w:ascii="Book Antiqua" w:eastAsia="Book Antiqua" w:hAnsi="Book Antiqua" w:cs="Book Antiqua"/>
          <w:sz w:val="24"/>
          <w:szCs w:val="24"/>
        </w:rPr>
      </w:pPr>
      <w:r w:rsidRPr="00C36C5D">
        <w:rPr>
          <w:rFonts w:ascii="Book Antiqua" w:eastAsia="Book Antiqua" w:hAnsi="Book Antiqua" w:cs="Book Antiqua"/>
          <w:sz w:val="24"/>
          <w:szCs w:val="24"/>
        </w:rPr>
        <w:t xml:space="preserve"> </w:t>
      </w:r>
    </w:p>
    <w:p w:rsidR="00DC642A" w:rsidRPr="00C36C5D" w:rsidRDefault="00CE3E66" w:rsidP="00A35A1F">
      <w:pPr>
        <w:spacing w:line="360" w:lineRule="auto"/>
        <w:jc w:val="both"/>
        <w:rPr>
          <w:rFonts w:ascii="Book Antiqua" w:eastAsia="Book Antiqua" w:hAnsi="Book Antiqua" w:cs="Book Antiqua"/>
          <w:sz w:val="24"/>
          <w:szCs w:val="24"/>
        </w:rPr>
      </w:pPr>
      <w:r w:rsidRPr="00C36C5D">
        <w:rPr>
          <w:rFonts w:ascii="Book Antiqua" w:eastAsia="Book Antiqua" w:hAnsi="Book Antiqua" w:cs="Book Antiqua"/>
          <w:sz w:val="24"/>
          <w:szCs w:val="24"/>
        </w:rPr>
        <w:t xml:space="preserve"> </w:t>
      </w:r>
    </w:p>
    <w:p w:rsidR="00DC642A" w:rsidRPr="00C36C5D" w:rsidRDefault="00CE3E66" w:rsidP="00A35A1F">
      <w:pPr>
        <w:spacing w:line="360" w:lineRule="auto"/>
        <w:jc w:val="both"/>
        <w:rPr>
          <w:rFonts w:ascii="Book Antiqua" w:eastAsia="Book Antiqua" w:hAnsi="Book Antiqua" w:cs="Book Antiqua"/>
          <w:sz w:val="24"/>
          <w:szCs w:val="24"/>
        </w:rPr>
      </w:pPr>
      <w:r w:rsidRPr="00C36C5D">
        <w:rPr>
          <w:rFonts w:ascii="Book Antiqua" w:eastAsia="Book Antiqua" w:hAnsi="Book Antiqua" w:cs="Book Antiqua"/>
          <w:sz w:val="24"/>
          <w:szCs w:val="24"/>
        </w:rPr>
        <w:t xml:space="preserve"> </w:t>
      </w:r>
    </w:p>
    <w:p w:rsidR="00DC642A" w:rsidRPr="00C36C5D" w:rsidRDefault="00CE3E66" w:rsidP="00A35A1F">
      <w:pPr>
        <w:spacing w:line="360" w:lineRule="auto"/>
        <w:jc w:val="both"/>
        <w:rPr>
          <w:rFonts w:ascii="Book Antiqua" w:eastAsia="Book Antiqua" w:hAnsi="Book Antiqua" w:cs="Book Antiqua"/>
          <w:sz w:val="24"/>
          <w:szCs w:val="24"/>
        </w:rPr>
      </w:pPr>
      <w:r w:rsidRPr="00C36C5D">
        <w:rPr>
          <w:rFonts w:ascii="Book Antiqua" w:eastAsia="Book Antiqua" w:hAnsi="Book Antiqua" w:cs="Book Antiqua"/>
          <w:sz w:val="24"/>
          <w:szCs w:val="24"/>
        </w:rPr>
        <w:t xml:space="preserve"> </w:t>
      </w:r>
    </w:p>
    <w:p w:rsidR="00DC642A" w:rsidRPr="00C36C5D" w:rsidRDefault="00DC642A" w:rsidP="00A35A1F">
      <w:pPr>
        <w:spacing w:line="360" w:lineRule="auto"/>
        <w:jc w:val="both"/>
        <w:rPr>
          <w:rFonts w:ascii="Book Antiqua" w:eastAsia="Book Antiqua" w:hAnsi="Book Antiqua" w:cs="Book Antiqua"/>
          <w:sz w:val="24"/>
          <w:szCs w:val="24"/>
        </w:rPr>
      </w:pPr>
    </w:p>
    <w:sectPr w:rsidR="00DC642A" w:rsidRPr="00C36C5D">
      <w:footerReference w:type="default" r:id="rId9"/>
      <w:pgSz w:w="11907"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EA" w:rsidRDefault="000715EA" w:rsidP="00F2311C">
      <w:pPr>
        <w:spacing w:after="0" w:line="240" w:lineRule="auto"/>
      </w:pPr>
      <w:r>
        <w:separator/>
      </w:r>
    </w:p>
  </w:endnote>
  <w:endnote w:type="continuationSeparator" w:id="0">
    <w:p w:rsidR="000715EA" w:rsidRDefault="000715EA" w:rsidP="00F2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954108"/>
      <w:docPartObj>
        <w:docPartGallery w:val="Page Numbers (Bottom of Page)"/>
        <w:docPartUnique/>
      </w:docPartObj>
    </w:sdtPr>
    <w:sdtEndPr>
      <w:rPr>
        <w:noProof/>
      </w:rPr>
    </w:sdtEndPr>
    <w:sdtContent>
      <w:p w:rsidR="00E27709" w:rsidRDefault="00E27709">
        <w:pPr>
          <w:pStyle w:val="Footer"/>
          <w:jc w:val="right"/>
        </w:pPr>
        <w:r>
          <w:fldChar w:fldCharType="begin"/>
        </w:r>
        <w:r>
          <w:instrText xml:space="preserve"> PAGE   \* MERGEFORMAT </w:instrText>
        </w:r>
        <w:r>
          <w:fldChar w:fldCharType="separate"/>
        </w:r>
        <w:r w:rsidR="0087002B">
          <w:rPr>
            <w:noProof/>
          </w:rPr>
          <w:t>7</w:t>
        </w:r>
        <w:r>
          <w:rPr>
            <w:noProof/>
          </w:rPr>
          <w:fldChar w:fldCharType="end"/>
        </w:r>
      </w:p>
    </w:sdtContent>
  </w:sdt>
  <w:p w:rsidR="00E27709" w:rsidRDefault="00E27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EA" w:rsidRDefault="000715EA" w:rsidP="00F2311C">
      <w:pPr>
        <w:spacing w:after="0" w:line="240" w:lineRule="auto"/>
      </w:pPr>
      <w:r>
        <w:separator/>
      </w:r>
    </w:p>
  </w:footnote>
  <w:footnote w:type="continuationSeparator" w:id="0">
    <w:p w:rsidR="000715EA" w:rsidRDefault="000715EA" w:rsidP="00F23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2A"/>
    <w:rsid w:val="000004DA"/>
    <w:rsid w:val="00002E17"/>
    <w:rsid w:val="0001641D"/>
    <w:rsid w:val="000469CA"/>
    <w:rsid w:val="000715EA"/>
    <w:rsid w:val="000974BF"/>
    <w:rsid w:val="000A6939"/>
    <w:rsid w:val="000C7B8B"/>
    <w:rsid w:val="000F4561"/>
    <w:rsid w:val="001B6166"/>
    <w:rsid w:val="00201CED"/>
    <w:rsid w:val="00225ED4"/>
    <w:rsid w:val="0022629C"/>
    <w:rsid w:val="00240322"/>
    <w:rsid w:val="00275E69"/>
    <w:rsid w:val="002C5FA5"/>
    <w:rsid w:val="003213DA"/>
    <w:rsid w:val="003516B1"/>
    <w:rsid w:val="00377EBA"/>
    <w:rsid w:val="0039297C"/>
    <w:rsid w:val="00394FB3"/>
    <w:rsid w:val="00395D70"/>
    <w:rsid w:val="003A5DB9"/>
    <w:rsid w:val="003B16A5"/>
    <w:rsid w:val="003C6705"/>
    <w:rsid w:val="003D7264"/>
    <w:rsid w:val="00403833"/>
    <w:rsid w:val="0040641A"/>
    <w:rsid w:val="00426F34"/>
    <w:rsid w:val="0042753D"/>
    <w:rsid w:val="00494950"/>
    <w:rsid w:val="005421AD"/>
    <w:rsid w:val="00564617"/>
    <w:rsid w:val="00574146"/>
    <w:rsid w:val="00576BFA"/>
    <w:rsid w:val="00595481"/>
    <w:rsid w:val="005B6C3E"/>
    <w:rsid w:val="005F3077"/>
    <w:rsid w:val="00617A32"/>
    <w:rsid w:val="006214B5"/>
    <w:rsid w:val="00623BBE"/>
    <w:rsid w:val="00626436"/>
    <w:rsid w:val="00664F29"/>
    <w:rsid w:val="006B2E51"/>
    <w:rsid w:val="006D201D"/>
    <w:rsid w:val="006E25AD"/>
    <w:rsid w:val="006F6B64"/>
    <w:rsid w:val="007071B5"/>
    <w:rsid w:val="007A7684"/>
    <w:rsid w:val="00814727"/>
    <w:rsid w:val="00823B20"/>
    <w:rsid w:val="0087002B"/>
    <w:rsid w:val="00941718"/>
    <w:rsid w:val="0097366A"/>
    <w:rsid w:val="009E3DE6"/>
    <w:rsid w:val="00A11FAC"/>
    <w:rsid w:val="00A35A1F"/>
    <w:rsid w:val="00A36A83"/>
    <w:rsid w:val="00A65AA4"/>
    <w:rsid w:val="00A813B1"/>
    <w:rsid w:val="00A93254"/>
    <w:rsid w:val="00A944FF"/>
    <w:rsid w:val="00AA0DDC"/>
    <w:rsid w:val="00AB255F"/>
    <w:rsid w:val="00AB339F"/>
    <w:rsid w:val="00AF5AA2"/>
    <w:rsid w:val="00B54A17"/>
    <w:rsid w:val="00BA412B"/>
    <w:rsid w:val="00BD6CEF"/>
    <w:rsid w:val="00BF144C"/>
    <w:rsid w:val="00C26FCA"/>
    <w:rsid w:val="00C36C5D"/>
    <w:rsid w:val="00C50373"/>
    <w:rsid w:val="00C52498"/>
    <w:rsid w:val="00C838DF"/>
    <w:rsid w:val="00CE3B1C"/>
    <w:rsid w:val="00CE3E66"/>
    <w:rsid w:val="00D1034F"/>
    <w:rsid w:val="00D20CB1"/>
    <w:rsid w:val="00D576B2"/>
    <w:rsid w:val="00D76ADC"/>
    <w:rsid w:val="00D827B1"/>
    <w:rsid w:val="00DA6C0E"/>
    <w:rsid w:val="00DC58C6"/>
    <w:rsid w:val="00DC642A"/>
    <w:rsid w:val="00DD58B0"/>
    <w:rsid w:val="00DF3359"/>
    <w:rsid w:val="00E0693B"/>
    <w:rsid w:val="00E27709"/>
    <w:rsid w:val="00E4039C"/>
    <w:rsid w:val="00EC142E"/>
    <w:rsid w:val="00EE599C"/>
    <w:rsid w:val="00F077EF"/>
    <w:rsid w:val="00F2311C"/>
    <w:rsid w:val="00F35AE5"/>
    <w:rsid w:val="00F472A2"/>
    <w:rsid w:val="00F47B42"/>
    <w:rsid w:val="00F6704A"/>
    <w:rsid w:val="00F9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342FE-EB7C-49FE-8E22-E60E10EA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rPr>
      <w:rFonts w:ascii="Cambria" w:eastAsia="Cambria" w:hAnsi="Cambria" w:cs="Cambria"/>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rPr>
      <w:rFonts w:ascii="Cambria" w:eastAsia="Cambria" w:hAnsi="Cambria" w:cs="Cambria"/>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Cambria" w:eastAsia="Cambria" w:hAnsi="Cambria" w:cs="Cambria"/>
      <w:color w:val="00000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Cambria" w:eastAsia="Cambria" w:hAnsi="Cambria" w:cs="Cambria"/>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A813B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F2311C"/>
    <w:rPr>
      <w:color w:val="2E75B5"/>
      <w:sz w:val="32"/>
      <w:szCs w:val="32"/>
    </w:rPr>
  </w:style>
  <w:style w:type="paragraph" w:styleId="Bibliography">
    <w:name w:val="Bibliography"/>
    <w:basedOn w:val="Normal"/>
    <w:next w:val="Normal"/>
    <w:uiPriority w:val="37"/>
    <w:unhideWhenUsed/>
    <w:rsid w:val="00F2311C"/>
  </w:style>
  <w:style w:type="paragraph" w:styleId="Header">
    <w:name w:val="header"/>
    <w:basedOn w:val="Normal"/>
    <w:link w:val="HeaderChar"/>
    <w:uiPriority w:val="99"/>
    <w:unhideWhenUsed/>
    <w:rsid w:val="00F2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11C"/>
  </w:style>
  <w:style w:type="paragraph" w:styleId="Footer">
    <w:name w:val="footer"/>
    <w:basedOn w:val="Normal"/>
    <w:link w:val="FooterChar"/>
    <w:uiPriority w:val="99"/>
    <w:unhideWhenUsed/>
    <w:rsid w:val="00F2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1C"/>
  </w:style>
  <w:style w:type="paragraph" w:styleId="HTMLPreformatted">
    <w:name w:val="HTML Preformatted"/>
    <w:basedOn w:val="Normal"/>
    <w:link w:val="HTMLPreformattedChar"/>
    <w:uiPriority w:val="99"/>
    <w:unhideWhenUsed/>
    <w:rsid w:val="003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94FB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242">
      <w:bodyDiv w:val="1"/>
      <w:marLeft w:val="0"/>
      <w:marRight w:val="0"/>
      <w:marTop w:val="0"/>
      <w:marBottom w:val="0"/>
      <w:divBdr>
        <w:top w:val="none" w:sz="0" w:space="0" w:color="auto"/>
        <w:left w:val="none" w:sz="0" w:space="0" w:color="auto"/>
        <w:bottom w:val="none" w:sz="0" w:space="0" w:color="auto"/>
        <w:right w:val="none" w:sz="0" w:space="0" w:color="auto"/>
      </w:divBdr>
    </w:div>
    <w:div w:id="17243304">
      <w:bodyDiv w:val="1"/>
      <w:marLeft w:val="0"/>
      <w:marRight w:val="0"/>
      <w:marTop w:val="0"/>
      <w:marBottom w:val="0"/>
      <w:divBdr>
        <w:top w:val="none" w:sz="0" w:space="0" w:color="auto"/>
        <w:left w:val="none" w:sz="0" w:space="0" w:color="auto"/>
        <w:bottom w:val="none" w:sz="0" w:space="0" w:color="auto"/>
        <w:right w:val="none" w:sz="0" w:space="0" w:color="auto"/>
      </w:divBdr>
    </w:div>
    <w:div w:id="61370740">
      <w:bodyDiv w:val="1"/>
      <w:marLeft w:val="0"/>
      <w:marRight w:val="0"/>
      <w:marTop w:val="0"/>
      <w:marBottom w:val="0"/>
      <w:divBdr>
        <w:top w:val="none" w:sz="0" w:space="0" w:color="auto"/>
        <w:left w:val="none" w:sz="0" w:space="0" w:color="auto"/>
        <w:bottom w:val="none" w:sz="0" w:space="0" w:color="auto"/>
        <w:right w:val="none" w:sz="0" w:space="0" w:color="auto"/>
      </w:divBdr>
    </w:div>
    <w:div w:id="78446886">
      <w:bodyDiv w:val="1"/>
      <w:marLeft w:val="0"/>
      <w:marRight w:val="0"/>
      <w:marTop w:val="0"/>
      <w:marBottom w:val="0"/>
      <w:divBdr>
        <w:top w:val="none" w:sz="0" w:space="0" w:color="auto"/>
        <w:left w:val="none" w:sz="0" w:space="0" w:color="auto"/>
        <w:bottom w:val="none" w:sz="0" w:space="0" w:color="auto"/>
        <w:right w:val="none" w:sz="0" w:space="0" w:color="auto"/>
      </w:divBdr>
    </w:div>
    <w:div w:id="153886377">
      <w:bodyDiv w:val="1"/>
      <w:marLeft w:val="0"/>
      <w:marRight w:val="0"/>
      <w:marTop w:val="0"/>
      <w:marBottom w:val="0"/>
      <w:divBdr>
        <w:top w:val="none" w:sz="0" w:space="0" w:color="auto"/>
        <w:left w:val="none" w:sz="0" w:space="0" w:color="auto"/>
        <w:bottom w:val="none" w:sz="0" w:space="0" w:color="auto"/>
        <w:right w:val="none" w:sz="0" w:space="0" w:color="auto"/>
      </w:divBdr>
    </w:div>
    <w:div w:id="162940154">
      <w:bodyDiv w:val="1"/>
      <w:marLeft w:val="0"/>
      <w:marRight w:val="0"/>
      <w:marTop w:val="0"/>
      <w:marBottom w:val="0"/>
      <w:divBdr>
        <w:top w:val="none" w:sz="0" w:space="0" w:color="auto"/>
        <w:left w:val="none" w:sz="0" w:space="0" w:color="auto"/>
        <w:bottom w:val="none" w:sz="0" w:space="0" w:color="auto"/>
        <w:right w:val="none" w:sz="0" w:space="0" w:color="auto"/>
      </w:divBdr>
    </w:div>
    <w:div w:id="190841106">
      <w:bodyDiv w:val="1"/>
      <w:marLeft w:val="0"/>
      <w:marRight w:val="0"/>
      <w:marTop w:val="0"/>
      <w:marBottom w:val="0"/>
      <w:divBdr>
        <w:top w:val="none" w:sz="0" w:space="0" w:color="auto"/>
        <w:left w:val="none" w:sz="0" w:space="0" w:color="auto"/>
        <w:bottom w:val="none" w:sz="0" w:space="0" w:color="auto"/>
        <w:right w:val="none" w:sz="0" w:space="0" w:color="auto"/>
      </w:divBdr>
    </w:div>
    <w:div w:id="261766217">
      <w:bodyDiv w:val="1"/>
      <w:marLeft w:val="0"/>
      <w:marRight w:val="0"/>
      <w:marTop w:val="0"/>
      <w:marBottom w:val="0"/>
      <w:divBdr>
        <w:top w:val="none" w:sz="0" w:space="0" w:color="auto"/>
        <w:left w:val="none" w:sz="0" w:space="0" w:color="auto"/>
        <w:bottom w:val="none" w:sz="0" w:space="0" w:color="auto"/>
        <w:right w:val="none" w:sz="0" w:space="0" w:color="auto"/>
      </w:divBdr>
    </w:div>
    <w:div w:id="355544996">
      <w:bodyDiv w:val="1"/>
      <w:marLeft w:val="0"/>
      <w:marRight w:val="0"/>
      <w:marTop w:val="0"/>
      <w:marBottom w:val="0"/>
      <w:divBdr>
        <w:top w:val="none" w:sz="0" w:space="0" w:color="auto"/>
        <w:left w:val="none" w:sz="0" w:space="0" w:color="auto"/>
        <w:bottom w:val="none" w:sz="0" w:space="0" w:color="auto"/>
        <w:right w:val="none" w:sz="0" w:space="0" w:color="auto"/>
      </w:divBdr>
    </w:div>
    <w:div w:id="437874801">
      <w:bodyDiv w:val="1"/>
      <w:marLeft w:val="0"/>
      <w:marRight w:val="0"/>
      <w:marTop w:val="0"/>
      <w:marBottom w:val="0"/>
      <w:divBdr>
        <w:top w:val="none" w:sz="0" w:space="0" w:color="auto"/>
        <w:left w:val="none" w:sz="0" w:space="0" w:color="auto"/>
        <w:bottom w:val="none" w:sz="0" w:space="0" w:color="auto"/>
        <w:right w:val="none" w:sz="0" w:space="0" w:color="auto"/>
      </w:divBdr>
    </w:div>
    <w:div w:id="527648940">
      <w:bodyDiv w:val="1"/>
      <w:marLeft w:val="0"/>
      <w:marRight w:val="0"/>
      <w:marTop w:val="0"/>
      <w:marBottom w:val="0"/>
      <w:divBdr>
        <w:top w:val="none" w:sz="0" w:space="0" w:color="auto"/>
        <w:left w:val="none" w:sz="0" w:space="0" w:color="auto"/>
        <w:bottom w:val="none" w:sz="0" w:space="0" w:color="auto"/>
        <w:right w:val="none" w:sz="0" w:space="0" w:color="auto"/>
      </w:divBdr>
    </w:div>
    <w:div w:id="719599459">
      <w:bodyDiv w:val="1"/>
      <w:marLeft w:val="0"/>
      <w:marRight w:val="0"/>
      <w:marTop w:val="0"/>
      <w:marBottom w:val="0"/>
      <w:divBdr>
        <w:top w:val="none" w:sz="0" w:space="0" w:color="auto"/>
        <w:left w:val="none" w:sz="0" w:space="0" w:color="auto"/>
        <w:bottom w:val="none" w:sz="0" w:space="0" w:color="auto"/>
        <w:right w:val="none" w:sz="0" w:space="0" w:color="auto"/>
      </w:divBdr>
    </w:div>
    <w:div w:id="720639494">
      <w:bodyDiv w:val="1"/>
      <w:marLeft w:val="0"/>
      <w:marRight w:val="0"/>
      <w:marTop w:val="0"/>
      <w:marBottom w:val="0"/>
      <w:divBdr>
        <w:top w:val="none" w:sz="0" w:space="0" w:color="auto"/>
        <w:left w:val="none" w:sz="0" w:space="0" w:color="auto"/>
        <w:bottom w:val="none" w:sz="0" w:space="0" w:color="auto"/>
        <w:right w:val="none" w:sz="0" w:space="0" w:color="auto"/>
      </w:divBdr>
    </w:div>
    <w:div w:id="762609655">
      <w:bodyDiv w:val="1"/>
      <w:marLeft w:val="0"/>
      <w:marRight w:val="0"/>
      <w:marTop w:val="0"/>
      <w:marBottom w:val="0"/>
      <w:divBdr>
        <w:top w:val="none" w:sz="0" w:space="0" w:color="auto"/>
        <w:left w:val="none" w:sz="0" w:space="0" w:color="auto"/>
        <w:bottom w:val="none" w:sz="0" w:space="0" w:color="auto"/>
        <w:right w:val="none" w:sz="0" w:space="0" w:color="auto"/>
      </w:divBdr>
    </w:div>
    <w:div w:id="765267264">
      <w:bodyDiv w:val="1"/>
      <w:marLeft w:val="0"/>
      <w:marRight w:val="0"/>
      <w:marTop w:val="0"/>
      <w:marBottom w:val="0"/>
      <w:divBdr>
        <w:top w:val="none" w:sz="0" w:space="0" w:color="auto"/>
        <w:left w:val="none" w:sz="0" w:space="0" w:color="auto"/>
        <w:bottom w:val="none" w:sz="0" w:space="0" w:color="auto"/>
        <w:right w:val="none" w:sz="0" w:space="0" w:color="auto"/>
      </w:divBdr>
    </w:div>
    <w:div w:id="795608303">
      <w:bodyDiv w:val="1"/>
      <w:marLeft w:val="0"/>
      <w:marRight w:val="0"/>
      <w:marTop w:val="0"/>
      <w:marBottom w:val="0"/>
      <w:divBdr>
        <w:top w:val="none" w:sz="0" w:space="0" w:color="auto"/>
        <w:left w:val="none" w:sz="0" w:space="0" w:color="auto"/>
        <w:bottom w:val="none" w:sz="0" w:space="0" w:color="auto"/>
        <w:right w:val="none" w:sz="0" w:space="0" w:color="auto"/>
      </w:divBdr>
    </w:div>
    <w:div w:id="796220132">
      <w:bodyDiv w:val="1"/>
      <w:marLeft w:val="0"/>
      <w:marRight w:val="0"/>
      <w:marTop w:val="0"/>
      <w:marBottom w:val="0"/>
      <w:divBdr>
        <w:top w:val="none" w:sz="0" w:space="0" w:color="auto"/>
        <w:left w:val="none" w:sz="0" w:space="0" w:color="auto"/>
        <w:bottom w:val="none" w:sz="0" w:space="0" w:color="auto"/>
        <w:right w:val="none" w:sz="0" w:space="0" w:color="auto"/>
      </w:divBdr>
    </w:div>
    <w:div w:id="840857168">
      <w:bodyDiv w:val="1"/>
      <w:marLeft w:val="0"/>
      <w:marRight w:val="0"/>
      <w:marTop w:val="0"/>
      <w:marBottom w:val="0"/>
      <w:divBdr>
        <w:top w:val="none" w:sz="0" w:space="0" w:color="auto"/>
        <w:left w:val="none" w:sz="0" w:space="0" w:color="auto"/>
        <w:bottom w:val="none" w:sz="0" w:space="0" w:color="auto"/>
        <w:right w:val="none" w:sz="0" w:space="0" w:color="auto"/>
      </w:divBdr>
    </w:div>
    <w:div w:id="841354043">
      <w:bodyDiv w:val="1"/>
      <w:marLeft w:val="0"/>
      <w:marRight w:val="0"/>
      <w:marTop w:val="0"/>
      <w:marBottom w:val="0"/>
      <w:divBdr>
        <w:top w:val="none" w:sz="0" w:space="0" w:color="auto"/>
        <w:left w:val="none" w:sz="0" w:space="0" w:color="auto"/>
        <w:bottom w:val="none" w:sz="0" w:space="0" w:color="auto"/>
        <w:right w:val="none" w:sz="0" w:space="0" w:color="auto"/>
      </w:divBdr>
    </w:div>
    <w:div w:id="877012125">
      <w:bodyDiv w:val="1"/>
      <w:marLeft w:val="0"/>
      <w:marRight w:val="0"/>
      <w:marTop w:val="0"/>
      <w:marBottom w:val="0"/>
      <w:divBdr>
        <w:top w:val="none" w:sz="0" w:space="0" w:color="auto"/>
        <w:left w:val="none" w:sz="0" w:space="0" w:color="auto"/>
        <w:bottom w:val="none" w:sz="0" w:space="0" w:color="auto"/>
        <w:right w:val="none" w:sz="0" w:space="0" w:color="auto"/>
      </w:divBdr>
    </w:div>
    <w:div w:id="910777235">
      <w:bodyDiv w:val="1"/>
      <w:marLeft w:val="0"/>
      <w:marRight w:val="0"/>
      <w:marTop w:val="0"/>
      <w:marBottom w:val="0"/>
      <w:divBdr>
        <w:top w:val="none" w:sz="0" w:space="0" w:color="auto"/>
        <w:left w:val="none" w:sz="0" w:space="0" w:color="auto"/>
        <w:bottom w:val="none" w:sz="0" w:space="0" w:color="auto"/>
        <w:right w:val="none" w:sz="0" w:space="0" w:color="auto"/>
      </w:divBdr>
    </w:div>
    <w:div w:id="973565438">
      <w:bodyDiv w:val="1"/>
      <w:marLeft w:val="0"/>
      <w:marRight w:val="0"/>
      <w:marTop w:val="0"/>
      <w:marBottom w:val="0"/>
      <w:divBdr>
        <w:top w:val="none" w:sz="0" w:space="0" w:color="auto"/>
        <w:left w:val="none" w:sz="0" w:space="0" w:color="auto"/>
        <w:bottom w:val="none" w:sz="0" w:space="0" w:color="auto"/>
        <w:right w:val="none" w:sz="0" w:space="0" w:color="auto"/>
      </w:divBdr>
    </w:div>
    <w:div w:id="1022977214">
      <w:bodyDiv w:val="1"/>
      <w:marLeft w:val="0"/>
      <w:marRight w:val="0"/>
      <w:marTop w:val="0"/>
      <w:marBottom w:val="0"/>
      <w:divBdr>
        <w:top w:val="none" w:sz="0" w:space="0" w:color="auto"/>
        <w:left w:val="none" w:sz="0" w:space="0" w:color="auto"/>
        <w:bottom w:val="none" w:sz="0" w:space="0" w:color="auto"/>
        <w:right w:val="none" w:sz="0" w:space="0" w:color="auto"/>
      </w:divBdr>
    </w:div>
    <w:div w:id="1025445604">
      <w:bodyDiv w:val="1"/>
      <w:marLeft w:val="0"/>
      <w:marRight w:val="0"/>
      <w:marTop w:val="0"/>
      <w:marBottom w:val="0"/>
      <w:divBdr>
        <w:top w:val="none" w:sz="0" w:space="0" w:color="auto"/>
        <w:left w:val="none" w:sz="0" w:space="0" w:color="auto"/>
        <w:bottom w:val="none" w:sz="0" w:space="0" w:color="auto"/>
        <w:right w:val="none" w:sz="0" w:space="0" w:color="auto"/>
      </w:divBdr>
    </w:div>
    <w:div w:id="1045257418">
      <w:bodyDiv w:val="1"/>
      <w:marLeft w:val="0"/>
      <w:marRight w:val="0"/>
      <w:marTop w:val="0"/>
      <w:marBottom w:val="0"/>
      <w:divBdr>
        <w:top w:val="none" w:sz="0" w:space="0" w:color="auto"/>
        <w:left w:val="none" w:sz="0" w:space="0" w:color="auto"/>
        <w:bottom w:val="none" w:sz="0" w:space="0" w:color="auto"/>
        <w:right w:val="none" w:sz="0" w:space="0" w:color="auto"/>
      </w:divBdr>
    </w:div>
    <w:div w:id="1101805442">
      <w:bodyDiv w:val="1"/>
      <w:marLeft w:val="0"/>
      <w:marRight w:val="0"/>
      <w:marTop w:val="0"/>
      <w:marBottom w:val="0"/>
      <w:divBdr>
        <w:top w:val="none" w:sz="0" w:space="0" w:color="auto"/>
        <w:left w:val="none" w:sz="0" w:space="0" w:color="auto"/>
        <w:bottom w:val="none" w:sz="0" w:space="0" w:color="auto"/>
        <w:right w:val="none" w:sz="0" w:space="0" w:color="auto"/>
      </w:divBdr>
    </w:div>
    <w:div w:id="1119104668">
      <w:bodyDiv w:val="1"/>
      <w:marLeft w:val="0"/>
      <w:marRight w:val="0"/>
      <w:marTop w:val="0"/>
      <w:marBottom w:val="0"/>
      <w:divBdr>
        <w:top w:val="none" w:sz="0" w:space="0" w:color="auto"/>
        <w:left w:val="none" w:sz="0" w:space="0" w:color="auto"/>
        <w:bottom w:val="none" w:sz="0" w:space="0" w:color="auto"/>
        <w:right w:val="none" w:sz="0" w:space="0" w:color="auto"/>
      </w:divBdr>
    </w:div>
    <w:div w:id="1172450431">
      <w:bodyDiv w:val="1"/>
      <w:marLeft w:val="0"/>
      <w:marRight w:val="0"/>
      <w:marTop w:val="0"/>
      <w:marBottom w:val="0"/>
      <w:divBdr>
        <w:top w:val="none" w:sz="0" w:space="0" w:color="auto"/>
        <w:left w:val="none" w:sz="0" w:space="0" w:color="auto"/>
        <w:bottom w:val="none" w:sz="0" w:space="0" w:color="auto"/>
        <w:right w:val="none" w:sz="0" w:space="0" w:color="auto"/>
      </w:divBdr>
    </w:div>
    <w:div w:id="1249122456">
      <w:bodyDiv w:val="1"/>
      <w:marLeft w:val="0"/>
      <w:marRight w:val="0"/>
      <w:marTop w:val="0"/>
      <w:marBottom w:val="0"/>
      <w:divBdr>
        <w:top w:val="none" w:sz="0" w:space="0" w:color="auto"/>
        <w:left w:val="none" w:sz="0" w:space="0" w:color="auto"/>
        <w:bottom w:val="none" w:sz="0" w:space="0" w:color="auto"/>
        <w:right w:val="none" w:sz="0" w:space="0" w:color="auto"/>
      </w:divBdr>
    </w:div>
    <w:div w:id="1337228523">
      <w:bodyDiv w:val="1"/>
      <w:marLeft w:val="0"/>
      <w:marRight w:val="0"/>
      <w:marTop w:val="0"/>
      <w:marBottom w:val="0"/>
      <w:divBdr>
        <w:top w:val="none" w:sz="0" w:space="0" w:color="auto"/>
        <w:left w:val="none" w:sz="0" w:space="0" w:color="auto"/>
        <w:bottom w:val="none" w:sz="0" w:space="0" w:color="auto"/>
        <w:right w:val="none" w:sz="0" w:space="0" w:color="auto"/>
      </w:divBdr>
    </w:div>
    <w:div w:id="1399476805">
      <w:bodyDiv w:val="1"/>
      <w:marLeft w:val="0"/>
      <w:marRight w:val="0"/>
      <w:marTop w:val="0"/>
      <w:marBottom w:val="0"/>
      <w:divBdr>
        <w:top w:val="none" w:sz="0" w:space="0" w:color="auto"/>
        <w:left w:val="none" w:sz="0" w:space="0" w:color="auto"/>
        <w:bottom w:val="none" w:sz="0" w:space="0" w:color="auto"/>
        <w:right w:val="none" w:sz="0" w:space="0" w:color="auto"/>
      </w:divBdr>
    </w:div>
    <w:div w:id="1406103745">
      <w:bodyDiv w:val="1"/>
      <w:marLeft w:val="0"/>
      <w:marRight w:val="0"/>
      <w:marTop w:val="0"/>
      <w:marBottom w:val="0"/>
      <w:divBdr>
        <w:top w:val="none" w:sz="0" w:space="0" w:color="auto"/>
        <w:left w:val="none" w:sz="0" w:space="0" w:color="auto"/>
        <w:bottom w:val="none" w:sz="0" w:space="0" w:color="auto"/>
        <w:right w:val="none" w:sz="0" w:space="0" w:color="auto"/>
      </w:divBdr>
    </w:div>
    <w:div w:id="1421175814">
      <w:bodyDiv w:val="1"/>
      <w:marLeft w:val="0"/>
      <w:marRight w:val="0"/>
      <w:marTop w:val="0"/>
      <w:marBottom w:val="0"/>
      <w:divBdr>
        <w:top w:val="none" w:sz="0" w:space="0" w:color="auto"/>
        <w:left w:val="none" w:sz="0" w:space="0" w:color="auto"/>
        <w:bottom w:val="none" w:sz="0" w:space="0" w:color="auto"/>
        <w:right w:val="none" w:sz="0" w:space="0" w:color="auto"/>
      </w:divBdr>
    </w:div>
    <w:div w:id="1427311100">
      <w:bodyDiv w:val="1"/>
      <w:marLeft w:val="0"/>
      <w:marRight w:val="0"/>
      <w:marTop w:val="0"/>
      <w:marBottom w:val="0"/>
      <w:divBdr>
        <w:top w:val="none" w:sz="0" w:space="0" w:color="auto"/>
        <w:left w:val="none" w:sz="0" w:space="0" w:color="auto"/>
        <w:bottom w:val="none" w:sz="0" w:space="0" w:color="auto"/>
        <w:right w:val="none" w:sz="0" w:space="0" w:color="auto"/>
      </w:divBdr>
    </w:div>
    <w:div w:id="1452550443">
      <w:bodyDiv w:val="1"/>
      <w:marLeft w:val="0"/>
      <w:marRight w:val="0"/>
      <w:marTop w:val="0"/>
      <w:marBottom w:val="0"/>
      <w:divBdr>
        <w:top w:val="none" w:sz="0" w:space="0" w:color="auto"/>
        <w:left w:val="none" w:sz="0" w:space="0" w:color="auto"/>
        <w:bottom w:val="none" w:sz="0" w:space="0" w:color="auto"/>
        <w:right w:val="none" w:sz="0" w:space="0" w:color="auto"/>
      </w:divBdr>
    </w:div>
    <w:div w:id="1532497634">
      <w:bodyDiv w:val="1"/>
      <w:marLeft w:val="0"/>
      <w:marRight w:val="0"/>
      <w:marTop w:val="0"/>
      <w:marBottom w:val="0"/>
      <w:divBdr>
        <w:top w:val="none" w:sz="0" w:space="0" w:color="auto"/>
        <w:left w:val="none" w:sz="0" w:space="0" w:color="auto"/>
        <w:bottom w:val="none" w:sz="0" w:space="0" w:color="auto"/>
        <w:right w:val="none" w:sz="0" w:space="0" w:color="auto"/>
      </w:divBdr>
    </w:div>
    <w:div w:id="1548879560">
      <w:bodyDiv w:val="1"/>
      <w:marLeft w:val="0"/>
      <w:marRight w:val="0"/>
      <w:marTop w:val="0"/>
      <w:marBottom w:val="0"/>
      <w:divBdr>
        <w:top w:val="none" w:sz="0" w:space="0" w:color="auto"/>
        <w:left w:val="none" w:sz="0" w:space="0" w:color="auto"/>
        <w:bottom w:val="none" w:sz="0" w:space="0" w:color="auto"/>
        <w:right w:val="none" w:sz="0" w:space="0" w:color="auto"/>
      </w:divBdr>
    </w:div>
    <w:div w:id="1551648381">
      <w:bodyDiv w:val="1"/>
      <w:marLeft w:val="0"/>
      <w:marRight w:val="0"/>
      <w:marTop w:val="0"/>
      <w:marBottom w:val="0"/>
      <w:divBdr>
        <w:top w:val="none" w:sz="0" w:space="0" w:color="auto"/>
        <w:left w:val="none" w:sz="0" w:space="0" w:color="auto"/>
        <w:bottom w:val="none" w:sz="0" w:space="0" w:color="auto"/>
        <w:right w:val="none" w:sz="0" w:space="0" w:color="auto"/>
      </w:divBdr>
    </w:div>
    <w:div w:id="1563835061">
      <w:bodyDiv w:val="1"/>
      <w:marLeft w:val="0"/>
      <w:marRight w:val="0"/>
      <w:marTop w:val="0"/>
      <w:marBottom w:val="0"/>
      <w:divBdr>
        <w:top w:val="none" w:sz="0" w:space="0" w:color="auto"/>
        <w:left w:val="none" w:sz="0" w:space="0" w:color="auto"/>
        <w:bottom w:val="none" w:sz="0" w:space="0" w:color="auto"/>
        <w:right w:val="none" w:sz="0" w:space="0" w:color="auto"/>
      </w:divBdr>
    </w:div>
    <w:div w:id="1732271188">
      <w:bodyDiv w:val="1"/>
      <w:marLeft w:val="0"/>
      <w:marRight w:val="0"/>
      <w:marTop w:val="0"/>
      <w:marBottom w:val="0"/>
      <w:divBdr>
        <w:top w:val="none" w:sz="0" w:space="0" w:color="auto"/>
        <w:left w:val="none" w:sz="0" w:space="0" w:color="auto"/>
        <w:bottom w:val="none" w:sz="0" w:space="0" w:color="auto"/>
        <w:right w:val="none" w:sz="0" w:space="0" w:color="auto"/>
      </w:divBdr>
    </w:div>
    <w:div w:id="1844858831">
      <w:bodyDiv w:val="1"/>
      <w:marLeft w:val="0"/>
      <w:marRight w:val="0"/>
      <w:marTop w:val="0"/>
      <w:marBottom w:val="0"/>
      <w:divBdr>
        <w:top w:val="none" w:sz="0" w:space="0" w:color="auto"/>
        <w:left w:val="none" w:sz="0" w:space="0" w:color="auto"/>
        <w:bottom w:val="none" w:sz="0" w:space="0" w:color="auto"/>
        <w:right w:val="none" w:sz="0" w:space="0" w:color="auto"/>
      </w:divBdr>
    </w:div>
    <w:div w:id="1869874300">
      <w:bodyDiv w:val="1"/>
      <w:marLeft w:val="0"/>
      <w:marRight w:val="0"/>
      <w:marTop w:val="0"/>
      <w:marBottom w:val="0"/>
      <w:divBdr>
        <w:top w:val="none" w:sz="0" w:space="0" w:color="auto"/>
        <w:left w:val="none" w:sz="0" w:space="0" w:color="auto"/>
        <w:bottom w:val="none" w:sz="0" w:space="0" w:color="auto"/>
        <w:right w:val="none" w:sz="0" w:space="0" w:color="auto"/>
      </w:divBdr>
    </w:div>
    <w:div w:id="1915578202">
      <w:bodyDiv w:val="1"/>
      <w:marLeft w:val="0"/>
      <w:marRight w:val="0"/>
      <w:marTop w:val="0"/>
      <w:marBottom w:val="0"/>
      <w:divBdr>
        <w:top w:val="none" w:sz="0" w:space="0" w:color="auto"/>
        <w:left w:val="none" w:sz="0" w:space="0" w:color="auto"/>
        <w:bottom w:val="none" w:sz="0" w:space="0" w:color="auto"/>
        <w:right w:val="none" w:sz="0" w:space="0" w:color="auto"/>
      </w:divBdr>
    </w:div>
    <w:div w:id="1917323080">
      <w:bodyDiv w:val="1"/>
      <w:marLeft w:val="0"/>
      <w:marRight w:val="0"/>
      <w:marTop w:val="0"/>
      <w:marBottom w:val="0"/>
      <w:divBdr>
        <w:top w:val="none" w:sz="0" w:space="0" w:color="auto"/>
        <w:left w:val="none" w:sz="0" w:space="0" w:color="auto"/>
        <w:bottom w:val="none" w:sz="0" w:space="0" w:color="auto"/>
        <w:right w:val="none" w:sz="0" w:space="0" w:color="auto"/>
      </w:divBdr>
    </w:div>
    <w:div w:id="1927181209">
      <w:bodyDiv w:val="1"/>
      <w:marLeft w:val="0"/>
      <w:marRight w:val="0"/>
      <w:marTop w:val="0"/>
      <w:marBottom w:val="0"/>
      <w:divBdr>
        <w:top w:val="none" w:sz="0" w:space="0" w:color="auto"/>
        <w:left w:val="none" w:sz="0" w:space="0" w:color="auto"/>
        <w:bottom w:val="none" w:sz="0" w:space="0" w:color="auto"/>
        <w:right w:val="none" w:sz="0" w:space="0" w:color="auto"/>
      </w:divBdr>
    </w:div>
    <w:div w:id="1960990586">
      <w:bodyDiv w:val="1"/>
      <w:marLeft w:val="0"/>
      <w:marRight w:val="0"/>
      <w:marTop w:val="0"/>
      <w:marBottom w:val="0"/>
      <w:divBdr>
        <w:top w:val="none" w:sz="0" w:space="0" w:color="auto"/>
        <w:left w:val="none" w:sz="0" w:space="0" w:color="auto"/>
        <w:bottom w:val="none" w:sz="0" w:space="0" w:color="auto"/>
        <w:right w:val="none" w:sz="0" w:space="0" w:color="auto"/>
      </w:divBdr>
    </w:div>
    <w:div w:id="2022773348">
      <w:bodyDiv w:val="1"/>
      <w:marLeft w:val="0"/>
      <w:marRight w:val="0"/>
      <w:marTop w:val="0"/>
      <w:marBottom w:val="0"/>
      <w:divBdr>
        <w:top w:val="none" w:sz="0" w:space="0" w:color="auto"/>
        <w:left w:val="none" w:sz="0" w:space="0" w:color="auto"/>
        <w:bottom w:val="none" w:sz="0" w:space="0" w:color="auto"/>
        <w:right w:val="none" w:sz="0" w:space="0" w:color="auto"/>
      </w:divBdr>
    </w:div>
    <w:div w:id="2096898264">
      <w:bodyDiv w:val="1"/>
      <w:marLeft w:val="0"/>
      <w:marRight w:val="0"/>
      <w:marTop w:val="0"/>
      <w:marBottom w:val="0"/>
      <w:divBdr>
        <w:top w:val="none" w:sz="0" w:space="0" w:color="auto"/>
        <w:left w:val="none" w:sz="0" w:space="0" w:color="auto"/>
        <w:bottom w:val="none" w:sz="0" w:space="0" w:color="auto"/>
        <w:right w:val="none" w:sz="0" w:space="0" w:color="auto"/>
      </w:divBdr>
    </w:div>
    <w:div w:id="2106731962">
      <w:bodyDiv w:val="1"/>
      <w:marLeft w:val="0"/>
      <w:marRight w:val="0"/>
      <w:marTop w:val="0"/>
      <w:marBottom w:val="0"/>
      <w:divBdr>
        <w:top w:val="none" w:sz="0" w:space="0" w:color="auto"/>
        <w:left w:val="none" w:sz="0" w:space="0" w:color="auto"/>
        <w:bottom w:val="none" w:sz="0" w:space="0" w:color="auto"/>
        <w:right w:val="none" w:sz="0" w:space="0" w:color="auto"/>
      </w:divBdr>
    </w:div>
    <w:div w:id="2129271332">
      <w:bodyDiv w:val="1"/>
      <w:marLeft w:val="0"/>
      <w:marRight w:val="0"/>
      <w:marTop w:val="0"/>
      <w:marBottom w:val="0"/>
      <w:divBdr>
        <w:top w:val="none" w:sz="0" w:space="0" w:color="auto"/>
        <w:left w:val="none" w:sz="0" w:space="0" w:color="auto"/>
        <w:bottom w:val="none" w:sz="0" w:space="0" w:color="auto"/>
        <w:right w:val="none" w:sz="0" w:space="0" w:color="auto"/>
      </w:divBdr>
    </w:div>
    <w:div w:id="2130272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32015194@student.uksw.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Jes14</b:Tag>
    <b:SourceType>JournalArticle</b:SourceType>
    <b:Guid>{D7B63162-88EC-4E7A-8E30-32243D098221}</b:Guid>
    <b:Title>Pengaruh Pengungkapan Corporate Social Responsibility Terhadap Agresivitas Pajak</b:Title>
    <b:JournalName>Tax &amp; Accounting Review</b:JournalName>
    <b:Year>2014</b:Year>
    <b:Pages>Vol 4 (No.1)</b:Pages>
    <b:Author>
      <b:Author>
        <b:NameList>
          <b:Person>
            <b:Last>Jessica</b:Last>
          </b:Person>
          <b:Person>
            <b:Last>Toly</b:Last>
            <b:Middle>A</b:Middle>
            <b:First>A</b:First>
          </b:Person>
        </b:NameList>
      </b:Author>
    </b:Author>
    <b:RefOrder>1</b:RefOrder>
  </b:Source>
  <b:Source>
    <b:Tag>Cao09</b:Tag>
    <b:SourceType>JournalArticle</b:SourceType>
    <b:Guid>{D8D8C337-463E-4536-910C-3D5914FE8B9A}</b:Guid>
    <b:Title>Study on the Tax Planning of Enterprise Income Tax</b:Title>
    <b:JournalName>International Journal of Bussiness and Management</b:JournalName>
    <b:Year>2009</b:Year>
    <b:Pages>36-40</b:Pages>
    <b:Author>
      <b:Author>
        <b:NameList>
          <b:Person>
            <b:Last>Cao</b:Last>
            <b:First>H</b:First>
          </b:Person>
          <b:Person>
            <b:Last>Xiaohui</b:Last>
            <b:First>X</b:First>
          </b:Person>
        </b:NameList>
      </b:Author>
    </b:Author>
    <b:Volume>4(5)</b:Volume>
    <b:RefOrder>2</b:RefOrder>
  </b:Source>
  <b:Source>
    <b:Tag>Wib13</b:Tag>
    <b:SourceType>JournalArticle</b:SourceType>
    <b:Guid>{BB1F36B5-BD8B-4512-8269-F630DED32616}</b:Guid>
    <b:Title>Analisis Faktor-Faktor yang Memotivasi Manajemen Perusahaan Melakukan Tax Planning </b:Title>
    <b:JournalName>Tax &amp; Accounting Review</b:JournalName>
    <b:Year>2013</b:Year>
    <b:Pages>Vol.1(No.1)</b:Pages>
    <b:Author>
      <b:Author>
        <b:NameList>
          <b:Person>
            <b:Last>Wibowo</b:Last>
            <b:First>S</b:First>
          </b:Person>
          <b:Person>
            <b:Last>Mangoting</b:Last>
            <b:First>Y</b:First>
          </b:Person>
        </b:NameList>
      </b:Author>
    </b:Author>
    <b:RefOrder>3</b:RefOrder>
  </b:Source>
  <b:Source>
    <b:Tag>Arm12</b:Tag>
    <b:SourceType>JournalArticle</b:SourceType>
    <b:Guid>{BD5B3CF0-38B2-47C6-B61B-28CEADCF3CB1}</b:Guid>
    <b:Title>The Incentives for Tax Planning</b:Title>
    <b:JournalName>Journal of Accounting and Economics</b:JournalName>
    <b:Year>2012</b:Year>
    <b:Pages>391-411</b:Pages>
    <b:Author>
      <b:Author>
        <b:NameList>
          <b:Person>
            <b:Last>Armstrong</b:Last>
            <b:Middle>S</b:Middle>
            <b:First>C</b:First>
          </b:Person>
          <b:Person>
            <b:Last>S</b:Last>
            <b:Middle>Jennifer L</b:Middle>
            <b:First>B</b:First>
          </b:Person>
          <b:Person>
            <b:Last>Larcker</b:Last>
            <b:Middle>F</b:Middle>
            <b:First>D</b:First>
          </b:Person>
        </b:NameList>
      </b:Author>
    </b:Author>
    <b:Volume>53</b:Volume>
    <b:RefOrder>21</b:RefOrder>
  </b:Source>
  <b:Source>
    <b:Tag>Sua08</b:Tag>
    <b:SourceType>Book</b:SourceType>
    <b:Guid>{DF4BF436-7F5F-4A55-B8A9-A019CBB3C90B}</b:Guid>
    <b:Title>Perencanaan Pajak (Vol. Edisi 4)</b:Title>
    <b:Year>2008</b:Year>
    <b:City>Jakarta</b:City>
    <b:Publisher>Salemba Empat</b:Publisher>
    <b:Author>
      <b:Author>
        <b:NameList>
          <b:Person>
            <b:Last>Suandy </b:Last>
            <b:First>E</b:First>
          </b:Person>
        </b:NameList>
      </b:Author>
    </b:Author>
    <b:RefOrder>4</b:RefOrder>
  </b:Source>
  <b:Source>
    <b:Tag>Rez12</b:Tag>
    <b:SourceType>JournalArticle</b:SourceType>
    <b:Guid>{0A257CE8-900E-4874-B45C-EA08177ECAD5}</b:Guid>
    <b:Title>Pengaruh Dewan Komisaris dan Komite Audit Terhadap Penghindaran Pajak  </b:Title>
    <b:Year>2012</b:Year>
    <b:JournalName>Skripsi tidak dipublikasikan</b:JournalName>
    <b:Author>
      <b:Author>
        <b:NameList>
          <b:Person>
            <b:Last>Reza</b:Last>
            <b:First>F</b:First>
          </b:Person>
        </b:NameList>
      </b:Author>
    </b:Author>
    <b:RefOrder>5</b:RefOrder>
  </b:Source>
  <b:Source>
    <b:Tag>San14</b:Tag>
    <b:SourceType>JournalArticle</b:SourceType>
    <b:Guid>{138F6DD7-442E-4C48-AC74-1DC34C79BA9A}</b:Guid>
    <b:Title>Pengaruh Corporate Governance Terhadap Pengindaran Pajak Perusahaan</b:Title>
    <b:JournalName>Diponegoro Journal of Accounting</b:JournalName>
    <b:Year>2014</b:Year>
    <b:Author>
      <b:Author>
        <b:NameList>
          <b:Person>
            <b:Last>Santoso</b:Last>
            <b:Middle>B</b:Middle>
            <b:First>T</b:First>
          </b:Person>
          <b:Person>
            <b:Last>Muid</b:Last>
            <b:First>D</b:First>
          </b:Person>
        </b:NameList>
      </b:Author>
    </b:Author>
    <b:Volume>Vol. 3 (No.4)</b:Volume>
    <b:RefOrder>6</b:RefOrder>
  </b:Source>
  <b:Source>
    <b:Tag>Pra15</b:Tag>
    <b:SourceType>JournalArticle</b:SourceType>
    <b:Guid>{22AC58E2-2C3C-48F3-B57C-BAB8326C7F80}</b:Guid>
    <b:Title>Faktor-Faktor yang Berpengaruh Terhadap Penghindaran Pajak Perusahaan</b:Title>
    <b:JournalName>Skripsi </b:JournalName>
    <b:Year>2015</b:Year>
    <b:Author>
      <b:Author>
        <b:NameList>
          <b:Person>
            <b:Last>Prayogo </b:Last>
            <b:Middle>H</b:Middle>
            <b:First>K</b:First>
          </b:Person>
        </b:NameList>
      </b:Author>
    </b:Author>
    <b:RefOrder>7</b:RefOrder>
  </b:Source>
  <b:Source>
    <b:Tag>Ada11</b:Tag>
    <b:SourceType>JournalArticle</b:SourceType>
    <b:Guid>{0093ADA9-F782-4196-ADF6-417AE5C110AD}</b:Guid>
    <b:Title>Analisis Penerapan Perencanaan Pajak atas Biaya Kesejahteraan Karyawan pada Yayasan Al-Mujahirin Kota Depok</b:Title>
    <b:JournalName>Skripsi Jurusan Akuntansi Fakultas Ekonomi dan Bisnis</b:JournalName>
    <b:Year>2011</b:Year>
    <b:Author>
      <b:Author>
        <b:NameList>
          <b:Person>
            <b:Last>Adawiah</b:Last>
            <b:First>D</b:First>
          </b:Person>
        </b:NameList>
      </b:Author>
    </b:Author>
    <b:RefOrder>8</b:RefOrder>
  </b:Source>
  <b:Source>
    <b:Tag>Lan13</b:Tag>
    <b:SourceType>JournalArticle</b:SourceType>
    <b:Guid>{F258359C-18F5-4D12-9799-2A29CB711E1B}</b:Guid>
    <b:Title>Corporate Social Responsibility and Tax Aggressiveness: a test of legitimacy theory</b:Title>
    <b:JournalName>Accounting Auditing and Accountability Journal</b:JournalName>
    <b:Year>2013</b:Year>
    <b:Pages>75-100</b:Pages>
    <b:Author>
      <b:Author>
        <b:NameList>
          <b:Person>
            <b:Last>Lanis</b:Last>
            <b:First>R</b:First>
          </b:Person>
          <b:Person>
            <b:Last>Richardson</b:Last>
            <b:First>G</b:First>
          </b:Person>
        </b:NameList>
      </b:Author>
    </b:Author>
    <b:Volume>Vol.26 (No.1)</b:Volume>
    <b:RefOrder>9</b:RefOrder>
  </b:Source>
  <b:Source>
    <b:Tag>Fra09</b:Tag>
    <b:SourceType>JournalArticle</b:SourceType>
    <b:Guid>{ABE04FFA-55DC-4685-ACC2-9776A977F3C6}</b:Guid>
    <b:Title>Tax Reporting Aggressiveness and Its Relation to Aggresive Financial Reporting</b:Title>
    <b:JournalName>The Accounting Review</b:JournalName>
    <b:Year>2009</b:Year>
    <b:Pages>467-496</b:Pages>
    <b:Author>
      <b:Author>
        <b:NameList>
          <b:Person>
            <b:Last>Frank</b:Last>
            <b:Middle>Margaret</b:Middle>
            <b:First>Mary</b:First>
          </b:Person>
          <b:Person>
            <b:Last>Lynch</b:Last>
            <b:Middle>J</b:Middle>
            <b:First>Luann</b:First>
          </b:Person>
          <b:Person>
            <b:Last>Rego</b:Last>
            <b:Middle>Olhoft</b:Middle>
            <b:First>Sonja</b:First>
          </b:Person>
        </b:NameList>
      </b:Author>
    </b:Author>
    <b:Volume>Volume 84</b:Volume>
    <b:RefOrder>11</b:RefOrder>
  </b:Source>
  <b:Source>
    <b:Tag>Har13</b:Tag>
    <b:SourceType>JournalArticle</b:SourceType>
    <b:Guid>{9B9D1426-A768-457B-8DBB-CDAD3F2689A4}</b:Guid>
    <b:Title>Analisis Pengaruh Kepemilikan Manajerial, Kebijakan Hutang, dan Ukuran Perusahaan Terhadap Tax Aggressiveness Pada Perusahaan Manufaktur Bursa Efek Indonesia Periode Tahun 2008-2010</b:Title>
    <b:JournalName>Jurnal Ekonomi dan Bisnis</b:JournalName>
    <b:Year>2013</b:Year>
    <b:Pages>48-59</b:Pages>
    <b:Author>
      <b:Author>
        <b:NameList>
          <b:Person>
            <b:Last>Hartadinata</b:Last>
            <b:First>Okta S</b:First>
          </b:Person>
          <b:Person>
            <b:Last>Tjaraka</b:Last>
            <b:First>Heru</b:First>
          </b:Person>
        </b:NameList>
      </b:Author>
    </b:Author>
    <b:Issue>No. 3</b:Issue>
    <b:RefOrder>12</b:RefOrder>
  </b:Source>
  <b:Source>
    <b:Tag>Sar10</b:Tag>
    <b:SourceType>JournalArticle</b:SourceType>
    <b:Guid>{F86222E1-7DED-4FC6-B29E-4B46DEBDD440}</b:Guid>
    <b:Title>Karakteristik Kepemilikan Perusahaan, Corporate Governance, dan Tindakan Pajak Agresif</b:Title>
    <b:JournalName>Simposium Nasional Akuntansi XIII</b:JournalName>
    <b:Year>2010</b:Year>
    <b:Pages>1-34</b:Pages>
    <b:Author>
      <b:Author>
        <b:NameList>
          <b:Person>
            <b:Last>Sari</b:Last>
            <b:Middle>Dewi</b:Middle>
            <b:First>Kartika</b:First>
          </b:Person>
          <b:Person>
            <b:Last>Martani</b:Last>
            <b:First>Dwi</b:First>
          </b:Person>
        </b:NameList>
      </b:Author>
    </b:Author>
    <b:RefOrder>13</b:RefOrder>
  </b:Source>
  <b:Source>
    <b:Tag>Kam14</b:Tag>
    <b:SourceType>JournalArticle</b:SourceType>
    <b:Guid>{96D81EE4-0245-40F3-B314-353CB346B5A7}</b:Guid>
    <b:Title>Analisis Hubungan Agresivitas Pelaporan Keuangan dan Agresivitas Pajak</b:Title>
    <b:JournalName>Finance and Banking Journal</b:JournalName>
    <b:Year>2014</b:Year>
    <b:Pages>228-245</b:Pages>
    <b:Author>
      <b:Author>
        <b:NameList>
          <b:Person>
            <b:Last>Kamila</b:Last>
            <b:Middle>Almainda</b:Middle>
            <b:First>Putri </b:First>
          </b:Person>
        </b:NameList>
      </b:Author>
    </b:Author>
    <b:Volume>Volume 16</b:Volume>
    <b:StandardNumber>1410-8623</b:StandardNumber>
    <b:RefOrder>14</b:RefOrder>
  </b:Source>
  <b:Source>
    <b:Tag>Lan12</b:Tag>
    <b:SourceType>JournalArticle</b:SourceType>
    <b:Guid>{E4DB18D3-7729-43B9-8AEE-55D261659D3F}</b:Guid>
    <b:Title>Corporate Social Responsibility and Tax Aggressiveness: An Empirical Analysis</b:Title>
    <b:JournalName>J. Account. Public Policy</b:JournalName>
    <b:Year>2012</b:Year>
    <b:Pages>86-108</b:Pages>
    <b:Author>
      <b:Author>
        <b:NameList>
          <b:Person>
            <b:Last>Lanis</b:Last>
            <b:First>Roman</b:First>
          </b:Person>
          <b:Person>
            <b:Last>Richardson</b:Last>
            <b:First>Grant</b:First>
          </b:Person>
        </b:NameList>
      </b:Author>
    </b:Author>
    <b:RefOrder>15</b:RefOrder>
  </b:Source>
  <b:Source>
    <b:Tag>Jan16</b:Tag>
    <b:SourceType>JournalArticle</b:SourceType>
    <b:Guid>{00C45420-E24E-4319-A22F-0C29A480BC58}</b:Guid>
    <b:Title>Firm-Specific Risk, Managerial Certainty and Optimism</b:Title>
    <b:JournalName>Journal of Strategy and Management</b:JournalName>
    <b:Year>2016</b:Year>
    <b:Pages>383-402</b:Pages>
    <b:Author>
      <b:Author>
        <b:NameList>
          <b:Person>
            <b:Last>Jancenelle</b:Last>
            <b:First>Vivien E</b:First>
          </b:Person>
          <b:Person>
            <b:Last>Storrud Barnes</b:Last>
            <b:First>Susan F</b:First>
          </b:Person>
          <b:Person>
            <b:Last>Iaquinto</b:Last>
            <b:First>Anthony L</b:First>
          </b:Person>
          <b:Person>
            <b:Last>Buccieri</b:Last>
            <b:First>Dominic</b:First>
          </b:Person>
        </b:NameList>
      </b:Author>
    </b:Author>
    <b:Volume>Vol. 9</b:Volume>
    <b:RefOrder>16</b:RefOrder>
  </b:Source>
  <b:Source>
    <b:Tag>Mat16</b:Tag>
    <b:SourceType>JournalArticle</b:SourceType>
    <b:Guid>{447BFADE-4FB3-4CAE-9D9E-3298138A984D}</b:Guid>
    <b:Title>Boards Attributes That Increase Firm Risk - Evidence From The UK</b:Title>
    <b:JournalName>Journal of Business in Society</b:JournalName>
    <b:Year>2016</b:Year>
    <b:Pages>1-52</b:Pages>
    <b:Author>
      <b:Author>
        <b:NameList>
          <b:Person>
            <b:Last>Mathew</b:Last>
            <b:First>Sudha</b:First>
          </b:Person>
          <b:Person>
            <b:Last>Ibrahim</b:Last>
            <b:First>Salma</b:First>
          </b:Person>
          <b:Person>
            <b:Last>Archbold</b:Last>
            <b:First>Struart</b:First>
          </b:Person>
        </b:NameList>
      </b:Author>
    </b:Author>
    <b:Volume>Vol 16</b:Volume>
    <b:Issue>2</b:Issue>
    <b:RefOrder>17</b:RefOrder>
  </b:Source>
  <b:Source>
    <b:Tag>Luo09</b:Tag>
    <b:SourceType>JournalArticle</b:SourceType>
    <b:Guid>{59B83CC5-2521-4399-AE7A-24EC50769B44}</b:Guid>
    <b:Title>The Debate over Doing Good:Corporate Social Performance,Strategic Marketing Levers, and Firm-Idiosyncratic Risk</b:Title>
    <b:JournalName>Journal of Marketing</b:JournalName>
    <b:Year>2009</b:Year>
    <b:Pages>198-213</b:Pages>
    <b:Author>
      <b:Author>
        <b:NameList>
          <b:Person>
            <b:Last>Luo</b:Last>
            <b:First>Xueming</b:First>
          </b:Person>
          <b:Person>
            <b:Last>Bhattacharya</b:Last>
            <b:First>C.B</b:First>
          </b:Person>
        </b:NameList>
      </b:Author>
    </b:Author>
    <b:Volume>Volume 73</b:Volume>
    <b:RefOrder>18</b:RefOrder>
  </b:Source>
  <b:Source>
    <b:Tag>Che10</b:Tag>
    <b:SourceType>JournalArticle</b:SourceType>
    <b:Guid>{BC30A0D8-3252-4F49-93A7-CCFA9CD0F766}</b:Guid>
    <b:Title>Are Family Firms more Tax Aggressive thab Non Family Firms?</b:Title>
    <b:JournalName>Journal of Financial Economic</b:JournalName>
    <b:Year>2010</b:Year>
    <b:Pages>1-56</b:Pages>
    <b:Author>
      <b:Author>
        <b:NameList>
          <b:Person>
            <b:Last>Chen</b:Last>
            <b:First>S</b:First>
          </b:Person>
          <b:Person>
            <b:Last>Chen </b:Last>
            <b:First>X</b:First>
          </b:Person>
          <b:Person>
            <b:Last>Cheng</b:Last>
            <b:First>Q</b:First>
          </b:Person>
          <b:Person>
            <b:Last>Shevlin</b:Last>
            <b:First>T</b:First>
          </b:Person>
        </b:NameList>
      </b:Author>
    </b:Author>
    <b:Volume>Volume 95</b:Volume>
    <b:RefOrder>22</b:RefOrder>
  </b:Source>
  <b:Source>
    <b:Tag>Cha16</b:Tag>
    <b:SourceType>JournalArticle</b:SourceType>
    <b:Guid>{8B24E593-A58D-4F52-9346-94CECB3AE48C}</b:Guid>
    <b:Title>Effect of Tax Avoidance Activities on Firm-Specific Risk</b:Title>
    <b:JournalName>Australasian Finance and Banking Conference</b:JournalName>
    <b:Year>2016</b:Year>
    <b:Pages>1-45</b:Pages>
    <b:Author>
      <b:Author>
        <b:NameList>
          <b:Person>
            <b:Last>Chaudhry </b:Last>
            <b:First>N</b:First>
          </b:Person>
        </b:NameList>
      </b:Author>
    </b:Author>
    <b:RefOrder>10</b:RefOrder>
  </b:Source>
  <b:Source>
    <b:Tag>Han10</b:Tag>
    <b:SourceType>JournalArticle</b:SourceType>
    <b:Guid>{72D27BC0-1EA0-422F-BA26-328F4D899EE1}</b:Guid>
    <b:Title>A Review Of Tax Research</b:Title>
    <b:JournalName>Journal of Accounting and Economics</b:JournalName>
    <b:Year>2010</b:Year>
    <b:Pages>127-178</b:Pages>
    <b:Author>
      <b:Author>
        <b:NameList>
          <b:Person>
            <b:Last>Hanlon</b:Last>
            <b:First>M</b:First>
          </b:Person>
          <b:Person>
            <b:Last>Heitzman</b:Last>
            <b:First>S</b:First>
          </b:Person>
        </b:NameList>
      </b:Author>
    </b:Author>
    <b:RefOrder>19</b:RefOrder>
  </b:Source>
  <b:Source>
    <b:Tag>Dar14</b:Tag>
    <b:SourceType>JournalArticle</b:SourceType>
    <b:Guid>{46CC00D6-5922-48A5-8FCC-9A318DF0F202}</b:Guid>
    <b:Title>Pengaruh Penerapan Corporate Governance, Leverage, Return On Asset, dan Ukuran Perusahaan Pada Penghindaran Pajak</b:Title>
    <b:JournalName>E-Jurnal Akuntansi Universitas Udayana</b:JournalName>
    <b:Year>2014</b:Year>
    <b:Pages>143-161</b:Pages>
    <b:Author>
      <b:Author>
        <b:NameList>
          <b:Person>
            <b:Last>Darmawan</b:Last>
            <b:Middle>H</b:Middle>
            <b:First>I</b:First>
          </b:Person>
          <b:Person>
            <b:Last>Sukartha</b:Last>
            <b:First>I</b:First>
          </b:Person>
        </b:NameList>
      </b:Author>
    </b:Author>
    <b:Volume>Volume 9</b:Volume>
    <b:RefOrder>23</b:RefOrder>
  </b:Source>
  <b:Source>
    <b:Tag>Kim11</b:Tag>
    <b:SourceType>JournalArticle</b:SourceType>
    <b:Guid>{D394E540-3371-48C8-A3A0-74BB3924F957}</b:Guid>
    <b:Title>Corporate Tax Avoidance and Stock Price Crash Risk: Firm-Level Analysis</b:Title>
    <b:JournalName>Journal of Financial Economics</b:JournalName>
    <b:Year>2011</b:Year>
    <b:Pages>639-662</b:Pages>
    <b:Author>
      <b:Author>
        <b:NameList>
          <b:Person>
            <b:Last>Kim</b:Last>
            <b:First>J</b:First>
          </b:Person>
          <b:Person>
            <b:Last>Li</b:Last>
            <b:First>Y</b:First>
          </b:Person>
          <b:Person>
            <b:Last>Zhang </b:Last>
            <b:First>L</b:First>
          </b:Person>
        </b:NameList>
      </b:Author>
    </b:Author>
    <b:RefOrder>24</b:RefOrder>
  </b:Source>
  <b:Source>
    <b:Tag>Has14</b:Tag>
    <b:SourceType>JournalArticle</b:SourceType>
    <b:Guid>{ED5F7597-6A80-4E7C-BAAD-0C89D8E3E628}</b:Guid>
    <b:Title>Beauty is in The Eye of The Beholder: The Effect of Corporate Tax Avoidance on The Cost of Bank Loans</b:Title>
    <b:JournalName>Journal of Financial </b:JournalName>
    <b:Year>2014</b:Year>
    <b:Pages>109-130</b:Pages>
    <b:Author>
      <b:Author>
        <b:NameList>
          <b:Person>
            <b:Last>Hasan</b:Last>
            <b:First>I</b:First>
          </b:Person>
          <b:Person>
            <b:Last>Hoi</b:Last>
            <b:Middle>K</b:Middle>
            <b:First>C</b:First>
          </b:Person>
          <b:Person>
            <b:Last>Wu</b:Last>
            <b:First>Q</b:First>
          </b:Person>
          <b:Person>
            <b:Last>Zhang</b:Last>
            <b:First>H</b:First>
          </b:Person>
        </b:NameList>
      </b:Author>
    </b:Author>
    <b:RefOrder>25</b:RefOrder>
  </b:Source>
  <b:Source>
    <b:Tag>Suy12</b:Tag>
    <b:SourceType>JournalArticle</b:SourceType>
    <b:Guid>{6766E564-3CA2-4E54-A931-A570FF1EF88D}</b:Guid>
    <b:Title>Likuiditas, Leverage, Komisaris Independen, dan Manajemen Laba Terhadap Agresivitas Pajak Perusahaan</b:Title>
    <b:JournalName>Jurnal Keuangan dan Perbankan </b:JournalName>
    <b:Year>2012</b:Year>
    <b:Pages>167-177</b:Pages>
    <b:Author>
      <b:Author>
        <b:NameList>
          <b:Person>
            <b:Last>Suyatno</b:Last>
            <b:Middle>D</b:Middle>
            <b:First>K</b:First>
          </b:Person>
          <b:Person>
            <b:Last>Supramono</b:Last>
          </b:Person>
        </b:NameList>
      </b:Author>
    </b:Author>
    <b:RefOrder>20</b:RefOrder>
  </b:Source>
  <b:Source>
    <b:Tag>Ast16</b:Tag>
    <b:SourceType>JournalArticle</b:SourceType>
    <b:Guid>{260A225D-257E-4560-B2B5-7DC91DF6A953}</b:Guid>
    <b:Title>Tren Penghindaran Pajak Perusahaan Manufaktur di Indonesia  yang Terdaftar di BEI Tahun 2001-2014</b:Title>
    <b:JournalName>Jurnal Akuntansi</b:JournalName>
    <b:Year>2016</b:Year>
    <b:Pages>375-392</b:Pages>
    <b:Author>
      <b:Author>
        <b:NameList>
          <b:Person>
            <b:Last>Astuti</b:Last>
            <b:Middle>P</b:Middle>
            <b:First>T</b:First>
          </b:Person>
          <b:Person>
            <b:Last>Aryani</b:Last>
            <b:First>Y</b:First>
          </b:Person>
        </b:NameList>
      </b:Author>
    </b:Author>
    <b:RefOrder>26</b:RefOrder>
  </b:Source>
  <b:Source>
    <b:Tag>San11</b:Tag>
    <b:SourceType>Book</b:SourceType>
    <b:Guid>{08E0A1BA-EC51-4262-A346-11E375F98B44}</b:Guid>
    <b:Title>Mastering Spss</b:Title>
    <b:Year>2011</b:Year>
    <b:City>Jakarta</b:City>
    <b:Publisher>Kompas Gramedia</b:Publisher>
    <b:Author>
      <b:Author>
        <b:NameList>
          <b:Person>
            <b:Last>Santoso</b:Last>
            <b:First>S</b:First>
          </b:Person>
        </b:NameList>
      </b:Author>
    </b:Author>
    <b:RefOrder>27</b:RefOrder>
  </b:Source>
  <b:Source>
    <b:Tag>Fir18</b:Tag>
    <b:SourceType>JournalArticle</b:SourceType>
    <b:Guid>{CBC8EC4E-7805-4132-8087-58986FDBC8F9}</b:Guid>
    <b:Title>The Effect of Tax Avoidance and Tax Risk on Corporate Risk</b:Title>
    <b:Year>2018</b:Year>
    <b:JournalName>Jurnal Keuangan dan Perbankan</b:JournalName>
    <b:Pages>643-656</b:Pages>
    <b:Author>
      <b:Author>
        <b:NameList>
          <b:Person>
            <b:Last>Firmansyah</b:Last>
            <b:First>Amrie</b:First>
          </b:Person>
          <b:Person>
            <b:Last>Muliana</b:Last>
            <b:First>Rizka</b:First>
          </b:Person>
        </b:NameList>
      </b:Author>
    </b:Author>
    <b:RefOrder>28</b:RefOrder>
  </b:Source>
  <b:Source>
    <b:Tag>Gue17</b:Tag>
    <b:SourceType>JournalArticle</b:SourceType>
    <b:Guid>{45023896-CBB0-44A5-AFBC-DE56CC865685}</b:Guid>
    <b:Title>Is tax avoidance related to firm risk?</b:Title>
    <b:JournalName>The Accounting Reviews</b:JournalName>
    <b:Year>2017</b:Year>
    <b:Pages>115-136</b:Pages>
    <b:Author>
      <b:Author>
        <b:NameList>
          <b:Person>
            <b:Last>Guenther</b:Last>
            <b:Middle>A</b:Middle>
            <b:First>D</b:First>
          </b:Person>
          <b:Person>
            <b:Last>Matsunaga</b:Last>
            <b:Middle>A</b:Middle>
            <b:First>S</b:First>
          </b:Person>
          <b:Person>
            <b:Last>Williams</b:Last>
            <b:Middle>M</b:Middle>
            <b:First>B</b:First>
          </b:Person>
        </b:NameList>
      </b:Author>
    </b:Author>
    <b:RefOrder>29</b:RefOrder>
  </b:Source>
</b:Sources>
</file>

<file path=customXml/itemProps1.xml><?xml version="1.0" encoding="utf-8"?>
<ds:datastoreItem xmlns:ds="http://schemas.openxmlformats.org/officeDocument/2006/customXml" ds:itemID="{CFF5F483-BC0C-4A35-842A-CE64A2D7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19</Pages>
  <Words>5043</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60</cp:revision>
  <dcterms:created xsi:type="dcterms:W3CDTF">2019-05-15T09:49:00Z</dcterms:created>
  <dcterms:modified xsi:type="dcterms:W3CDTF">2019-05-23T02:29:00Z</dcterms:modified>
</cp:coreProperties>
</file>