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40DCD" w14:textId="2E524D0F" w:rsidR="0024572A" w:rsidRPr="008473A0" w:rsidRDefault="009738EE" w:rsidP="00F731CB">
      <w:pPr>
        <w:pBdr>
          <w:top w:val="nil"/>
          <w:left w:val="nil"/>
          <w:bottom w:val="nil"/>
          <w:right w:val="nil"/>
          <w:between w:val="nil"/>
        </w:pBdr>
        <w:spacing w:after="0" w:line="240" w:lineRule="auto"/>
        <w:jc w:val="center"/>
        <w:rPr>
          <w:rFonts w:ascii="Book Antiqua" w:hAnsi="Book Antiqua"/>
          <w:b/>
          <w:sz w:val="28"/>
          <w:szCs w:val="28"/>
        </w:rPr>
      </w:pPr>
      <w:bookmarkStart w:id="0" w:name="_Hlk180695558"/>
      <w:r w:rsidRPr="008473A0">
        <w:rPr>
          <w:rFonts w:ascii="Book Antiqua" w:hAnsi="Book Antiqua"/>
          <w:b/>
          <w:sz w:val="28"/>
          <w:szCs w:val="28"/>
        </w:rPr>
        <w:t>Factors Influencing</w:t>
      </w:r>
      <w:r w:rsidR="0020400B" w:rsidRPr="008473A0">
        <w:rPr>
          <w:rFonts w:ascii="Book Antiqua" w:hAnsi="Book Antiqua"/>
          <w:b/>
          <w:sz w:val="28"/>
          <w:szCs w:val="28"/>
        </w:rPr>
        <w:t xml:space="preserve"> University Student Decision to </w:t>
      </w:r>
      <w:r w:rsidR="004F486F" w:rsidRPr="008473A0">
        <w:rPr>
          <w:rFonts w:ascii="Book Antiqua" w:hAnsi="Book Antiqua"/>
          <w:b/>
          <w:sz w:val="28"/>
          <w:szCs w:val="28"/>
        </w:rPr>
        <w:t>Utilize</w:t>
      </w:r>
      <w:r w:rsidRPr="008473A0">
        <w:rPr>
          <w:rFonts w:ascii="Book Antiqua" w:hAnsi="Book Antiqua"/>
          <w:b/>
          <w:sz w:val="28"/>
          <w:szCs w:val="28"/>
        </w:rPr>
        <w:t xml:space="preserve"> Mobile Banking in Cambodia: </w:t>
      </w:r>
      <w:r w:rsidR="004F486F" w:rsidRPr="008473A0">
        <w:rPr>
          <w:rFonts w:ascii="Book Antiqua" w:hAnsi="Book Antiqua"/>
          <w:b/>
          <w:sz w:val="28"/>
          <w:szCs w:val="28"/>
        </w:rPr>
        <w:t xml:space="preserve">An </w:t>
      </w:r>
      <w:r w:rsidRPr="008473A0">
        <w:rPr>
          <w:rFonts w:ascii="Book Antiqua" w:hAnsi="Book Antiqua"/>
          <w:b/>
          <w:sz w:val="28"/>
          <w:szCs w:val="28"/>
        </w:rPr>
        <w:t>Extension of UTAUT-2 with SERVQUAL and DIT</w:t>
      </w:r>
    </w:p>
    <w:bookmarkEnd w:id="0"/>
    <w:p w14:paraId="61903D47" w14:textId="77777777" w:rsidR="00F731CB" w:rsidRPr="008473A0" w:rsidRDefault="00F731CB" w:rsidP="00F731CB">
      <w:pPr>
        <w:pBdr>
          <w:top w:val="nil"/>
          <w:left w:val="nil"/>
          <w:bottom w:val="nil"/>
          <w:right w:val="nil"/>
          <w:between w:val="nil"/>
        </w:pBdr>
        <w:spacing w:after="0" w:line="240" w:lineRule="auto"/>
        <w:ind w:left="720" w:hanging="720"/>
        <w:rPr>
          <w:rFonts w:ascii="Book Antiqua" w:hAnsi="Book Antiqua"/>
          <w:b/>
          <w:color w:val="000000"/>
          <w:sz w:val="28"/>
          <w:szCs w:val="28"/>
        </w:rPr>
      </w:pPr>
    </w:p>
    <w:p w14:paraId="544C216D" w14:textId="77777777" w:rsidR="00454815" w:rsidRPr="008473A0" w:rsidRDefault="00454815" w:rsidP="00454815">
      <w:pPr>
        <w:spacing w:after="0" w:line="240" w:lineRule="auto"/>
        <w:ind w:left="304" w:right="304"/>
        <w:jc w:val="center"/>
        <w:rPr>
          <w:rFonts w:ascii="Book Antiqua" w:hAnsi="Book Antiqua"/>
          <w:b/>
          <w:sz w:val="24"/>
          <w:szCs w:val="24"/>
        </w:rPr>
      </w:pPr>
      <w:r w:rsidRPr="008473A0">
        <w:rPr>
          <w:rFonts w:ascii="Book Antiqua" w:hAnsi="Book Antiqua"/>
          <w:b/>
          <w:sz w:val="24"/>
          <w:szCs w:val="24"/>
        </w:rPr>
        <w:t>HONG HOMOLY</w:t>
      </w:r>
      <w:hyperlink w:anchor="_bookmark0" w:history="1">
        <w:r w:rsidRPr="008473A0">
          <w:rPr>
            <w:rFonts w:ascii="Book Antiqua" w:hAnsi="Book Antiqua"/>
            <w:b/>
            <w:spacing w:val="-2"/>
            <w:sz w:val="24"/>
            <w:szCs w:val="24"/>
            <w:vertAlign w:val="superscript"/>
          </w:rPr>
          <w:t>*</w:t>
        </w:r>
      </w:hyperlink>
    </w:p>
    <w:p w14:paraId="07AB3F3F" w14:textId="77777777" w:rsidR="00454815" w:rsidRPr="008473A0" w:rsidRDefault="00454815" w:rsidP="00454815">
      <w:pPr>
        <w:spacing w:after="0" w:line="240" w:lineRule="auto"/>
        <w:ind w:left="306" w:right="304"/>
        <w:jc w:val="center"/>
        <w:rPr>
          <w:rFonts w:ascii="Book Antiqua" w:hAnsi="Book Antiqua"/>
          <w:i/>
          <w:sz w:val="24"/>
          <w:szCs w:val="24"/>
        </w:rPr>
      </w:pPr>
      <w:r w:rsidRPr="008473A0">
        <w:rPr>
          <w:rFonts w:ascii="Book Antiqua" w:hAnsi="Book Antiqua"/>
          <w:i/>
          <w:sz w:val="24"/>
          <w:szCs w:val="24"/>
        </w:rPr>
        <w:t>Center for Research &amp; Innovation,</w:t>
      </w:r>
      <w:r w:rsidRPr="008473A0">
        <w:rPr>
          <w:rFonts w:ascii="Book Antiqua" w:hAnsi="Book Antiqua"/>
          <w:i/>
          <w:spacing w:val="-6"/>
          <w:sz w:val="24"/>
          <w:szCs w:val="24"/>
        </w:rPr>
        <w:t xml:space="preserve"> ACLEDA University of Business</w:t>
      </w:r>
      <w:r w:rsidRPr="008473A0">
        <w:rPr>
          <w:rFonts w:ascii="Book Antiqua" w:hAnsi="Book Antiqua"/>
          <w:i/>
          <w:sz w:val="24"/>
          <w:szCs w:val="24"/>
        </w:rPr>
        <w:t>,</w:t>
      </w:r>
      <w:r w:rsidRPr="008473A0">
        <w:rPr>
          <w:rFonts w:ascii="Book Antiqua" w:hAnsi="Book Antiqua"/>
          <w:i/>
          <w:spacing w:val="-5"/>
          <w:sz w:val="24"/>
          <w:szCs w:val="24"/>
        </w:rPr>
        <w:t xml:space="preserve"> </w:t>
      </w:r>
      <w:proofErr w:type="spellStart"/>
      <w:r w:rsidRPr="008473A0">
        <w:rPr>
          <w:rFonts w:ascii="Book Antiqua" w:hAnsi="Book Antiqua"/>
          <w:i/>
          <w:sz w:val="24"/>
          <w:szCs w:val="24"/>
        </w:rPr>
        <w:t>Saensokh</w:t>
      </w:r>
      <w:proofErr w:type="spellEnd"/>
      <w:r w:rsidRPr="008473A0">
        <w:rPr>
          <w:rFonts w:ascii="Book Antiqua" w:hAnsi="Book Antiqua"/>
          <w:i/>
          <w:sz w:val="24"/>
          <w:szCs w:val="24"/>
        </w:rPr>
        <w:t>, 1208, Phnom Penh, Cambodia</w:t>
      </w:r>
    </w:p>
    <w:p w14:paraId="4FA615E6" w14:textId="77777777" w:rsidR="00454815" w:rsidRPr="008473A0" w:rsidRDefault="00454815" w:rsidP="00454815">
      <w:pPr>
        <w:pStyle w:val="BodyText"/>
        <w:jc w:val="center"/>
        <w:rPr>
          <w:rFonts w:ascii="Book Antiqua" w:hAnsi="Book Antiqua"/>
          <w:sz w:val="24"/>
          <w:szCs w:val="24"/>
        </w:rPr>
      </w:pPr>
      <w:r w:rsidRPr="008473A0">
        <w:rPr>
          <w:rFonts w:ascii="Book Antiqua" w:hAnsi="Book Antiqua"/>
          <w:sz w:val="24"/>
          <w:szCs w:val="24"/>
        </w:rPr>
        <w:t>* Corresponding author</w:t>
      </w:r>
    </w:p>
    <w:p w14:paraId="31A2F35E" w14:textId="77777777" w:rsidR="00454815" w:rsidRPr="008473A0" w:rsidRDefault="00454815" w:rsidP="00454815">
      <w:pPr>
        <w:spacing w:after="0" w:line="240" w:lineRule="auto"/>
        <w:ind w:left="306" w:right="304"/>
        <w:jc w:val="center"/>
        <w:rPr>
          <w:rFonts w:ascii="Book Antiqua" w:hAnsi="Book Antiqua"/>
          <w:i/>
          <w:sz w:val="24"/>
          <w:szCs w:val="24"/>
        </w:rPr>
      </w:pPr>
      <w:r w:rsidRPr="008473A0">
        <w:rPr>
          <w:rFonts w:ascii="Book Antiqua" w:hAnsi="Book Antiqua"/>
          <w:i/>
          <w:sz w:val="24"/>
          <w:szCs w:val="24"/>
        </w:rPr>
        <w:t>Tel: +855 15 600 798</w:t>
      </w:r>
    </w:p>
    <w:p w14:paraId="535F3CAE" w14:textId="77777777" w:rsidR="00454815" w:rsidRPr="008473A0" w:rsidRDefault="00454815" w:rsidP="00454815">
      <w:pPr>
        <w:pStyle w:val="BodyText"/>
        <w:jc w:val="center"/>
        <w:rPr>
          <w:rFonts w:ascii="Book Antiqua" w:hAnsi="Book Antiqua"/>
          <w:sz w:val="24"/>
          <w:szCs w:val="24"/>
        </w:rPr>
      </w:pPr>
      <w:r w:rsidRPr="008473A0">
        <w:rPr>
          <w:rFonts w:ascii="Book Antiqua" w:hAnsi="Book Antiqua"/>
          <w:sz w:val="24"/>
          <w:szCs w:val="24"/>
        </w:rPr>
        <w:t xml:space="preserve">Email: </w:t>
      </w:r>
      <w:hyperlink r:id="rId9" w:history="1">
        <w:r w:rsidRPr="008473A0">
          <w:rPr>
            <w:rStyle w:val="Hyperlink"/>
            <w:rFonts w:ascii="Book Antiqua" w:hAnsi="Book Antiqua"/>
            <w:sz w:val="24"/>
            <w:szCs w:val="24"/>
          </w:rPr>
          <w:t>hong.homoly@aub.edu.kh</w:t>
        </w:r>
      </w:hyperlink>
    </w:p>
    <w:p w14:paraId="07A7CFC2" w14:textId="77777777" w:rsidR="00454815" w:rsidRPr="008473A0" w:rsidRDefault="00454815" w:rsidP="00454815">
      <w:pPr>
        <w:spacing w:after="0" w:line="240" w:lineRule="auto"/>
        <w:ind w:left="306" w:right="304"/>
        <w:jc w:val="center"/>
        <w:rPr>
          <w:rFonts w:ascii="Book Antiqua" w:hAnsi="Book Antiqua"/>
          <w:i/>
          <w:sz w:val="24"/>
          <w:szCs w:val="24"/>
        </w:rPr>
      </w:pPr>
    </w:p>
    <w:p w14:paraId="4BD9F235" w14:textId="77777777" w:rsidR="00454815" w:rsidRPr="008473A0" w:rsidRDefault="00454815" w:rsidP="00454815">
      <w:pPr>
        <w:spacing w:after="0" w:line="240" w:lineRule="auto"/>
        <w:ind w:left="305" w:right="304"/>
        <w:jc w:val="center"/>
        <w:rPr>
          <w:rFonts w:ascii="Book Antiqua" w:hAnsi="Book Antiqua"/>
          <w:b/>
          <w:sz w:val="24"/>
          <w:szCs w:val="24"/>
        </w:rPr>
      </w:pPr>
      <w:r w:rsidRPr="008473A0">
        <w:rPr>
          <w:rFonts w:ascii="Book Antiqua" w:hAnsi="Book Antiqua"/>
          <w:b/>
          <w:sz w:val="24"/>
          <w:szCs w:val="24"/>
        </w:rPr>
        <w:t>NORNG SOKHA</w:t>
      </w:r>
    </w:p>
    <w:p w14:paraId="032DC5F5" w14:textId="77777777" w:rsidR="00454815" w:rsidRPr="008473A0" w:rsidRDefault="00454815" w:rsidP="008473A0">
      <w:pPr>
        <w:pStyle w:val="BodyText"/>
        <w:spacing w:line="240" w:lineRule="auto"/>
        <w:jc w:val="center"/>
        <w:rPr>
          <w:rFonts w:ascii="Book Antiqua" w:hAnsi="Book Antiqua"/>
          <w:i/>
          <w:sz w:val="24"/>
          <w:szCs w:val="24"/>
        </w:rPr>
      </w:pPr>
      <w:proofErr w:type="spellStart"/>
      <w:r w:rsidRPr="008473A0">
        <w:rPr>
          <w:rFonts w:ascii="Book Antiqua" w:hAnsi="Book Antiqua"/>
          <w:sz w:val="24"/>
          <w:szCs w:val="24"/>
        </w:rPr>
        <w:t>Center</w:t>
      </w:r>
      <w:proofErr w:type="spellEnd"/>
      <w:r w:rsidRPr="008473A0">
        <w:rPr>
          <w:rFonts w:ascii="Book Antiqua" w:hAnsi="Book Antiqua"/>
          <w:sz w:val="24"/>
          <w:szCs w:val="24"/>
        </w:rPr>
        <w:t xml:space="preserve"> for Research &amp; Innovation, ACLEDA University of Business, </w:t>
      </w:r>
      <w:proofErr w:type="spellStart"/>
      <w:r w:rsidRPr="008473A0">
        <w:rPr>
          <w:rFonts w:ascii="Book Antiqua" w:hAnsi="Book Antiqua"/>
          <w:sz w:val="24"/>
          <w:szCs w:val="24"/>
        </w:rPr>
        <w:t>Saensokh</w:t>
      </w:r>
      <w:proofErr w:type="spellEnd"/>
      <w:r w:rsidRPr="008473A0">
        <w:rPr>
          <w:rFonts w:ascii="Book Antiqua" w:hAnsi="Book Antiqua"/>
          <w:sz w:val="24"/>
          <w:szCs w:val="24"/>
        </w:rPr>
        <w:t>, 1208, Phnom Penh, Cambodia</w:t>
      </w:r>
    </w:p>
    <w:p w14:paraId="0E0FEE4C" w14:textId="77777777" w:rsidR="00454815" w:rsidRPr="008473A0" w:rsidRDefault="00454815" w:rsidP="008473A0">
      <w:pPr>
        <w:pStyle w:val="BodyText"/>
        <w:spacing w:line="240" w:lineRule="auto"/>
        <w:jc w:val="center"/>
        <w:rPr>
          <w:rFonts w:ascii="Book Antiqua" w:hAnsi="Book Antiqua"/>
          <w:i/>
          <w:sz w:val="24"/>
          <w:szCs w:val="24"/>
        </w:rPr>
      </w:pPr>
      <w:r w:rsidRPr="008473A0">
        <w:rPr>
          <w:rFonts w:ascii="Book Antiqua" w:hAnsi="Book Antiqua"/>
          <w:sz w:val="24"/>
          <w:szCs w:val="24"/>
        </w:rPr>
        <w:t>Tel: +855 15 400 407</w:t>
      </w:r>
    </w:p>
    <w:p w14:paraId="1435861F" w14:textId="41A76748" w:rsidR="00454815" w:rsidRDefault="00454815" w:rsidP="008473A0">
      <w:pPr>
        <w:pStyle w:val="BodyText"/>
        <w:spacing w:line="240" w:lineRule="auto"/>
        <w:jc w:val="center"/>
        <w:rPr>
          <w:rFonts w:ascii="Book Antiqua" w:hAnsi="Book Antiqua"/>
          <w:sz w:val="24"/>
          <w:szCs w:val="24"/>
        </w:rPr>
      </w:pPr>
      <w:r w:rsidRPr="008473A0">
        <w:rPr>
          <w:rFonts w:ascii="Book Antiqua" w:hAnsi="Book Antiqua"/>
          <w:sz w:val="24"/>
          <w:szCs w:val="24"/>
        </w:rPr>
        <w:t xml:space="preserve">Email: </w:t>
      </w:r>
      <w:hyperlink r:id="rId10" w:history="1">
        <w:r w:rsidR="008473A0" w:rsidRPr="00290535">
          <w:rPr>
            <w:rStyle w:val="Hyperlink"/>
            <w:rFonts w:ascii="Book Antiqua" w:hAnsi="Book Antiqua"/>
            <w:sz w:val="24"/>
            <w:szCs w:val="24"/>
          </w:rPr>
          <w:t>norngsokha@yahoo.com</w:t>
        </w:r>
      </w:hyperlink>
    </w:p>
    <w:p w14:paraId="646719B1" w14:textId="77777777" w:rsidR="00454815" w:rsidRPr="008473A0" w:rsidRDefault="00454815" w:rsidP="00454815">
      <w:pPr>
        <w:spacing w:after="0" w:line="240" w:lineRule="auto"/>
        <w:ind w:left="308" w:right="304"/>
        <w:jc w:val="center"/>
        <w:rPr>
          <w:rFonts w:ascii="Book Antiqua" w:hAnsi="Book Antiqua"/>
          <w:b/>
          <w:sz w:val="24"/>
          <w:szCs w:val="24"/>
        </w:rPr>
      </w:pPr>
    </w:p>
    <w:p w14:paraId="6251919C" w14:textId="77777777" w:rsidR="00454815" w:rsidRPr="008473A0" w:rsidRDefault="00454815" w:rsidP="00454815">
      <w:pPr>
        <w:spacing w:after="0" w:line="240" w:lineRule="auto"/>
        <w:ind w:left="308" w:right="304"/>
        <w:jc w:val="center"/>
        <w:rPr>
          <w:rFonts w:ascii="Book Antiqua" w:hAnsi="Book Antiqua"/>
          <w:b/>
          <w:sz w:val="24"/>
          <w:szCs w:val="24"/>
        </w:rPr>
      </w:pPr>
      <w:r w:rsidRPr="008473A0">
        <w:rPr>
          <w:rFonts w:ascii="Book Antiqua" w:hAnsi="Book Antiqua"/>
          <w:b/>
          <w:sz w:val="24"/>
          <w:szCs w:val="24"/>
        </w:rPr>
        <w:t>LONG BUNTENG</w:t>
      </w:r>
    </w:p>
    <w:p w14:paraId="6E4C069B" w14:textId="77777777" w:rsidR="00454815" w:rsidRPr="008473A0" w:rsidRDefault="00454815" w:rsidP="008473A0">
      <w:pPr>
        <w:pStyle w:val="BodyText"/>
        <w:spacing w:line="240" w:lineRule="auto"/>
        <w:jc w:val="center"/>
        <w:rPr>
          <w:rFonts w:ascii="Book Antiqua" w:hAnsi="Book Antiqua"/>
          <w:i/>
          <w:sz w:val="24"/>
          <w:szCs w:val="24"/>
        </w:rPr>
      </w:pPr>
      <w:r w:rsidRPr="008473A0">
        <w:rPr>
          <w:rFonts w:ascii="Book Antiqua" w:hAnsi="Book Antiqua"/>
          <w:sz w:val="24"/>
          <w:szCs w:val="24"/>
        </w:rPr>
        <w:t>Faculty of Business Administration, Western University, Tuol Kork 1204, Phnom Penh, Cambodia</w:t>
      </w:r>
    </w:p>
    <w:p w14:paraId="75A64897" w14:textId="77777777" w:rsidR="00454815" w:rsidRPr="008473A0" w:rsidRDefault="00454815" w:rsidP="008473A0">
      <w:pPr>
        <w:pStyle w:val="BodyText"/>
        <w:spacing w:line="240" w:lineRule="auto"/>
        <w:jc w:val="center"/>
        <w:rPr>
          <w:rFonts w:ascii="Book Antiqua" w:hAnsi="Book Antiqua"/>
          <w:i/>
          <w:sz w:val="24"/>
          <w:szCs w:val="24"/>
        </w:rPr>
      </w:pPr>
      <w:r w:rsidRPr="008473A0">
        <w:rPr>
          <w:rFonts w:ascii="Book Antiqua" w:hAnsi="Book Antiqua"/>
          <w:sz w:val="24"/>
          <w:szCs w:val="24"/>
        </w:rPr>
        <w:t>Tel: +855 16 566 838</w:t>
      </w:r>
    </w:p>
    <w:p w14:paraId="073BB26F" w14:textId="77777777" w:rsidR="00454815" w:rsidRPr="008473A0" w:rsidRDefault="00454815" w:rsidP="008473A0">
      <w:pPr>
        <w:pStyle w:val="BodyText"/>
        <w:spacing w:line="240" w:lineRule="auto"/>
        <w:jc w:val="center"/>
        <w:rPr>
          <w:rFonts w:ascii="Book Antiqua" w:hAnsi="Book Antiqua"/>
          <w:i/>
          <w:sz w:val="24"/>
          <w:szCs w:val="24"/>
        </w:rPr>
      </w:pPr>
      <w:r w:rsidRPr="008473A0">
        <w:rPr>
          <w:rFonts w:ascii="Book Antiqua" w:hAnsi="Book Antiqua"/>
          <w:sz w:val="24"/>
          <w:szCs w:val="24"/>
        </w:rPr>
        <w:t xml:space="preserve">Email: </w:t>
      </w:r>
      <w:hyperlink r:id="rId11" w:history="1">
        <w:r w:rsidRPr="008473A0">
          <w:rPr>
            <w:rStyle w:val="Hyperlink"/>
            <w:rFonts w:ascii="Book Antiqua" w:hAnsi="Book Antiqua"/>
            <w:sz w:val="24"/>
            <w:szCs w:val="24"/>
          </w:rPr>
          <w:t>longbunteng@westernuniversity.edu.kh</w:t>
        </w:r>
      </w:hyperlink>
    </w:p>
    <w:p w14:paraId="1838FD41" w14:textId="77777777" w:rsidR="00454815" w:rsidRPr="008473A0" w:rsidRDefault="00454815" w:rsidP="00454815">
      <w:pPr>
        <w:spacing w:after="0" w:line="240" w:lineRule="auto"/>
        <w:jc w:val="center"/>
        <w:rPr>
          <w:rFonts w:ascii="Book Antiqua" w:eastAsiaTheme="majorEastAsia" w:hAnsi="Book Antiqua"/>
          <w:b/>
          <w:bCs/>
          <w:iCs/>
          <w:sz w:val="32"/>
          <w:szCs w:val="32"/>
          <w:lang w:val="en-AU"/>
        </w:rPr>
      </w:pPr>
    </w:p>
    <w:p w14:paraId="2508AD8D" w14:textId="77777777" w:rsidR="00454815" w:rsidRPr="008473A0" w:rsidRDefault="00454815" w:rsidP="00454815">
      <w:pPr>
        <w:spacing w:after="0" w:line="240" w:lineRule="auto"/>
        <w:jc w:val="center"/>
        <w:rPr>
          <w:rFonts w:ascii="Book Antiqua" w:hAnsi="Book Antiqua"/>
          <w:b/>
          <w:bCs/>
          <w:sz w:val="24"/>
          <w:szCs w:val="24"/>
          <w:lang w:val="en-AU"/>
        </w:rPr>
      </w:pPr>
      <w:r w:rsidRPr="008473A0">
        <w:rPr>
          <w:rFonts w:ascii="Book Antiqua" w:hAnsi="Book Antiqua"/>
          <w:b/>
          <w:bCs/>
          <w:sz w:val="24"/>
          <w:szCs w:val="24"/>
          <w:lang w:val="en-AU"/>
        </w:rPr>
        <w:t>ABSTRACT</w:t>
      </w:r>
    </w:p>
    <w:p w14:paraId="58F6BBB5" w14:textId="77777777" w:rsidR="00454815" w:rsidRPr="008473A0" w:rsidRDefault="00454815" w:rsidP="00454815">
      <w:pPr>
        <w:spacing w:after="0" w:line="240" w:lineRule="auto"/>
        <w:jc w:val="center"/>
        <w:rPr>
          <w:rFonts w:ascii="Book Antiqua" w:hAnsi="Book Antiqua"/>
          <w:sz w:val="32"/>
          <w:szCs w:val="32"/>
          <w:lang w:val="en-AU"/>
        </w:rPr>
      </w:pPr>
    </w:p>
    <w:p w14:paraId="0C8C0585" w14:textId="77777777" w:rsidR="00454815" w:rsidRPr="008473A0" w:rsidRDefault="00454815" w:rsidP="00454815">
      <w:pPr>
        <w:spacing w:after="0" w:line="240" w:lineRule="auto"/>
        <w:jc w:val="both"/>
        <w:rPr>
          <w:rFonts w:ascii="Book Antiqua" w:hAnsi="Book Antiqua"/>
          <w:sz w:val="32"/>
          <w:szCs w:val="32"/>
          <w:lang w:val="en-AU"/>
        </w:rPr>
      </w:pPr>
      <w:r w:rsidRPr="008473A0">
        <w:rPr>
          <w:rFonts w:ascii="Book Antiqua" w:hAnsi="Book Antiqua"/>
          <w:sz w:val="24"/>
          <w:szCs w:val="24"/>
          <w:lang w:val="en-AU"/>
        </w:rPr>
        <w:t xml:space="preserve">Even though mobile banking has become popular in Cambodia, its adoption among university students is still a question. Hence, this study aims to investigate the factors influencing mobile banking adoption among university students in Cambodia. The study extends the Unified Theory of Acceptance and Use of Technology 2 (UTAUT-2) by integrating Service Quality (SERVQUAL) model, and Diffusion of Innovation (DIT) theory to examine factors driving mobile banking adoption. The study uses a questionnaire to collect data from 520 university students. By using structural equation </w:t>
      </w:r>
      <w:proofErr w:type="spellStart"/>
      <w:r w:rsidRPr="008473A0">
        <w:rPr>
          <w:rFonts w:ascii="Book Antiqua" w:hAnsi="Book Antiqua"/>
          <w:sz w:val="24"/>
          <w:szCs w:val="24"/>
          <w:lang w:val="en-AU"/>
        </w:rPr>
        <w:t>modeling</w:t>
      </w:r>
      <w:proofErr w:type="spellEnd"/>
      <w:r w:rsidRPr="008473A0">
        <w:rPr>
          <w:rFonts w:ascii="Book Antiqua" w:hAnsi="Book Antiqua"/>
          <w:sz w:val="24"/>
          <w:szCs w:val="24"/>
          <w:lang w:val="en-AU"/>
        </w:rPr>
        <w:t xml:space="preserve">, the study found that compatibility and observability affect intention through performance expectancy and effort expectancy. The study also found that performance expectancy, effort expectancy, hedonic motivation, price value, and habit all had a significant positive effect on the intention to adopt mobile banking. However, social influence and facilitating condition do not have an impact on intention. At the final path, the study found that performance expectancy, responsiveness, tangible, and intention have a positive impact on the students' </w:t>
      </w:r>
      <w:proofErr w:type="spellStart"/>
      <w:r w:rsidRPr="008473A0">
        <w:rPr>
          <w:rFonts w:ascii="Book Antiqua" w:hAnsi="Book Antiqua"/>
          <w:sz w:val="24"/>
          <w:szCs w:val="24"/>
          <w:lang w:val="en-AU"/>
        </w:rPr>
        <w:t>behavior</w:t>
      </w:r>
      <w:proofErr w:type="spellEnd"/>
      <w:r w:rsidRPr="008473A0">
        <w:rPr>
          <w:rFonts w:ascii="Book Antiqua" w:hAnsi="Book Antiqua"/>
          <w:sz w:val="24"/>
          <w:szCs w:val="24"/>
          <w:lang w:val="en-AU"/>
        </w:rPr>
        <w:t xml:space="preserve"> to use mobile banking</w:t>
      </w:r>
      <w:r w:rsidRPr="008473A0">
        <w:rPr>
          <w:rFonts w:ascii="Book Antiqua" w:hAnsi="Book Antiqua"/>
          <w:sz w:val="32"/>
          <w:szCs w:val="32"/>
          <w:lang w:val="en-AU"/>
        </w:rPr>
        <w:t>.</w:t>
      </w:r>
    </w:p>
    <w:p w14:paraId="72BC6EF8" w14:textId="77777777" w:rsidR="00454815" w:rsidRPr="008473A0" w:rsidRDefault="00454815" w:rsidP="00454815">
      <w:pPr>
        <w:spacing w:after="0" w:line="240" w:lineRule="auto"/>
        <w:jc w:val="center"/>
        <w:rPr>
          <w:rFonts w:ascii="Book Antiqua" w:hAnsi="Book Antiqua"/>
          <w:sz w:val="32"/>
          <w:szCs w:val="32"/>
          <w:lang w:val="en-AU"/>
        </w:rPr>
      </w:pPr>
    </w:p>
    <w:p w14:paraId="41FA0E04" w14:textId="3EED5DA7" w:rsidR="00454815" w:rsidRPr="008473A0" w:rsidRDefault="00454815" w:rsidP="00454815">
      <w:pPr>
        <w:spacing w:after="0" w:line="240" w:lineRule="auto"/>
        <w:ind w:left="1418" w:hanging="1418"/>
        <w:rPr>
          <w:rFonts w:ascii="Book Antiqua" w:hAnsi="Book Antiqua"/>
          <w:i/>
          <w:iCs/>
          <w:sz w:val="24"/>
          <w:szCs w:val="24"/>
          <w:lang w:val="en-AU"/>
        </w:rPr>
      </w:pPr>
      <w:r w:rsidRPr="008473A0">
        <w:rPr>
          <w:rFonts w:ascii="Book Antiqua" w:hAnsi="Book Antiqua"/>
          <w:i/>
          <w:iCs/>
          <w:sz w:val="24"/>
          <w:szCs w:val="24"/>
          <w:lang w:val="en-AU"/>
        </w:rPr>
        <w:t>Keywords:</w:t>
      </w:r>
      <w:r w:rsidRPr="008473A0">
        <w:rPr>
          <w:rFonts w:ascii="Book Antiqua" w:hAnsi="Book Antiqua"/>
          <w:i/>
          <w:iCs/>
          <w:sz w:val="24"/>
          <w:szCs w:val="24"/>
          <w:lang w:val="en-AU"/>
        </w:rPr>
        <w:tab/>
        <w:t xml:space="preserve"> </w:t>
      </w:r>
      <w:r w:rsidR="00290807" w:rsidRPr="008473A0">
        <w:rPr>
          <w:rFonts w:ascii="Book Antiqua" w:hAnsi="Book Antiqua"/>
          <w:i/>
          <w:iCs/>
          <w:sz w:val="24"/>
          <w:szCs w:val="24"/>
          <w:lang w:val="en-AU"/>
        </w:rPr>
        <w:t>Diffusion of Innovation Theory (DIT)</w:t>
      </w:r>
      <w:r w:rsidR="00290807">
        <w:rPr>
          <w:rFonts w:ascii="Book Antiqua" w:hAnsi="Book Antiqua"/>
          <w:i/>
          <w:iCs/>
          <w:sz w:val="24"/>
          <w:szCs w:val="24"/>
          <w:lang w:val="en-AU"/>
        </w:rPr>
        <w:t xml:space="preserve">; </w:t>
      </w:r>
      <w:r w:rsidR="00290807" w:rsidRPr="008473A0">
        <w:rPr>
          <w:rFonts w:ascii="Book Antiqua" w:hAnsi="Book Antiqua"/>
          <w:i/>
          <w:iCs/>
          <w:sz w:val="24"/>
          <w:szCs w:val="24"/>
          <w:lang w:val="en-AU"/>
        </w:rPr>
        <w:t>Generation Z</w:t>
      </w:r>
      <w:r w:rsidR="00290807">
        <w:rPr>
          <w:rFonts w:ascii="Book Antiqua" w:hAnsi="Book Antiqua"/>
          <w:i/>
          <w:iCs/>
          <w:sz w:val="24"/>
          <w:szCs w:val="24"/>
          <w:lang w:val="en-AU"/>
        </w:rPr>
        <w:t xml:space="preserve">; </w:t>
      </w:r>
      <w:r w:rsidRPr="008473A0">
        <w:rPr>
          <w:rFonts w:ascii="Book Antiqua" w:hAnsi="Book Antiqua"/>
          <w:i/>
          <w:iCs/>
          <w:sz w:val="24"/>
          <w:szCs w:val="24"/>
          <w:lang w:val="en-AU"/>
        </w:rPr>
        <w:t xml:space="preserve">Mobile banking;  Service Quality Model (SERVQUAL); </w:t>
      </w:r>
      <w:r w:rsidR="00290807" w:rsidRPr="008473A0">
        <w:rPr>
          <w:rFonts w:ascii="Book Antiqua" w:hAnsi="Book Antiqua"/>
          <w:i/>
          <w:iCs/>
          <w:sz w:val="24"/>
          <w:szCs w:val="24"/>
          <w:lang w:val="en-AU"/>
        </w:rPr>
        <w:t>unified theory of acceptance and use of technology (UTAUT-2)</w:t>
      </w:r>
    </w:p>
    <w:p w14:paraId="6A122D04" w14:textId="77777777" w:rsidR="00454815" w:rsidRPr="008473A0" w:rsidRDefault="00454815" w:rsidP="0089279A">
      <w:pPr>
        <w:pBdr>
          <w:top w:val="nil"/>
          <w:left w:val="nil"/>
          <w:bottom w:val="nil"/>
          <w:right w:val="nil"/>
          <w:between w:val="nil"/>
        </w:pBdr>
        <w:spacing w:after="0" w:line="240" w:lineRule="auto"/>
        <w:ind w:left="720" w:hanging="720"/>
        <w:jc w:val="center"/>
        <w:rPr>
          <w:rFonts w:ascii="Book Antiqua" w:hAnsi="Book Antiqua"/>
          <w:b/>
          <w:color w:val="000000"/>
          <w:sz w:val="28"/>
          <w:szCs w:val="28"/>
        </w:rPr>
      </w:pPr>
    </w:p>
    <w:p w14:paraId="7742593F" w14:textId="0BB64217" w:rsidR="00CB6CE3" w:rsidRPr="008473A0" w:rsidRDefault="009738EE" w:rsidP="008473A0">
      <w:pPr>
        <w:pBdr>
          <w:top w:val="nil"/>
          <w:left w:val="nil"/>
          <w:bottom w:val="nil"/>
          <w:right w:val="nil"/>
          <w:between w:val="nil"/>
        </w:pBdr>
        <w:spacing w:after="0" w:line="240" w:lineRule="auto"/>
        <w:ind w:left="720" w:hanging="720"/>
        <w:rPr>
          <w:rFonts w:ascii="Book Antiqua" w:hAnsi="Book Antiqua"/>
          <w:b/>
          <w:color w:val="000000"/>
          <w:sz w:val="28"/>
          <w:szCs w:val="28"/>
        </w:rPr>
      </w:pPr>
      <w:r w:rsidRPr="008473A0">
        <w:rPr>
          <w:rFonts w:ascii="Book Antiqua" w:hAnsi="Book Antiqua"/>
          <w:b/>
          <w:color w:val="000000"/>
          <w:sz w:val="28"/>
          <w:szCs w:val="28"/>
        </w:rPr>
        <w:t>INTRODUCTION</w:t>
      </w:r>
    </w:p>
    <w:p w14:paraId="3F23E2C0" w14:textId="77777777" w:rsidR="00F731CB" w:rsidRPr="008473A0" w:rsidRDefault="00F731CB" w:rsidP="00F731CB">
      <w:pPr>
        <w:pBdr>
          <w:top w:val="nil"/>
          <w:left w:val="nil"/>
          <w:bottom w:val="nil"/>
          <w:right w:val="nil"/>
          <w:between w:val="nil"/>
        </w:pBdr>
        <w:spacing w:after="0" w:line="240" w:lineRule="auto"/>
        <w:jc w:val="both"/>
        <w:rPr>
          <w:rFonts w:ascii="Book Antiqua" w:hAnsi="Book Antiqua"/>
          <w:color w:val="000000"/>
          <w:sz w:val="24"/>
          <w:szCs w:val="24"/>
        </w:rPr>
      </w:pPr>
    </w:p>
    <w:p w14:paraId="5E2A3600" w14:textId="72BAFBE9" w:rsidR="006468E2"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bookmarkStart w:id="1" w:name="_Hlk184736137"/>
      <w:r w:rsidR="009738EE" w:rsidRPr="008473A0">
        <w:rPr>
          <w:rFonts w:ascii="Book Antiqua" w:hAnsi="Book Antiqua"/>
          <w:color w:val="000000"/>
          <w:sz w:val="24"/>
          <w:szCs w:val="24"/>
        </w:rPr>
        <w:t>The world has witnessed the digitalization of all products and services since Industry 4.0. Similarly, in the banking sector, products and services have constantly developed and improved to best serve their clients</w:t>
      </w:r>
      <w:r w:rsidR="00EA0FFA" w:rsidRPr="008473A0">
        <w:rPr>
          <w:rFonts w:ascii="Book Antiqua" w:hAnsi="Book Antiqua"/>
          <w:color w:val="000000"/>
          <w:sz w:val="24"/>
          <w:szCs w:val="24"/>
        </w:rPr>
        <w:t xml:space="preserve"> </w:t>
      </w:r>
      <w:r w:rsidR="00EA0FFA" w:rsidRPr="008473A0">
        <w:rPr>
          <w:rFonts w:ascii="Book Antiqua" w:hAnsi="Book Antiqua"/>
          <w:color w:val="000000"/>
          <w:sz w:val="24"/>
          <w:szCs w:val="24"/>
        </w:rPr>
        <w:fldChar w:fldCharType="begin">
          <w:fldData xml:space="preserve">PEVuZE5vdGU+PENpdGU+PEF1dGhvcj4hISEgSU5WQUxJRCBDSVRBVElPTiAhISEgKE5vcm5nLCAy
MDIyKTwvQXV0aG9yPjxSZWNOdW0+MDwvUmVjTnVtPjxEaXNwbGF5VGV4dD4oISEhIElOVkFMSUQg
Q0lUQVRJT04gISEhIChOb3JuZywgMjAyMikpPC9EaXNwbGF5VGV4dD48cmVjb3JkPjxyZWMtbnVt
YmVyPjwvcmVjLW51bWJlcj48cmVmLXR5cGU+MDwvcmVmLXR5cGU+PGRhdGVzPjx5ZWFyPiEhISBJ
TlZBTElEIENJVEFUSU9OICEhISAoTm9ybmcsIDIwMjIpPC95ZWFyPjwvZGF0ZXM+PC9yZWNvcmQ+
PC9DaXRlPjwvRW5kTm90ZT5=
</w:fldData>
        </w:fldChar>
      </w:r>
      <w:r w:rsidR="00EA0FFA" w:rsidRPr="008473A0">
        <w:rPr>
          <w:rFonts w:ascii="Book Antiqua" w:hAnsi="Book Antiqua"/>
          <w:color w:val="000000"/>
          <w:sz w:val="24"/>
          <w:szCs w:val="24"/>
        </w:rPr>
        <w:instrText xml:space="preserve"> ADDIN EN.JS.CITE </w:instrText>
      </w:r>
      <w:r w:rsidR="00EA0FFA" w:rsidRPr="008473A0">
        <w:rPr>
          <w:rFonts w:ascii="Book Antiqua" w:hAnsi="Book Antiqua"/>
          <w:color w:val="000000"/>
          <w:sz w:val="24"/>
          <w:szCs w:val="24"/>
        </w:rPr>
      </w:r>
      <w:r w:rsidR="00EA0FFA" w:rsidRPr="008473A0">
        <w:rPr>
          <w:rFonts w:ascii="Book Antiqua" w:hAnsi="Book Antiqua"/>
          <w:color w:val="000000"/>
          <w:sz w:val="24"/>
          <w:szCs w:val="24"/>
        </w:rPr>
        <w:fldChar w:fldCharType="separate"/>
      </w:r>
      <w:r w:rsidR="002B0A74" w:rsidRPr="008473A0">
        <w:rPr>
          <w:rFonts w:ascii="Book Antiqua" w:hAnsi="Book Antiqua"/>
          <w:noProof/>
          <w:color w:val="000000"/>
          <w:sz w:val="24"/>
          <w:szCs w:val="24"/>
        </w:rPr>
        <w:t>(Norng, 2022)</w:t>
      </w:r>
      <w:r w:rsidR="00EA0FFA" w:rsidRPr="008473A0">
        <w:rPr>
          <w:rFonts w:ascii="Book Antiqua" w:hAnsi="Book Antiqua"/>
          <w:color w:val="000000"/>
          <w:sz w:val="24"/>
          <w:szCs w:val="24"/>
        </w:rPr>
        <w:fldChar w:fldCharType="end"/>
      </w:r>
      <w:r w:rsidR="002809FC" w:rsidRPr="008473A0">
        <w:rPr>
          <w:rFonts w:ascii="Book Antiqua" w:hAnsi="Book Antiqua"/>
          <w:color w:val="000000"/>
          <w:sz w:val="24"/>
          <w:szCs w:val="24"/>
        </w:rPr>
        <w:t>.</w:t>
      </w:r>
      <w:r w:rsidR="009738EE" w:rsidRPr="008473A0">
        <w:rPr>
          <w:rFonts w:ascii="Book Antiqua" w:hAnsi="Book Antiqua"/>
          <w:color w:val="000000"/>
          <w:sz w:val="24"/>
          <w:szCs w:val="24"/>
        </w:rPr>
        <w:t xml:space="preserve"> With the increase of fintech and blockchain adoption, mobile banking has emerged and is widely used locally, regionally, and globally.</w:t>
      </w:r>
    </w:p>
    <w:p w14:paraId="3DCB1C9F" w14:textId="424BF8E1" w:rsidR="006468E2" w:rsidRPr="008473A0" w:rsidRDefault="006468E2"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As of 2023, Cambodia's financial sector </w:t>
      </w:r>
      <w:r w:rsidR="00847697" w:rsidRPr="008473A0">
        <w:rPr>
          <w:rFonts w:ascii="Book Antiqua" w:hAnsi="Book Antiqua"/>
          <w:color w:val="000000"/>
          <w:sz w:val="24"/>
          <w:szCs w:val="24"/>
        </w:rPr>
        <w:t>has contributed to e</w:t>
      </w:r>
      <w:r w:rsidR="009738EE" w:rsidRPr="008473A0">
        <w:rPr>
          <w:rFonts w:ascii="Book Antiqua" w:hAnsi="Book Antiqua"/>
          <w:color w:val="000000"/>
          <w:sz w:val="24"/>
          <w:szCs w:val="24"/>
        </w:rPr>
        <w:t>xpanding financial inclusion.</w:t>
      </w:r>
      <w:r w:rsidR="00444CC0" w:rsidRPr="008473A0">
        <w:rPr>
          <w:rFonts w:ascii="Book Antiqua" w:hAnsi="Book Antiqua"/>
          <w:color w:val="000000"/>
          <w:sz w:val="24"/>
          <w:szCs w:val="24"/>
        </w:rPr>
        <w:t xml:space="preserve"> M</w:t>
      </w:r>
      <w:r w:rsidR="009738EE" w:rsidRPr="008473A0">
        <w:rPr>
          <w:rFonts w:ascii="Book Antiqua" w:hAnsi="Book Antiqua"/>
          <w:color w:val="000000"/>
          <w:sz w:val="24"/>
          <w:szCs w:val="24"/>
        </w:rPr>
        <w:t>obile and digital transactions</w:t>
      </w:r>
      <w:r w:rsidR="00444CC0" w:rsidRPr="008473A0">
        <w:rPr>
          <w:rFonts w:ascii="Book Antiqua" w:hAnsi="Book Antiqua"/>
          <w:color w:val="000000"/>
          <w:sz w:val="24"/>
          <w:szCs w:val="24"/>
        </w:rPr>
        <w:t xml:space="preserve"> have reached </w:t>
      </w:r>
      <w:r w:rsidR="009738EE" w:rsidRPr="008473A0">
        <w:rPr>
          <w:rFonts w:ascii="Book Antiqua" w:hAnsi="Book Antiqua"/>
          <w:color w:val="000000"/>
          <w:sz w:val="24"/>
          <w:szCs w:val="24"/>
        </w:rPr>
        <w:t xml:space="preserve">779.5 million transactions, </w:t>
      </w:r>
      <w:r w:rsidR="00444CC0" w:rsidRPr="008473A0">
        <w:rPr>
          <w:rFonts w:ascii="Book Antiqua" w:hAnsi="Book Antiqua"/>
          <w:color w:val="000000"/>
          <w:sz w:val="24"/>
          <w:szCs w:val="24"/>
        </w:rPr>
        <w:t>equaling</w:t>
      </w:r>
      <w:r w:rsidR="009738EE" w:rsidRPr="008473A0">
        <w:rPr>
          <w:rFonts w:ascii="Book Antiqua" w:hAnsi="Book Antiqua"/>
          <w:color w:val="000000"/>
          <w:sz w:val="24"/>
          <w:szCs w:val="24"/>
        </w:rPr>
        <w:t xml:space="preserve"> US$182.2 billion. This represents a significant increase of 60.7</w:t>
      </w:r>
      <w:r w:rsidR="00926955" w:rsidRPr="008473A0">
        <w:rPr>
          <w:rFonts w:ascii="Book Antiqua" w:hAnsi="Book Antiqua"/>
          <w:color w:val="000000"/>
          <w:sz w:val="24"/>
          <w:szCs w:val="24"/>
        </w:rPr>
        <w:t xml:space="preserve"> </w:t>
      </w:r>
      <w:r w:rsidR="00D6126F" w:rsidRPr="008473A0">
        <w:rPr>
          <w:rFonts w:ascii="Book Antiqua" w:hAnsi="Book Antiqua"/>
          <w:color w:val="000000"/>
          <w:sz w:val="24"/>
          <w:szCs w:val="24"/>
        </w:rPr>
        <w:t>percent</w:t>
      </w:r>
      <w:r w:rsidR="009738EE" w:rsidRPr="008473A0">
        <w:rPr>
          <w:rFonts w:ascii="Book Antiqua" w:hAnsi="Book Antiqua"/>
          <w:color w:val="000000"/>
          <w:sz w:val="24"/>
          <w:szCs w:val="24"/>
        </w:rPr>
        <w:t xml:space="preserve"> in transaction volume and 10.6</w:t>
      </w:r>
      <w:r w:rsidR="00926955" w:rsidRPr="008473A0">
        <w:rPr>
          <w:rFonts w:ascii="Book Antiqua" w:hAnsi="Book Antiqua"/>
          <w:color w:val="000000"/>
          <w:sz w:val="24"/>
          <w:szCs w:val="24"/>
        </w:rPr>
        <w:t xml:space="preserve"> </w:t>
      </w:r>
      <w:r w:rsidR="00D6126F" w:rsidRPr="008473A0">
        <w:rPr>
          <w:rFonts w:ascii="Book Antiqua" w:hAnsi="Book Antiqua"/>
          <w:color w:val="000000"/>
          <w:sz w:val="24"/>
          <w:szCs w:val="24"/>
        </w:rPr>
        <w:t>percent</w:t>
      </w:r>
      <w:r w:rsidR="009738EE" w:rsidRPr="008473A0">
        <w:rPr>
          <w:rFonts w:ascii="Book Antiqua" w:hAnsi="Book Antiqua"/>
          <w:color w:val="000000"/>
          <w:sz w:val="24"/>
          <w:szCs w:val="24"/>
        </w:rPr>
        <w:t xml:space="preserve"> in total value settled compared to 2022</w:t>
      </w:r>
      <w:r w:rsidR="00EA0FFA"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PEVuZE5vdGU+PENpdGU+PEF1dGhvcj5OQkM8L0F1dGhvcj48WWVhcj4yMDIzPC9ZZWFyPjxSZWNO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=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(NBC, 2023)</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982564" w:rsidRPr="008473A0">
        <w:rPr>
          <w:rFonts w:ascii="Book Antiqua" w:hAnsi="Book Antiqua"/>
          <w:color w:val="000000"/>
          <w:sz w:val="24"/>
          <w:szCs w:val="24"/>
        </w:rPr>
        <w:t>M</w:t>
      </w:r>
      <w:r w:rsidR="009738EE" w:rsidRPr="008473A0">
        <w:rPr>
          <w:rFonts w:ascii="Book Antiqua" w:hAnsi="Book Antiqua"/>
          <w:color w:val="000000"/>
          <w:sz w:val="24"/>
          <w:szCs w:val="24"/>
        </w:rPr>
        <w:t xml:space="preserve">obile banking </w:t>
      </w:r>
      <w:r w:rsidR="00982564" w:rsidRPr="008473A0">
        <w:rPr>
          <w:rFonts w:ascii="Book Antiqua" w:hAnsi="Book Antiqua"/>
          <w:color w:val="000000"/>
          <w:sz w:val="24"/>
          <w:szCs w:val="24"/>
        </w:rPr>
        <w:t xml:space="preserve">usage </w:t>
      </w:r>
      <w:r w:rsidR="009738EE" w:rsidRPr="008473A0">
        <w:rPr>
          <w:rFonts w:ascii="Book Antiqua" w:hAnsi="Book Antiqua"/>
          <w:color w:val="000000"/>
          <w:sz w:val="24"/>
          <w:szCs w:val="24"/>
        </w:rPr>
        <w:t xml:space="preserve">has </w:t>
      </w:r>
      <w:r w:rsidR="009223E8" w:rsidRPr="008473A0">
        <w:rPr>
          <w:rFonts w:ascii="Book Antiqua" w:hAnsi="Book Antiqua"/>
          <w:color w:val="000000"/>
          <w:sz w:val="24"/>
          <w:szCs w:val="24"/>
        </w:rPr>
        <w:t xml:space="preserve">increased </w:t>
      </w:r>
      <w:r w:rsidR="009738EE" w:rsidRPr="008473A0">
        <w:rPr>
          <w:rFonts w:ascii="Book Antiqua" w:hAnsi="Book Antiqua"/>
          <w:color w:val="000000"/>
          <w:sz w:val="24"/>
          <w:szCs w:val="24"/>
        </w:rPr>
        <w:t xml:space="preserve">in recent years, especially after COVID-19. </w:t>
      </w:r>
      <w:r w:rsidR="003A7845" w:rsidRPr="008473A0">
        <w:rPr>
          <w:rFonts w:ascii="Book Antiqua" w:hAnsi="Book Antiqua"/>
          <w:color w:val="000000"/>
          <w:sz w:val="24"/>
          <w:szCs w:val="24"/>
        </w:rPr>
        <w:t>User</w:t>
      </w:r>
      <w:r w:rsidR="009738EE" w:rsidRPr="008473A0">
        <w:rPr>
          <w:rFonts w:ascii="Book Antiqua" w:hAnsi="Book Antiqua"/>
          <w:color w:val="000000"/>
          <w:sz w:val="24"/>
          <w:szCs w:val="24"/>
        </w:rPr>
        <w:t>s have adopted mobile banking from two top banks in Cambodia</w:t>
      </w:r>
      <w:r w:rsidR="00EA0FFA"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PEVuZE5vdGU+PENpdGU+PEF1dGhvcj5Ob3JuZzwvQXV0aG9yPjxZZWFyPjIwMjI8L1llYXI+PFJl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(Norng, 2022)</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ACLEDA Mobile Banking, so-called ACLEDA Mobile, has been increasingly adopted, from 2.99 million users in 2022 to 3.29 million users in 2023</w:t>
      </w:r>
      <w:r w:rsidR="00692F12"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PEVuZE5vdGU+PENpdGU+PEF1dGhvcj5BQ0xFREFCYW5rPC9BdXRob3I+PFllYXI+bi5kLjwvWWVh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(ACLEDABank, n.d.)</w:t>
      </w:r>
      <w:r w:rsidR="00C33A1D" w:rsidRPr="008473A0">
        <w:rPr>
          <w:rFonts w:ascii="Book Antiqua" w:hAnsi="Book Antiqua"/>
          <w:color w:val="000000"/>
          <w:sz w:val="24"/>
          <w:szCs w:val="24"/>
        </w:rPr>
        <w:fldChar w:fldCharType="end"/>
      </w:r>
      <w:r w:rsidR="002A3114" w:rsidRPr="008473A0">
        <w:rPr>
          <w:rFonts w:ascii="Book Antiqua" w:hAnsi="Book Antiqua"/>
          <w:color w:val="000000"/>
          <w:sz w:val="24"/>
          <w:szCs w:val="24"/>
        </w:rPr>
        <w:t>,</w:t>
      </w:r>
      <w:r w:rsidR="009738EE" w:rsidRPr="008473A0">
        <w:rPr>
          <w:rFonts w:ascii="Book Antiqua" w:hAnsi="Book Antiqua"/>
          <w:color w:val="000000"/>
          <w:sz w:val="24"/>
          <w:szCs w:val="24"/>
        </w:rPr>
        <w:t xml:space="preserve"> whereas the mobile banking of Advanced Bank of Asia Limited, so-called ABA Mobile, has grown in adoption from 2.4 million users in 2022 to 3.1 million users in 2023</w:t>
      </w:r>
      <w:r w:rsidR="00C33A1D" w:rsidRPr="008473A0">
        <w:rPr>
          <w:rFonts w:ascii="Book Antiqua" w:hAnsi="Book Antiqua"/>
          <w:color w:val="000000"/>
          <w:sz w:val="24"/>
          <w:szCs w:val="24"/>
        </w:rPr>
        <w:fldChar w:fldCharType="begin">
          <w:fldData xml:space="preserve">PEVuZE5vdGU+PENpdGU+PEF1dGhvcj5BZHZhbmNlZEJhbmtvZkFzaWFMaW1pdGVkPC9BdXRob3I+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(AdvancedBankofAsiaLimited, 2023)</w:t>
      </w:r>
      <w:r w:rsidR="00C33A1D" w:rsidRPr="008473A0">
        <w:rPr>
          <w:rFonts w:ascii="Book Antiqua" w:hAnsi="Book Antiqua"/>
          <w:color w:val="000000"/>
          <w:sz w:val="24"/>
          <w:szCs w:val="24"/>
        </w:rPr>
        <w:fldChar w:fldCharType="end"/>
      </w:r>
      <w:r w:rsidR="002A3114" w:rsidRPr="008473A0">
        <w:rPr>
          <w:rFonts w:ascii="Book Antiqua" w:hAnsi="Book Antiqua"/>
          <w:color w:val="000000"/>
          <w:sz w:val="24"/>
          <w:szCs w:val="24"/>
        </w:rPr>
        <w:t>.</w:t>
      </w:r>
    </w:p>
    <w:p w14:paraId="4C57C388" w14:textId="76B8DBBB" w:rsidR="006468E2" w:rsidRPr="008473A0" w:rsidRDefault="006468E2"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Financial institutions in Cambodia have constantly updated their digital services and products, especially mobile banking, to be responsive to customers’ needs in Cambodia, especially Generation Z. According to</w:t>
      </w:r>
      <w:r w:rsidR="00692F12"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PEVuZE5vdGU+PENpdGUgQXV0aG9yWWVhcj0iMSI+PEF1dGhvcj5QYXJrZXI8L0F1dGhvcj48WWVh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==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Parker and Igielnik (2020)</w:t>
      </w:r>
      <w:r w:rsidR="00C33A1D" w:rsidRPr="008473A0">
        <w:rPr>
          <w:rFonts w:ascii="Book Antiqua" w:hAnsi="Book Antiqua"/>
          <w:color w:val="000000"/>
          <w:sz w:val="24"/>
          <w:szCs w:val="24"/>
        </w:rPr>
        <w:fldChar w:fldCharType="end"/>
      </w:r>
      <w:r w:rsidR="00FC1631" w:rsidRPr="008473A0">
        <w:rPr>
          <w:rFonts w:ascii="Book Antiqua" w:hAnsi="Book Antiqua"/>
          <w:color w:val="000000"/>
          <w:sz w:val="24"/>
          <w:szCs w:val="24"/>
        </w:rPr>
        <w:t>,</w:t>
      </w:r>
      <w:r w:rsidR="009738EE" w:rsidRPr="008473A0">
        <w:rPr>
          <w:rFonts w:ascii="Book Antiqua" w:hAnsi="Book Antiqua"/>
          <w:color w:val="000000"/>
          <w:sz w:val="24"/>
          <w:szCs w:val="24"/>
        </w:rPr>
        <w:t xml:space="preserve"> Generation Z, who is more likely to obtain higher education, adopts technology very fast. </w:t>
      </w:r>
      <w:r w:rsidR="00982564" w:rsidRPr="008473A0">
        <w:rPr>
          <w:rFonts w:ascii="Book Antiqua" w:hAnsi="Book Antiqua"/>
          <w:color w:val="000000"/>
          <w:sz w:val="24"/>
          <w:szCs w:val="24"/>
        </w:rPr>
        <w:t>T</w:t>
      </w:r>
      <w:r w:rsidR="009738EE" w:rsidRPr="008473A0">
        <w:rPr>
          <w:rFonts w:ascii="Book Antiqua" w:hAnsi="Book Antiqua"/>
          <w:color w:val="000000"/>
          <w:sz w:val="24"/>
          <w:szCs w:val="24"/>
        </w:rPr>
        <w:t>he Pew Research Center</w:t>
      </w:r>
      <w:r w:rsidR="00982564" w:rsidRPr="008473A0">
        <w:rPr>
          <w:rFonts w:ascii="Book Antiqua" w:hAnsi="Book Antiqua"/>
          <w:color w:val="000000"/>
          <w:sz w:val="24"/>
          <w:szCs w:val="24"/>
        </w:rPr>
        <w:t xml:space="preserve"> shows that</w:t>
      </w:r>
      <w:r w:rsidR="009738EE" w:rsidRPr="008473A0">
        <w:rPr>
          <w:rFonts w:ascii="Book Antiqua" w:hAnsi="Book Antiqua"/>
          <w:color w:val="000000"/>
          <w:sz w:val="24"/>
          <w:szCs w:val="24"/>
        </w:rPr>
        <w:t xml:space="preserve">, in 2018, 95 percent of Generation Z </w:t>
      </w:r>
      <w:r w:rsidR="00982564" w:rsidRPr="008473A0">
        <w:rPr>
          <w:rFonts w:ascii="Book Antiqua" w:hAnsi="Book Antiqua"/>
          <w:color w:val="000000"/>
          <w:sz w:val="24"/>
          <w:szCs w:val="24"/>
        </w:rPr>
        <w:t>use</w:t>
      </w:r>
      <w:r w:rsidR="009738EE" w:rsidRPr="008473A0">
        <w:rPr>
          <w:rFonts w:ascii="Book Antiqua" w:hAnsi="Book Antiqua"/>
          <w:color w:val="000000"/>
          <w:sz w:val="24"/>
          <w:szCs w:val="24"/>
        </w:rPr>
        <w:t xml:space="preserve"> a smartphone, and 97 percent of them use at least one online platform</w:t>
      </w:r>
      <w:r w:rsidR="00692F12"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PEVuZE5vdGU+PENpdGU+PEF1dGhvcj5QYXJrZXI8L0F1dGhvcj48WWVhcj4yMDIwPC9ZZWFyPjxS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(Parker &amp; Igielnik, 2020)</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However, mobile banking</w:t>
      </w:r>
      <w:r w:rsidR="003B6A0D" w:rsidRPr="008473A0">
        <w:rPr>
          <w:rFonts w:ascii="Book Antiqua" w:hAnsi="Book Antiqua"/>
          <w:color w:val="000000"/>
          <w:sz w:val="24"/>
          <w:szCs w:val="24"/>
        </w:rPr>
        <w:t xml:space="preserve"> usage</w:t>
      </w:r>
      <w:r w:rsidR="009738EE" w:rsidRPr="008473A0">
        <w:rPr>
          <w:rFonts w:ascii="Book Antiqua" w:hAnsi="Book Antiqua"/>
          <w:color w:val="000000"/>
          <w:sz w:val="24"/>
          <w:szCs w:val="24"/>
        </w:rPr>
        <w:t xml:space="preserve"> among students in </w:t>
      </w:r>
      <w:r w:rsidR="003B6A0D" w:rsidRPr="008473A0">
        <w:rPr>
          <w:rFonts w:ascii="Book Antiqua" w:hAnsi="Book Antiqua"/>
          <w:color w:val="000000"/>
          <w:sz w:val="24"/>
          <w:szCs w:val="24"/>
        </w:rPr>
        <w:t xml:space="preserve">higher education in </w:t>
      </w:r>
      <w:r w:rsidR="009738EE" w:rsidRPr="008473A0">
        <w:rPr>
          <w:rFonts w:ascii="Book Antiqua" w:hAnsi="Book Antiqua"/>
          <w:color w:val="000000"/>
          <w:sz w:val="24"/>
          <w:szCs w:val="24"/>
        </w:rPr>
        <w:t xml:space="preserve">Cambodia has been a question. </w:t>
      </w:r>
      <w:r w:rsidR="00C33A1D" w:rsidRPr="008473A0">
        <w:rPr>
          <w:rFonts w:ascii="Book Antiqua" w:hAnsi="Book Antiqua"/>
          <w:color w:val="000000"/>
          <w:sz w:val="24"/>
          <w:szCs w:val="24"/>
        </w:rPr>
        <w:fldChar w:fldCharType="begin">
          <w:fldData xml:space="preserve">PEVuZE5vdGU+PENpdGUgQXV0aG9yWWVhcj0iMSI+PEF1dGhvcj5OZ2FtPC9BdXRob3I+PFllYXI+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Ngam and Norng (2022)</w:t>
      </w:r>
      <w:r w:rsidR="00C33A1D" w:rsidRPr="008473A0">
        <w:rPr>
          <w:rFonts w:ascii="Book Antiqua" w:hAnsi="Book Antiqua"/>
          <w:color w:val="000000"/>
          <w:sz w:val="24"/>
          <w:szCs w:val="24"/>
        </w:rPr>
        <w:fldChar w:fldCharType="end"/>
      </w:r>
      <w:r w:rsidR="00692F12"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found several reasons hindering university students from adopting mobile banking, </w:t>
      </w:r>
      <w:r w:rsidR="00847697" w:rsidRPr="008473A0">
        <w:rPr>
          <w:rFonts w:ascii="Book Antiqua" w:hAnsi="Book Antiqua"/>
          <w:color w:val="000000"/>
          <w:sz w:val="24"/>
          <w:szCs w:val="24"/>
        </w:rPr>
        <w:t>“</w:t>
      </w:r>
      <w:r w:rsidR="009738EE" w:rsidRPr="008473A0">
        <w:rPr>
          <w:rFonts w:ascii="Book Antiqua" w:hAnsi="Book Antiqua"/>
          <w:color w:val="000000"/>
          <w:sz w:val="24"/>
          <w:szCs w:val="24"/>
        </w:rPr>
        <w:t>namely a lack of retail shop partners, subjective norm, and brand loyalty</w:t>
      </w:r>
      <w:r w:rsidR="00847697" w:rsidRPr="008473A0">
        <w:rPr>
          <w:rFonts w:ascii="Book Antiqua" w:hAnsi="Book Antiqua"/>
          <w:color w:val="000000"/>
          <w:sz w:val="24"/>
          <w:szCs w:val="24"/>
        </w:rPr>
        <w:t>” (p.</w:t>
      </w:r>
      <w:r w:rsidR="00982564" w:rsidRPr="008473A0">
        <w:rPr>
          <w:rFonts w:ascii="Book Antiqua" w:hAnsi="Book Antiqua"/>
          <w:color w:val="000000"/>
          <w:sz w:val="24"/>
          <w:szCs w:val="24"/>
        </w:rPr>
        <w:t>159).</w:t>
      </w:r>
      <w:r w:rsidR="009738EE" w:rsidRPr="008473A0">
        <w:rPr>
          <w:rFonts w:ascii="Book Antiqua" w:hAnsi="Book Antiqua"/>
          <w:color w:val="000000"/>
          <w:sz w:val="24"/>
          <w:szCs w:val="24"/>
        </w:rPr>
        <w:t xml:space="preserve"> Besides these hindering factors, </w:t>
      </w:r>
      <w:r w:rsidR="0020400B" w:rsidRPr="008473A0">
        <w:rPr>
          <w:rFonts w:ascii="Book Antiqua" w:hAnsi="Book Antiqua"/>
          <w:color w:val="000000"/>
          <w:sz w:val="24"/>
          <w:szCs w:val="24"/>
        </w:rPr>
        <w:t xml:space="preserve">research </w:t>
      </w:r>
      <w:r w:rsidR="004F486F" w:rsidRPr="008473A0">
        <w:rPr>
          <w:rFonts w:ascii="Book Antiqua" w:hAnsi="Book Antiqua"/>
          <w:color w:val="000000"/>
          <w:sz w:val="24"/>
          <w:szCs w:val="24"/>
        </w:rPr>
        <w:t xml:space="preserve">in Cambodia on </w:t>
      </w:r>
      <w:r w:rsidR="009738EE" w:rsidRPr="008473A0">
        <w:rPr>
          <w:rFonts w:ascii="Book Antiqua" w:hAnsi="Book Antiqua"/>
          <w:color w:val="000000"/>
          <w:sz w:val="24"/>
          <w:szCs w:val="24"/>
        </w:rPr>
        <w:t xml:space="preserve">university </w:t>
      </w:r>
      <w:r w:rsidR="004F3C51" w:rsidRPr="008473A0">
        <w:rPr>
          <w:rFonts w:ascii="Book Antiqua" w:hAnsi="Book Antiqua"/>
          <w:color w:val="000000"/>
          <w:sz w:val="24"/>
          <w:szCs w:val="24"/>
        </w:rPr>
        <w:t>students’</w:t>
      </w:r>
      <w:r w:rsidR="004F486F" w:rsidRPr="008473A0">
        <w:rPr>
          <w:rFonts w:ascii="Book Antiqua" w:hAnsi="Book Antiqua"/>
          <w:color w:val="000000"/>
          <w:sz w:val="24"/>
          <w:szCs w:val="24"/>
        </w:rPr>
        <w:t xml:space="preserve"> decision to utilize mobile banking </w:t>
      </w:r>
      <w:r w:rsidR="0020400B" w:rsidRPr="008473A0">
        <w:rPr>
          <w:rFonts w:ascii="Book Antiqua" w:hAnsi="Book Antiqua"/>
          <w:color w:val="000000"/>
          <w:sz w:val="24"/>
          <w:szCs w:val="24"/>
        </w:rPr>
        <w:t>is limited</w:t>
      </w:r>
      <w:r w:rsidR="009738EE" w:rsidRPr="008473A0">
        <w:rPr>
          <w:rFonts w:ascii="Book Antiqua" w:hAnsi="Book Antiqua"/>
          <w:color w:val="000000"/>
          <w:sz w:val="24"/>
          <w:szCs w:val="24"/>
        </w:rPr>
        <w:t xml:space="preserve"> </w:t>
      </w:r>
      <w:r w:rsidR="003B6A0D" w:rsidRPr="008473A0">
        <w:rPr>
          <w:rFonts w:ascii="Book Antiqua" w:hAnsi="Book Antiqua"/>
          <w:color w:val="000000"/>
          <w:sz w:val="24"/>
          <w:szCs w:val="24"/>
        </w:rPr>
        <w:t xml:space="preserve">due to surfing via Google Scholar, </w:t>
      </w:r>
      <w:r w:rsidR="009738EE" w:rsidRPr="008473A0">
        <w:rPr>
          <w:rFonts w:ascii="Book Antiqua" w:hAnsi="Book Antiqua"/>
          <w:color w:val="000000"/>
          <w:sz w:val="24"/>
          <w:szCs w:val="24"/>
        </w:rPr>
        <w:t>Web of Science, ScienceDirect</w:t>
      </w:r>
      <w:r w:rsidR="003B6A0D" w:rsidRPr="008473A0">
        <w:rPr>
          <w:rFonts w:ascii="Book Antiqua" w:hAnsi="Book Antiqua"/>
          <w:color w:val="000000"/>
          <w:sz w:val="24"/>
          <w:szCs w:val="24"/>
        </w:rPr>
        <w:t>,</w:t>
      </w:r>
      <w:r w:rsidR="009738EE" w:rsidRPr="008473A0">
        <w:rPr>
          <w:rFonts w:ascii="Book Antiqua" w:hAnsi="Book Antiqua"/>
          <w:color w:val="000000"/>
          <w:sz w:val="24"/>
          <w:szCs w:val="24"/>
        </w:rPr>
        <w:t xml:space="preserve"> and </w:t>
      </w:r>
      <w:proofErr w:type="spellStart"/>
      <w:r w:rsidR="009738EE" w:rsidRPr="008473A0">
        <w:rPr>
          <w:rFonts w:ascii="Book Antiqua" w:hAnsi="Book Antiqua"/>
          <w:color w:val="000000"/>
          <w:sz w:val="24"/>
          <w:szCs w:val="24"/>
        </w:rPr>
        <w:t>Scimago</w:t>
      </w:r>
      <w:proofErr w:type="spellEnd"/>
      <w:r w:rsidR="009738EE" w:rsidRPr="008473A0">
        <w:rPr>
          <w:rFonts w:ascii="Book Antiqua" w:hAnsi="Book Antiqua"/>
          <w:color w:val="000000"/>
          <w:sz w:val="24"/>
          <w:szCs w:val="24"/>
        </w:rPr>
        <w:t>.</w:t>
      </w:r>
      <w:r w:rsidR="00926955" w:rsidRPr="008473A0">
        <w:rPr>
          <w:rFonts w:ascii="Book Antiqua" w:hAnsi="Book Antiqua"/>
          <w:color w:val="000000"/>
          <w:sz w:val="24"/>
          <w:szCs w:val="24"/>
        </w:rPr>
        <w:t xml:space="preserve"> </w:t>
      </w:r>
      <w:r w:rsidR="00716BF0" w:rsidRPr="008473A0">
        <w:rPr>
          <w:rFonts w:ascii="Book Antiqua" w:hAnsi="Book Antiqua"/>
          <w:color w:val="000000"/>
          <w:sz w:val="24"/>
          <w:szCs w:val="24"/>
        </w:rPr>
        <w:t>This research seeks to identify the factors that encourage university students to utilize mobile banking. To investigate these factors, the study builds upon the UTAUT-2 framework, the SERVQUAL model, and the Diffusion of Innovation Theory (DIT).</w:t>
      </w:r>
    </w:p>
    <w:p w14:paraId="21E1595E" w14:textId="33F42E9A" w:rsidR="008624D4" w:rsidRPr="008473A0" w:rsidRDefault="006468E2"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This </w:t>
      </w:r>
      <w:r w:rsidR="00D6126F" w:rsidRPr="008473A0">
        <w:rPr>
          <w:rFonts w:ascii="Book Antiqua" w:hAnsi="Book Antiqua"/>
          <w:color w:val="000000"/>
          <w:sz w:val="24"/>
          <w:szCs w:val="24"/>
        </w:rPr>
        <w:t>study</w:t>
      </w:r>
      <w:r w:rsidR="009738EE" w:rsidRPr="008473A0">
        <w:rPr>
          <w:rFonts w:ascii="Book Antiqua" w:hAnsi="Book Antiqua"/>
          <w:color w:val="000000"/>
          <w:sz w:val="24"/>
          <w:szCs w:val="24"/>
        </w:rPr>
        <w:t xml:space="preserve"> offers a unique </w:t>
      </w:r>
      <w:r w:rsidR="00D6126F" w:rsidRPr="008473A0">
        <w:rPr>
          <w:rFonts w:ascii="Book Antiqua" w:hAnsi="Book Antiqua"/>
          <w:color w:val="000000"/>
          <w:sz w:val="24"/>
          <w:szCs w:val="24"/>
        </w:rPr>
        <w:t xml:space="preserve">conceptual </w:t>
      </w:r>
      <w:r w:rsidR="009738EE" w:rsidRPr="008473A0">
        <w:rPr>
          <w:rFonts w:ascii="Book Antiqua" w:hAnsi="Book Antiqua"/>
          <w:color w:val="000000"/>
          <w:sz w:val="24"/>
          <w:szCs w:val="24"/>
        </w:rPr>
        <w:t xml:space="preserve">model for </w:t>
      </w:r>
      <w:r w:rsidR="00D6126F" w:rsidRPr="008473A0">
        <w:rPr>
          <w:rFonts w:ascii="Book Antiqua" w:hAnsi="Book Antiqua"/>
          <w:color w:val="000000"/>
          <w:sz w:val="24"/>
          <w:szCs w:val="24"/>
        </w:rPr>
        <w:t>comprehending</w:t>
      </w:r>
      <w:r w:rsidR="009738EE" w:rsidRPr="008473A0">
        <w:rPr>
          <w:rFonts w:ascii="Book Antiqua" w:hAnsi="Book Antiqua"/>
          <w:color w:val="000000"/>
          <w:sz w:val="24"/>
          <w:szCs w:val="24"/>
        </w:rPr>
        <w:t xml:space="preserve"> mobile banking </w:t>
      </w:r>
      <w:r w:rsidR="00F44CEB" w:rsidRPr="008473A0">
        <w:rPr>
          <w:rFonts w:ascii="Book Antiqua" w:hAnsi="Book Antiqua"/>
          <w:color w:val="000000"/>
          <w:sz w:val="24"/>
          <w:szCs w:val="24"/>
        </w:rPr>
        <w:t>usage</w:t>
      </w:r>
      <w:r w:rsidR="009738EE" w:rsidRPr="008473A0">
        <w:rPr>
          <w:rFonts w:ascii="Book Antiqua" w:hAnsi="Book Antiqua"/>
          <w:color w:val="000000"/>
          <w:sz w:val="24"/>
          <w:szCs w:val="24"/>
        </w:rPr>
        <w:t xml:space="preserve"> in Cambodia</w:t>
      </w:r>
      <w:r w:rsidR="00F44CEB" w:rsidRPr="008473A0">
        <w:rPr>
          <w:rFonts w:ascii="Book Antiqua" w:hAnsi="Book Antiqua"/>
          <w:color w:val="000000"/>
          <w:sz w:val="24"/>
          <w:szCs w:val="24"/>
        </w:rPr>
        <w:t>.</w:t>
      </w:r>
      <w:r w:rsidR="009738EE" w:rsidRPr="008473A0">
        <w:rPr>
          <w:rFonts w:ascii="Book Antiqua" w:hAnsi="Book Antiqua"/>
          <w:color w:val="000000"/>
          <w:sz w:val="24"/>
          <w:szCs w:val="24"/>
        </w:rPr>
        <w:t xml:space="preserve"> The </w:t>
      </w:r>
      <w:r w:rsidR="00926955" w:rsidRPr="008473A0">
        <w:rPr>
          <w:rFonts w:ascii="Book Antiqua" w:hAnsi="Book Antiqua"/>
          <w:color w:val="000000"/>
          <w:sz w:val="24"/>
          <w:szCs w:val="24"/>
        </w:rPr>
        <w:t>extension</w:t>
      </w:r>
      <w:r w:rsidR="009738EE" w:rsidRPr="008473A0">
        <w:rPr>
          <w:rFonts w:ascii="Book Antiqua" w:hAnsi="Book Antiqua"/>
          <w:color w:val="000000"/>
          <w:sz w:val="24"/>
          <w:szCs w:val="24"/>
        </w:rPr>
        <w:t xml:space="preserve"> of UTAUT</w:t>
      </w:r>
      <w:r w:rsidR="00A0163E" w:rsidRPr="008473A0">
        <w:rPr>
          <w:rFonts w:ascii="Book Antiqua" w:hAnsi="Book Antiqua"/>
          <w:color w:val="000000"/>
          <w:sz w:val="24"/>
          <w:szCs w:val="24"/>
        </w:rPr>
        <w:t>-</w:t>
      </w:r>
      <w:r w:rsidR="009738EE" w:rsidRPr="008473A0">
        <w:rPr>
          <w:rFonts w:ascii="Book Antiqua" w:hAnsi="Book Antiqua"/>
          <w:color w:val="000000"/>
          <w:sz w:val="24"/>
          <w:szCs w:val="24"/>
        </w:rPr>
        <w:t>2</w:t>
      </w:r>
      <w:r w:rsidR="00926955" w:rsidRPr="008473A0">
        <w:rPr>
          <w:rFonts w:ascii="Book Antiqua" w:hAnsi="Book Antiqua"/>
          <w:color w:val="000000"/>
          <w:sz w:val="24"/>
          <w:szCs w:val="24"/>
        </w:rPr>
        <w:t xml:space="preserve"> </w:t>
      </w:r>
      <w:r w:rsidR="00F44CEB" w:rsidRPr="008473A0">
        <w:rPr>
          <w:rFonts w:ascii="Book Antiqua" w:hAnsi="Book Antiqua"/>
          <w:color w:val="000000"/>
          <w:sz w:val="24"/>
          <w:szCs w:val="24"/>
        </w:rPr>
        <w:t>with</w:t>
      </w:r>
      <w:r w:rsidR="009738EE" w:rsidRPr="008473A0">
        <w:rPr>
          <w:rFonts w:ascii="Book Antiqua" w:hAnsi="Book Antiqua"/>
          <w:color w:val="000000"/>
          <w:sz w:val="24"/>
          <w:szCs w:val="24"/>
        </w:rPr>
        <w:t xml:space="preserve"> SERVQUAL and DIT provides </w:t>
      </w:r>
      <w:r w:rsidR="00926955" w:rsidRPr="008473A0">
        <w:rPr>
          <w:rFonts w:ascii="Book Antiqua" w:hAnsi="Book Antiqua"/>
          <w:color w:val="000000"/>
          <w:sz w:val="24"/>
          <w:szCs w:val="24"/>
        </w:rPr>
        <w:t>further</w:t>
      </w:r>
      <w:r w:rsidR="009738EE" w:rsidRPr="008473A0">
        <w:rPr>
          <w:rFonts w:ascii="Book Antiqua" w:hAnsi="Book Antiqua"/>
          <w:color w:val="000000"/>
          <w:sz w:val="24"/>
          <w:szCs w:val="24"/>
        </w:rPr>
        <w:t xml:space="preserve"> </w:t>
      </w:r>
      <w:r w:rsidR="00D6126F" w:rsidRPr="008473A0">
        <w:rPr>
          <w:rFonts w:ascii="Book Antiqua" w:hAnsi="Book Antiqua"/>
          <w:color w:val="000000"/>
          <w:sz w:val="24"/>
          <w:szCs w:val="24"/>
        </w:rPr>
        <w:t>insight</w:t>
      </w:r>
      <w:r w:rsidR="009738EE" w:rsidRPr="008473A0">
        <w:rPr>
          <w:rFonts w:ascii="Book Antiqua" w:hAnsi="Book Antiqua"/>
          <w:color w:val="000000"/>
          <w:sz w:val="24"/>
          <w:szCs w:val="24"/>
        </w:rPr>
        <w:t xml:space="preserve"> </w:t>
      </w:r>
      <w:r w:rsidR="00D6126F" w:rsidRPr="008473A0">
        <w:rPr>
          <w:rFonts w:ascii="Book Antiqua" w:hAnsi="Book Antiqua"/>
          <w:color w:val="000000"/>
          <w:sz w:val="24"/>
          <w:szCs w:val="24"/>
        </w:rPr>
        <w:t>int</w:t>
      </w:r>
      <w:r w:rsidR="009738EE" w:rsidRPr="008473A0">
        <w:rPr>
          <w:rFonts w:ascii="Book Antiqua" w:hAnsi="Book Antiqua"/>
          <w:color w:val="000000"/>
          <w:sz w:val="24"/>
          <w:szCs w:val="24"/>
        </w:rPr>
        <w:t>o the factors driving</w:t>
      </w:r>
      <w:r w:rsidR="00F44CEB" w:rsidRPr="008473A0">
        <w:rPr>
          <w:rFonts w:ascii="Book Antiqua" w:hAnsi="Book Antiqua"/>
          <w:color w:val="000000"/>
          <w:sz w:val="24"/>
          <w:szCs w:val="24"/>
        </w:rPr>
        <w:t xml:space="preserve"> students to use</w:t>
      </w:r>
      <w:r w:rsidR="009738EE" w:rsidRPr="008473A0">
        <w:rPr>
          <w:rFonts w:ascii="Book Antiqua" w:hAnsi="Book Antiqua"/>
          <w:color w:val="000000"/>
          <w:sz w:val="24"/>
          <w:szCs w:val="24"/>
        </w:rPr>
        <w:t xml:space="preserve"> mobile banking </w:t>
      </w:r>
      <w:r w:rsidR="00F44CEB" w:rsidRPr="008473A0">
        <w:rPr>
          <w:rFonts w:ascii="Book Antiqua" w:hAnsi="Book Antiqua"/>
          <w:color w:val="000000"/>
          <w:sz w:val="24"/>
          <w:szCs w:val="24"/>
        </w:rPr>
        <w:t>i</w:t>
      </w:r>
      <w:r w:rsidR="009738EE" w:rsidRPr="008473A0">
        <w:rPr>
          <w:rFonts w:ascii="Book Antiqua" w:hAnsi="Book Antiqua"/>
          <w:color w:val="000000"/>
          <w:sz w:val="24"/>
          <w:szCs w:val="24"/>
        </w:rPr>
        <w:t xml:space="preserve">n the </w:t>
      </w:r>
      <w:r w:rsidR="00F44CEB" w:rsidRPr="008473A0">
        <w:rPr>
          <w:rFonts w:ascii="Book Antiqua" w:hAnsi="Book Antiqua"/>
          <w:color w:val="000000"/>
          <w:sz w:val="24"/>
          <w:szCs w:val="24"/>
        </w:rPr>
        <w:t>R</w:t>
      </w:r>
      <w:r w:rsidR="009738EE" w:rsidRPr="008473A0">
        <w:rPr>
          <w:rFonts w:ascii="Book Antiqua" w:hAnsi="Book Antiqua"/>
          <w:color w:val="000000"/>
          <w:sz w:val="24"/>
          <w:szCs w:val="24"/>
        </w:rPr>
        <w:t>egion. Th</w:t>
      </w:r>
      <w:r w:rsidR="00C72A8E" w:rsidRPr="008473A0">
        <w:rPr>
          <w:rFonts w:ascii="Book Antiqua" w:hAnsi="Book Antiqua"/>
          <w:color w:val="000000"/>
          <w:sz w:val="24"/>
          <w:szCs w:val="24"/>
        </w:rPr>
        <w:t xml:space="preserve">e proposed </w:t>
      </w:r>
      <w:r w:rsidR="009738EE" w:rsidRPr="008473A0">
        <w:rPr>
          <w:rFonts w:ascii="Book Antiqua" w:hAnsi="Book Antiqua"/>
          <w:color w:val="000000"/>
          <w:sz w:val="24"/>
          <w:szCs w:val="24"/>
        </w:rPr>
        <w:t>model sheds light on the importance of service quality dimensions,</w:t>
      </w:r>
      <w:r w:rsidR="00D6126F" w:rsidRPr="008473A0">
        <w:rPr>
          <w:rFonts w:ascii="Book Antiqua" w:hAnsi="Book Antiqua"/>
          <w:color w:val="000000"/>
          <w:sz w:val="24"/>
          <w:szCs w:val="24"/>
        </w:rPr>
        <w:t xml:space="preserve"> </w:t>
      </w:r>
      <w:r w:rsidR="00C72A8E" w:rsidRPr="008473A0">
        <w:rPr>
          <w:rFonts w:ascii="Book Antiqua" w:hAnsi="Book Antiqua"/>
          <w:color w:val="000000"/>
          <w:sz w:val="24"/>
          <w:szCs w:val="24"/>
        </w:rPr>
        <w:t xml:space="preserve">ease of and usefulness of technology adoption, </w:t>
      </w:r>
      <w:r w:rsidR="00D6126F" w:rsidRPr="008473A0">
        <w:rPr>
          <w:rFonts w:ascii="Book Antiqua" w:hAnsi="Book Antiqua"/>
          <w:color w:val="000000"/>
          <w:sz w:val="24"/>
          <w:szCs w:val="24"/>
        </w:rPr>
        <w:t>innovative attributes, value, lifestyle, and habit</w:t>
      </w:r>
      <w:r w:rsidR="009738EE" w:rsidRPr="008473A0">
        <w:rPr>
          <w:rFonts w:ascii="Book Antiqua" w:hAnsi="Book Antiqua"/>
          <w:color w:val="000000"/>
          <w:sz w:val="24"/>
          <w:szCs w:val="24"/>
        </w:rPr>
        <w:t xml:space="preserve">, which influence </w:t>
      </w:r>
      <w:r w:rsidR="00D6126F" w:rsidRPr="008473A0">
        <w:rPr>
          <w:rFonts w:ascii="Book Antiqua" w:hAnsi="Book Antiqua"/>
          <w:color w:val="000000"/>
          <w:sz w:val="24"/>
          <w:szCs w:val="24"/>
        </w:rPr>
        <w:t>students’ decision to</w:t>
      </w:r>
      <w:r w:rsidR="009738EE" w:rsidRPr="008473A0">
        <w:rPr>
          <w:rFonts w:ascii="Book Antiqua" w:hAnsi="Book Antiqua"/>
          <w:color w:val="000000"/>
          <w:sz w:val="24"/>
          <w:szCs w:val="24"/>
        </w:rPr>
        <w:t xml:space="preserve"> </w:t>
      </w:r>
      <w:r w:rsidR="00F44CEB" w:rsidRPr="008473A0">
        <w:rPr>
          <w:rFonts w:ascii="Book Antiqua" w:hAnsi="Book Antiqua"/>
          <w:color w:val="000000"/>
          <w:sz w:val="24"/>
          <w:szCs w:val="24"/>
        </w:rPr>
        <w:t xml:space="preserve">use </w:t>
      </w:r>
      <w:r w:rsidR="009738EE" w:rsidRPr="008473A0">
        <w:rPr>
          <w:rFonts w:ascii="Book Antiqua" w:hAnsi="Book Antiqua"/>
          <w:color w:val="000000"/>
          <w:sz w:val="24"/>
          <w:szCs w:val="24"/>
        </w:rPr>
        <w:t xml:space="preserve">mobile banking. </w:t>
      </w:r>
      <w:bookmarkEnd w:id="1"/>
    </w:p>
    <w:p w14:paraId="1928B910"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b/>
          <w:color w:val="000000"/>
          <w:sz w:val="28"/>
          <w:szCs w:val="28"/>
        </w:rPr>
      </w:pPr>
    </w:p>
    <w:p w14:paraId="7BB24D71" w14:textId="225B0703" w:rsidR="008624D4" w:rsidRPr="008473A0" w:rsidRDefault="009738EE" w:rsidP="008473A0">
      <w:pPr>
        <w:pBdr>
          <w:top w:val="nil"/>
          <w:left w:val="nil"/>
          <w:bottom w:val="nil"/>
          <w:right w:val="nil"/>
          <w:between w:val="nil"/>
        </w:pBdr>
        <w:tabs>
          <w:tab w:val="left" w:pos="426"/>
        </w:tabs>
        <w:spacing w:after="0" w:line="240" w:lineRule="auto"/>
        <w:rPr>
          <w:rFonts w:ascii="Book Antiqua" w:hAnsi="Book Antiqua"/>
          <w:b/>
          <w:color w:val="000000"/>
          <w:sz w:val="28"/>
          <w:szCs w:val="28"/>
        </w:rPr>
      </w:pPr>
      <w:r w:rsidRPr="008473A0">
        <w:rPr>
          <w:rFonts w:ascii="Book Antiqua" w:hAnsi="Book Antiqua"/>
          <w:b/>
          <w:color w:val="000000"/>
          <w:sz w:val="28"/>
          <w:szCs w:val="28"/>
        </w:rPr>
        <w:t>LITERATURE REVIEW</w:t>
      </w:r>
    </w:p>
    <w:p w14:paraId="059061CB" w14:textId="77777777" w:rsidR="008624D4" w:rsidRPr="008473A0" w:rsidRDefault="008624D4" w:rsidP="008624D4">
      <w:pPr>
        <w:pBdr>
          <w:top w:val="nil"/>
          <w:left w:val="nil"/>
          <w:bottom w:val="nil"/>
          <w:right w:val="nil"/>
          <w:between w:val="nil"/>
        </w:pBdr>
        <w:tabs>
          <w:tab w:val="left" w:pos="426"/>
        </w:tabs>
        <w:spacing w:after="0" w:line="240" w:lineRule="auto"/>
        <w:jc w:val="center"/>
        <w:rPr>
          <w:rFonts w:ascii="Book Antiqua" w:hAnsi="Book Antiqua"/>
          <w:b/>
          <w:bCs/>
          <w:i/>
          <w:iCs/>
          <w:color w:val="000000"/>
          <w:sz w:val="24"/>
          <w:szCs w:val="24"/>
        </w:rPr>
      </w:pPr>
    </w:p>
    <w:p w14:paraId="53D80C41" w14:textId="602811B2" w:rsidR="008624D4" w:rsidRPr="008473A0" w:rsidRDefault="008473A0" w:rsidP="008473A0">
      <w:pPr>
        <w:pBdr>
          <w:top w:val="nil"/>
          <w:left w:val="nil"/>
          <w:bottom w:val="nil"/>
          <w:right w:val="nil"/>
          <w:between w:val="nil"/>
        </w:pBdr>
        <w:tabs>
          <w:tab w:val="left" w:pos="426"/>
        </w:tabs>
        <w:spacing w:after="0" w:line="240" w:lineRule="auto"/>
        <w:rPr>
          <w:rFonts w:ascii="Book Antiqua" w:hAnsi="Book Antiqua"/>
          <w:b/>
          <w:bCs/>
          <w:color w:val="000000"/>
          <w:sz w:val="20"/>
          <w:szCs w:val="20"/>
        </w:rPr>
      </w:pPr>
      <w:r>
        <w:rPr>
          <w:rFonts w:ascii="Book Antiqua" w:hAnsi="Book Antiqua"/>
          <w:b/>
          <w:bCs/>
          <w:color w:val="000000"/>
          <w:sz w:val="20"/>
          <w:szCs w:val="20"/>
        </w:rPr>
        <w:t>M</w:t>
      </w:r>
      <w:r w:rsidRPr="008473A0">
        <w:rPr>
          <w:rFonts w:ascii="Book Antiqua" w:hAnsi="Book Antiqua"/>
          <w:b/>
          <w:bCs/>
          <w:color w:val="000000"/>
          <w:sz w:val="20"/>
          <w:szCs w:val="20"/>
        </w:rPr>
        <w:t>obile banking defined in this study</w:t>
      </w:r>
    </w:p>
    <w:p w14:paraId="3372BDFA"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p>
    <w:p w14:paraId="6F04013A" w14:textId="474747DC" w:rsidR="008624D4" w:rsidRPr="008473A0" w:rsidRDefault="008624D4" w:rsidP="006468E2">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bookmarkStart w:id="2" w:name="_Hlk184736542"/>
      <w:r w:rsidR="009738EE" w:rsidRPr="008473A0">
        <w:rPr>
          <w:rFonts w:ascii="Book Antiqua" w:hAnsi="Book Antiqua"/>
          <w:color w:val="000000"/>
          <w:sz w:val="24"/>
          <w:szCs w:val="24"/>
        </w:rPr>
        <w:t>To meet the needs of customers, banks have digitalized their products and services to become digital banking</w:t>
      </w:r>
      <w:r w:rsidR="00AC694F"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PEVuZE5vdGU+PENpdGU+PEF1dGhvcj5TaGFybWE8L0F1dGhvcj48WWVhcj4yMDE3PC9ZZWFyPjxS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(Sharma, 2017)</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Among the key features of digital banking that </w:t>
      </w:r>
      <w:r w:rsidR="009738EE" w:rsidRPr="008473A0">
        <w:rPr>
          <w:rFonts w:ascii="Book Antiqua" w:hAnsi="Book Antiqua"/>
          <w:color w:val="000000"/>
          <w:sz w:val="24"/>
          <w:szCs w:val="24"/>
        </w:rPr>
        <w:lastRenderedPageBreak/>
        <w:t>has gained popularity in Cambodia is mobile banking. According to</w:t>
      </w:r>
      <w:r w:rsidR="00091B38"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PEVuZE5vdGU+PENpdGUgQXV0aG9yWWVhcj0iMSI+PEF1dGhvcj5TaGFpa2g8L0F1dGhvcj48WWVh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Shaikh and Karjaluoto (2015)</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a financial service that </w:t>
      </w:r>
      <w:r w:rsidR="00AC694F" w:rsidRPr="008473A0">
        <w:rPr>
          <w:rFonts w:ascii="Book Antiqua" w:hAnsi="Book Antiqua"/>
          <w:color w:val="000000"/>
          <w:sz w:val="24"/>
          <w:szCs w:val="24"/>
        </w:rPr>
        <w:t>lets users</w:t>
      </w:r>
      <w:r w:rsidR="009738EE" w:rsidRPr="008473A0">
        <w:rPr>
          <w:rFonts w:ascii="Book Antiqua" w:hAnsi="Book Antiqua"/>
          <w:color w:val="000000"/>
          <w:sz w:val="24"/>
          <w:szCs w:val="24"/>
        </w:rPr>
        <w:t xml:space="preserve"> perform financial transaction</w:t>
      </w:r>
      <w:r w:rsidR="00AC694F" w:rsidRPr="008473A0">
        <w:rPr>
          <w:rFonts w:ascii="Book Antiqua" w:hAnsi="Book Antiqua"/>
          <w:color w:val="000000"/>
          <w:sz w:val="24"/>
          <w:szCs w:val="24"/>
        </w:rPr>
        <w:t>s</w:t>
      </w:r>
      <w:r w:rsidR="009738EE" w:rsidRPr="008473A0">
        <w:rPr>
          <w:rFonts w:ascii="Book Antiqua" w:hAnsi="Book Antiqua"/>
          <w:color w:val="000000"/>
          <w:sz w:val="24"/>
          <w:szCs w:val="24"/>
        </w:rPr>
        <w:t xml:space="preserve"> through a mobile device is mobile banking.</w:t>
      </w:r>
      <w:r w:rsidR="00091B38"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PEVuZE5vdGU+PENpdGUgQXV0aG9yWWVhcj0iMSI+PEF1dGhvcj5Ob3JuZzwvQXV0aG9yPjxZZWFy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Norng (2022)</w:t>
      </w:r>
      <w:r w:rsidR="00C33A1D" w:rsidRPr="008473A0">
        <w:rPr>
          <w:rFonts w:ascii="Book Antiqua" w:hAnsi="Book Antiqua"/>
          <w:color w:val="000000"/>
          <w:sz w:val="24"/>
          <w:szCs w:val="24"/>
        </w:rPr>
        <w:fldChar w:fldCharType="end"/>
      </w:r>
      <w:r w:rsidR="00683D6F"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cited that </w:t>
      </w:r>
      <w:r w:rsidR="00AC694F" w:rsidRPr="008473A0">
        <w:rPr>
          <w:rFonts w:ascii="Book Antiqua" w:hAnsi="Book Antiqua"/>
          <w:color w:val="000000"/>
          <w:sz w:val="24"/>
          <w:szCs w:val="24"/>
        </w:rPr>
        <w:t>“</w:t>
      </w:r>
      <w:r w:rsidR="009738EE" w:rsidRPr="008473A0">
        <w:rPr>
          <w:rFonts w:ascii="Book Antiqua" w:hAnsi="Book Antiqua"/>
          <w:color w:val="000000"/>
          <w:sz w:val="24"/>
          <w:szCs w:val="24"/>
        </w:rPr>
        <w:t>mobile banking refers to a FinTech application running on a smartphone, which enables customers to do banking transactions anywhere, anytime</w:t>
      </w:r>
      <w:r w:rsidR="00AC694F" w:rsidRPr="008473A0">
        <w:rPr>
          <w:rFonts w:ascii="Book Antiqua" w:hAnsi="Book Antiqua"/>
          <w:color w:val="000000"/>
          <w:sz w:val="24"/>
          <w:szCs w:val="24"/>
        </w:rPr>
        <w:t>” (p.</w:t>
      </w:r>
      <w:r w:rsidR="002B0A74" w:rsidRPr="008473A0">
        <w:rPr>
          <w:rFonts w:ascii="Book Antiqua" w:hAnsi="Book Antiqua"/>
          <w:color w:val="000000"/>
          <w:sz w:val="24"/>
          <w:szCs w:val="24"/>
        </w:rPr>
        <w:t xml:space="preserve"> </w:t>
      </w:r>
      <w:r w:rsidR="00AC694F" w:rsidRPr="008473A0">
        <w:rPr>
          <w:rFonts w:ascii="Book Antiqua" w:hAnsi="Book Antiqua"/>
          <w:color w:val="000000"/>
          <w:sz w:val="24"/>
          <w:szCs w:val="24"/>
        </w:rPr>
        <w:t>23)</w:t>
      </w:r>
      <w:r w:rsidR="009738EE" w:rsidRPr="008473A0">
        <w:rPr>
          <w:rFonts w:ascii="Book Antiqua" w:hAnsi="Book Antiqua"/>
          <w:color w:val="000000"/>
          <w:sz w:val="24"/>
          <w:szCs w:val="24"/>
        </w:rPr>
        <w:t xml:space="preserve">. Thus, </w:t>
      </w:r>
      <w:r w:rsidR="00716BF0" w:rsidRPr="008473A0">
        <w:rPr>
          <w:rFonts w:ascii="Book Antiqua" w:hAnsi="Book Antiqua"/>
          <w:color w:val="000000"/>
          <w:sz w:val="24"/>
          <w:szCs w:val="24"/>
        </w:rPr>
        <w:t>this study defines mobile banking as financial services that are performed via a mobile phone, smartphone, or tablet.</w:t>
      </w:r>
    </w:p>
    <w:p w14:paraId="1917029F"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b/>
          <w:bCs/>
          <w:i/>
          <w:iCs/>
          <w:color w:val="000000"/>
          <w:sz w:val="24"/>
          <w:szCs w:val="24"/>
        </w:rPr>
      </w:pPr>
    </w:p>
    <w:p w14:paraId="61A417D5" w14:textId="25024FC0" w:rsidR="008624D4" w:rsidRPr="008473A0" w:rsidRDefault="008473A0" w:rsidP="008473A0">
      <w:pPr>
        <w:pBdr>
          <w:top w:val="nil"/>
          <w:left w:val="nil"/>
          <w:bottom w:val="nil"/>
          <w:right w:val="nil"/>
          <w:between w:val="nil"/>
        </w:pBdr>
        <w:tabs>
          <w:tab w:val="left" w:pos="426"/>
        </w:tabs>
        <w:spacing w:after="0" w:line="240" w:lineRule="auto"/>
        <w:rPr>
          <w:rFonts w:ascii="Book Antiqua" w:hAnsi="Book Antiqua"/>
          <w:b/>
          <w:bCs/>
          <w:color w:val="000000"/>
          <w:sz w:val="20"/>
          <w:szCs w:val="20"/>
        </w:rPr>
      </w:pPr>
      <w:r>
        <w:rPr>
          <w:rFonts w:ascii="Book Antiqua" w:hAnsi="Book Antiqua"/>
          <w:b/>
          <w:bCs/>
          <w:color w:val="000000"/>
          <w:sz w:val="20"/>
          <w:szCs w:val="20"/>
        </w:rPr>
        <w:t>T</w:t>
      </w:r>
      <w:r w:rsidRPr="008473A0">
        <w:rPr>
          <w:rFonts w:ascii="Book Antiqua" w:hAnsi="Book Antiqua"/>
          <w:b/>
          <w:bCs/>
          <w:color w:val="000000"/>
          <w:sz w:val="20"/>
          <w:szCs w:val="20"/>
        </w:rPr>
        <w:t xml:space="preserve">heory related to the technology adoption </w:t>
      </w:r>
    </w:p>
    <w:p w14:paraId="10379B1D"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b/>
          <w:bCs/>
          <w:i/>
          <w:iCs/>
          <w:color w:val="000000"/>
          <w:sz w:val="24"/>
          <w:szCs w:val="24"/>
        </w:rPr>
      </w:pPr>
    </w:p>
    <w:p w14:paraId="0795E059" w14:textId="4A7BD2AC" w:rsidR="006468E2"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C33A1D" w:rsidRPr="008473A0">
        <w:rPr>
          <w:rFonts w:ascii="Book Antiqua" w:hAnsi="Book Antiqua"/>
          <w:color w:val="000000"/>
          <w:sz w:val="24"/>
          <w:szCs w:val="24"/>
        </w:rPr>
        <w:fldChar w:fldCharType="begin">
          <w:fldData xml:space="preserve">PEVuZE5vdGU+PENpdGUgQXV0aG9yWWVhcj0iMSI+PEF1dGhvcj5Ob3JuZzwvQXV0aG9yPjxZZWFy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Norng (2022)</w:t>
      </w:r>
      <w:r w:rsidR="00C33A1D" w:rsidRPr="008473A0">
        <w:rPr>
          <w:rFonts w:ascii="Book Antiqua" w:hAnsi="Book Antiqua"/>
          <w:color w:val="000000"/>
          <w:sz w:val="24"/>
          <w:szCs w:val="24"/>
        </w:rPr>
        <w:fldChar w:fldCharType="end"/>
      </w:r>
      <w:r w:rsidR="00692F12"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examine factors influencing mobile banking and found that the model is </w:t>
      </w:r>
      <w:r w:rsidR="00716BF0" w:rsidRPr="008473A0">
        <w:rPr>
          <w:rFonts w:ascii="Book Antiqua" w:hAnsi="Book Antiqua"/>
          <w:color w:val="000000"/>
          <w:sz w:val="24"/>
          <w:szCs w:val="24"/>
        </w:rPr>
        <w:t>useful</w:t>
      </w:r>
      <w:r w:rsidR="009738EE" w:rsidRPr="008473A0">
        <w:rPr>
          <w:rFonts w:ascii="Book Antiqua" w:hAnsi="Book Antiqua"/>
          <w:color w:val="000000"/>
          <w:sz w:val="24"/>
          <w:szCs w:val="24"/>
        </w:rPr>
        <w:t xml:space="preserve"> in </w:t>
      </w:r>
      <w:r w:rsidR="00701A26" w:rsidRPr="008473A0">
        <w:rPr>
          <w:rFonts w:ascii="Book Antiqua" w:hAnsi="Book Antiqua"/>
          <w:color w:val="000000"/>
          <w:sz w:val="24"/>
          <w:szCs w:val="24"/>
        </w:rPr>
        <w:t>describing</w:t>
      </w:r>
      <w:r w:rsidR="009738EE" w:rsidRPr="008473A0">
        <w:rPr>
          <w:rFonts w:ascii="Book Antiqua" w:hAnsi="Book Antiqua"/>
          <w:color w:val="000000"/>
          <w:sz w:val="24"/>
          <w:szCs w:val="24"/>
        </w:rPr>
        <w:t xml:space="preserve"> the </w:t>
      </w:r>
      <w:r w:rsidR="00716BF0" w:rsidRPr="008473A0">
        <w:rPr>
          <w:rFonts w:ascii="Book Antiqua" w:hAnsi="Book Antiqua"/>
          <w:color w:val="000000"/>
          <w:sz w:val="24"/>
          <w:szCs w:val="24"/>
        </w:rPr>
        <w:t xml:space="preserve">adoption </w:t>
      </w:r>
      <w:r w:rsidR="009738EE" w:rsidRPr="008473A0">
        <w:rPr>
          <w:rFonts w:ascii="Book Antiqua" w:hAnsi="Book Antiqua"/>
          <w:color w:val="000000"/>
          <w:sz w:val="24"/>
          <w:szCs w:val="24"/>
        </w:rPr>
        <w:t>intention</w:t>
      </w:r>
      <w:r w:rsidR="00716BF0" w:rsidRPr="008473A0">
        <w:rPr>
          <w:rFonts w:ascii="Book Antiqua" w:hAnsi="Book Antiqua"/>
          <w:color w:val="000000"/>
          <w:sz w:val="24"/>
          <w:szCs w:val="24"/>
        </w:rPr>
        <w:t xml:space="preserve"> of</w:t>
      </w:r>
      <w:r w:rsidR="009738EE" w:rsidRPr="008473A0">
        <w:rPr>
          <w:rFonts w:ascii="Book Antiqua" w:hAnsi="Book Antiqua"/>
          <w:color w:val="000000"/>
          <w:sz w:val="24"/>
          <w:szCs w:val="24"/>
        </w:rPr>
        <w:t xml:space="preserve"> mobile banking. However, </w:t>
      </w:r>
      <w:r w:rsidR="00C33A1D" w:rsidRPr="008473A0">
        <w:rPr>
          <w:rFonts w:ascii="Book Antiqua" w:hAnsi="Book Antiqua"/>
          <w:color w:val="000000"/>
          <w:sz w:val="24"/>
          <w:szCs w:val="24"/>
        </w:rPr>
        <w:fldChar w:fldCharType="begin">
          <w:fldData xml:space="preserve">PEVuZE5vdGU+PENpdGUgQXV0aG9yWWVhcj0iMSI+PEF1dGhvcj5Ob3JuZzwvQXV0aG9yPjxZZWFy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Norng (2022)</w:t>
      </w:r>
      <w:r w:rsidR="00C33A1D" w:rsidRPr="008473A0">
        <w:rPr>
          <w:rFonts w:ascii="Book Antiqua" w:hAnsi="Book Antiqua"/>
          <w:color w:val="000000"/>
          <w:sz w:val="24"/>
          <w:szCs w:val="24"/>
        </w:rPr>
        <w:fldChar w:fldCharType="end"/>
      </w:r>
      <w:r w:rsidR="00692F12" w:rsidRPr="008473A0">
        <w:rPr>
          <w:rFonts w:ascii="Book Antiqua" w:hAnsi="Book Antiqua"/>
          <w:color w:val="000000"/>
          <w:sz w:val="24"/>
          <w:szCs w:val="24"/>
        </w:rPr>
        <w:t xml:space="preserve"> </w:t>
      </w:r>
      <w:r w:rsidR="009738EE" w:rsidRPr="008473A0">
        <w:rPr>
          <w:rFonts w:ascii="Book Antiqua" w:hAnsi="Book Antiqua"/>
          <w:color w:val="000000"/>
          <w:sz w:val="24"/>
          <w:szCs w:val="24"/>
        </w:rPr>
        <w:t>suggests a future study to focus on a different theoretical framework and different groups of adopters, especially teenagers or young adults.</w:t>
      </w:r>
    </w:p>
    <w:p w14:paraId="1313042F" w14:textId="4728A9D5" w:rsidR="008624D4" w:rsidRPr="008473A0" w:rsidRDefault="006468E2"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701A26" w:rsidRPr="008473A0">
        <w:rPr>
          <w:rFonts w:ascii="Book Antiqua" w:hAnsi="Book Antiqua"/>
          <w:color w:val="000000"/>
          <w:sz w:val="24"/>
          <w:szCs w:val="24"/>
        </w:rPr>
        <w:t>To examine the use behavior, this study employs the UTAUT-2, which is useful in describing system adoption.</w:t>
      </w:r>
      <w:r w:rsidR="00D02865" w:rsidRPr="008473A0">
        <w:rPr>
          <w:rFonts w:ascii="Book Antiqua" w:hAnsi="Book Antiqua"/>
          <w:color w:val="000000"/>
          <w:sz w:val="24"/>
          <w:szCs w:val="24"/>
        </w:rPr>
        <w:t xml:space="preserve"> </w:t>
      </w:r>
      <w:r w:rsidR="00701A26" w:rsidRPr="008473A0">
        <w:rPr>
          <w:rFonts w:ascii="Book Antiqua" w:hAnsi="Book Antiqua"/>
          <w:color w:val="000000"/>
          <w:sz w:val="24"/>
          <w:szCs w:val="24"/>
        </w:rPr>
        <w:t>UTAUT-2 was developed from the original UTAUT model to enhance its predictive power</w:t>
      </w:r>
      <w:r w:rsidR="009E7B48"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PEVuZE5vdGU+PENpdGU+PEF1dGhvcj5UYW1pbG1hbmk8L0F1dGhvcj48WWVhcj4yMDE5PC9ZZWFy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(Tamilmani et al., 2019)</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UTAUT-2 </w:t>
      </w:r>
      <w:r w:rsidR="00D02865" w:rsidRPr="008473A0">
        <w:rPr>
          <w:rFonts w:ascii="Book Antiqua" w:hAnsi="Book Antiqua"/>
          <w:color w:val="000000"/>
          <w:sz w:val="24"/>
          <w:szCs w:val="24"/>
        </w:rPr>
        <w:t>added price value, hedon</w:t>
      </w:r>
      <w:r w:rsidR="009738EE" w:rsidRPr="008473A0">
        <w:rPr>
          <w:rFonts w:ascii="Book Antiqua" w:hAnsi="Book Antiqua"/>
          <w:color w:val="000000"/>
          <w:sz w:val="24"/>
          <w:szCs w:val="24"/>
        </w:rPr>
        <w:t xml:space="preserve">ic motivation, and </w:t>
      </w:r>
      <w:r w:rsidR="00D02865" w:rsidRPr="008473A0">
        <w:rPr>
          <w:rFonts w:ascii="Book Antiqua" w:hAnsi="Book Antiqua"/>
          <w:color w:val="000000"/>
          <w:sz w:val="24"/>
          <w:szCs w:val="24"/>
        </w:rPr>
        <w:t>habit</w:t>
      </w:r>
      <w:r w:rsidR="00701A26" w:rsidRPr="008473A0">
        <w:rPr>
          <w:rFonts w:ascii="Book Antiqua" w:hAnsi="Book Antiqua"/>
          <w:color w:val="000000"/>
          <w:sz w:val="24"/>
          <w:szCs w:val="24"/>
        </w:rPr>
        <w:t xml:space="preserve"> as extra variables to the UTAUT model</w:t>
      </w:r>
      <w:r w:rsidR="00812271" w:rsidRPr="008473A0">
        <w:rPr>
          <w:rFonts w:ascii="Book Antiqua" w:hAnsi="Book Antiqua"/>
          <w:color w:val="000000"/>
          <w:sz w:val="24"/>
          <w:szCs w:val="24"/>
        </w:rPr>
        <w:t xml:space="preserve">, and </w:t>
      </w:r>
      <w:r w:rsidR="005B5CA9" w:rsidRPr="008473A0">
        <w:rPr>
          <w:rFonts w:ascii="Book Antiqua" w:hAnsi="Book Antiqua"/>
          <w:color w:val="000000"/>
          <w:sz w:val="24"/>
          <w:szCs w:val="24"/>
        </w:rPr>
        <w:t>used</w:t>
      </w:r>
      <w:r w:rsidR="00812271" w:rsidRPr="008473A0">
        <w:rPr>
          <w:rFonts w:ascii="Book Antiqua" w:hAnsi="Book Antiqua"/>
          <w:color w:val="000000"/>
          <w:sz w:val="24"/>
          <w:szCs w:val="24"/>
        </w:rPr>
        <w:t xml:space="preserve"> </w:t>
      </w:r>
      <w:r w:rsidR="009738EE" w:rsidRPr="008473A0">
        <w:rPr>
          <w:rFonts w:ascii="Book Antiqua" w:hAnsi="Book Antiqua"/>
          <w:color w:val="000000"/>
          <w:sz w:val="24"/>
          <w:szCs w:val="24"/>
        </w:rPr>
        <w:t>gender, age, and experience to determine technology adoption and usage behavior</w:t>
      </w:r>
      <w:r w:rsidR="00E345E5"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(Venkatesh et al., 2012)</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701A26" w:rsidRPr="008473A0">
        <w:rPr>
          <w:rFonts w:ascii="Book Antiqua" w:hAnsi="Book Antiqua"/>
          <w:color w:val="000000"/>
          <w:sz w:val="24"/>
          <w:szCs w:val="24"/>
        </w:rPr>
        <w:t xml:space="preserve">Previous studies have employed </w:t>
      </w:r>
      <w:r w:rsidR="009738EE" w:rsidRPr="008473A0">
        <w:rPr>
          <w:rFonts w:ascii="Book Antiqua" w:hAnsi="Book Antiqua"/>
          <w:color w:val="000000"/>
          <w:sz w:val="24"/>
          <w:szCs w:val="24"/>
        </w:rPr>
        <w:t xml:space="preserve">UTAUT-2 to </w:t>
      </w:r>
      <w:r w:rsidR="00701A26" w:rsidRPr="008473A0">
        <w:rPr>
          <w:rFonts w:ascii="Book Antiqua" w:hAnsi="Book Antiqua"/>
          <w:color w:val="000000"/>
          <w:sz w:val="24"/>
          <w:szCs w:val="24"/>
        </w:rPr>
        <w:t>analyze</w:t>
      </w:r>
      <w:r w:rsidR="009738EE" w:rsidRPr="008473A0">
        <w:rPr>
          <w:rFonts w:ascii="Book Antiqua" w:hAnsi="Book Antiqua"/>
          <w:color w:val="000000"/>
          <w:sz w:val="24"/>
          <w:szCs w:val="24"/>
        </w:rPr>
        <w:t xml:space="preserve"> the intention and behavior </w:t>
      </w:r>
      <w:r w:rsidR="00701A26" w:rsidRPr="008473A0">
        <w:rPr>
          <w:rFonts w:ascii="Book Antiqua" w:hAnsi="Book Antiqua"/>
          <w:color w:val="000000"/>
          <w:sz w:val="24"/>
          <w:szCs w:val="24"/>
        </w:rPr>
        <w:t>of utilizing</w:t>
      </w:r>
      <w:r w:rsidR="009738EE" w:rsidRPr="008473A0">
        <w:rPr>
          <w:rFonts w:ascii="Book Antiqua" w:hAnsi="Book Antiqua"/>
          <w:color w:val="000000"/>
          <w:sz w:val="24"/>
          <w:szCs w:val="24"/>
        </w:rPr>
        <w:t xml:space="preserve"> mobile banking</w:t>
      </w:r>
      <w:r w:rsidR="00975FC5"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PEVuZE5vdGU+PENpdGU+PEF1dGhvcj5BbGFsd2FuPC9BdXRob3I+PFllYXI+MjAxNzwvWWVhcj48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==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(Alalwan et al., 2017)</w:t>
      </w:r>
      <w:r w:rsidR="00C33A1D" w:rsidRPr="008473A0">
        <w:rPr>
          <w:rFonts w:ascii="Book Antiqua" w:hAnsi="Book Antiqua"/>
          <w:color w:val="000000"/>
          <w:sz w:val="24"/>
          <w:szCs w:val="24"/>
        </w:rPr>
        <w:fldChar w:fldCharType="end"/>
      </w:r>
      <w:r w:rsidR="00D95585" w:rsidRPr="008473A0">
        <w:rPr>
          <w:rFonts w:ascii="Book Antiqua" w:hAnsi="Book Antiqua"/>
          <w:color w:val="000000"/>
          <w:sz w:val="24"/>
          <w:szCs w:val="24"/>
        </w:rPr>
        <w:t>;</w:t>
      </w:r>
      <w:r w:rsidR="00975FC5"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PEVuZE5vdGU+PENpdGU+PEF1dGhvcj5EaGluZ3JhPC9BdXRob3I+PFllYXI+MjAyMDwvWWVhcj48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(Dhingra &amp; Gupta, 2020)</w:t>
      </w:r>
      <w:r w:rsidR="00C33A1D" w:rsidRPr="008473A0">
        <w:rPr>
          <w:rFonts w:ascii="Book Antiqua" w:hAnsi="Book Antiqua"/>
          <w:color w:val="000000"/>
          <w:sz w:val="24"/>
          <w:szCs w:val="24"/>
        </w:rPr>
        <w:fldChar w:fldCharType="end"/>
      </w:r>
      <w:r w:rsidR="00D95585" w:rsidRPr="008473A0">
        <w:rPr>
          <w:rFonts w:ascii="Book Antiqua" w:hAnsi="Book Antiqua"/>
          <w:color w:val="000000"/>
          <w:sz w:val="24"/>
          <w:szCs w:val="24"/>
        </w:rPr>
        <w:t>;</w:t>
      </w:r>
      <w:r w:rsidR="00975FC5"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PEVuZE5vdGU+PENpdGU+PEF1dGhvcj5HaGFyYWliZWg8L0F1dGhvcj48WWVhcj4yMDE4PC9ZZWFy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(Gharaibeh et al., 2018)</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C72A8E" w:rsidRPr="008473A0">
        <w:rPr>
          <w:rFonts w:ascii="Book Antiqua" w:hAnsi="Book Antiqua"/>
          <w:color w:val="000000"/>
          <w:sz w:val="24"/>
          <w:szCs w:val="24"/>
        </w:rPr>
        <w:t xml:space="preserve"> </w:t>
      </w:r>
      <w:r w:rsidR="00D36C01" w:rsidRPr="008473A0">
        <w:rPr>
          <w:rFonts w:ascii="Book Antiqua" w:hAnsi="Book Antiqua"/>
          <w:color w:val="000000"/>
          <w:sz w:val="24"/>
          <w:szCs w:val="24"/>
        </w:rPr>
        <w:t>UTAUT-2 is applied to assess the success of new technologies and make adopters aware of a new system</w:t>
      </w:r>
      <w:r w:rsidR="009E7B48"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PEVuZE5vdGU+PENpdGU+PEF1dGhvcj5Tb2xpaGF0PC9BdXRob3I+PFllYXI+MjAyMzwvWWVhcj48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(Solihat et al., 2023)</w:t>
      </w:r>
      <w:r w:rsidR="00C33A1D" w:rsidRPr="008473A0">
        <w:rPr>
          <w:rFonts w:ascii="Book Antiqua" w:hAnsi="Book Antiqua"/>
          <w:color w:val="000000"/>
          <w:sz w:val="24"/>
          <w:szCs w:val="24"/>
        </w:rPr>
        <w:fldChar w:fldCharType="end"/>
      </w:r>
      <w:r w:rsidR="009B410D" w:rsidRPr="008473A0">
        <w:rPr>
          <w:rFonts w:ascii="Book Antiqua" w:hAnsi="Book Antiqua"/>
          <w:color w:val="000000"/>
          <w:sz w:val="24"/>
          <w:szCs w:val="24"/>
        </w:rPr>
        <w:t>.</w:t>
      </w:r>
      <w:r w:rsidR="00840548" w:rsidRPr="008473A0">
        <w:rPr>
          <w:rFonts w:ascii="Book Antiqua" w:hAnsi="Book Antiqua"/>
          <w:color w:val="000000"/>
          <w:sz w:val="24"/>
          <w:szCs w:val="24"/>
        </w:rPr>
        <w:t xml:space="preserve"> Even though thousands of studies apply UTAUT-2, </w:t>
      </w:r>
      <w:r w:rsidR="00BD0064" w:rsidRPr="008473A0">
        <w:rPr>
          <w:rFonts w:ascii="Book Antiqua" w:hAnsi="Book Antiqua"/>
          <w:color w:val="000000"/>
          <w:sz w:val="24"/>
          <w:szCs w:val="24"/>
        </w:rPr>
        <w:t xml:space="preserve">there is still room for future study. </w:t>
      </w:r>
      <w:r w:rsidR="00C33A1D" w:rsidRPr="008473A0">
        <w:rPr>
          <w:rFonts w:ascii="Book Antiqua" w:hAnsi="Book Antiqua"/>
          <w:color w:val="000000"/>
          <w:sz w:val="24"/>
          <w:szCs w:val="24"/>
        </w:rPr>
        <w:fldChar w:fldCharType="begin">
          <w:fldData xml:space="preserve">PEVuZE5vdGU+PENpdGU+PEF1dGhvcj5UYW1pbG1hbmk8L0F1dGhvcj48WWVhcj4yMDIxPC9ZZWFy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423A11" w:rsidRPr="008473A0">
        <w:rPr>
          <w:rFonts w:ascii="Book Antiqua" w:hAnsi="Book Antiqua"/>
          <w:noProof/>
          <w:color w:val="000000"/>
          <w:sz w:val="24"/>
          <w:szCs w:val="24"/>
        </w:rPr>
        <w:t>(Tamilmani et al., 2021)</w:t>
      </w:r>
      <w:r w:rsidR="00C33A1D" w:rsidRPr="008473A0">
        <w:rPr>
          <w:rFonts w:ascii="Book Antiqua" w:hAnsi="Book Antiqua"/>
          <w:color w:val="000000"/>
          <w:sz w:val="24"/>
          <w:szCs w:val="24"/>
        </w:rPr>
        <w:fldChar w:fldCharType="end"/>
      </w:r>
      <w:r w:rsidR="009B410D" w:rsidRPr="008473A0">
        <w:rPr>
          <w:rFonts w:ascii="Book Antiqua" w:hAnsi="Book Antiqua"/>
          <w:color w:val="000000"/>
          <w:sz w:val="24"/>
          <w:szCs w:val="24"/>
        </w:rPr>
        <w:t xml:space="preserve"> </w:t>
      </w:r>
      <w:r w:rsidR="00BD0064" w:rsidRPr="008473A0">
        <w:rPr>
          <w:rFonts w:ascii="Book Antiqua" w:hAnsi="Book Antiqua"/>
          <w:color w:val="000000"/>
          <w:sz w:val="24"/>
          <w:szCs w:val="24"/>
        </w:rPr>
        <w:t>found that future research can extend UTAUT-2 by adding new exogenous, new endogenous, new mediating, new external</w:t>
      </w:r>
      <w:r w:rsidR="005A2ECB" w:rsidRPr="008473A0">
        <w:rPr>
          <w:rFonts w:ascii="Book Antiqua" w:hAnsi="Book Antiqua"/>
          <w:color w:val="000000"/>
          <w:sz w:val="24"/>
          <w:szCs w:val="24"/>
        </w:rPr>
        <w:t xml:space="preserve">, and so forth. </w:t>
      </w:r>
      <w:r w:rsidR="00DB70FE" w:rsidRPr="008473A0">
        <w:rPr>
          <w:rFonts w:ascii="Book Antiqua" w:hAnsi="Book Antiqua"/>
          <w:color w:val="000000"/>
          <w:sz w:val="24"/>
          <w:szCs w:val="24"/>
        </w:rPr>
        <w:t>For example,</w:t>
      </w:r>
      <w:r w:rsidR="00FA3791" w:rsidRPr="008473A0">
        <w:rPr>
          <w:rFonts w:ascii="Book Antiqua" w:hAnsi="Book Antiqua"/>
          <w:color w:val="000000"/>
          <w:sz w:val="24"/>
          <w:szCs w:val="24"/>
        </w:rPr>
        <w:t xml:space="preserve"> </w:t>
      </w:r>
      <w:r w:rsidR="00FA3791" w:rsidRPr="008473A0">
        <w:rPr>
          <w:rFonts w:ascii="Book Antiqua" w:hAnsi="Book Antiqua"/>
          <w:color w:val="000000"/>
          <w:sz w:val="24"/>
          <w:szCs w:val="24"/>
        </w:rPr>
        <w:fldChar w:fldCharType="begin">
          <w:fldData xml:space="preserve">PEVuZE5vdGU+PENpdGU+PEF1dGhvcj5PbGl2ZWlyYTwvQXV0aG9yPjxZZWFyPjIwMTY8L1llYXI+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</w:fldData>
        </w:fldChar>
      </w:r>
      <w:r w:rsidR="00FA3791" w:rsidRPr="008473A0">
        <w:rPr>
          <w:rFonts w:ascii="Book Antiqua" w:hAnsi="Book Antiqua"/>
          <w:color w:val="000000"/>
          <w:sz w:val="24"/>
          <w:szCs w:val="24"/>
        </w:rPr>
        <w:instrText xml:space="preserve"> ADDIN EN.JS.CITE </w:instrText>
      </w:r>
      <w:r w:rsidR="00FA3791" w:rsidRPr="008473A0">
        <w:rPr>
          <w:rFonts w:ascii="Book Antiqua" w:hAnsi="Book Antiqua"/>
          <w:color w:val="000000"/>
          <w:sz w:val="24"/>
          <w:szCs w:val="24"/>
        </w:rPr>
      </w:r>
      <w:r w:rsidR="00FA3791"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(Oliveira et al., 2016)</w:t>
      </w:r>
      <w:r w:rsidR="00FA3791" w:rsidRPr="008473A0">
        <w:rPr>
          <w:rFonts w:ascii="Book Antiqua" w:hAnsi="Book Antiqua"/>
          <w:color w:val="000000"/>
          <w:sz w:val="24"/>
          <w:szCs w:val="24"/>
        </w:rPr>
        <w:fldChar w:fldCharType="end"/>
      </w:r>
      <w:r w:rsidR="00DB70FE" w:rsidRPr="008473A0">
        <w:rPr>
          <w:rFonts w:ascii="Book Antiqua" w:hAnsi="Book Antiqua"/>
          <w:color w:val="000000"/>
          <w:sz w:val="24"/>
          <w:szCs w:val="24"/>
        </w:rPr>
        <w:t xml:space="preserve"> </w:t>
      </w:r>
      <w:r w:rsidR="00FA3791" w:rsidRPr="008473A0">
        <w:rPr>
          <w:rFonts w:ascii="Book Antiqua" w:hAnsi="Book Antiqua"/>
          <w:color w:val="000000"/>
          <w:sz w:val="24"/>
          <w:szCs w:val="24"/>
        </w:rPr>
        <w:t xml:space="preserve">have structured </w:t>
      </w:r>
      <w:r w:rsidR="009738EE" w:rsidRPr="008473A0">
        <w:rPr>
          <w:rFonts w:ascii="Book Antiqua" w:hAnsi="Book Antiqua"/>
          <w:color w:val="000000"/>
          <w:sz w:val="24"/>
          <w:szCs w:val="24"/>
        </w:rPr>
        <w:t>UTAUT-2</w:t>
      </w:r>
      <w:r w:rsidR="00DB70FE" w:rsidRPr="008473A0">
        <w:rPr>
          <w:rFonts w:ascii="Book Antiqua" w:hAnsi="Book Antiqua"/>
          <w:color w:val="000000"/>
          <w:sz w:val="24"/>
          <w:szCs w:val="24"/>
        </w:rPr>
        <w:t xml:space="preserve"> with DIT to study mobile</w:t>
      </w:r>
      <w:r w:rsidR="00FA3791" w:rsidRPr="008473A0">
        <w:rPr>
          <w:rFonts w:ascii="Book Antiqua" w:hAnsi="Book Antiqua"/>
          <w:color w:val="000000"/>
          <w:sz w:val="24"/>
          <w:szCs w:val="24"/>
        </w:rPr>
        <w:t xml:space="preserve"> payment</w:t>
      </w:r>
      <w:r w:rsidR="00DB70FE" w:rsidRPr="008473A0">
        <w:rPr>
          <w:rFonts w:ascii="Book Antiqua" w:hAnsi="Book Antiqua"/>
          <w:color w:val="000000"/>
          <w:sz w:val="24"/>
          <w:szCs w:val="24"/>
        </w:rPr>
        <w:t xml:space="preserve">. Besides this integration, </w:t>
      </w:r>
      <w:r w:rsidR="005D1D5C" w:rsidRPr="008473A0">
        <w:rPr>
          <w:rFonts w:ascii="Book Antiqua" w:hAnsi="Book Antiqua"/>
          <w:color w:val="000000"/>
          <w:sz w:val="24"/>
          <w:szCs w:val="24"/>
        </w:rPr>
        <w:t>none of the studies</w:t>
      </w:r>
      <w:r w:rsidR="00DB70FE" w:rsidRPr="008473A0">
        <w:rPr>
          <w:rFonts w:ascii="Book Antiqua" w:hAnsi="Book Antiqua"/>
          <w:color w:val="000000"/>
          <w:sz w:val="24"/>
          <w:szCs w:val="24"/>
        </w:rPr>
        <w:t xml:space="preserve"> have </w:t>
      </w:r>
      <w:r w:rsidR="005D1D5C" w:rsidRPr="008473A0">
        <w:rPr>
          <w:rFonts w:ascii="Book Antiqua" w:hAnsi="Book Antiqua"/>
          <w:color w:val="000000"/>
          <w:sz w:val="24"/>
          <w:szCs w:val="24"/>
        </w:rPr>
        <w:t xml:space="preserve">extended </w:t>
      </w:r>
      <w:r w:rsidR="00DB70FE" w:rsidRPr="008473A0">
        <w:rPr>
          <w:rFonts w:ascii="Book Antiqua" w:hAnsi="Book Antiqua"/>
          <w:color w:val="000000"/>
          <w:sz w:val="24"/>
          <w:szCs w:val="24"/>
        </w:rPr>
        <w:t xml:space="preserve">UTAUT-2 </w:t>
      </w:r>
      <w:r w:rsidR="005D1D5C" w:rsidRPr="008473A0">
        <w:rPr>
          <w:rFonts w:ascii="Book Antiqua" w:hAnsi="Book Antiqua"/>
          <w:color w:val="000000"/>
          <w:sz w:val="24"/>
          <w:szCs w:val="24"/>
        </w:rPr>
        <w:t xml:space="preserve">with DIT and </w:t>
      </w:r>
      <w:r w:rsidR="00DB70FE" w:rsidRPr="008473A0">
        <w:rPr>
          <w:rFonts w:ascii="Book Antiqua" w:hAnsi="Book Antiqua"/>
          <w:color w:val="000000"/>
          <w:sz w:val="24"/>
          <w:szCs w:val="24"/>
        </w:rPr>
        <w:t xml:space="preserve">SERVQUAL Model, to examine </w:t>
      </w:r>
      <w:r w:rsidR="00693CEF" w:rsidRPr="008473A0">
        <w:rPr>
          <w:rFonts w:ascii="Book Antiqua" w:hAnsi="Book Antiqua"/>
          <w:color w:val="000000"/>
          <w:sz w:val="24"/>
          <w:szCs w:val="24"/>
        </w:rPr>
        <w:t>user</w:t>
      </w:r>
      <w:r w:rsidR="00DB70FE" w:rsidRPr="008473A0">
        <w:rPr>
          <w:rFonts w:ascii="Book Antiqua" w:hAnsi="Book Antiqua"/>
          <w:color w:val="000000"/>
          <w:sz w:val="24"/>
          <w:szCs w:val="24"/>
        </w:rPr>
        <w:t xml:space="preserve"> behavior to adopt mobile banking. Therefore, these theories are proposed </w:t>
      </w:r>
      <w:r w:rsidR="005D1D5C" w:rsidRPr="008473A0">
        <w:rPr>
          <w:rFonts w:ascii="Book Antiqua" w:hAnsi="Book Antiqua"/>
          <w:color w:val="000000"/>
          <w:sz w:val="24"/>
          <w:szCs w:val="24"/>
        </w:rPr>
        <w:t xml:space="preserve">as a conceptual framework </w:t>
      </w:r>
      <w:r w:rsidR="00DB70FE" w:rsidRPr="008473A0">
        <w:rPr>
          <w:rFonts w:ascii="Book Antiqua" w:hAnsi="Book Antiqua"/>
          <w:color w:val="000000"/>
          <w:sz w:val="24"/>
          <w:szCs w:val="24"/>
        </w:rPr>
        <w:t>to analyze</w:t>
      </w:r>
      <w:r w:rsidR="005D1D5C" w:rsidRPr="008473A0">
        <w:rPr>
          <w:rFonts w:ascii="Book Antiqua" w:hAnsi="Book Antiqua"/>
          <w:color w:val="000000"/>
          <w:sz w:val="24"/>
          <w:szCs w:val="24"/>
        </w:rPr>
        <w:t xml:space="preserve"> university students' behavior toward adopt</w:t>
      </w:r>
      <w:r w:rsidR="00DB70FE" w:rsidRPr="008473A0">
        <w:rPr>
          <w:rFonts w:ascii="Book Antiqua" w:hAnsi="Book Antiqua"/>
          <w:color w:val="000000"/>
          <w:sz w:val="24"/>
          <w:szCs w:val="24"/>
        </w:rPr>
        <w:t>ing mobile banking in</w:t>
      </w:r>
      <w:r w:rsidR="005D1D5C" w:rsidRPr="008473A0">
        <w:rPr>
          <w:rFonts w:ascii="Book Antiqua" w:hAnsi="Book Antiqua"/>
          <w:color w:val="000000"/>
          <w:sz w:val="24"/>
          <w:szCs w:val="24"/>
        </w:rPr>
        <w:t xml:space="preserve"> Phnom Penh City,</w:t>
      </w:r>
      <w:r w:rsidR="00DB70FE" w:rsidRPr="008473A0">
        <w:rPr>
          <w:rFonts w:ascii="Book Antiqua" w:hAnsi="Book Antiqua"/>
          <w:color w:val="000000"/>
          <w:sz w:val="24"/>
          <w:szCs w:val="24"/>
        </w:rPr>
        <w:t xml:space="preserve"> Cambodia.</w:t>
      </w:r>
    </w:p>
    <w:p w14:paraId="1500B484"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p>
    <w:p w14:paraId="1CAF556A" w14:textId="3A877D07" w:rsidR="008624D4" w:rsidRPr="008473A0" w:rsidRDefault="008473A0" w:rsidP="008473A0">
      <w:pPr>
        <w:pBdr>
          <w:top w:val="nil"/>
          <w:left w:val="nil"/>
          <w:bottom w:val="nil"/>
          <w:right w:val="nil"/>
          <w:between w:val="nil"/>
        </w:pBdr>
        <w:tabs>
          <w:tab w:val="left" w:pos="426"/>
        </w:tabs>
        <w:spacing w:after="0" w:line="240" w:lineRule="auto"/>
        <w:rPr>
          <w:rFonts w:ascii="Book Antiqua" w:hAnsi="Book Antiqua"/>
          <w:b/>
          <w:bCs/>
          <w:color w:val="000000"/>
          <w:sz w:val="20"/>
          <w:szCs w:val="20"/>
        </w:rPr>
      </w:pPr>
      <w:r>
        <w:rPr>
          <w:rFonts w:ascii="Book Antiqua" w:hAnsi="Book Antiqua"/>
          <w:b/>
          <w:bCs/>
          <w:color w:val="000000"/>
          <w:sz w:val="20"/>
          <w:szCs w:val="20"/>
        </w:rPr>
        <w:t>H</w:t>
      </w:r>
      <w:r w:rsidRPr="008473A0">
        <w:rPr>
          <w:rFonts w:ascii="Book Antiqua" w:hAnsi="Book Antiqua"/>
          <w:b/>
          <w:bCs/>
          <w:color w:val="000000"/>
          <w:sz w:val="20"/>
          <w:szCs w:val="20"/>
        </w:rPr>
        <w:t>ypothesis development</w:t>
      </w:r>
    </w:p>
    <w:p w14:paraId="16F94C7F" w14:textId="77777777" w:rsidR="008624D4" w:rsidRPr="008473A0" w:rsidRDefault="008624D4" w:rsidP="008624D4">
      <w:pPr>
        <w:pBdr>
          <w:top w:val="nil"/>
          <w:left w:val="nil"/>
          <w:bottom w:val="nil"/>
          <w:right w:val="nil"/>
          <w:between w:val="nil"/>
        </w:pBdr>
        <w:tabs>
          <w:tab w:val="left" w:pos="426"/>
        </w:tabs>
        <w:spacing w:after="0" w:line="240" w:lineRule="auto"/>
        <w:jc w:val="center"/>
        <w:rPr>
          <w:rFonts w:ascii="Book Antiqua" w:hAnsi="Book Antiqua"/>
          <w:b/>
          <w:bCs/>
          <w:i/>
          <w:iCs/>
          <w:color w:val="000000"/>
          <w:sz w:val="24"/>
          <w:szCs w:val="24"/>
        </w:rPr>
      </w:pPr>
    </w:p>
    <w:p w14:paraId="46A759CF" w14:textId="464CFA15" w:rsidR="008624D4" w:rsidRPr="008473A0" w:rsidRDefault="008624D4" w:rsidP="006468E2">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693CEF" w:rsidRPr="008473A0">
        <w:rPr>
          <w:rFonts w:ascii="Book Antiqua" w:hAnsi="Book Antiqua"/>
          <w:color w:val="000000"/>
          <w:sz w:val="24"/>
          <w:szCs w:val="24"/>
        </w:rPr>
        <w:t>The study proposes f</w:t>
      </w:r>
      <w:r w:rsidR="009738EE" w:rsidRPr="008473A0">
        <w:rPr>
          <w:rFonts w:ascii="Book Antiqua" w:hAnsi="Book Antiqua"/>
          <w:color w:val="000000"/>
          <w:sz w:val="24"/>
          <w:szCs w:val="24"/>
        </w:rPr>
        <w:t>ourteen hypotheses</w:t>
      </w:r>
      <w:r w:rsidR="00693CEF" w:rsidRPr="008473A0">
        <w:rPr>
          <w:rFonts w:ascii="Book Antiqua" w:hAnsi="Book Antiqua"/>
          <w:color w:val="000000"/>
          <w:sz w:val="24"/>
          <w:szCs w:val="24"/>
        </w:rPr>
        <w:t xml:space="preserve"> and a </w:t>
      </w:r>
      <w:r w:rsidR="00FA3791" w:rsidRPr="008473A0">
        <w:rPr>
          <w:rFonts w:ascii="Book Antiqua" w:hAnsi="Book Antiqua"/>
          <w:color w:val="000000"/>
          <w:sz w:val="24"/>
          <w:szCs w:val="24"/>
        </w:rPr>
        <w:t>hypothesized model</w:t>
      </w:r>
      <w:r w:rsidR="00693CEF" w:rsidRPr="008473A0">
        <w:rPr>
          <w:rFonts w:ascii="Book Antiqua" w:hAnsi="Book Antiqua"/>
          <w:color w:val="000000"/>
          <w:sz w:val="24"/>
          <w:szCs w:val="24"/>
        </w:rPr>
        <w:t xml:space="preserve"> to analyze </w:t>
      </w:r>
      <w:r w:rsidR="00FA3791" w:rsidRPr="008473A0">
        <w:rPr>
          <w:rFonts w:ascii="Book Antiqua" w:hAnsi="Book Antiqua"/>
          <w:color w:val="000000"/>
          <w:sz w:val="24"/>
          <w:szCs w:val="24"/>
        </w:rPr>
        <w:t>reasons that encourage students to utilize mobile banking</w:t>
      </w:r>
      <w:r w:rsidR="00693CEF" w:rsidRPr="008473A0">
        <w:rPr>
          <w:rFonts w:ascii="Book Antiqua" w:hAnsi="Book Antiqua"/>
          <w:color w:val="000000"/>
          <w:sz w:val="24"/>
          <w:szCs w:val="24"/>
        </w:rPr>
        <w:t>.</w:t>
      </w:r>
    </w:p>
    <w:p w14:paraId="784BB34C"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p>
    <w:p w14:paraId="67500C2A" w14:textId="04EFA2F8" w:rsidR="008624D4" w:rsidRPr="008473A0" w:rsidRDefault="00EC681F"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Compatibility</w:t>
      </w:r>
    </w:p>
    <w:p w14:paraId="21B3A26D" w14:textId="77777777" w:rsidR="005B5CA9" w:rsidRPr="008473A0" w:rsidRDefault="005B5CA9"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p>
    <w:p w14:paraId="1687D073" w14:textId="199BE6EC" w:rsidR="006468E2" w:rsidRPr="008473A0" w:rsidRDefault="008624D4" w:rsidP="006468E2">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C33A1D" w:rsidRPr="008473A0">
        <w:rPr>
          <w:rFonts w:ascii="Book Antiqua" w:hAnsi="Book Antiqua"/>
          <w:color w:val="000000"/>
          <w:sz w:val="24"/>
          <w:szCs w:val="24"/>
        </w:rPr>
        <w:fldChar w:fldCharType="begin">
          <w:fldData xml:space="preserve">PEVuZE5vdGU+PENpdGUgQXV0aG9yWWVhcj0iMSI+PEF1dGhvcj5Ob3JuZzwvQXV0aG9yPjxZZWFy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Norng (2022)</w:t>
      </w:r>
      <w:r w:rsidR="00C33A1D" w:rsidRPr="008473A0">
        <w:rPr>
          <w:rFonts w:ascii="Book Antiqua" w:hAnsi="Book Antiqua"/>
          <w:color w:val="000000"/>
          <w:sz w:val="24"/>
          <w:szCs w:val="24"/>
        </w:rPr>
        <w:fldChar w:fldCharType="end"/>
      </w:r>
      <w:r w:rsidR="00692F12"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cited that compatibility refers to "the degree to which mobile banking services are in line with consumer's lifestyles and current needs" (p. 26). </w:t>
      </w:r>
      <w:r w:rsidR="00693CEF" w:rsidRPr="008473A0">
        <w:rPr>
          <w:rFonts w:ascii="Book Antiqua" w:hAnsi="Book Antiqua"/>
          <w:color w:val="000000"/>
          <w:sz w:val="24"/>
          <w:szCs w:val="24"/>
        </w:rPr>
        <w:t xml:space="preserve">It </w:t>
      </w:r>
      <w:r w:rsidR="009738EE" w:rsidRPr="008473A0">
        <w:rPr>
          <w:rFonts w:ascii="Book Antiqua" w:hAnsi="Book Antiqua"/>
          <w:color w:val="000000"/>
          <w:sz w:val="24"/>
          <w:szCs w:val="24"/>
        </w:rPr>
        <w:t>is the assessment of</w:t>
      </w:r>
      <w:r w:rsidR="00FA3791" w:rsidRPr="008473A0">
        <w:rPr>
          <w:rFonts w:ascii="Book Antiqua" w:hAnsi="Book Antiqua"/>
          <w:color w:val="000000"/>
          <w:sz w:val="24"/>
          <w:szCs w:val="24"/>
        </w:rPr>
        <w:t xml:space="preserve"> a person</w:t>
      </w:r>
      <w:r w:rsidR="009738EE" w:rsidRPr="008473A0">
        <w:rPr>
          <w:rFonts w:ascii="Book Antiqua" w:hAnsi="Book Antiqua"/>
          <w:color w:val="000000"/>
          <w:sz w:val="24"/>
          <w:szCs w:val="24"/>
        </w:rPr>
        <w:t xml:space="preserve"> </w:t>
      </w:r>
      <w:r w:rsidR="00FA3791" w:rsidRPr="008473A0">
        <w:rPr>
          <w:rFonts w:ascii="Book Antiqua" w:hAnsi="Book Antiqua"/>
          <w:color w:val="000000"/>
          <w:sz w:val="24"/>
          <w:szCs w:val="24"/>
        </w:rPr>
        <w:t>on</w:t>
      </w:r>
      <w:r w:rsidR="009738EE" w:rsidRPr="008473A0">
        <w:rPr>
          <w:rFonts w:ascii="Book Antiqua" w:hAnsi="Book Antiqua"/>
          <w:color w:val="000000"/>
          <w:sz w:val="24"/>
          <w:szCs w:val="24"/>
        </w:rPr>
        <w:t xml:space="preserve"> technology</w:t>
      </w:r>
      <w:r w:rsidR="00FA3791" w:rsidRPr="008473A0">
        <w:rPr>
          <w:rFonts w:ascii="Book Antiqua" w:hAnsi="Book Antiqua"/>
          <w:color w:val="000000"/>
          <w:sz w:val="24"/>
          <w:szCs w:val="24"/>
        </w:rPr>
        <w:t xml:space="preserve"> usage whether it</w:t>
      </w:r>
      <w:r w:rsidR="009738EE" w:rsidRPr="008473A0">
        <w:rPr>
          <w:rFonts w:ascii="Book Antiqua" w:hAnsi="Book Antiqua"/>
          <w:color w:val="000000"/>
          <w:sz w:val="24"/>
          <w:szCs w:val="24"/>
        </w:rPr>
        <w:t xml:space="preserve"> is a good fit for them personally. Perceived usefulness and performance expectancy are closely related concepts in technology adoption models. </w:t>
      </w:r>
      <w:r w:rsidR="00B811CF" w:rsidRPr="008473A0">
        <w:rPr>
          <w:rFonts w:ascii="Book Antiqua" w:hAnsi="Book Antiqua"/>
          <w:color w:val="000000"/>
          <w:sz w:val="24"/>
          <w:szCs w:val="24"/>
        </w:rPr>
        <w:t xml:space="preserve"> </w:t>
      </w:r>
      <w:r w:rsidR="00FA3791" w:rsidRPr="008473A0">
        <w:rPr>
          <w:rFonts w:ascii="Book Antiqua" w:hAnsi="Book Antiqua"/>
          <w:color w:val="000000"/>
          <w:sz w:val="24"/>
          <w:szCs w:val="24"/>
        </w:rPr>
        <w:t>P</w:t>
      </w:r>
      <w:r w:rsidR="009738EE" w:rsidRPr="008473A0">
        <w:rPr>
          <w:rFonts w:ascii="Book Antiqua" w:hAnsi="Book Antiqua"/>
          <w:color w:val="000000"/>
          <w:sz w:val="24"/>
          <w:szCs w:val="24"/>
        </w:rPr>
        <w:t>erceived usefulness</w:t>
      </w:r>
      <w:r w:rsidR="00FA3791" w:rsidRPr="008473A0">
        <w:rPr>
          <w:rFonts w:ascii="Book Antiqua" w:hAnsi="Book Antiqua"/>
          <w:color w:val="000000"/>
          <w:sz w:val="24"/>
          <w:szCs w:val="24"/>
        </w:rPr>
        <w:t xml:space="preserve"> is defined by</w:t>
      </w:r>
      <w:r w:rsidR="0020400B" w:rsidRPr="008473A0">
        <w:rPr>
          <w:rFonts w:ascii="Book Antiqua" w:hAnsi="Book Antiqua"/>
          <w:color w:val="000000"/>
          <w:sz w:val="24"/>
          <w:szCs w:val="24"/>
        </w:rPr>
        <w:t xml:space="preserve"> </w:t>
      </w:r>
      <w:r w:rsidR="00FA3791" w:rsidRPr="008473A0">
        <w:rPr>
          <w:rFonts w:ascii="Book Antiqua" w:hAnsi="Book Antiqua"/>
          <w:color w:val="000000"/>
          <w:sz w:val="24"/>
          <w:szCs w:val="24"/>
        </w:rPr>
        <w:fldChar w:fldCharType="begin">
          <w:fldData xml:space="preserve">PEVuZE5vdGU+PENpdGUgQXV0aG9yWWVhcj0iMSI+PEF1dGhvcj5WZW5rYXRlc2g8L0F1dGhvcj48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</w:fldData>
        </w:fldChar>
      </w:r>
      <w:r w:rsidR="00FA3791" w:rsidRPr="008473A0">
        <w:rPr>
          <w:rFonts w:ascii="Book Antiqua" w:hAnsi="Book Antiqua"/>
          <w:color w:val="000000"/>
          <w:sz w:val="24"/>
          <w:szCs w:val="24"/>
        </w:rPr>
        <w:instrText xml:space="preserve"> ADDIN EN.JS.CITE </w:instrText>
      </w:r>
      <w:r w:rsidR="00FA3791" w:rsidRPr="008473A0">
        <w:rPr>
          <w:rFonts w:ascii="Book Antiqua" w:hAnsi="Book Antiqua"/>
          <w:color w:val="000000"/>
          <w:sz w:val="24"/>
          <w:szCs w:val="24"/>
        </w:rPr>
      </w:r>
      <w:r w:rsidR="00FA3791" w:rsidRPr="008473A0">
        <w:rPr>
          <w:rFonts w:ascii="Book Antiqua" w:hAnsi="Book Antiqua"/>
          <w:color w:val="000000"/>
          <w:sz w:val="24"/>
          <w:szCs w:val="24"/>
        </w:rPr>
        <w:fldChar w:fldCharType="separate"/>
      </w:r>
      <w:r w:rsidR="00FA3791" w:rsidRPr="008473A0">
        <w:rPr>
          <w:rFonts w:ascii="Book Antiqua" w:hAnsi="Book Antiqua"/>
          <w:noProof/>
          <w:color w:val="000000"/>
          <w:sz w:val="24"/>
          <w:szCs w:val="24"/>
        </w:rPr>
        <w:t>Venkatesh et al. (2003)</w:t>
      </w:r>
      <w:r w:rsidR="00FA3791" w:rsidRPr="008473A0">
        <w:rPr>
          <w:rFonts w:ascii="Book Antiqua" w:hAnsi="Book Antiqua"/>
          <w:color w:val="000000"/>
          <w:sz w:val="24"/>
          <w:szCs w:val="24"/>
        </w:rPr>
        <w:fldChar w:fldCharType="end"/>
      </w:r>
      <w:r w:rsidR="00FA3791" w:rsidRPr="008473A0">
        <w:rPr>
          <w:rFonts w:ascii="Book Antiqua" w:hAnsi="Book Antiqua"/>
          <w:color w:val="000000"/>
          <w:sz w:val="24"/>
          <w:szCs w:val="24"/>
        </w:rPr>
        <w:t xml:space="preserve"> </w:t>
      </w:r>
      <w:r w:rsidR="0020400B" w:rsidRPr="008473A0">
        <w:rPr>
          <w:rFonts w:ascii="Book Antiqua" w:hAnsi="Book Antiqua"/>
          <w:color w:val="000000"/>
          <w:sz w:val="24"/>
          <w:szCs w:val="24"/>
        </w:rPr>
        <w:t>as</w:t>
      </w:r>
      <w:r w:rsidR="009738EE" w:rsidRPr="008473A0">
        <w:rPr>
          <w:rFonts w:ascii="Book Antiqua" w:hAnsi="Book Antiqua"/>
          <w:color w:val="000000"/>
          <w:sz w:val="24"/>
          <w:szCs w:val="24"/>
        </w:rPr>
        <w:t xml:space="preserve"> </w:t>
      </w:r>
      <w:r w:rsidR="00B811CF" w:rsidRPr="008473A0">
        <w:rPr>
          <w:rFonts w:ascii="Book Antiqua" w:hAnsi="Book Antiqua"/>
          <w:color w:val="000000"/>
          <w:sz w:val="24"/>
          <w:szCs w:val="24"/>
        </w:rPr>
        <w:t xml:space="preserve">a person’s </w:t>
      </w:r>
      <w:r w:rsidR="009738EE" w:rsidRPr="008473A0">
        <w:rPr>
          <w:rFonts w:ascii="Book Antiqua" w:hAnsi="Book Antiqua"/>
          <w:color w:val="000000"/>
          <w:sz w:val="24"/>
          <w:szCs w:val="24"/>
        </w:rPr>
        <w:t xml:space="preserve">belief that technology enables them to achieve their goals or improve their performance, while performance expectancy focuses on the specific outcomes or results that </w:t>
      </w:r>
      <w:r w:rsidR="00B811CF" w:rsidRPr="008473A0">
        <w:rPr>
          <w:rFonts w:ascii="Book Antiqua" w:hAnsi="Book Antiqua"/>
          <w:color w:val="000000"/>
          <w:sz w:val="24"/>
          <w:szCs w:val="24"/>
        </w:rPr>
        <w:t>a person</w:t>
      </w:r>
      <w:r w:rsidR="009738EE" w:rsidRPr="008473A0">
        <w:rPr>
          <w:rFonts w:ascii="Book Antiqua" w:hAnsi="Book Antiqua"/>
          <w:color w:val="000000"/>
          <w:sz w:val="24"/>
          <w:szCs w:val="24"/>
        </w:rPr>
        <w:t xml:space="preserve"> expects to </w:t>
      </w:r>
      <w:r w:rsidR="00B811CF" w:rsidRPr="008473A0">
        <w:rPr>
          <w:rFonts w:ascii="Book Antiqua" w:hAnsi="Book Antiqua"/>
          <w:color w:val="000000"/>
          <w:sz w:val="24"/>
          <w:szCs w:val="24"/>
        </w:rPr>
        <w:t>accomplish</w:t>
      </w:r>
      <w:r w:rsidR="009738EE" w:rsidRPr="008473A0">
        <w:rPr>
          <w:rFonts w:ascii="Book Antiqua" w:hAnsi="Book Antiqua"/>
          <w:color w:val="000000"/>
          <w:sz w:val="24"/>
          <w:szCs w:val="24"/>
        </w:rPr>
        <w:t xml:space="preserve"> by using the technology. It is about the concrete benefits that the technology will deliver. Very few studies </w:t>
      </w:r>
      <w:r w:rsidR="00675843" w:rsidRPr="008473A0">
        <w:rPr>
          <w:rFonts w:ascii="Book Antiqua" w:hAnsi="Book Antiqua"/>
          <w:color w:val="000000"/>
          <w:sz w:val="24"/>
          <w:szCs w:val="24"/>
        </w:rPr>
        <w:t>examine the effect of</w:t>
      </w:r>
      <w:r w:rsidR="009738EE" w:rsidRPr="008473A0">
        <w:rPr>
          <w:rFonts w:ascii="Book Antiqua" w:hAnsi="Book Antiqua"/>
          <w:color w:val="000000"/>
          <w:sz w:val="24"/>
          <w:szCs w:val="24"/>
        </w:rPr>
        <w:t xml:space="preserve"> compatibility </w:t>
      </w:r>
      <w:r w:rsidR="00675843" w:rsidRPr="008473A0">
        <w:rPr>
          <w:rFonts w:ascii="Book Antiqua" w:hAnsi="Book Antiqua"/>
          <w:color w:val="000000"/>
          <w:sz w:val="24"/>
          <w:szCs w:val="24"/>
        </w:rPr>
        <w:t>on</w:t>
      </w:r>
      <w:r w:rsidR="009738EE" w:rsidRPr="008473A0">
        <w:rPr>
          <w:rFonts w:ascii="Book Antiqua" w:hAnsi="Book Antiqua"/>
          <w:color w:val="000000"/>
          <w:sz w:val="24"/>
          <w:szCs w:val="24"/>
        </w:rPr>
        <w:t xml:space="preserve"> performance expectancy.</w:t>
      </w:r>
      <w:r w:rsidR="009B410D" w:rsidRPr="008473A0">
        <w:rPr>
          <w:rFonts w:ascii="Book Antiqua" w:hAnsi="Book Antiqua"/>
          <w:color w:val="000000"/>
          <w:sz w:val="24"/>
          <w:szCs w:val="24"/>
        </w:rPr>
        <w:t xml:space="preserve"> </w:t>
      </w:r>
      <w:r w:rsidR="009B410D" w:rsidRPr="008473A0">
        <w:rPr>
          <w:rFonts w:ascii="Book Antiqua" w:hAnsi="Book Antiqua"/>
          <w:color w:val="000000"/>
          <w:sz w:val="24"/>
          <w:szCs w:val="24"/>
        </w:rPr>
        <w:fldChar w:fldCharType="begin"/>
      </w:r>
      <w:r w:rsidR="009B410D" w:rsidRPr="008473A0">
        <w:rPr>
          <w:rFonts w:ascii="Book Antiqua" w:hAnsi="Book Antiqua"/>
          <w:color w:val="000000"/>
          <w:sz w:val="24"/>
          <w:szCs w:val="24"/>
        </w:rPr>
        <w:instrText xml:space="preserve"> QUOTE "(Venkatesh, 2003 #174@@author-year)" </w:instrText>
      </w:r>
      <w:r w:rsidR="009B410D" w:rsidRPr="008473A0">
        <w:rPr>
          <w:rFonts w:ascii="Book Antiqua" w:hAnsi="Book Antiqua"/>
          <w:color w:val="000000"/>
          <w:sz w:val="24"/>
          <w:szCs w:val="24"/>
        </w:rPr>
        <w:fldChar w:fldCharType="end"/>
      </w:r>
      <w:r w:rsidR="00675843" w:rsidRPr="008473A0">
        <w:rPr>
          <w:rFonts w:ascii="Book Antiqua" w:hAnsi="Book Antiqua"/>
          <w:color w:val="000000"/>
          <w:sz w:val="24"/>
          <w:szCs w:val="24"/>
        </w:rPr>
        <w:t>I</w:t>
      </w:r>
      <w:r w:rsidR="009738EE" w:rsidRPr="008473A0">
        <w:rPr>
          <w:rFonts w:ascii="Book Antiqua" w:hAnsi="Book Antiqua"/>
          <w:color w:val="000000"/>
          <w:sz w:val="24"/>
          <w:szCs w:val="24"/>
        </w:rPr>
        <w:t xml:space="preserve">ndividuals who perceive technology as </w:t>
      </w:r>
      <w:r w:rsidR="009738EE" w:rsidRPr="008473A0">
        <w:rPr>
          <w:rFonts w:ascii="Book Antiqua" w:hAnsi="Book Antiqua"/>
          <w:color w:val="000000"/>
          <w:sz w:val="24"/>
          <w:szCs w:val="24"/>
        </w:rPr>
        <w:lastRenderedPageBreak/>
        <w:t>compatible with their needs, values, and lifestyle are more likely</w:t>
      </w:r>
      <w:r w:rsidR="00B811CF" w:rsidRPr="008473A0">
        <w:rPr>
          <w:rFonts w:ascii="Book Antiqua" w:hAnsi="Book Antiqua"/>
          <w:color w:val="000000"/>
          <w:sz w:val="24"/>
          <w:szCs w:val="24"/>
        </w:rPr>
        <w:t xml:space="preserve"> </w:t>
      </w:r>
      <w:r w:rsidR="009738EE" w:rsidRPr="008473A0">
        <w:rPr>
          <w:rFonts w:ascii="Book Antiqua" w:hAnsi="Book Antiqua"/>
          <w:color w:val="000000"/>
          <w:sz w:val="24"/>
          <w:szCs w:val="24"/>
        </w:rPr>
        <w:t>to believe that it will enhance their performance</w:t>
      </w:r>
      <w:r w:rsidR="00675843" w:rsidRPr="008473A0">
        <w:rPr>
          <w:rFonts w:ascii="Book Antiqua" w:hAnsi="Book Antiqua"/>
          <w:color w:val="000000"/>
          <w:sz w:val="24"/>
          <w:szCs w:val="24"/>
        </w:rPr>
        <w:t xml:space="preserve"> (</w:t>
      </w:r>
      <w:r w:rsidR="00675843" w:rsidRPr="008473A0">
        <w:rPr>
          <w:rFonts w:ascii="Book Antiqua" w:hAnsi="Book Antiqua"/>
          <w:color w:val="000000"/>
          <w:sz w:val="24"/>
          <w:szCs w:val="24"/>
        </w:rPr>
        <w:fldChar w:fldCharType="begin">
          <w:fldData xml:space="preserve">PEVuZE5vdGU+PENpdGUgQXV0aG9yWWVhcj0iMSI+PEF1dGhvcj5WZW5rYXRlc2g8L0F1dGhvcj48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</w:fldData>
        </w:fldChar>
      </w:r>
      <w:r w:rsidR="00675843" w:rsidRPr="008473A0">
        <w:rPr>
          <w:rFonts w:ascii="Book Antiqua" w:hAnsi="Book Antiqua"/>
          <w:color w:val="000000"/>
          <w:sz w:val="24"/>
          <w:szCs w:val="24"/>
        </w:rPr>
        <w:instrText xml:space="preserve"> ADDIN EN.JS.CITE </w:instrText>
      </w:r>
      <w:r w:rsidR="00675843" w:rsidRPr="008473A0">
        <w:rPr>
          <w:rFonts w:ascii="Book Antiqua" w:hAnsi="Book Antiqua"/>
          <w:color w:val="000000"/>
          <w:sz w:val="24"/>
          <w:szCs w:val="24"/>
        </w:rPr>
      </w:r>
      <w:r w:rsidR="00675843"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Venkatesh et al. (2003)</w:t>
      </w:r>
      <w:r w:rsidR="00675843"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If individuals see technology as compatible, they believe it is easier to use</w:t>
      </w:r>
      <w:r w:rsidR="009B410D" w:rsidRPr="008473A0">
        <w:rPr>
          <w:rFonts w:ascii="Book Antiqua" w:hAnsi="Book Antiqua"/>
          <w:color w:val="000000"/>
          <w:sz w:val="24"/>
          <w:szCs w:val="24"/>
        </w:rPr>
        <w:t xml:space="preserve"> </w:t>
      </w:r>
      <w:r w:rsidR="009E7B48" w:rsidRPr="008473A0">
        <w:rPr>
          <w:rFonts w:ascii="Book Antiqua" w:hAnsi="Book Antiqua"/>
          <w:color w:val="000000"/>
          <w:sz w:val="24"/>
          <w:szCs w:val="24"/>
        </w:rPr>
        <w:fldChar w:fldCharType="begin">
          <w:fldData xml:space="preserve">PEVuZE5vdGU+PENpdGU+PEF1dGhvcj5IdWJlcnQ8L0F1dGhvcj48WWVhcj4yMDE5PC9ZZWFyPjxS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</w:fldData>
        </w:fldChar>
      </w:r>
      <w:r w:rsidR="009E7B48" w:rsidRPr="008473A0">
        <w:rPr>
          <w:rFonts w:ascii="Book Antiqua" w:hAnsi="Book Antiqua"/>
          <w:color w:val="000000"/>
          <w:sz w:val="24"/>
          <w:szCs w:val="24"/>
        </w:rPr>
        <w:instrText xml:space="preserve"> ADDIN EN.JS.CITE </w:instrText>
      </w:r>
      <w:r w:rsidR="009E7B48" w:rsidRPr="008473A0">
        <w:rPr>
          <w:rFonts w:ascii="Book Antiqua" w:hAnsi="Book Antiqua"/>
          <w:color w:val="000000"/>
          <w:sz w:val="24"/>
          <w:szCs w:val="24"/>
        </w:rPr>
      </w:r>
      <w:r w:rsidR="009E7B48" w:rsidRPr="008473A0">
        <w:rPr>
          <w:rFonts w:ascii="Book Antiqua" w:hAnsi="Book Antiqua"/>
          <w:color w:val="000000"/>
          <w:sz w:val="24"/>
          <w:szCs w:val="24"/>
        </w:rPr>
        <w:fldChar w:fldCharType="separate"/>
      </w:r>
      <w:r w:rsidR="009E7B48" w:rsidRPr="008473A0">
        <w:rPr>
          <w:rFonts w:ascii="Book Antiqua" w:hAnsi="Book Antiqua"/>
          <w:noProof/>
          <w:color w:val="000000"/>
          <w:sz w:val="24"/>
          <w:szCs w:val="24"/>
        </w:rPr>
        <w:t>(Hubert et al., 2019)</w:t>
      </w:r>
      <w:r w:rsidR="009E7B48" w:rsidRPr="008473A0">
        <w:rPr>
          <w:rFonts w:ascii="Book Antiqua" w:hAnsi="Book Antiqua"/>
          <w:color w:val="000000"/>
          <w:sz w:val="24"/>
          <w:szCs w:val="24"/>
        </w:rPr>
        <w:fldChar w:fldCharType="end"/>
      </w:r>
      <w:r w:rsidR="009E7B48" w:rsidRPr="008473A0">
        <w:rPr>
          <w:rFonts w:ascii="Book Antiqua" w:hAnsi="Book Antiqua"/>
          <w:color w:val="000000"/>
          <w:sz w:val="24"/>
          <w:szCs w:val="24"/>
        </w:rPr>
        <w:t>.</w:t>
      </w:r>
      <w:r w:rsidR="009738EE" w:rsidRPr="008473A0">
        <w:rPr>
          <w:rFonts w:ascii="Book Antiqua" w:hAnsi="Book Antiqua"/>
          <w:color w:val="000000"/>
          <w:sz w:val="24"/>
          <w:szCs w:val="24"/>
        </w:rPr>
        <w:t xml:space="preserve"> Thus, the study raises </w:t>
      </w:r>
      <w:r w:rsidR="009D635F" w:rsidRPr="008473A0">
        <w:rPr>
          <w:rFonts w:ascii="Book Antiqua" w:hAnsi="Book Antiqua"/>
          <w:color w:val="000000"/>
          <w:sz w:val="24"/>
          <w:szCs w:val="24"/>
        </w:rPr>
        <w:t xml:space="preserve">the </w:t>
      </w:r>
      <w:r w:rsidR="00E01334" w:rsidRPr="008473A0">
        <w:rPr>
          <w:rFonts w:ascii="Book Antiqua" w:hAnsi="Book Antiqua"/>
          <w:color w:val="000000"/>
          <w:sz w:val="24"/>
          <w:szCs w:val="24"/>
        </w:rPr>
        <w:t>first and second</w:t>
      </w:r>
      <w:r w:rsidR="009738EE" w:rsidRPr="008473A0">
        <w:rPr>
          <w:rFonts w:ascii="Book Antiqua" w:hAnsi="Book Antiqua"/>
          <w:color w:val="000000"/>
          <w:sz w:val="24"/>
          <w:szCs w:val="24"/>
        </w:rPr>
        <w:t xml:space="preserve"> hypotheses</w:t>
      </w:r>
      <w:r w:rsidR="00E01334" w:rsidRPr="008473A0">
        <w:rPr>
          <w:rFonts w:ascii="Book Antiqua" w:hAnsi="Book Antiqua"/>
          <w:color w:val="000000"/>
          <w:sz w:val="24"/>
          <w:szCs w:val="24"/>
        </w:rPr>
        <w:t xml:space="preserve"> as follows</w:t>
      </w:r>
      <w:r w:rsidR="009738EE" w:rsidRPr="008473A0">
        <w:rPr>
          <w:rFonts w:ascii="Book Antiqua" w:hAnsi="Book Antiqua"/>
          <w:color w:val="000000"/>
          <w:sz w:val="24"/>
          <w:szCs w:val="24"/>
        </w:rPr>
        <w:t>.</w:t>
      </w:r>
    </w:p>
    <w:p w14:paraId="0B581F3F" w14:textId="753DDF12" w:rsidR="006468E2" w:rsidRPr="008473A0" w:rsidRDefault="009738EE" w:rsidP="006468E2">
      <w:pPr>
        <w:pBdr>
          <w:top w:val="nil"/>
          <w:left w:val="nil"/>
          <w:bottom w:val="nil"/>
          <w:right w:val="nil"/>
          <w:between w:val="nil"/>
        </w:pBdr>
        <w:spacing w:after="0" w:line="240" w:lineRule="auto"/>
        <w:ind w:left="851" w:hanging="425"/>
        <w:jc w:val="both"/>
        <w:rPr>
          <w:rFonts w:ascii="Book Antiqua" w:hAnsi="Book Antiqua"/>
          <w:color w:val="000000"/>
          <w:sz w:val="24"/>
          <w:szCs w:val="24"/>
        </w:rPr>
      </w:pPr>
      <w:r w:rsidRPr="008473A0">
        <w:rPr>
          <w:rFonts w:ascii="Book Antiqua" w:hAnsi="Book Antiqua"/>
          <w:color w:val="000000"/>
          <w:sz w:val="24"/>
          <w:szCs w:val="24"/>
        </w:rPr>
        <w:t>H1:</w:t>
      </w:r>
      <w:r w:rsidR="008624D4" w:rsidRPr="008473A0">
        <w:rPr>
          <w:rFonts w:ascii="Book Antiqua" w:hAnsi="Book Antiqua"/>
          <w:color w:val="000000"/>
          <w:sz w:val="24"/>
          <w:szCs w:val="24"/>
        </w:rPr>
        <w:t xml:space="preserve"> </w:t>
      </w:r>
      <w:r w:rsidRPr="008473A0">
        <w:rPr>
          <w:rFonts w:ascii="Book Antiqua" w:hAnsi="Book Antiqua"/>
          <w:color w:val="000000"/>
          <w:sz w:val="24"/>
          <w:szCs w:val="24"/>
        </w:rPr>
        <w:t xml:space="preserve">Compatibility </w:t>
      </w:r>
      <w:r w:rsidR="00B811CF" w:rsidRPr="008473A0">
        <w:rPr>
          <w:rFonts w:ascii="Book Antiqua" w:hAnsi="Book Antiqua"/>
          <w:color w:val="000000"/>
          <w:sz w:val="24"/>
          <w:szCs w:val="24"/>
        </w:rPr>
        <w:t>affects</w:t>
      </w:r>
      <w:r w:rsidRPr="008473A0">
        <w:rPr>
          <w:rFonts w:ascii="Book Antiqua" w:hAnsi="Book Antiqua"/>
          <w:color w:val="000000"/>
          <w:sz w:val="24"/>
          <w:szCs w:val="24"/>
        </w:rPr>
        <w:t xml:space="preserve"> performance expectancy of mobile banking </w:t>
      </w:r>
      <w:r w:rsidR="00B811CF" w:rsidRPr="008473A0">
        <w:rPr>
          <w:rFonts w:ascii="Book Antiqua" w:hAnsi="Book Antiqua"/>
          <w:color w:val="000000"/>
          <w:sz w:val="24"/>
          <w:szCs w:val="24"/>
        </w:rPr>
        <w:t>usage</w:t>
      </w:r>
      <w:r w:rsidRPr="008473A0">
        <w:rPr>
          <w:rFonts w:ascii="Book Antiqua" w:hAnsi="Book Antiqua"/>
          <w:color w:val="000000"/>
          <w:sz w:val="24"/>
          <w:szCs w:val="24"/>
        </w:rPr>
        <w:t>.</w:t>
      </w:r>
    </w:p>
    <w:p w14:paraId="38E3640E" w14:textId="69C06AF4" w:rsidR="008624D4" w:rsidRPr="008473A0" w:rsidRDefault="006468E2" w:rsidP="006468E2">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w:t>
      </w:r>
      <w:r w:rsidR="00F137D4" w:rsidRPr="008473A0">
        <w:rPr>
          <w:rFonts w:ascii="Book Antiqua" w:hAnsi="Book Antiqua"/>
          <w:color w:val="000000"/>
          <w:sz w:val="24"/>
          <w:szCs w:val="24"/>
        </w:rPr>
        <w:t>2</w:t>
      </w:r>
      <w:r w:rsidR="009738EE" w:rsidRPr="008473A0">
        <w:rPr>
          <w:rFonts w:ascii="Book Antiqua" w:hAnsi="Book Antiqua"/>
          <w:color w:val="000000"/>
          <w:sz w:val="24"/>
          <w:szCs w:val="24"/>
        </w:rPr>
        <w:t>:</w:t>
      </w:r>
      <w:r w:rsidR="008624D4"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Compatibility </w:t>
      </w:r>
      <w:r w:rsidR="00B811CF"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effort expectancy of mobile banking </w:t>
      </w:r>
      <w:r w:rsidR="00B811CF" w:rsidRPr="008473A0">
        <w:rPr>
          <w:rFonts w:ascii="Book Antiqua" w:hAnsi="Book Antiqua"/>
          <w:color w:val="000000"/>
          <w:sz w:val="24"/>
          <w:szCs w:val="24"/>
        </w:rPr>
        <w:t>usage</w:t>
      </w:r>
      <w:r w:rsidR="009738EE" w:rsidRPr="008473A0">
        <w:rPr>
          <w:rFonts w:ascii="Book Antiqua" w:hAnsi="Book Antiqua"/>
          <w:color w:val="000000"/>
          <w:sz w:val="24"/>
          <w:szCs w:val="24"/>
        </w:rPr>
        <w:t>.</w:t>
      </w:r>
    </w:p>
    <w:p w14:paraId="3F0A7CD9"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p>
    <w:p w14:paraId="265B4F8D" w14:textId="59F249EA" w:rsidR="008624D4" w:rsidRPr="008473A0" w:rsidRDefault="00EC681F"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Observability </w:t>
      </w:r>
    </w:p>
    <w:p w14:paraId="763AC737"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p>
    <w:p w14:paraId="6538A0B0" w14:textId="41EA50B6" w:rsidR="008624D4" w:rsidRPr="008473A0" w:rsidRDefault="008624D4"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Observability is the ability </w:t>
      </w:r>
      <w:r w:rsidR="008D1791" w:rsidRPr="008473A0">
        <w:rPr>
          <w:rFonts w:ascii="Book Antiqua" w:hAnsi="Book Antiqua"/>
          <w:color w:val="000000"/>
          <w:sz w:val="24"/>
          <w:szCs w:val="24"/>
        </w:rPr>
        <w:t xml:space="preserve">to </w:t>
      </w:r>
      <w:r w:rsidR="006D21DE" w:rsidRPr="008473A0">
        <w:rPr>
          <w:rFonts w:ascii="Book Antiqua" w:hAnsi="Book Antiqua"/>
          <w:color w:val="000000"/>
          <w:sz w:val="24"/>
          <w:szCs w:val="24"/>
        </w:rPr>
        <w:t>determine a system by observing its behavior from the outside</w:t>
      </w:r>
      <w:r w:rsidR="009E7B48"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PEVuZE5vdGU+PENpdGU+PEF1dGhvcj5Sb2dlcnM8L0F1dGhvcj48WWVhcj4yMDAzPC9ZZWFyPjxS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=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(Rogers, 2003)</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9E7B48" w:rsidRPr="008473A0">
        <w:rPr>
          <w:rFonts w:ascii="Book Antiqua" w:hAnsi="Book Antiqua"/>
          <w:color w:val="000000"/>
          <w:sz w:val="24"/>
          <w:szCs w:val="24"/>
        </w:rPr>
        <w:fldChar w:fldCharType="begin">
          <w:fldData xml:space="preserve">PEVuZE5vdGU+PENpdGUgQXV0aG9yWWVhcj0iMSI+PEF1dGhvcj5BbC1KYWJyaTwvQXV0aG9yPjxZ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</w:fldData>
        </w:fldChar>
      </w:r>
      <w:r w:rsidR="009E7B48" w:rsidRPr="008473A0">
        <w:rPr>
          <w:rFonts w:ascii="Book Antiqua" w:hAnsi="Book Antiqua"/>
          <w:color w:val="000000"/>
          <w:sz w:val="24"/>
          <w:szCs w:val="24"/>
        </w:rPr>
        <w:instrText xml:space="preserve"> ADDIN EN.JS.CITE </w:instrText>
      </w:r>
      <w:r w:rsidR="009E7B48" w:rsidRPr="008473A0">
        <w:rPr>
          <w:rFonts w:ascii="Book Antiqua" w:hAnsi="Book Antiqua"/>
          <w:color w:val="000000"/>
          <w:sz w:val="24"/>
          <w:szCs w:val="24"/>
        </w:rPr>
      </w:r>
      <w:r w:rsidR="009E7B48" w:rsidRPr="008473A0">
        <w:rPr>
          <w:rFonts w:ascii="Book Antiqua" w:hAnsi="Book Antiqua"/>
          <w:color w:val="000000"/>
          <w:sz w:val="24"/>
          <w:szCs w:val="24"/>
        </w:rPr>
        <w:fldChar w:fldCharType="separate"/>
      </w:r>
      <w:r w:rsidR="009E7B48" w:rsidRPr="008473A0">
        <w:rPr>
          <w:rFonts w:ascii="Book Antiqua" w:hAnsi="Book Antiqua"/>
          <w:noProof/>
          <w:color w:val="000000"/>
          <w:sz w:val="24"/>
          <w:szCs w:val="24"/>
        </w:rPr>
        <w:t>Al-Jabri and Sohail (2012)</w:t>
      </w:r>
      <w:r w:rsidR="009E7B48" w:rsidRPr="008473A0">
        <w:rPr>
          <w:rFonts w:ascii="Book Antiqua" w:hAnsi="Book Antiqua"/>
          <w:color w:val="000000"/>
          <w:sz w:val="24"/>
          <w:szCs w:val="24"/>
        </w:rPr>
        <w:fldChar w:fldCharType="end"/>
      </w:r>
      <w:r w:rsidR="009B410D"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measure </w:t>
      </w:r>
      <w:r w:rsidR="006D21DE" w:rsidRPr="008473A0">
        <w:rPr>
          <w:rFonts w:ascii="Book Antiqua" w:hAnsi="Book Antiqua"/>
          <w:color w:val="000000"/>
          <w:sz w:val="24"/>
          <w:szCs w:val="24"/>
        </w:rPr>
        <w:t>“</w:t>
      </w:r>
      <w:r w:rsidR="009738EE" w:rsidRPr="008473A0">
        <w:rPr>
          <w:rFonts w:ascii="Book Antiqua" w:hAnsi="Book Antiqua"/>
          <w:color w:val="000000"/>
          <w:sz w:val="24"/>
          <w:szCs w:val="24"/>
        </w:rPr>
        <w:t>observability of mobile banking by looking at its service accessibility, queuing, and transactions</w:t>
      </w:r>
      <w:r w:rsidR="006D21DE" w:rsidRPr="008473A0">
        <w:rPr>
          <w:rFonts w:ascii="Book Antiqua" w:hAnsi="Book Antiqua"/>
          <w:color w:val="000000"/>
          <w:sz w:val="24"/>
          <w:szCs w:val="24"/>
        </w:rPr>
        <w:t>” (p.26), as cited in Norng (2022)</w:t>
      </w:r>
      <w:r w:rsidR="009738EE" w:rsidRPr="008473A0">
        <w:rPr>
          <w:rFonts w:ascii="Book Antiqua" w:hAnsi="Book Antiqua"/>
          <w:color w:val="000000"/>
          <w:sz w:val="24"/>
          <w:szCs w:val="24"/>
        </w:rPr>
        <w:t xml:space="preserve">. </w:t>
      </w:r>
      <w:r w:rsidR="006D21DE" w:rsidRPr="008473A0">
        <w:rPr>
          <w:rFonts w:ascii="Book Antiqua" w:hAnsi="Book Antiqua"/>
          <w:color w:val="000000"/>
          <w:sz w:val="24"/>
          <w:szCs w:val="24"/>
        </w:rPr>
        <w:t>As</w:t>
      </w:r>
      <w:r w:rsidR="009738EE" w:rsidRPr="008473A0">
        <w:rPr>
          <w:rFonts w:ascii="Book Antiqua" w:hAnsi="Book Antiqua"/>
          <w:color w:val="000000"/>
          <w:sz w:val="24"/>
          <w:szCs w:val="24"/>
        </w:rPr>
        <w:t xml:space="preserve"> a system is highly observable, users can easily understand its functions and how to interact with it. Observability has been found to significant</w:t>
      </w:r>
      <w:r w:rsidR="00B07DAB" w:rsidRPr="008473A0">
        <w:rPr>
          <w:rFonts w:ascii="Book Antiqua" w:hAnsi="Book Antiqua"/>
          <w:color w:val="000000"/>
          <w:sz w:val="24"/>
          <w:szCs w:val="24"/>
        </w:rPr>
        <w:t>ly</w:t>
      </w:r>
      <w:r w:rsidR="009738EE" w:rsidRPr="008473A0">
        <w:rPr>
          <w:rFonts w:ascii="Book Antiqua" w:hAnsi="Book Antiqua"/>
          <w:color w:val="000000"/>
          <w:sz w:val="24"/>
          <w:szCs w:val="24"/>
        </w:rPr>
        <w:t xml:space="preserve"> </w:t>
      </w:r>
      <w:r w:rsidR="00B07DAB" w:rsidRPr="008473A0">
        <w:rPr>
          <w:rFonts w:ascii="Book Antiqua" w:hAnsi="Book Antiqua"/>
          <w:color w:val="000000"/>
          <w:sz w:val="24"/>
          <w:szCs w:val="24"/>
        </w:rPr>
        <w:t>a</w:t>
      </w:r>
      <w:r w:rsidR="009738EE" w:rsidRPr="008473A0">
        <w:rPr>
          <w:rFonts w:ascii="Book Antiqua" w:hAnsi="Book Antiqua"/>
          <w:color w:val="000000"/>
          <w:sz w:val="24"/>
          <w:szCs w:val="24"/>
        </w:rPr>
        <w:t>ffect effort expectancy</w:t>
      </w:r>
      <w:r w:rsidR="00683D6F" w:rsidRPr="008473A0">
        <w:rPr>
          <w:rFonts w:ascii="Book Antiqua" w:hAnsi="Book Antiqua"/>
          <w:color w:val="000000"/>
          <w:sz w:val="24"/>
          <w:szCs w:val="24"/>
        </w:rPr>
        <w:t xml:space="preserve"> </w:t>
      </w:r>
      <w:r w:rsidR="00683D6F" w:rsidRPr="008473A0">
        <w:rPr>
          <w:rFonts w:ascii="Book Antiqua" w:hAnsi="Book Antiqua"/>
          <w:color w:val="000000"/>
          <w:sz w:val="24"/>
          <w:szCs w:val="24"/>
        </w:rPr>
        <w:fldChar w:fldCharType="begin">
          <w:fldData xml:space="preserve">PEVuZE5vdGU+PENpdGU+PEF1dGhvcj5DaG9lPC9BdXRob3I+PFllYXI+MjAxODwvWWVhcj48UmVj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</w:fldData>
        </w:fldChar>
      </w:r>
      <w:r w:rsidR="00683D6F" w:rsidRPr="008473A0">
        <w:rPr>
          <w:rFonts w:ascii="Book Antiqua" w:hAnsi="Book Antiqua"/>
          <w:color w:val="000000"/>
          <w:sz w:val="24"/>
          <w:szCs w:val="24"/>
        </w:rPr>
        <w:instrText xml:space="preserve"> ADDIN EN.JS.CITE </w:instrText>
      </w:r>
      <w:r w:rsidR="00683D6F" w:rsidRPr="008473A0">
        <w:rPr>
          <w:rFonts w:ascii="Book Antiqua" w:hAnsi="Book Antiqua"/>
          <w:color w:val="000000"/>
          <w:sz w:val="24"/>
          <w:szCs w:val="24"/>
        </w:rPr>
      </w:r>
      <w:r w:rsidR="00683D6F" w:rsidRPr="008473A0">
        <w:rPr>
          <w:rFonts w:ascii="Book Antiqua" w:hAnsi="Book Antiqua"/>
          <w:color w:val="000000"/>
          <w:sz w:val="24"/>
          <w:szCs w:val="24"/>
        </w:rPr>
        <w:fldChar w:fldCharType="separate"/>
      </w:r>
      <w:r w:rsidR="00683D6F" w:rsidRPr="008473A0">
        <w:rPr>
          <w:rFonts w:ascii="Book Antiqua" w:hAnsi="Book Antiqua"/>
          <w:noProof/>
          <w:color w:val="000000"/>
          <w:sz w:val="24"/>
          <w:szCs w:val="24"/>
        </w:rPr>
        <w:t>(Choe &amp; Noh, 2018)</w:t>
      </w:r>
      <w:r w:rsidR="00683D6F"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20400B" w:rsidRPr="008473A0">
        <w:rPr>
          <w:rFonts w:ascii="Book Antiqua" w:hAnsi="Book Antiqua"/>
          <w:color w:val="000000"/>
          <w:sz w:val="24"/>
          <w:szCs w:val="24"/>
        </w:rPr>
        <w:t>Hence</w:t>
      </w:r>
      <w:r w:rsidR="009738EE" w:rsidRPr="008473A0">
        <w:rPr>
          <w:rFonts w:ascii="Book Antiqua" w:hAnsi="Book Antiqua"/>
          <w:color w:val="000000"/>
          <w:sz w:val="24"/>
          <w:szCs w:val="24"/>
        </w:rPr>
        <w:t xml:space="preserve">, the </w:t>
      </w:r>
      <w:r w:rsidR="00E01334" w:rsidRPr="008473A0">
        <w:rPr>
          <w:rFonts w:ascii="Book Antiqua" w:hAnsi="Book Antiqua"/>
          <w:color w:val="000000"/>
          <w:sz w:val="24"/>
          <w:szCs w:val="24"/>
        </w:rPr>
        <w:t>third</w:t>
      </w:r>
      <w:r w:rsidR="009738EE" w:rsidRPr="008473A0">
        <w:rPr>
          <w:rFonts w:ascii="Book Antiqua" w:hAnsi="Book Antiqua"/>
          <w:color w:val="000000"/>
          <w:sz w:val="24"/>
          <w:szCs w:val="24"/>
        </w:rPr>
        <w:t xml:space="preserve"> hypothesis</w:t>
      </w:r>
      <w:r w:rsidR="0020400B" w:rsidRPr="008473A0">
        <w:rPr>
          <w:rFonts w:ascii="Book Antiqua" w:hAnsi="Book Antiqua"/>
          <w:color w:val="000000"/>
          <w:sz w:val="24"/>
          <w:szCs w:val="24"/>
        </w:rPr>
        <w:t xml:space="preserve"> is developed</w:t>
      </w:r>
      <w:r w:rsidR="009738EE" w:rsidRPr="008473A0">
        <w:rPr>
          <w:rFonts w:ascii="Book Antiqua" w:hAnsi="Book Antiqua"/>
          <w:color w:val="000000"/>
          <w:sz w:val="24"/>
          <w:szCs w:val="24"/>
        </w:rPr>
        <w:t>.</w:t>
      </w:r>
    </w:p>
    <w:p w14:paraId="44585104" w14:textId="6020942D"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H3</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Observability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effort expectancy of mobile banking </w:t>
      </w:r>
      <w:r w:rsidR="0030581F" w:rsidRPr="008473A0">
        <w:rPr>
          <w:rFonts w:ascii="Book Antiqua" w:hAnsi="Book Antiqua"/>
          <w:color w:val="000000"/>
          <w:sz w:val="24"/>
          <w:szCs w:val="24"/>
        </w:rPr>
        <w:t>usage</w:t>
      </w:r>
      <w:r w:rsidR="009738EE" w:rsidRPr="008473A0">
        <w:rPr>
          <w:rFonts w:ascii="Book Antiqua" w:hAnsi="Book Antiqua"/>
          <w:color w:val="000000"/>
          <w:sz w:val="24"/>
          <w:szCs w:val="24"/>
        </w:rPr>
        <w:t>.</w:t>
      </w:r>
    </w:p>
    <w:p w14:paraId="2CC83619"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p>
    <w:p w14:paraId="77F8C0F2" w14:textId="17D027A3" w:rsidR="008624D4" w:rsidRPr="008473A0" w:rsidRDefault="00EC681F"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Performance expectancy </w:t>
      </w:r>
    </w:p>
    <w:p w14:paraId="278D67CA" w14:textId="77777777" w:rsidR="008624D4" w:rsidRPr="008473A0" w:rsidRDefault="008624D4" w:rsidP="008624D4">
      <w:pPr>
        <w:pBdr>
          <w:top w:val="nil"/>
          <w:left w:val="nil"/>
          <w:bottom w:val="nil"/>
          <w:right w:val="nil"/>
          <w:between w:val="nil"/>
        </w:pBdr>
        <w:tabs>
          <w:tab w:val="left" w:pos="426"/>
        </w:tabs>
        <w:spacing w:after="0" w:line="240" w:lineRule="auto"/>
        <w:jc w:val="both"/>
        <w:rPr>
          <w:rFonts w:ascii="Book Antiqua" w:hAnsi="Book Antiqua"/>
          <w:i/>
          <w:iCs/>
          <w:color w:val="000000"/>
          <w:sz w:val="24"/>
          <w:szCs w:val="24"/>
        </w:rPr>
      </w:pPr>
    </w:p>
    <w:p w14:paraId="13F683C9" w14:textId="6DF5D8E3" w:rsidR="00B12D4B" w:rsidRPr="008473A0" w:rsidRDefault="008624D4" w:rsidP="001779C7">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773301" w:rsidRPr="008473A0">
        <w:rPr>
          <w:rFonts w:ascii="Book Antiqua" w:hAnsi="Book Antiqua"/>
          <w:color w:val="000000"/>
          <w:sz w:val="24"/>
          <w:szCs w:val="24"/>
        </w:rPr>
        <w:t>P</w:t>
      </w:r>
      <w:r w:rsidR="00675843" w:rsidRPr="008473A0">
        <w:rPr>
          <w:rFonts w:ascii="Book Antiqua" w:hAnsi="Book Antiqua"/>
          <w:color w:val="000000"/>
          <w:sz w:val="24"/>
          <w:szCs w:val="24"/>
        </w:rPr>
        <w:t xml:space="preserve">erformance expectancy </w:t>
      </w:r>
      <w:r w:rsidR="00773301" w:rsidRPr="008473A0">
        <w:rPr>
          <w:rFonts w:ascii="Book Antiqua" w:hAnsi="Book Antiqua"/>
          <w:color w:val="000000"/>
          <w:sz w:val="24"/>
          <w:szCs w:val="24"/>
        </w:rPr>
        <w:t>is</w:t>
      </w:r>
      <w:r w:rsidR="00675843" w:rsidRPr="008473A0">
        <w:rPr>
          <w:rFonts w:ascii="Book Antiqua" w:hAnsi="Book Antiqua"/>
          <w:color w:val="000000"/>
          <w:sz w:val="24"/>
          <w:szCs w:val="24"/>
        </w:rPr>
        <w:t xml:space="preserve"> </w:t>
      </w:r>
      <w:r w:rsidR="00773301" w:rsidRPr="008473A0">
        <w:rPr>
          <w:rFonts w:ascii="Book Antiqua" w:hAnsi="Book Antiqua"/>
          <w:color w:val="000000"/>
          <w:sz w:val="24"/>
          <w:szCs w:val="24"/>
        </w:rPr>
        <w:t>“</w:t>
      </w:r>
      <w:r w:rsidR="001779C7" w:rsidRPr="008473A0">
        <w:rPr>
          <w:rFonts w:ascii="Book Antiqua" w:hAnsi="Book Antiqua"/>
          <w:color w:val="000000"/>
          <w:sz w:val="24"/>
          <w:szCs w:val="24"/>
        </w:rPr>
        <w:t xml:space="preserve">the degree to which a person believes that using mobile banking services will help them in performing banking transactions” </w:t>
      </w:r>
      <w:r w:rsidR="001779C7"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1779C7" w:rsidRPr="008473A0">
        <w:rPr>
          <w:rFonts w:ascii="Book Antiqua" w:hAnsi="Book Antiqua"/>
          <w:color w:val="000000"/>
          <w:sz w:val="24"/>
          <w:szCs w:val="24"/>
        </w:rPr>
        <w:instrText xml:space="preserve"> ADDIN EN.JS.CITE </w:instrText>
      </w:r>
      <w:r w:rsidR="001779C7" w:rsidRPr="008473A0">
        <w:rPr>
          <w:rFonts w:ascii="Book Antiqua" w:hAnsi="Book Antiqua"/>
          <w:color w:val="000000"/>
          <w:sz w:val="24"/>
          <w:szCs w:val="24"/>
        </w:rPr>
      </w:r>
      <w:r w:rsidR="001779C7"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(Savić &amp; Pešterac, 2019)</w:t>
      </w:r>
      <w:r w:rsidR="001779C7"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Previous studies found </w:t>
      </w:r>
      <w:r w:rsidR="001779C7" w:rsidRPr="008473A0">
        <w:rPr>
          <w:rFonts w:ascii="Book Antiqua" w:hAnsi="Book Antiqua"/>
          <w:color w:val="000000"/>
          <w:sz w:val="24"/>
          <w:szCs w:val="24"/>
        </w:rPr>
        <w:t xml:space="preserve">consumer intention is influenced by </w:t>
      </w:r>
      <w:r w:rsidR="009738EE" w:rsidRPr="008473A0">
        <w:rPr>
          <w:rFonts w:ascii="Book Antiqua" w:hAnsi="Book Antiqua"/>
          <w:color w:val="000000"/>
          <w:sz w:val="24"/>
          <w:szCs w:val="24"/>
        </w:rPr>
        <w:t>performance expectanc</w:t>
      </w:r>
      <w:r w:rsidR="001779C7" w:rsidRPr="008473A0">
        <w:rPr>
          <w:rFonts w:ascii="Book Antiqua" w:hAnsi="Book Antiqua"/>
          <w:color w:val="000000"/>
          <w:sz w:val="24"/>
          <w:szCs w:val="24"/>
        </w:rPr>
        <w:t>y</w:t>
      </w:r>
      <w:r w:rsidR="009738EE" w:rsidRPr="008473A0">
        <w:rPr>
          <w:rFonts w:ascii="Book Antiqua" w:hAnsi="Book Antiqua"/>
          <w:color w:val="000000"/>
          <w:sz w:val="24"/>
          <w:szCs w:val="24"/>
        </w:rPr>
        <w:t xml:space="preserve"> </w:t>
      </w:r>
      <w:r w:rsidR="00D60193"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D60193" w:rsidRPr="008473A0">
        <w:rPr>
          <w:rFonts w:ascii="Book Antiqua" w:hAnsi="Book Antiqua"/>
          <w:color w:val="000000"/>
          <w:sz w:val="24"/>
          <w:szCs w:val="24"/>
        </w:rPr>
        <w:instrText xml:space="preserve"> ADDIN EN.JS.CITE </w:instrText>
      </w:r>
      <w:r w:rsidR="00D60193" w:rsidRPr="008473A0">
        <w:rPr>
          <w:rFonts w:ascii="Book Antiqua" w:hAnsi="Book Antiqua"/>
          <w:color w:val="000000"/>
          <w:sz w:val="24"/>
          <w:szCs w:val="24"/>
        </w:rPr>
      </w:r>
      <w:r w:rsidR="00D60193" w:rsidRPr="008473A0">
        <w:rPr>
          <w:rFonts w:ascii="Book Antiqua" w:hAnsi="Book Antiqua"/>
          <w:color w:val="000000"/>
          <w:sz w:val="24"/>
          <w:szCs w:val="24"/>
        </w:rPr>
        <w:fldChar w:fldCharType="separate"/>
      </w:r>
      <w:r w:rsidR="00D60193" w:rsidRPr="008473A0">
        <w:rPr>
          <w:rFonts w:ascii="Book Antiqua" w:hAnsi="Book Antiqua"/>
          <w:noProof/>
          <w:color w:val="000000"/>
          <w:sz w:val="24"/>
          <w:szCs w:val="24"/>
        </w:rPr>
        <w:t>(Venkatesh et al., 2012)</w:t>
      </w:r>
      <w:r w:rsidR="00D60193"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Moreover, </w:t>
      </w:r>
      <w:r w:rsidR="007300D6" w:rsidRPr="008473A0">
        <w:rPr>
          <w:rFonts w:ascii="Book Antiqua" w:hAnsi="Book Antiqua"/>
          <w:color w:val="000000"/>
          <w:sz w:val="24"/>
          <w:szCs w:val="24"/>
        </w:rPr>
        <w:fldChar w:fldCharType="begin">
          <w:fldData xml:space="preserve">PEVuZE5vdGU+PENpdGUgQXV0aG9yWWVhcj0iMSI+PEF1dGhvcj5aaG91PC9BdXRob3I+PFllYXI+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=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Zhou et al. (2010)</w:t>
      </w:r>
      <w:r w:rsidR="007300D6"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found performance expectancy influences mobile banking adoption. Thus, the </w:t>
      </w:r>
      <w:r w:rsidR="00E01334" w:rsidRPr="008473A0">
        <w:rPr>
          <w:rFonts w:ascii="Book Antiqua" w:hAnsi="Book Antiqua"/>
          <w:color w:val="000000"/>
          <w:sz w:val="24"/>
          <w:szCs w:val="24"/>
        </w:rPr>
        <w:t>fourth and fifth</w:t>
      </w:r>
      <w:r w:rsidR="009738EE" w:rsidRPr="008473A0">
        <w:rPr>
          <w:rFonts w:ascii="Book Antiqua" w:hAnsi="Book Antiqua"/>
          <w:color w:val="000000"/>
          <w:sz w:val="24"/>
          <w:szCs w:val="24"/>
        </w:rPr>
        <w:t xml:space="preserve"> hypothes</w:t>
      </w:r>
      <w:r w:rsidR="00E01334" w:rsidRPr="008473A0">
        <w:rPr>
          <w:rFonts w:ascii="Book Antiqua" w:hAnsi="Book Antiqua"/>
          <w:color w:val="000000"/>
          <w:sz w:val="24"/>
          <w:szCs w:val="24"/>
        </w:rPr>
        <w:t>es</w:t>
      </w:r>
      <w:r w:rsidR="00B424DE" w:rsidRPr="008473A0">
        <w:rPr>
          <w:rFonts w:ascii="Book Antiqua" w:hAnsi="Book Antiqua"/>
          <w:color w:val="000000"/>
          <w:sz w:val="24"/>
          <w:szCs w:val="24"/>
        </w:rPr>
        <w:t xml:space="preserve"> </w:t>
      </w:r>
      <w:r w:rsidR="00E01334" w:rsidRPr="008473A0">
        <w:rPr>
          <w:rFonts w:ascii="Book Antiqua" w:hAnsi="Book Antiqua"/>
          <w:color w:val="000000"/>
          <w:sz w:val="24"/>
          <w:szCs w:val="24"/>
        </w:rPr>
        <w:t>are</w:t>
      </w:r>
      <w:r w:rsidR="00B424DE" w:rsidRPr="008473A0">
        <w:rPr>
          <w:rFonts w:ascii="Book Antiqua" w:hAnsi="Book Antiqua"/>
          <w:color w:val="000000"/>
          <w:sz w:val="24"/>
          <w:szCs w:val="24"/>
        </w:rPr>
        <w:t xml:space="preserve"> proposed</w:t>
      </w:r>
      <w:r w:rsidR="009738EE" w:rsidRPr="008473A0">
        <w:rPr>
          <w:rFonts w:ascii="Book Antiqua" w:hAnsi="Book Antiqua"/>
          <w:color w:val="000000"/>
          <w:sz w:val="24"/>
          <w:szCs w:val="24"/>
        </w:rPr>
        <w:t>.</w:t>
      </w:r>
    </w:p>
    <w:p w14:paraId="732A82F8" w14:textId="3ADDC3B2" w:rsidR="00B12D4B" w:rsidRPr="008473A0" w:rsidRDefault="009738EE" w:rsidP="008624D4">
      <w:pPr>
        <w:pBdr>
          <w:top w:val="nil"/>
          <w:left w:val="nil"/>
          <w:bottom w:val="nil"/>
          <w:right w:val="nil"/>
          <w:between w:val="nil"/>
        </w:pBdr>
        <w:tabs>
          <w:tab w:val="left" w:pos="1134"/>
        </w:tabs>
        <w:spacing w:after="0" w:line="240" w:lineRule="auto"/>
        <w:ind w:left="1131" w:hanging="705"/>
        <w:jc w:val="both"/>
        <w:rPr>
          <w:rFonts w:ascii="Book Antiqua" w:hAnsi="Book Antiqua"/>
          <w:color w:val="000000"/>
          <w:sz w:val="24"/>
          <w:szCs w:val="24"/>
        </w:rPr>
      </w:pPr>
      <w:r w:rsidRPr="008473A0">
        <w:rPr>
          <w:rFonts w:ascii="Book Antiqua" w:hAnsi="Book Antiqua"/>
          <w:color w:val="000000"/>
          <w:sz w:val="24"/>
          <w:szCs w:val="24"/>
        </w:rPr>
        <w:t>H4</w:t>
      </w:r>
      <w:r w:rsidR="00F137D4" w:rsidRPr="008473A0">
        <w:rPr>
          <w:rFonts w:ascii="Book Antiqua" w:hAnsi="Book Antiqua"/>
          <w:color w:val="000000"/>
          <w:sz w:val="24"/>
          <w:szCs w:val="24"/>
        </w:rPr>
        <w:t>:</w:t>
      </w:r>
      <w:r w:rsidRPr="008473A0">
        <w:rPr>
          <w:rFonts w:ascii="Book Antiqua" w:hAnsi="Book Antiqua"/>
          <w:color w:val="000000"/>
          <w:sz w:val="24"/>
          <w:szCs w:val="24"/>
        </w:rPr>
        <w:tab/>
      </w:r>
      <w:r w:rsidR="00D16969" w:rsidRPr="008473A0">
        <w:rPr>
          <w:rFonts w:ascii="Book Antiqua" w:hAnsi="Book Antiqua"/>
          <w:color w:val="000000"/>
          <w:sz w:val="24"/>
          <w:szCs w:val="24"/>
        </w:rPr>
        <w:t>Performance expectancy influences the adoption intention of mobile banking.</w:t>
      </w:r>
    </w:p>
    <w:p w14:paraId="40EF52D7" w14:textId="5FD40E5B" w:rsidR="00B12D4B" w:rsidRPr="008473A0" w:rsidRDefault="009738EE" w:rsidP="008624D4">
      <w:pPr>
        <w:pBdr>
          <w:top w:val="nil"/>
          <w:left w:val="nil"/>
          <w:bottom w:val="nil"/>
          <w:right w:val="nil"/>
          <w:between w:val="nil"/>
        </w:pBdr>
        <w:tabs>
          <w:tab w:val="left" w:pos="1134"/>
        </w:tabs>
        <w:spacing w:after="0" w:line="240" w:lineRule="auto"/>
        <w:ind w:left="1131" w:hanging="705"/>
        <w:jc w:val="both"/>
        <w:rPr>
          <w:rFonts w:ascii="Book Antiqua" w:hAnsi="Book Antiqua"/>
          <w:color w:val="000000"/>
          <w:sz w:val="24"/>
          <w:szCs w:val="24"/>
        </w:rPr>
      </w:pPr>
      <w:r w:rsidRPr="008473A0">
        <w:rPr>
          <w:rFonts w:ascii="Book Antiqua" w:hAnsi="Book Antiqua"/>
          <w:color w:val="000000"/>
          <w:sz w:val="24"/>
          <w:szCs w:val="24"/>
        </w:rPr>
        <w:t>H5</w:t>
      </w:r>
      <w:r w:rsidR="00F137D4" w:rsidRPr="008473A0">
        <w:rPr>
          <w:rFonts w:ascii="Book Antiqua" w:hAnsi="Book Antiqua"/>
          <w:color w:val="000000"/>
          <w:sz w:val="24"/>
          <w:szCs w:val="24"/>
        </w:rPr>
        <w:t>:</w:t>
      </w:r>
      <w:r w:rsidRPr="008473A0">
        <w:rPr>
          <w:rFonts w:ascii="Book Antiqua" w:hAnsi="Book Antiqua"/>
          <w:color w:val="000000"/>
          <w:sz w:val="24"/>
          <w:szCs w:val="24"/>
        </w:rPr>
        <w:tab/>
        <w:t>Performance expectancy</w:t>
      </w:r>
      <w:r w:rsidR="00D16969" w:rsidRPr="008473A0">
        <w:rPr>
          <w:rFonts w:ascii="Book Antiqua" w:hAnsi="Book Antiqua"/>
          <w:color w:val="000000"/>
          <w:sz w:val="24"/>
          <w:szCs w:val="24"/>
        </w:rPr>
        <w:t xml:space="preserve"> influences mobile banking usage</w:t>
      </w:r>
      <w:r w:rsidRPr="008473A0">
        <w:rPr>
          <w:rFonts w:ascii="Book Antiqua" w:hAnsi="Book Antiqua"/>
          <w:color w:val="000000"/>
          <w:sz w:val="24"/>
          <w:szCs w:val="24"/>
        </w:rPr>
        <w:t>.</w:t>
      </w:r>
    </w:p>
    <w:p w14:paraId="02BE7A19" w14:textId="77777777" w:rsidR="008624D4" w:rsidRPr="008473A0" w:rsidRDefault="008624D4" w:rsidP="00F731CB">
      <w:pPr>
        <w:pBdr>
          <w:top w:val="nil"/>
          <w:left w:val="nil"/>
          <w:bottom w:val="nil"/>
          <w:right w:val="nil"/>
          <w:between w:val="nil"/>
        </w:pBdr>
        <w:spacing w:after="0" w:line="240" w:lineRule="auto"/>
        <w:jc w:val="both"/>
        <w:rPr>
          <w:rFonts w:ascii="Book Antiqua" w:hAnsi="Book Antiqua"/>
          <w:i/>
          <w:iCs/>
          <w:color w:val="000000"/>
          <w:sz w:val="24"/>
          <w:szCs w:val="24"/>
        </w:rPr>
      </w:pPr>
    </w:p>
    <w:p w14:paraId="3849C791" w14:textId="2BDAC4D9" w:rsidR="00B12D4B" w:rsidRPr="008473A0" w:rsidRDefault="00EC681F" w:rsidP="00F731CB">
      <w:pPr>
        <w:pBdr>
          <w:top w:val="nil"/>
          <w:left w:val="nil"/>
          <w:bottom w:val="nil"/>
          <w:right w:val="nil"/>
          <w:between w:val="nil"/>
        </w:pBdr>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Effort expectancy</w:t>
      </w:r>
    </w:p>
    <w:p w14:paraId="0179C7C4" w14:textId="658EF1C5" w:rsidR="00B12D4B" w:rsidRPr="008473A0" w:rsidRDefault="008624D4" w:rsidP="003B33B2">
      <w:pPr>
        <w:pBdr>
          <w:top w:val="nil"/>
          <w:left w:val="nil"/>
          <w:bottom w:val="nil"/>
          <w:right w:val="nil"/>
          <w:between w:val="nil"/>
        </w:pBdr>
        <w:tabs>
          <w:tab w:val="left" w:pos="426"/>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3A0A36" w:rsidRPr="008473A0">
        <w:rPr>
          <w:rFonts w:ascii="Book Antiqua" w:hAnsi="Book Antiqua"/>
          <w:color w:val="000000"/>
          <w:sz w:val="24"/>
          <w:szCs w:val="24"/>
        </w:rPr>
        <w:fldChar w:fldCharType="begin">
          <w:fldData xml:space="preserve">PEVuZE5vdGU+PENpdGUgQXV0aG9yWWVhcj0iMSI+PEF1dGhvcj5WZW5rYXRlc2g8L0F1dGhvcj48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</w:fldData>
        </w:fldChar>
      </w:r>
      <w:r w:rsidR="003A0A36" w:rsidRPr="008473A0">
        <w:rPr>
          <w:rFonts w:ascii="Book Antiqua" w:hAnsi="Book Antiqua"/>
          <w:color w:val="000000"/>
          <w:sz w:val="24"/>
          <w:szCs w:val="24"/>
        </w:rPr>
        <w:instrText xml:space="preserve"> ADDIN EN.JS.CITE </w:instrText>
      </w:r>
      <w:r w:rsidR="003A0A36" w:rsidRPr="008473A0">
        <w:rPr>
          <w:rFonts w:ascii="Book Antiqua" w:hAnsi="Book Antiqua"/>
          <w:color w:val="000000"/>
          <w:sz w:val="24"/>
          <w:szCs w:val="24"/>
        </w:rPr>
      </w:r>
      <w:r w:rsidR="003A0A36" w:rsidRPr="008473A0">
        <w:rPr>
          <w:rFonts w:ascii="Book Antiqua" w:hAnsi="Book Antiqua"/>
          <w:color w:val="000000"/>
          <w:sz w:val="24"/>
          <w:szCs w:val="24"/>
        </w:rPr>
        <w:fldChar w:fldCharType="separate"/>
      </w:r>
      <w:r w:rsidR="002B0A74" w:rsidRPr="008473A0">
        <w:rPr>
          <w:rFonts w:ascii="Book Antiqua" w:hAnsi="Book Antiqua"/>
          <w:noProof/>
          <w:color w:val="000000"/>
          <w:sz w:val="24"/>
          <w:szCs w:val="24"/>
        </w:rPr>
        <w:t>Venkatesh et al. (2012)</w:t>
      </w:r>
      <w:r w:rsidR="003A0A36" w:rsidRPr="008473A0">
        <w:rPr>
          <w:rFonts w:ascii="Book Antiqua" w:hAnsi="Book Antiqua"/>
          <w:color w:val="000000"/>
          <w:sz w:val="24"/>
          <w:szCs w:val="24"/>
        </w:rPr>
        <w:fldChar w:fldCharType="end"/>
      </w:r>
      <w:r w:rsidR="003A0A36" w:rsidRPr="008473A0">
        <w:rPr>
          <w:rFonts w:ascii="Book Antiqua" w:hAnsi="Book Antiqua"/>
          <w:color w:val="000000"/>
          <w:sz w:val="24"/>
          <w:szCs w:val="24"/>
        </w:rPr>
        <w:t xml:space="preserve"> refers to “e</w:t>
      </w:r>
      <w:r w:rsidR="009738EE" w:rsidRPr="008473A0">
        <w:rPr>
          <w:rFonts w:ascii="Book Antiqua" w:hAnsi="Book Antiqua"/>
          <w:color w:val="000000"/>
          <w:sz w:val="24"/>
          <w:szCs w:val="24"/>
        </w:rPr>
        <w:t>ffort expectancy</w:t>
      </w:r>
      <w:r w:rsidR="00B0414E" w:rsidRPr="008473A0">
        <w:rPr>
          <w:rFonts w:ascii="Book Antiqua" w:hAnsi="Book Antiqua"/>
          <w:color w:val="000000"/>
          <w:sz w:val="24"/>
          <w:szCs w:val="24"/>
        </w:rPr>
        <w:t xml:space="preserve"> </w:t>
      </w:r>
      <w:r w:rsidR="003A0A36" w:rsidRPr="008473A0">
        <w:rPr>
          <w:rFonts w:ascii="Book Antiqua" w:hAnsi="Book Antiqua"/>
          <w:color w:val="000000"/>
          <w:sz w:val="24"/>
          <w:szCs w:val="24"/>
        </w:rPr>
        <w:t>is the degree of ease associated with consumers‘ use of technology” (p. 6)</w:t>
      </w:r>
      <w:r w:rsidR="009738EE" w:rsidRPr="008473A0">
        <w:rPr>
          <w:rFonts w:ascii="Book Antiqua" w:hAnsi="Book Antiqua"/>
          <w:color w:val="000000"/>
          <w:sz w:val="24"/>
          <w:szCs w:val="24"/>
        </w:rPr>
        <w:t>.</w:t>
      </w:r>
      <w:r w:rsidR="003B33B2" w:rsidRPr="008473A0">
        <w:rPr>
          <w:rFonts w:ascii="Book Antiqua" w:hAnsi="Book Antiqua"/>
          <w:color w:val="000000"/>
          <w:sz w:val="24"/>
          <w:szCs w:val="24"/>
        </w:rPr>
        <w:t xml:space="preserve"> “When the customer thinks the application is convenient and requires little effort, he or she is more likely to adopt it” (</w:t>
      </w:r>
      <w:r w:rsidR="00520F6C" w:rsidRPr="008473A0">
        <w:rPr>
          <w:rFonts w:ascii="Book Antiqua" w:hAnsi="Book Antiqua"/>
          <w:color w:val="000000"/>
          <w:sz w:val="24"/>
          <w:szCs w:val="24"/>
        </w:rPr>
        <w:fldChar w:fldCharType="begin">
          <w:fldData xml:space="preserve">PEVuZE5vdGU+PENpdGU+PEF1dGhvcj5GYXJ6aW48L0F1dGhvcj48WWVhcj4yMDIxPC9ZZWFyPjxS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</w:fldData>
        </w:fldChar>
      </w:r>
      <w:r w:rsidR="00520F6C" w:rsidRPr="008473A0">
        <w:rPr>
          <w:rFonts w:ascii="Book Antiqua" w:hAnsi="Book Antiqua"/>
          <w:color w:val="000000"/>
          <w:sz w:val="24"/>
          <w:szCs w:val="24"/>
        </w:rPr>
        <w:instrText xml:space="preserve"> ADDIN EN.JS.CITE </w:instrText>
      </w:r>
      <w:r w:rsidR="00520F6C" w:rsidRPr="008473A0">
        <w:rPr>
          <w:rFonts w:ascii="Book Antiqua" w:hAnsi="Book Antiqua"/>
          <w:color w:val="000000"/>
          <w:sz w:val="24"/>
          <w:szCs w:val="24"/>
        </w:rPr>
      </w:r>
      <w:r w:rsidR="00520F6C"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Farzin et al., 2021</w:t>
      </w:r>
      <w:r w:rsidR="00520F6C" w:rsidRPr="008473A0">
        <w:rPr>
          <w:rFonts w:ascii="Book Antiqua" w:hAnsi="Book Antiqua"/>
          <w:color w:val="000000"/>
          <w:sz w:val="24"/>
          <w:szCs w:val="24"/>
        </w:rPr>
        <w:fldChar w:fldCharType="end"/>
      </w:r>
      <w:r w:rsidR="00520F6C" w:rsidRPr="008473A0">
        <w:rPr>
          <w:rFonts w:ascii="Book Antiqua" w:hAnsi="Book Antiqua"/>
          <w:color w:val="000000"/>
          <w:sz w:val="24"/>
          <w:szCs w:val="24"/>
        </w:rPr>
        <w:t>,</w:t>
      </w:r>
      <w:r w:rsidR="003B33B2" w:rsidRPr="008473A0">
        <w:rPr>
          <w:rFonts w:ascii="Book Antiqua" w:hAnsi="Book Antiqua"/>
          <w:color w:val="000000"/>
          <w:sz w:val="24"/>
          <w:szCs w:val="24"/>
        </w:rPr>
        <w:t>p.139)</w:t>
      </w:r>
      <w:r w:rsidR="009738EE" w:rsidRPr="008473A0">
        <w:rPr>
          <w:rFonts w:ascii="Book Antiqua" w:hAnsi="Book Antiqua"/>
          <w:color w:val="000000"/>
          <w:sz w:val="24"/>
          <w:szCs w:val="24"/>
        </w:rPr>
        <w:t xml:space="preserve">. Effort expectancy </w:t>
      </w:r>
      <w:r w:rsidR="003B33B2"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w:t>
      </w:r>
      <w:r w:rsidR="003B33B2" w:rsidRPr="008473A0">
        <w:rPr>
          <w:rFonts w:ascii="Book Antiqua" w:hAnsi="Book Antiqua"/>
          <w:color w:val="000000"/>
          <w:sz w:val="24"/>
          <w:szCs w:val="24"/>
        </w:rPr>
        <w:t>users’</w:t>
      </w:r>
      <w:r w:rsidR="009738EE" w:rsidRPr="008473A0">
        <w:rPr>
          <w:rFonts w:ascii="Book Antiqua" w:hAnsi="Book Antiqua"/>
          <w:color w:val="000000"/>
          <w:sz w:val="24"/>
          <w:szCs w:val="24"/>
        </w:rPr>
        <w:t xml:space="preserve"> intention </w:t>
      </w:r>
      <w:r w:rsidR="003B33B2" w:rsidRPr="008473A0">
        <w:rPr>
          <w:rFonts w:ascii="Book Antiqua" w:hAnsi="Book Antiqua"/>
          <w:color w:val="000000"/>
          <w:sz w:val="24"/>
          <w:szCs w:val="24"/>
        </w:rPr>
        <w:t>of</w:t>
      </w:r>
      <w:r w:rsidR="009738EE" w:rsidRPr="008473A0">
        <w:rPr>
          <w:rFonts w:ascii="Book Antiqua" w:hAnsi="Book Antiqua"/>
          <w:color w:val="000000"/>
          <w:sz w:val="24"/>
          <w:szCs w:val="24"/>
        </w:rPr>
        <w:t xml:space="preserve"> mobile banking</w:t>
      </w:r>
      <w:r w:rsidR="001D3C88" w:rsidRPr="008473A0">
        <w:rPr>
          <w:rFonts w:ascii="Book Antiqua" w:hAnsi="Book Antiqua"/>
          <w:color w:val="000000"/>
          <w:sz w:val="24"/>
          <w:szCs w:val="24"/>
        </w:rPr>
        <w:t xml:space="preserve"> </w:t>
      </w:r>
      <w:r w:rsidR="001D3C88"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1D3C88" w:rsidRPr="008473A0">
        <w:rPr>
          <w:rFonts w:ascii="Book Antiqua" w:hAnsi="Book Antiqua"/>
          <w:color w:val="000000"/>
          <w:sz w:val="24"/>
          <w:szCs w:val="24"/>
        </w:rPr>
        <w:instrText xml:space="preserve"> ADDIN EN.JS.CITE </w:instrText>
      </w:r>
      <w:r w:rsidR="001D3C88" w:rsidRPr="008473A0">
        <w:rPr>
          <w:rFonts w:ascii="Book Antiqua" w:hAnsi="Book Antiqua"/>
          <w:color w:val="000000"/>
          <w:sz w:val="24"/>
          <w:szCs w:val="24"/>
        </w:rPr>
      </w:r>
      <w:r w:rsidR="001D3C88" w:rsidRPr="008473A0">
        <w:rPr>
          <w:rFonts w:ascii="Book Antiqua" w:hAnsi="Book Antiqua"/>
          <w:color w:val="000000"/>
          <w:sz w:val="24"/>
          <w:szCs w:val="24"/>
        </w:rPr>
        <w:fldChar w:fldCharType="separate"/>
      </w:r>
      <w:r w:rsidR="001D3C88" w:rsidRPr="008473A0">
        <w:rPr>
          <w:rFonts w:ascii="Book Antiqua" w:hAnsi="Book Antiqua"/>
          <w:noProof/>
          <w:color w:val="000000"/>
          <w:sz w:val="24"/>
          <w:szCs w:val="24"/>
        </w:rPr>
        <w:t>(Savić &amp; Pešterac, 2019)</w:t>
      </w:r>
      <w:r w:rsidR="001D3C88" w:rsidRPr="008473A0">
        <w:rPr>
          <w:rFonts w:ascii="Book Antiqua" w:hAnsi="Book Antiqua"/>
          <w:color w:val="000000"/>
          <w:sz w:val="24"/>
          <w:szCs w:val="24"/>
        </w:rPr>
        <w:fldChar w:fldCharType="end"/>
      </w:r>
      <w:r w:rsidR="001D3C88" w:rsidRPr="008473A0">
        <w:rPr>
          <w:rFonts w:ascii="Book Antiqua" w:hAnsi="Book Antiqua"/>
          <w:color w:val="000000"/>
          <w:sz w:val="24"/>
          <w:szCs w:val="24"/>
        </w:rPr>
        <w:t xml:space="preserve">. </w:t>
      </w:r>
      <w:r w:rsidR="009738EE" w:rsidRPr="008473A0">
        <w:rPr>
          <w:rFonts w:ascii="Book Antiqua" w:hAnsi="Book Antiqua"/>
          <w:color w:val="000000"/>
          <w:sz w:val="24"/>
          <w:szCs w:val="24"/>
        </w:rPr>
        <w:t>Therefore, the study raises the</w:t>
      </w:r>
      <w:r w:rsidR="00E01334" w:rsidRPr="008473A0">
        <w:rPr>
          <w:rFonts w:ascii="Book Antiqua" w:hAnsi="Book Antiqua"/>
          <w:color w:val="000000"/>
          <w:sz w:val="24"/>
          <w:szCs w:val="24"/>
        </w:rPr>
        <w:t xml:space="preserve"> sixth</w:t>
      </w:r>
      <w:r w:rsidR="009738EE" w:rsidRPr="008473A0">
        <w:rPr>
          <w:rFonts w:ascii="Book Antiqua" w:hAnsi="Book Antiqua"/>
          <w:color w:val="000000"/>
          <w:sz w:val="24"/>
          <w:szCs w:val="24"/>
        </w:rPr>
        <w:t xml:space="preserve"> hypothesis as follows.</w:t>
      </w:r>
    </w:p>
    <w:p w14:paraId="5D50FEEE" w14:textId="77D336CD" w:rsidR="00054E7D" w:rsidRPr="008473A0" w:rsidRDefault="009738EE" w:rsidP="00054E7D">
      <w:pPr>
        <w:pBdr>
          <w:top w:val="nil"/>
          <w:left w:val="nil"/>
          <w:bottom w:val="nil"/>
          <w:right w:val="nil"/>
          <w:between w:val="nil"/>
        </w:pBdr>
        <w:tabs>
          <w:tab w:val="left" w:pos="431"/>
          <w:tab w:val="left" w:pos="567"/>
          <w:tab w:val="left" w:pos="1134"/>
        </w:tabs>
        <w:spacing w:after="0" w:line="240" w:lineRule="auto"/>
        <w:ind w:left="1131" w:hanging="705"/>
        <w:jc w:val="both"/>
        <w:rPr>
          <w:rFonts w:ascii="Book Antiqua" w:hAnsi="Book Antiqua"/>
          <w:color w:val="000000"/>
          <w:sz w:val="24"/>
          <w:szCs w:val="24"/>
        </w:rPr>
      </w:pPr>
      <w:r w:rsidRPr="008473A0">
        <w:rPr>
          <w:rFonts w:ascii="Book Antiqua" w:hAnsi="Book Antiqua"/>
          <w:color w:val="000000"/>
          <w:sz w:val="24"/>
          <w:szCs w:val="24"/>
        </w:rPr>
        <w:t>H6</w:t>
      </w:r>
      <w:r w:rsidR="00F137D4" w:rsidRPr="008473A0">
        <w:rPr>
          <w:rFonts w:ascii="Book Antiqua" w:hAnsi="Book Antiqua"/>
          <w:color w:val="000000"/>
          <w:sz w:val="24"/>
          <w:szCs w:val="24"/>
        </w:rPr>
        <w:t>:</w:t>
      </w:r>
      <w:r w:rsidR="00054E7D" w:rsidRPr="008473A0">
        <w:rPr>
          <w:rFonts w:ascii="Book Antiqua" w:hAnsi="Book Antiqua"/>
          <w:color w:val="000000"/>
          <w:sz w:val="24"/>
          <w:szCs w:val="24"/>
        </w:rPr>
        <w:t xml:space="preserve"> </w:t>
      </w:r>
      <w:r w:rsidRPr="008473A0">
        <w:rPr>
          <w:rFonts w:ascii="Book Antiqua" w:hAnsi="Book Antiqua"/>
          <w:color w:val="000000"/>
          <w:sz w:val="24"/>
          <w:szCs w:val="24"/>
        </w:rPr>
        <w:t xml:space="preserve">Effort </w:t>
      </w:r>
      <w:r w:rsidR="00E01334" w:rsidRPr="008473A0">
        <w:rPr>
          <w:rFonts w:ascii="Book Antiqua" w:hAnsi="Book Antiqua"/>
          <w:color w:val="000000"/>
          <w:sz w:val="24"/>
          <w:szCs w:val="24"/>
        </w:rPr>
        <w:t xml:space="preserve">expectancy </w:t>
      </w:r>
      <w:r w:rsidR="00520F6C" w:rsidRPr="008473A0">
        <w:rPr>
          <w:rFonts w:ascii="Book Antiqua" w:hAnsi="Book Antiqua"/>
          <w:color w:val="000000"/>
          <w:sz w:val="24"/>
          <w:szCs w:val="24"/>
        </w:rPr>
        <w:t xml:space="preserve">influences adoption </w:t>
      </w:r>
      <w:r w:rsidRPr="008473A0">
        <w:rPr>
          <w:rFonts w:ascii="Book Antiqua" w:hAnsi="Book Antiqua"/>
          <w:color w:val="000000"/>
          <w:sz w:val="24"/>
          <w:szCs w:val="24"/>
        </w:rPr>
        <w:t xml:space="preserve">intention </w:t>
      </w:r>
      <w:r w:rsidR="00520F6C" w:rsidRPr="008473A0">
        <w:rPr>
          <w:rFonts w:ascii="Book Antiqua" w:hAnsi="Book Antiqua"/>
          <w:color w:val="000000"/>
          <w:sz w:val="24"/>
          <w:szCs w:val="24"/>
        </w:rPr>
        <w:t>of</w:t>
      </w:r>
      <w:r w:rsidRPr="008473A0">
        <w:rPr>
          <w:rFonts w:ascii="Book Antiqua" w:hAnsi="Book Antiqua"/>
          <w:color w:val="000000"/>
          <w:sz w:val="24"/>
          <w:szCs w:val="24"/>
        </w:rPr>
        <w:t xml:space="preserve"> mobile banking.</w:t>
      </w:r>
    </w:p>
    <w:p w14:paraId="4DE54E23"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6105C59D" w14:textId="76DB15EE"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Social influence </w:t>
      </w:r>
    </w:p>
    <w:p w14:paraId="1B07E8E8" w14:textId="24A9E474"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9738EE" w:rsidRPr="008473A0">
        <w:rPr>
          <w:rFonts w:ascii="Book Antiqua" w:hAnsi="Book Antiqua"/>
          <w:color w:val="000000"/>
          <w:sz w:val="24"/>
          <w:szCs w:val="24"/>
        </w:rPr>
        <w:t xml:space="preserve"> </w:t>
      </w:r>
      <w:r w:rsidR="003A0A36"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3A0A36" w:rsidRPr="008473A0">
        <w:rPr>
          <w:rFonts w:ascii="Book Antiqua" w:hAnsi="Book Antiqua"/>
          <w:color w:val="000000"/>
          <w:sz w:val="24"/>
          <w:szCs w:val="24"/>
        </w:rPr>
        <w:instrText xml:space="preserve"> ADDIN EN.JS.CITE </w:instrText>
      </w:r>
      <w:r w:rsidR="003A0A36" w:rsidRPr="008473A0">
        <w:rPr>
          <w:rFonts w:ascii="Book Antiqua" w:hAnsi="Book Antiqua"/>
          <w:color w:val="000000"/>
          <w:sz w:val="24"/>
          <w:szCs w:val="24"/>
        </w:rPr>
      </w:r>
      <w:r w:rsidR="003A0A36"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(Venkatesh et al., 2012)</w:t>
      </w:r>
      <w:r w:rsidR="003A0A36" w:rsidRPr="008473A0">
        <w:rPr>
          <w:rFonts w:ascii="Book Antiqua" w:hAnsi="Book Antiqua"/>
          <w:color w:val="000000"/>
          <w:sz w:val="24"/>
          <w:szCs w:val="24"/>
        </w:rPr>
        <w:fldChar w:fldCharType="end"/>
      </w:r>
      <w:r w:rsidR="003A0A36" w:rsidRPr="008473A0">
        <w:rPr>
          <w:rFonts w:ascii="Book Antiqua" w:hAnsi="Book Antiqua"/>
          <w:color w:val="000000"/>
          <w:sz w:val="24"/>
          <w:szCs w:val="24"/>
        </w:rPr>
        <w:t xml:space="preserve"> refers to “s</w:t>
      </w:r>
      <w:r w:rsidR="009738EE" w:rsidRPr="008473A0">
        <w:rPr>
          <w:rFonts w:ascii="Book Antiqua" w:hAnsi="Book Antiqua"/>
          <w:color w:val="000000"/>
          <w:sz w:val="24"/>
          <w:szCs w:val="24"/>
        </w:rPr>
        <w:t>ocial influence</w:t>
      </w:r>
      <w:r w:rsidR="003B33B2" w:rsidRPr="008473A0">
        <w:rPr>
          <w:rFonts w:ascii="Book Antiqua" w:hAnsi="Book Antiqua"/>
          <w:color w:val="000000"/>
          <w:sz w:val="24"/>
          <w:szCs w:val="24"/>
        </w:rPr>
        <w:t xml:space="preserve"> </w:t>
      </w:r>
      <w:r w:rsidR="009738EE" w:rsidRPr="008473A0">
        <w:rPr>
          <w:rFonts w:ascii="Book Antiqua" w:hAnsi="Book Antiqua"/>
          <w:color w:val="000000"/>
          <w:sz w:val="24"/>
          <w:szCs w:val="24"/>
        </w:rPr>
        <w:t>as agents who are important to others who believe they should use the new system</w:t>
      </w:r>
      <w:r w:rsidR="003A0A36" w:rsidRPr="008473A0">
        <w:rPr>
          <w:rFonts w:ascii="Book Antiqua" w:hAnsi="Book Antiqua"/>
          <w:color w:val="000000"/>
          <w:sz w:val="24"/>
          <w:szCs w:val="24"/>
        </w:rPr>
        <w:t xml:space="preserve">” (p. 6). </w:t>
      </w:r>
      <w:r w:rsidR="009738EE" w:rsidRPr="008473A0">
        <w:rPr>
          <w:rFonts w:ascii="Book Antiqua" w:hAnsi="Book Antiqua"/>
          <w:color w:val="000000"/>
          <w:sz w:val="24"/>
          <w:szCs w:val="24"/>
        </w:rPr>
        <w:t>This definition shows how perceptions of social pressure from peers, family, or colleagues can significantly impact</w:t>
      </w:r>
      <w:r w:rsidR="003A0A36" w:rsidRPr="008473A0">
        <w:rPr>
          <w:rFonts w:ascii="Book Antiqua" w:hAnsi="Book Antiqua"/>
          <w:color w:val="000000"/>
          <w:sz w:val="24"/>
          <w:szCs w:val="24"/>
        </w:rPr>
        <w:t xml:space="preserve"> system</w:t>
      </w:r>
      <w:r w:rsidR="009738EE" w:rsidRPr="008473A0">
        <w:rPr>
          <w:rFonts w:ascii="Book Antiqua" w:hAnsi="Book Antiqua"/>
          <w:color w:val="000000"/>
          <w:sz w:val="24"/>
          <w:szCs w:val="24"/>
        </w:rPr>
        <w:t xml:space="preserve"> </w:t>
      </w:r>
      <w:r w:rsidR="003A0A36" w:rsidRPr="008473A0">
        <w:rPr>
          <w:rFonts w:ascii="Book Antiqua" w:hAnsi="Book Antiqua"/>
          <w:color w:val="000000"/>
          <w:sz w:val="24"/>
          <w:szCs w:val="24"/>
        </w:rPr>
        <w:t>adoption</w:t>
      </w:r>
      <w:r w:rsidR="009738EE" w:rsidRPr="008473A0">
        <w:rPr>
          <w:rFonts w:ascii="Book Antiqua" w:hAnsi="Book Antiqua"/>
          <w:color w:val="000000"/>
          <w:sz w:val="24"/>
          <w:szCs w:val="24"/>
        </w:rPr>
        <w:t xml:space="preserve"> intention</w:t>
      </w:r>
      <w:r w:rsidR="003A0A36" w:rsidRPr="008473A0">
        <w:rPr>
          <w:rFonts w:ascii="Book Antiqua" w:hAnsi="Book Antiqua"/>
          <w:color w:val="000000"/>
          <w:sz w:val="24"/>
          <w:szCs w:val="24"/>
        </w:rPr>
        <w:t xml:space="preserve"> </w:t>
      </w:r>
      <w:r w:rsidR="00EA0FFA" w:rsidRPr="008473A0">
        <w:rPr>
          <w:rFonts w:ascii="Book Antiqua" w:hAnsi="Book Antiqua"/>
          <w:color w:val="000000"/>
          <w:sz w:val="24"/>
          <w:szCs w:val="24"/>
        </w:rPr>
        <w:fldChar w:fldCharType="begin">
          <w:fldData xml:space="preserve">PEVuZE5vdGU+PENpdGU+PEF1dGhvcj5CYXR1Y2FuPC9BdXRob3I+PFllYXI+MjAyMjwvWWVhcj48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</w:fldData>
        </w:fldChar>
      </w:r>
      <w:r w:rsidR="00EA0FFA" w:rsidRPr="008473A0">
        <w:rPr>
          <w:rFonts w:ascii="Book Antiqua" w:hAnsi="Book Antiqua"/>
          <w:color w:val="000000"/>
          <w:sz w:val="24"/>
          <w:szCs w:val="24"/>
        </w:rPr>
        <w:instrText xml:space="preserve"> ADDIN EN.JS.CITE </w:instrText>
      </w:r>
      <w:r w:rsidR="00EA0FFA" w:rsidRPr="008473A0">
        <w:rPr>
          <w:rFonts w:ascii="Book Antiqua" w:hAnsi="Book Antiqua"/>
          <w:color w:val="000000"/>
          <w:sz w:val="24"/>
          <w:szCs w:val="24"/>
        </w:rPr>
      </w:r>
      <w:r w:rsidR="00EA0FFA" w:rsidRPr="008473A0">
        <w:rPr>
          <w:rFonts w:ascii="Book Antiqua" w:hAnsi="Book Antiqua"/>
          <w:color w:val="000000"/>
          <w:sz w:val="24"/>
          <w:szCs w:val="24"/>
        </w:rPr>
        <w:fldChar w:fldCharType="separate"/>
      </w:r>
      <w:r w:rsidR="00EA0FFA" w:rsidRPr="008473A0">
        <w:rPr>
          <w:rFonts w:ascii="Book Antiqua" w:hAnsi="Book Antiqua"/>
          <w:noProof/>
          <w:color w:val="000000"/>
          <w:sz w:val="24"/>
          <w:szCs w:val="24"/>
        </w:rPr>
        <w:t>(Batucan et al., 2022)</w:t>
      </w:r>
      <w:r w:rsidR="00EA0FFA"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Social influence plays a significant role in mobile banking adoption. Previous studies show that social influence </w:t>
      </w:r>
      <w:r w:rsidR="005739DD" w:rsidRPr="008473A0">
        <w:rPr>
          <w:rFonts w:ascii="Book Antiqua" w:hAnsi="Book Antiqua"/>
          <w:color w:val="000000"/>
          <w:sz w:val="24"/>
          <w:szCs w:val="24"/>
        </w:rPr>
        <w:t>determines</w:t>
      </w:r>
      <w:r w:rsidR="009738EE" w:rsidRPr="008473A0">
        <w:rPr>
          <w:rFonts w:ascii="Book Antiqua" w:hAnsi="Book Antiqua"/>
          <w:color w:val="000000"/>
          <w:sz w:val="24"/>
          <w:szCs w:val="24"/>
        </w:rPr>
        <w:t xml:space="preserve"> whether someone tries mobile banking and keeps using it</w:t>
      </w:r>
      <w:r w:rsidR="00EA0FFA" w:rsidRPr="008473A0">
        <w:rPr>
          <w:rFonts w:ascii="Book Antiqua" w:hAnsi="Book Antiqua"/>
          <w:color w:val="000000"/>
          <w:sz w:val="24"/>
          <w:szCs w:val="24"/>
        </w:rPr>
        <w:t xml:space="preserve"> </w:t>
      </w:r>
      <w:r w:rsidR="00EA0FFA" w:rsidRPr="008473A0">
        <w:rPr>
          <w:rFonts w:ascii="Book Antiqua" w:hAnsi="Book Antiqua"/>
          <w:color w:val="000000"/>
          <w:sz w:val="24"/>
          <w:szCs w:val="24"/>
        </w:rPr>
        <w:fldChar w:fldCharType="begin">
          <w:fldData xml:space="preserve">PEVuZE5vdGU+PENpdGU+PEF1dGhvcj5BbmdlbGlhPC9BdXRob3I+PFllYXI+MjAyMTwvWWVhcj48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</w:fldData>
        </w:fldChar>
      </w:r>
      <w:r w:rsidR="00EA0FFA" w:rsidRPr="008473A0">
        <w:rPr>
          <w:rFonts w:ascii="Book Antiqua" w:hAnsi="Book Antiqua"/>
          <w:color w:val="000000"/>
          <w:sz w:val="24"/>
          <w:szCs w:val="24"/>
        </w:rPr>
        <w:instrText xml:space="preserve"> ADDIN EN.JS.CITE </w:instrText>
      </w:r>
      <w:r w:rsidR="00EA0FFA" w:rsidRPr="008473A0">
        <w:rPr>
          <w:rFonts w:ascii="Book Antiqua" w:hAnsi="Book Antiqua"/>
          <w:color w:val="000000"/>
          <w:sz w:val="24"/>
          <w:szCs w:val="24"/>
        </w:rPr>
      </w:r>
      <w:r w:rsidR="00EA0FFA" w:rsidRPr="008473A0">
        <w:rPr>
          <w:rFonts w:ascii="Book Antiqua" w:hAnsi="Book Antiqua"/>
          <w:color w:val="000000"/>
          <w:sz w:val="24"/>
          <w:szCs w:val="24"/>
        </w:rPr>
        <w:fldChar w:fldCharType="separate"/>
      </w:r>
      <w:r w:rsidR="00EA0FFA" w:rsidRPr="008473A0">
        <w:rPr>
          <w:rFonts w:ascii="Book Antiqua" w:hAnsi="Book Antiqua"/>
          <w:noProof/>
          <w:color w:val="000000"/>
          <w:sz w:val="24"/>
          <w:szCs w:val="24"/>
        </w:rPr>
        <w:t>(Angelia et al., 2021)</w:t>
      </w:r>
      <w:r w:rsidR="00EA0FFA" w:rsidRPr="008473A0">
        <w:rPr>
          <w:rFonts w:ascii="Book Antiqua" w:hAnsi="Book Antiqua"/>
          <w:color w:val="000000"/>
          <w:sz w:val="24"/>
          <w:szCs w:val="24"/>
        </w:rPr>
        <w:fldChar w:fldCharType="end"/>
      </w:r>
      <w:r w:rsidR="00EA0FFA" w:rsidRPr="008473A0">
        <w:rPr>
          <w:rFonts w:ascii="Book Antiqua" w:hAnsi="Book Antiqua"/>
          <w:color w:val="000000"/>
          <w:sz w:val="24"/>
          <w:szCs w:val="24"/>
        </w:rPr>
        <w:t xml:space="preserve">; </w:t>
      </w:r>
      <w:r w:rsidR="00EA0FFA" w:rsidRPr="008473A0">
        <w:rPr>
          <w:rFonts w:ascii="Book Antiqua" w:hAnsi="Book Antiqua"/>
          <w:color w:val="000000"/>
          <w:sz w:val="24"/>
          <w:szCs w:val="24"/>
        </w:rPr>
        <w:fldChar w:fldCharType="begin">
          <w:fldData xml:space="preserve">PEVuZE5vdGU+PENpdGU+PEF1dGhvcj5EYWkgVGhpY2g8L0F1dGhvcj48WWVhcj4yMDIxPC9ZZWFy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==
</w:fldData>
        </w:fldChar>
      </w:r>
      <w:r w:rsidR="00EA0FFA" w:rsidRPr="008473A0">
        <w:rPr>
          <w:rFonts w:ascii="Book Antiqua" w:hAnsi="Book Antiqua"/>
          <w:color w:val="000000"/>
          <w:sz w:val="24"/>
          <w:szCs w:val="24"/>
        </w:rPr>
        <w:instrText xml:space="preserve"> ADDIN EN.JS.CITE </w:instrText>
      </w:r>
      <w:r w:rsidR="00EA0FFA" w:rsidRPr="008473A0">
        <w:rPr>
          <w:rFonts w:ascii="Book Antiqua" w:hAnsi="Book Antiqua"/>
          <w:color w:val="000000"/>
          <w:sz w:val="24"/>
          <w:szCs w:val="24"/>
        </w:rPr>
      </w:r>
      <w:r w:rsidR="00EA0FFA" w:rsidRPr="008473A0">
        <w:rPr>
          <w:rFonts w:ascii="Book Antiqua" w:hAnsi="Book Antiqua"/>
          <w:color w:val="000000"/>
          <w:sz w:val="24"/>
          <w:szCs w:val="24"/>
        </w:rPr>
        <w:fldChar w:fldCharType="separate"/>
      </w:r>
      <w:r w:rsidR="00EA0FFA" w:rsidRPr="008473A0">
        <w:rPr>
          <w:rFonts w:ascii="Book Antiqua" w:hAnsi="Book Antiqua"/>
          <w:noProof/>
          <w:color w:val="000000"/>
          <w:sz w:val="24"/>
          <w:szCs w:val="24"/>
        </w:rPr>
        <w:t>(Dai Thich, 2021)</w:t>
      </w:r>
      <w:r w:rsidR="00EA0FFA"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3A0A36" w:rsidRPr="008473A0">
        <w:rPr>
          <w:rFonts w:ascii="Book Antiqua" w:hAnsi="Book Antiqua"/>
          <w:color w:val="000000"/>
          <w:sz w:val="24"/>
          <w:szCs w:val="24"/>
        </w:rPr>
        <w:t xml:space="preserve">The </w:t>
      </w:r>
      <w:r w:rsidR="009738EE" w:rsidRPr="008473A0">
        <w:rPr>
          <w:rFonts w:ascii="Book Antiqua" w:hAnsi="Book Antiqua"/>
          <w:color w:val="000000"/>
          <w:sz w:val="24"/>
          <w:szCs w:val="24"/>
        </w:rPr>
        <w:t xml:space="preserve">intention </w:t>
      </w:r>
      <w:r w:rsidR="005739DD" w:rsidRPr="008473A0">
        <w:rPr>
          <w:rFonts w:ascii="Book Antiqua" w:hAnsi="Book Antiqua"/>
          <w:color w:val="000000"/>
          <w:sz w:val="24"/>
          <w:szCs w:val="24"/>
        </w:rPr>
        <w:t>to accept</w:t>
      </w:r>
      <w:r w:rsidR="009738EE" w:rsidRPr="008473A0">
        <w:rPr>
          <w:rFonts w:ascii="Book Antiqua" w:hAnsi="Book Antiqua"/>
          <w:color w:val="000000"/>
          <w:sz w:val="24"/>
          <w:szCs w:val="24"/>
        </w:rPr>
        <w:t xml:space="preserve"> mobile banking</w:t>
      </w:r>
      <w:r w:rsidR="003A0A36" w:rsidRPr="008473A0">
        <w:rPr>
          <w:rFonts w:ascii="Book Antiqua" w:hAnsi="Book Antiqua"/>
          <w:color w:val="000000"/>
          <w:sz w:val="24"/>
          <w:szCs w:val="24"/>
        </w:rPr>
        <w:t xml:space="preserve"> is impacted by social influence</w:t>
      </w:r>
      <w:r w:rsidR="009738EE" w:rsidRPr="008473A0">
        <w:rPr>
          <w:rFonts w:ascii="Book Antiqua" w:hAnsi="Book Antiqua"/>
          <w:color w:val="000000"/>
          <w:sz w:val="24"/>
          <w:szCs w:val="24"/>
        </w:rPr>
        <w:t xml:space="preserve"> </w:t>
      </w:r>
      <w:r w:rsidR="00AB7D50"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AB7D50" w:rsidRPr="008473A0">
        <w:rPr>
          <w:rFonts w:ascii="Book Antiqua" w:hAnsi="Book Antiqua"/>
          <w:color w:val="000000"/>
          <w:sz w:val="24"/>
          <w:szCs w:val="24"/>
        </w:rPr>
        <w:instrText xml:space="preserve"> ADDIN EN.JS.CITE </w:instrText>
      </w:r>
      <w:r w:rsidR="00AB7D50" w:rsidRPr="008473A0">
        <w:rPr>
          <w:rFonts w:ascii="Book Antiqua" w:hAnsi="Book Antiqua"/>
          <w:color w:val="000000"/>
          <w:sz w:val="24"/>
          <w:szCs w:val="24"/>
        </w:rPr>
      </w:r>
      <w:r w:rsidR="00AB7D50" w:rsidRPr="008473A0">
        <w:rPr>
          <w:rFonts w:ascii="Book Antiqua" w:hAnsi="Book Antiqua"/>
          <w:color w:val="000000"/>
          <w:sz w:val="24"/>
          <w:szCs w:val="24"/>
        </w:rPr>
        <w:fldChar w:fldCharType="separate"/>
      </w:r>
      <w:r w:rsidR="00AB7D50" w:rsidRPr="008473A0">
        <w:rPr>
          <w:rFonts w:ascii="Book Antiqua" w:hAnsi="Book Antiqua"/>
          <w:noProof/>
          <w:color w:val="000000"/>
          <w:sz w:val="24"/>
          <w:szCs w:val="24"/>
        </w:rPr>
        <w:t>(Savić &amp; Pešterac, 2019)</w:t>
      </w:r>
      <w:r w:rsidR="00AB7D50"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AB7D50" w:rsidRPr="008473A0">
        <w:rPr>
          <w:rFonts w:ascii="Book Antiqua" w:hAnsi="Book Antiqua"/>
          <w:color w:val="000000"/>
          <w:sz w:val="24"/>
          <w:szCs w:val="24"/>
        </w:rPr>
        <w:t xml:space="preserve"> </w:t>
      </w:r>
      <w:r w:rsidR="00AB7D50" w:rsidRPr="008473A0">
        <w:rPr>
          <w:rFonts w:ascii="Book Antiqua" w:hAnsi="Book Antiqua"/>
          <w:color w:val="000000"/>
          <w:sz w:val="24"/>
          <w:szCs w:val="24"/>
        </w:rPr>
        <w:fldChar w:fldCharType="begin">
          <w:fldData xml:space="preserve">PEVuZE5vdGU+PENpdGU+PEF1dGhvcj5ZdTwvQXV0aG9yPjxZZWFyPjIwMTI8L1llYXI+PFJlY051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</w:fldData>
        </w:fldChar>
      </w:r>
      <w:r w:rsidR="00AB7D50" w:rsidRPr="008473A0">
        <w:rPr>
          <w:rFonts w:ascii="Book Antiqua" w:hAnsi="Book Antiqua"/>
          <w:color w:val="000000"/>
          <w:sz w:val="24"/>
          <w:szCs w:val="24"/>
        </w:rPr>
        <w:instrText xml:space="preserve"> ADDIN EN.JS.CITE </w:instrText>
      </w:r>
      <w:r w:rsidR="00AB7D50" w:rsidRPr="008473A0">
        <w:rPr>
          <w:rFonts w:ascii="Book Antiqua" w:hAnsi="Book Antiqua"/>
          <w:color w:val="000000"/>
          <w:sz w:val="24"/>
          <w:szCs w:val="24"/>
        </w:rPr>
      </w:r>
      <w:r w:rsidR="00AB7D50" w:rsidRPr="008473A0">
        <w:rPr>
          <w:rFonts w:ascii="Book Antiqua" w:hAnsi="Book Antiqua"/>
          <w:color w:val="000000"/>
          <w:sz w:val="24"/>
          <w:szCs w:val="24"/>
        </w:rPr>
        <w:fldChar w:fldCharType="separate"/>
      </w:r>
      <w:r w:rsidR="00AB7D50" w:rsidRPr="008473A0">
        <w:rPr>
          <w:rFonts w:ascii="Book Antiqua" w:hAnsi="Book Antiqua"/>
          <w:noProof/>
          <w:color w:val="000000"/>
          <w:sz w:val="24"/>
          <w:szCs w:val="24"/>
        </w:rPr>
        <w:t>(Yu, 2012)</w:t>
      </w:r>
      <w:r w:rsidR="00AB7D50"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9E242A" w:rsidRPr="008473A0">
        <w:rPr>
          <w:rFonts w:ascii="Book Antiqua" w:hAnsi="Book Antiqua"/>
          <w:color w:val="000000"/>
          <w:sz w:val="24"/>
          <w:szCs w:val="24"/>
        </w:rPr>
        <w:t>Thus</w:t>
      </w:r>
      <w:r w:rsidR="009738EE" w:rsidRPr="008473A0">
        <w:rPr>
          <w:rFonts w:ascii="Book Antiqua" w:hAnsi="Book Antiqua"/>
          <w:color w:val="000000"/>
          <w:sz w:val="24"/>
          <w:szCs w:val="24"/>
        </w:rPr>
        <w:t xml:space="preserve">, the </w:t>
      </w:r>
      <w:r w:rsidR="00E01334" w:rsidRPr="008473A0">
        <w:rPr>
          <w:rFonts w:ascii="Book Antiqua" w:hAnsi="Book Antiqua"/>
          <w:color w:val="000000"/>
          <w:sz w:val="24"/>
          <w:szCs w:val="24"/>
        </w:rPr>
        <w:t xml:space="preserve">seventh </w:t>
      </w:r>
      <w:r w:rsidR="009738EE" w:rsidRPr="008473A0">
        <w:rPr>
          <w:rFonts w:ascii="Book Antiqua" w:hAnsi="Book Antiqua"/>
          <w:color w:val="000000"/>
          <w:sz w:val="24"/>
          <w:szCs w:val="24"/>
        </w:rPr>
        <w:t>hypothesis</w:t>
      </w:r>
      <w:r w:rsidR="005739DD" w:rsidRPr="008473A0">
        <w:rPr>
          <w:rFonts w:ascii="Book Antiqua" w:hAnsi="Book Antiqua"/>
          <w:color w:val="000000"/>
          <w:sz w:val="24"/>
          <w:szCs w:val="24"/>
        </w:rPr>
        <w:t xml:space="preserve"> is </w:t>
      </w:r>
      <w:r w:rsidR="009E242A" w:rsidRPr="008473A0">
        <w:rPr>
          <w:rFonts w:ascii="Book Antiqua" w:hAnsi="Book Antiqua"/>
          <w:color w:val="000000"/>
          <w:sz w:val="24"/>
          <w:szCs w:val="24"/>
        </w:rPr>
        <w:t>raised</w:t>
      </w:r>
      <w:r w:rsidR="009738EE" w:rsidRPr="008473A0">
        <w:rPr>
          <w:rFonts w:ascii="Book Antiqua" w:hAnsi="Book Antiqua"/>
          <w:color w:val="000000"/>
          <w:sz w:val="24"/>
          <w:szCs w:val="24"/>
        </w:rPr>
        <w:t>.</w:t>
      </w:r>
    </w:p>
    <w:p w14:paraId="02E21ADE" w14:textId="391FC616"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H7</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Social </w:t>
      </w:r>
      <w:r w:rsidR="00BF4250" w:rsidRPr="008473A0">
        <w:rPr>
          <w:rFonts w:ascii="Book Antiqua" w:hAnsi="Book Antiqua"/>
          <w:color w:val="000000"/>
          <w:sz w:val="24"/>
          <w:szCs w:val="24"/>
        </w:rPr>
        <w:t xml:space="preserve">influence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w:t>
      </w:r>
      <w:r w:rsidR="005739DD" w:rsidRPr="008473A0">
        <w:rPr>
          <w:rFonts w:ascii="Book Antiqua" w:hAnsi="Book Antiqua"/>
          <w:color w:val="000000"/>
          <w:sz w:val="24"/>
          <w:szCs w:val="24"/>
        </w:rPr>
        <w:t>users’ intention to accept mobile banking</w:t>
      </w:r>
      <w:r w:rsidR="009738EE" w:rsidRPr="008473A0">
        <w:rPr>
          <w:rFonts w:ascii="Book Antiqua" w:hAnsi="Book Antiqua"/>
          <w:color w:val="000000"/>
          <w:sz w:val="24"/>
          <w:szCs w:val="24"/>
        </w:rPr>
        <w:t>.</w:t>
      </w:r>
    </w:p>
    <w:p w14:paraId="009BDF88"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64041950" w14:textId="7CE88DFB"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Facilitating condition </w:t>
      </w:r>
    </w:p>
    <w:p w14:paraId="263B1E50" w14:textId="4204603F"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lastRenderedPageBreak/>
        <w:tab/>
      </w:r>
      <w:r w:rsidR="009E242A"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9E242A" w:rsidRPr="008473A0">
        <w:rPr>
          <w:rFonts w:ascii="Book Antiqua" w:hAnsi="Book Antiqua"/>
          <w:color w:val="000000"/>
          <w:sz w:val="24"/>
          <w:szCs w:val="24"/>
        </w:rPr>
        <w:instrText xml:space="preserve"> ADDIN EN.JS.CITE </w:instrText>
      </w:r>
      <w:r w:rsidR="009E242A" w:rsidRPr="008473A0">
        <w:rPr>
          <w:rFonts w:ascii="Book Antiqua" w:hAnsi="Book Antiqua"/>
          <w:color w:val="000000"/>
          <w:sz w:val="24"/>
          <w:szCs w:val="24"/>
        </w:rPr>
      </w:r>
      <w:r w:rsidR="009E242A"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(Venkatesh et al., 2012)</w:t>
      </w:r>
      <w:r w:rsidR="009E242A" w:rsidRPr="008473A0">
        <w:rPr>
          <w:rFonts w:ascii="Book Antiqua" w:hAnsi="Book Antiqua"/>
          <w:color w:val="000000"/>
          <w:sz w:val="24"/>
          <w:szCs w:val="24"/>
        </w:rPr>
        <w:fldChar w:fldCharType="end"/>
      </w:r>
      <w:r w:rsidR="009E242A" w:rsidRPr="008473A0">
        <w:rPr>
          <w:rFonts w:ascii="Book Antiqua" w:hAnsi="Book Antiqua"/>
          <w:color w:val="000000"/>
          <w:sz w:val="24"/>
          <w:szCs w:val="24"/>
        </w:rPr>
        <w:t xml:space="preserve"> refers to “f</w:t>
      </w:r>
      <w:r w:rsidR="00804608" w:rsidRPr="008473A0">
        <w:rPr>
          <w:rFonts w:ascii="Book Antiqua" w:hAnsi="Book Antiqua"/>
          <w:color w:val="000000"/>
          <w:sz w:val="24"/>
          <w:szCs w:val="24"/>
        </w:rPr>
        <w:t xml:space="preserve">acilitating condition </w:t>
      </w:r>
      <w:r w:rsidR="009E242A" w:rsidRPr="008473A0">
        <w:rPr>
          <w:rFonts w:ascii="Book Antiqua" w:hAnsi="Book Antiqua"/>
          <w:color w:val="000000"/>
          <w:sz w:val="24"/>
          <w:szCs w:val="24"/>
        </w:rPr>
        <w:t>as consumers‘ perceptions of the resources and support which are available to perform a behavior” (p. 6)</w:t>
      </w:r>
      <w:r w:rsidR="009738EE" w:rsidRPr="008473A0">
        <w:rPr>
          <w:rFonts w:ascii="Book Antiqua" w:hAnsi="Book Antiqua"/>
          <w:color w:val="000000"/>
          <w:sz w:val="24"/>
          <w:szCs w:val="24"/>
        </w:rPr>
        <w:t>.</w:t>
      </w:r>
      <w:r w:rsidR="009E242A" w:rsidRPr="008473A0">
        <w:rPr>
          <w:rFonts w:ascii="Book Antiqua" w:hAnsi="Book Antiqua"/>
          <w:color w:val="000000"/>
          <w:sz w:val="24"/>
          <w:szCs w:val="24"/>
        </w:rPr>
        <w:t xml:space="preserve"> According to </w:t>
      </w:r>
      <w:r w:rsidR="009E242A" w:rsidRPr="008473A0">
        <w:rPr>
          <w:rFonts w:ascii="Book Antiqua" w:hAnsi="Book Antiqua"/>
          <w:noProof/>
          <w:color w:val="000000"/>
          <w:sz w:val="24"/>
          <w:szCs w:val="24"/>
        </w:rPr>
        <w:t>Savić &amp; Pešterac (2019)</w:t>
      </w:r>
      <w:r w:rsidR="009738EE" w:rsidRPr="008473A0">
        <w:rPr>
          <w:rFonts w:ascii="Book Antiqua" w:hAnsi="Book Antiqua"/>
          <w:color w:val="000000"/>
          <w:sz w:val="24"/>
          <w:szCs w:val="24"/>
        </w:rPr>
        <w:t xml:space="preserve"> </w:t>
      </w:r>
      <w:r w:rsidR="00804608" w:rsidRPr="008473A0">
        <w:rPr>
          <w:rFonts w:ascii="Book Antiqua" w:hAnsi="Book Antiqua"/>
          <w:color w:val="000000"/>
          <w:sz w:val="24"/>
          <w:szCs w:val="24"/>
        </w:rPr>
        <w:t>“</w:t>
      </w:r>
      <w:r w:rsidR="009738EE" w:rsidRPr="008473A0">
        <w:rPr>
          <w:rFonts w:ascii="Book Antiqua" w:hAnsi="Book Antiqua"/>
          <w:color w:val="000000"/>
          <w:sz w:val="24"/>
          <w:szCs w:val="24"/>
        </w:rPr>
        <w:t>Mobile banking usage requires the availability of appropriate resources, knowledge, and technology infrastructure; therefore, these conditions have been assumed to depend on the intention of an individual</w:t>
      </w:r>
      <w:r w:rsidR="00804608"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r w:rsidR="009E242A" w:rsidRPr="008473A0">
        <w:rPr>
          <w:rFonts w:ascii="Book Antiqua" w:hAnsi="Book Antiqua"/>
          <w:color w:val="000000"/>
          <w:sz w:val="24"/>
          <w:szCs w:val="24"/>
        </w:rPr>
        <w:t>(p. 22)</w:t>
      </w:r>
      <w:r w:rsidR="009738EE" w:rsidRPr="008473A0">
        <w:rPr>
          <w:rFonts w:ascii="Book Antiqua" w:hAnsi="Book Antiqua"/>
          <w:color w:val="000000"/>
          <w:sz w:val="24"/>
          <w:szCs w:val="24"/>
        </w:rPr>
        <w:t xml:space="preserve">. Facilitating condition </w:t>
      </w:r>
      <w:r w:rsidR="00804608"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the intention to use mobile banking </w:t>
      </w:r>
      <w:r w:rsidR="00AB7D50"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AB7D50" w:rsidRPr="008473A0">
        <w:rPr>
          <w:rFonts w:ascii="Book Antiqua" w:hAnsi="Book Antiqua"/>
          <w:color w:val="000000"/>
          <w:sz w:val="24"/>
          <w:szCs w:val="24"/>
        </w:rPr>
        <w:instrText xml:space="preserve"> ADDIN EN.JS.CITE </w:instrText>
      </w:r>
      <w:r w:rsidR="00AB7D50" w:rsidRPr="008473A0">
        <w:rPr>
          <w:rFonts w:ascii="Book Antiqua" w:hAnsi="Book Antiqua"/>
          <w:color w:val="000000"/>
          <w:sz w:val="24"/>
          <w:szCs w:val="24"/>
        </w:rPr>
      </w:r>
      <w:r w:rsidR="00AB7D50" w:rsidRPr="008473A0">
        <w:rPr>
          <w:rFonts w:ascii="Book Antiqua" w:hAnsi="Book Antiqua"/>
          <w:color w:val="000000"/>
          <w:sz w:val="24"/>
          <w:szCs w:val="24"/>
        </w:rPr>
        <w:fldChar w:fldCharType="separate"/>
      </w:r>
      <w:r w:rsidR="00AB7D50" w:rsidRPr="008473A0">
        <w:rPr>
          <w:rFonts w:ascii="Book Antiqua" w:hAnsi="Book Antiqua"/>
          <w:noProof/>
          <w:color w:val="000000"/>
          <w:sz w:val="24"/>
          <w:szCs w:val="24"/>
        </w:rPr>
        <w:t>(Savić &amp; Pešterac, 2019)</w:t>
      </w:r>
      <w:r w:rsidR="00AB7D50"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AB7D50" w:rsidRPr="008473A0">
        <w:rPr>
          <w:rFonts w:ascii="Book Antiqua" w:hAnsi="Book Antiqua"/>
          <w:color w:val="000000"/>
          <w:sz w:val="24"/>
          <w:szCs w:val="24"/>
        </w:rPr>
        <w:t xml:space="preserve"> </w:t>
      </w:r>
      <w:r w:rsidR="00AB7D50" w:rsidRPr="008473A0">
        <w:rPr>
          <w:rFonts w:ascii="Book Antiqua" w:hAnsi="Book Antiqua"/>
          <w:color w:val="000000"/>
          <w:sz w:val="24"/>
          <w:szCs w:val="24"/>
        </w:rPr>
        <w:fldChar w:fldCharType="begin">
          <w:fldData xml:space="preserve">PEVuZE5vdGU+PENpdGU+PEF1dGhvcj5ZdTwvQXV0aG9yPjxZZWFyPjIwMTI8L1llYXI+PFJlY051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</w:fldData>
        </w:fldChar>
      </w:r>
      <w:r w:rsidR="00AB7D50" w:rsidRPr="008473A0">
        <w:rPr>
          <w:rFonts w:ascii="Book Antiqua" w:hAnsi="Book Antiqua"/>
          <w:color w:val="000000"/>
          <w:sz w:val="24"/>
          <w:szCs w:val="24"/>
        </w:rPr>
        <w:instrText xml:space="preserve"> ADDIN EN.JS.CITE </w:instrText>
      </w:r>
      <w:r w:rsidR="00AB7D50" w:rsidRPr="008473A0">
        <w:rPr>
          <w:rFonts w:ascii="Book Antiqua" w:hAnsi="Book Antiqua"/>
          <w:color w:val="000000"/>
          <w:sz w:val="24"/>
          <w:szCs w:val="24"/>
        </w:rPr>
      </w:r>
      <w:r w:rsidR="00AB7D50" w:rsidRPr="008473A0">
        <w:rPr>
          <w:rFonts w:ascii="Book Antiqua" w:hAnsi="Book Antiqua"/>
          <w:color w:val="000000"/>
          <w:sz w:val="24"/>
          <w:szCs w:val="24"/>
        </w:rPr>
        <w:fldChar w:fldCharType="separate"/>
      </w:r>
      <w:r w:rsidR="00AB7D50" w:rsidRPr="008473A0">
        <w:rPr>
          <w:rFonts w:ascii="Book Antiqua" w:hAnsi="Book Antiqua"/>
          <w:noProof/>
          <w:color w:val="000000"/>
          <w:sz w:val="24"/>
          <w:szCs w:val="24"/>
        </w:rPr>
        <w:t>(Yu, 2012)</w:t>
      </w:r>
      <w:r w:rsidR="00AB7D50"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Thus, the </w:t>
      </w:r>
      <w:r w:rsidR="000946E6" w:rsidRPr="008473A0">
        <w:rPr>
          <w:rFonts w:ascii="Book Antiqua" w:hAnsi="Book Antiqua"/>
          <w:color w:val="000000"/>
          <w:sz w:val="24"/>
          <w:szCs w:val="24"/>
        </w:rPr>
        <w:t>eighth</w:t>
      </w:r>
      <w:r w:rsidR="009738EE" w:rsidRPr="008473A0">
        <w:rPr>
          <w:rFonts w:ascii="Book Antiqua" w:hAnsi="Book Antiqua"/>
          <w:color w:val="000000"/>
          <w:sz w:val="24"/>
          <w:szCs w:val="24"/>
        </w:rPr>
        <w:t xml:space="preserve"> hypothesis</w:t>
      </w:r>
      <w:r w:rsidR="000946E6" w:rsidRPr="008473A0">
        <w:rPr>
          <w:rFonts w:ascii="Book Antiqua" w:hAnsi="Book Antiqua"/>
          <w:color w:val="000000"/>
          <w:sz w:val="24"/>
          <w:szCs w:val="24"/>
        </w:rPr>
        <w:t xml:space="preserve"> is proposed</w:t>
      </w:r>
      <w:r w:rsidR="009738EE" w:rsidRPr="008473A0">
        <w:rPr>
          <w:rFonts w:ascii="Book Antiqua" w:hAnsi="Book Antiqua"/>
          <w:color w:val="000000"/>
          <w:sz w:val="24"/>
          <w:szCs w:val="24"/>
        </w:rPr>
        <w:t>.</w:t>
      </w:r>
    </w:p>
    <w:p w14:paraId="2AD5DA37" w14:textId="7242D466"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H8</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Facilitating condition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intention to adopt mobile banking.</w:t>
      </w:r>
    </w:p>
    <w:p w14:paraId="6024C00D"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4F387E93" w14:textId="246CBDD3"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Hedonic motivation</w:t>
      </w:r>
    </w:p>
    <w:p w14:paraId="7ABB186C"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7D06CF3C" w14:textId="745F5A89"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FD2FFE" w:rsidRPr="008473A0">
        <w:rPr>
          <w:rFonts w:ascii="Book Antiqua" w:hAnsi="Book Antiqua"/>
          <w:color w:val="000000"/>
          <w:sz w:val="24"/>
          <w:szCs w:val="24"/>
        </w:rPr>
        <w:fldChar w:fldCharType="begin">
          <w:fldData xml:space="preserve">PEVuZE5vdGU+PENpdGUgQXV0aG9yWWVhcj0iMSI+PEF1dGhvcj5WZW5rYXRlc2g8L0F1dGhvcj48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</w:fldData>
        </w:fldChar>
      </w:r>
      <w:r w:rsidR="00FD2FFE" w:rsidRPr="008473A0">
        <w:rPr>
          <w:rFonts w:ascii="Book Antiqua" w:hAnsi="Book Antiqua"/>
          <w:color w:val="000000"/>
          <w:sz w:val="24"/>
          <w:szCs w:val="24"/>
        </w:rPr>
        <w:instrText xml:space="preserve"> ADDIN EN.JS.CITE </w:instrText>
      </w:r>
      <w:r w:rsidR="00FD2FFE" w:rsidRPr="008473A0">
        <w:rPr>
          <w:rFonts w:ascii="Book Antiqua" w:hAnsi="Book Antiqua"/>
          <w:color w:val="000000"/>
          <w:sz w:val="24"/>
          <w:szCs w:val="24"/>
        </w:rPr>
      </w:r>
      <w:r w:rsidR="00FD2FFE" w:rsidRPr="008473A0">
        <w:rPr>
          <w:rFonts w:ascii="Book Antiqua" w:hAnsi="Book Antiqua"/>
          <w:color w:val="000000"/>
          <w:sz w:val="24"/>
          <w:szCs w:val="24"/>
        </w:rPr>
        <w:fldChar w:fldCharType="separate"/>
      </w:r>
      <w:r w:rsidR="00FD2FFE" w:rsidRPr="008473A0">
        <w:rPr>
          <w:rFonts w:ascii="Book Antiqua" w:hAnsi="Book Antiqua"/>
          <w:noProof/>
          <w:color w:val="000000"/>
          <w:sz w:val="24"/>
          <w:szCs w:val="24"/>
        </w:rPr>
        <w:t>Venkatesh et al. (2012)</w:t>
      </w:r>
      <w:r w:rsidR="00FD2FFE"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AB5AC0" w:rsidRPr="008473A0">
        <w:rPr>
          <w:rFonts w:ascii="Book Antiqua" w:hAnsi="Book Antiqua"/>
          <w:color w:val="000000"/>
          <w:sz w:val="24"/>
          <w:szCs w:val="24"/>
        </w:rPr>
        <w:t xml:space="preserve">refer to </w:t>
      </w:r>
      <w:r w:rsidR="009E242A" w:rsidRPr="008473A0">
        <w:rPr>
          <w:rFonts w:ascii="Book Antiqua" w:hAnsi="Book Antiqua"/>
          <w:color w:val="000000"/>
          <w:sz w:val="24"/>
          <w:szCs w:val="24"/>
        </w:rPr>
        <w:t>“</w:t>
      </w:r>
      <w:r w:rsidR="00AB5AC0" w:rsidRPr="008473A0">
        <w:rPr>
          <w:rFonts w:ascii="Book Antiqua" w:hAnsi="Book Antiqua"/>
          <w:color w:val="000000"/>
          <w:sz w:val="24"/>
          <w:szCs w:val="24"/>
        </w:rPr>
        <w:t>hedonic motivation as a person's level of enjoyment obtained from using technology applications</w:t>
      </w:r>
      <w:r w:rsidR="009E242A" w:rsidRPr="008473A0">
        <w:rPr>
          <w:rFonts w:ascii="Book Antiqua" w:hAnsi="Book Antiqua"/>
          <w:color w:val="000000"/>
          <w:sz w:val="24"/>
          <w:szCs w:val="24"/>
        </w:rPr>
        <w:t>” (p. 8)</w:t>
      </w:r>
      <w:r w:rsidR="00AB5AC0" w:rsidRPr="008473A0">
        <w:rPr>
          <w:rFonts w:ascii="Book Antiqua" w:hAnsi="Book Antiqua"/>
          <w:color w:val="000000"/>
          <w:sz w:val="24"/>
          <w:szCs w:val="24"/>
        </w:rPr>
        <w:t>.</w:t>
      </w:r>
      <w:r w:rsidR="009738EE" w:rsidRPr="008473A0">
        <w:rPr>
          <w:rFonts w:ascii="Book Antiqua" w:hAnsi="Book Antiqua"/>
          <w:color w:val="000000"/>
          <w:sz w:val="24"/>
          <w:szCs w:val="24"/>
        </w:rPr>
        <w:t xml:space="preserve"> Moreover,</w:t>
      </w:r>
      <w:r w:rsidR="00FE1E93" w:rsidRPr="008473A0">
        <w:rPr>
          <w:rFonts w:ascii="Book Antiqua" w:hAnsi="Book Antiqua"/>
          <w:color w:val="000000"/>
          <w:sz w:val="24"/>
          <w:szCs w:val="24"/>
        </w:rPr>
        <w:t xml:space="preserve"> </w:t>
      </w:r>
      <w:r w:rsidR="00FE1E93" w:rsidRPr="008473A0">
        <w:rPr>
          <w:rFonts w:ascii="Book Antiqua" w:hAnsi="Book Antiqua"/>
          <w:color w:val="000000"/>
          <w:sz w:val="24"/>
          <w:szCs w:val="24"/>
        </w:rPr>
        <w:fldChar w:fldCharType="begin">
          <w:fldData xml:space="preserve">PEVuZE5vdGU+PENpdGUgQXV0aG9yWWVhcj0iMSI+PEF1dGhvcj5CYXB0aXN0YTwvQXV0aG9yPjxZ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</w:fldData>
        </w:fldChar>
      </w:r>
      <w:r w:rsidR="00FE1E93" w:rsidRPr="008473A0">
        <w:rPr>
          <w:rFonts w:ascii="Book Antiqua" w:hAnsi="Book Antiqua"/>
          <w:color w:val="000000"/>
          <w:sz w:val="24"/>
          <w:szCs w:val="24"/>
        </w:rPr>
        <w:instrText xml:space="preserve"> ADDIN EN.JS.CITE </w:instrText>
      </w:r>
      <w:r w:rsidR="00FE1E93" w:rsidRPr="008473A0">
        <w:rPr>
          <w:rFonts w:ascii="Book Antiqua" w:hAnsi="Book Antiqua"/>
          <w:color w:val="000000"/>
          <w:sz w:val="24"/>
          <w:szCs w:val="24"/>
        </w:rPr>
      </w:r>
      <w:r w:rsidR="00FE1E93" w:rsidRPr="008473A0">
        <w:rPr>
          <w:rFonts w:ascii="Book Antiqua" w:hAnsi="Book Antiqua"/>
          <w:color w:val="000000"/>
          <w:sz w:val="24"/>
          <w:szCs w:val="24"/>
        </w:rPr>
        <w:fldChar w:fldCharType="separate"/>
      </w:r>
      <w:r w:rsidR="00FE1E93" w:rsidRPr="008473A0">
        <w:rPr>
          <w:rFonts w:ascii="Book Antiqua" w:hAnsi="Book Antiqua"/>
          <w:noProof/>
          <w:color w:val="000000"/>
          <w:sz w:val="24"/>
          <w:szCs w:val="24"/>
        </w:rPr>
        <w:t>Baptista and Oliveira (2015)</w:t>
      </w:r>
      <w:r w:rsidR="00FE1E93"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refers to </w:t>
      </w:r>
      <w:r w:rsidR="001F0BB2" w:rsidRPr="008473A0">
        <w:rPr>
          <w:rFonts w:ascii="Book Antiqua" w:hAnsi="Book Antiqua"/>
          <w:color w:val="000000"/>
          <w:sz w:val="24"/>
          <w:szCs w:val="24"/>
        </w:rPr>
        <w:t>the pleasure obtained from using mobile banking as hedonic motivation</w:t>
      </w:r>
      <w:r w:rsidR="009738EE" w:rsidRPr="008473A0">
        <w:rPr>
          <w:rFonts w:ascii="Book Antiqua" w:hAnsi="Book Antiqua"/>
          <w:color w:val="000000"/>
          <w:sz w:val="24"/>
          <w:szCs w:val="24"/>
        </w:rPr>
        <w:t xml:space="preserve">. </w:t>
      </w:r>
      <w:r w:rsidR="001F0BB2" w:rsidRPr="008473A0">
        <w:rPr>
          <w:rFonts w:ascii="Book Antiqua" w:hAnsi="Book Antiqua"/>
          <w:color w:val="000000"/>
          <w:sz w:val="24"/>
          <w:szCs w:val="24"/>
        </w:rPr>
        <w:t>A</w:t>
      </w:r>
      <w:r w:rsidR="000946E6" w:rsidRPr="008473A0">
        <w:rPr>
          <w:rFonts w:ascii="Book Antiqua" w:hAnsi="Book Antiqua"/>
          <w:color w:val="000000"/>
          <w:sz w:val="24"/>
          <w:szCs w:val="24"/>
        </w:rPr>
        <w:t xml:space="preserve">doption </w:t>
      </w:r>
      <w:r w:rsidR="009738EE" w:rsidRPr="008473A0">
        <w:rPr>
          <w:rFonts w:ascii="Book Antiqua" w:hAnsi="Book Antiqua"/>
          <w:color w:val="000000"/>
          <w:sz w:val="24"/>
          <w:szCs w:val="24"/>
        </w:rPr>
        <w:t>intention</w:t>
      </w:r>
      <w:r w:rsidR="001F0BB2" w:rsidRPr="008473A0">
        <w:rPr>
          <w:rFonts w:ascii="Book Antiqua" w:hAnsi="Book Antiqua"/>
          <w:color w:val="000000"/>
          <w:sz w:val="24"/>
          <w:szCs w:val="24"/>
        </w:rPr>
        <w:t xml:space="preserve"> is influenced by hedonic motivation </w:t>
      </w:r>
      <w:r w:rsidR="003505CE"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3505CE" w:rsidRPr="008473A0">
        <w:rPr>
          <w:rFonts w:ascii="Book Antiqua" w:hAnsi="Book Antiqua"/>
          <w:color w:val="000000"/>
          <w:sz w:val="24"/>
          <w:szCs w:val="24"/>
        </w:rPr>
        <w:instrText xml:space="preserve"> ADDIN EN.JS.CITE </w:instrText>
      </w:r>
      <w:r w:rsidR="003505CE" w:rsidRPr="008473A0">
        <w:rPr>
          <w:rFonts w:ascii="Book Antiqua" w:hAnsi="Book Antiqua"/>
          <w:color w:val="000000"/>
          <w:sz w:val="24"/>
          <w:szCs w:val="24"/>
        </w:rPr>
      </w:r>
      <w:r w:rsidR="003505CE" w:rsidRPr="008473A0">
        <w:rPr>
          <w:rFonts w:ascii="Book Antiqua" w:hAnsi="Book Antiqua"/>
          <w:color w:val="000000"/>
          <w:sz w:val="24"/>
          <w:szCs w:val="24"/>
        </w:rPr>
        <w:fldChar w:fldCharType="separate"/>
      </w:r>
      <w:r w:rsidR="003505CE" w:rsidRPr="008473A0">
        <w:rPr>
          <w:rFonts w:ascii="Book Antiqua" w:hAnsi="Book Antiqua"/>
          <w:noProof/>
          <w:color w:val="000000"/>
          <w:sz w:val="24"/>
          <w:szCs w:val="24"/>
        </w:rPr>
        <w:t>(Baptista &amp; Oliveira, 2015)</w:t>
      </w:r>
      <w:r w:rsidR="003505CE" w:rsidRPr="008473A0">
        <w:rPr>
          <w:rFonts w:ascii="Book Antiqua" w:hAnsi="Book Antiqua"/>
          <w:color w:val="000000"/>
          <w:sz w:val="24"/>
          <w:szCs w:val="24"/>
        </w:rPr>
        <w:fldChar w:fldCharType="end"/>
      </w:r>
      <w:r w:rsidR="003505CE"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r w:rsidR="001F0BB2" w:rsidRPr="008473A0">
        <w:rPr>
          <w:rFonts w:ascii="Book Antiqua" w:hAnsi="Book Antiqua"/>
          <w:color w:val="000000"/>
          <w:sz w:val="24"/>
          <w:szCs w:val="24"/>
        </w:rPr>
        <w:t>Thus</w:t>
      </w:r>
      <w:r w:rsidR="009738EE" w:rsidRPr="008473A0">
        <w:rPr>
          <w:rFonts w:ascii="Book Antiqua" w:hAnsi="Book Antiqua"/>
          <w:color w:val="000000"/>
          <w:sz w:val="24"/>
          <w:szCs w:val="24"/>
        </w:rPr>
        <w:t xml:space="preserve">, the </w:t>
      </w:r>
      <w:r w:rsidR="00DC5F51" w:rsidRPr="008473A0">
        <w:rPr>
          <w:rFonts w:ascii="Book Antiqua" w:hAnsi="Book Antiqua"/>
          <w:color w:val="000000"/>
          <w:sz w:val="24"/>
          <w:szCs w:val="24"/>
        </w:rPr>
        <w:t>ninth</w:t>
      </w:r>
      <w:r w:rsidR="009738EE" w:rsidRPr="008473A0">
        <w:rPr>
          <w:rFonts w:ascii="Book Antiqua" w:hAnsi="Book Antiqua"/>
          <w:color w:val="000000"/>
          <w:sz w:val="24"/>
          <w:szCs w:val="24"/>
        </w:rPr>
        <w:t xml:space="preserve"> hypothesis</w:t>
      </w:r>
      <w:r w:rsidR="000946E6" w:rsidRPr="008473A0">
        <w:rPr>
          <w:rFonts w:ascii="Book Antiqua" w:hAnsi="Book Antiqua"/>
          <w:color w:val="000000"/>
          <w:sz w:val="24"/>
          <w:szCs w:val="24"/>
        </w:rPr>
        <w:t xml:space="preserve"> is </w:t>
      </w:r>
      <w:r w:rsidR="001F0BB2" w:rsidRPr="008473A0">
        <w:rPr>
          <w:rFonts w:ascii="Book Antiqua" w:hAnsi="Book Antiqua"/>
          <w:color w:val="000000"/>
          <w:sz w:val="24"/>
          <w:szCs w:val="24"/>
        </w:rPr>
        <w:t>raised</w:t>
      </w:r>
      <w:r w:rsidR="000946E6" w:rsidRPr="008473A0">
        <w:rPr>
          <w:rFonts w:ascii="Book Antiqua" w:hAnsi="Book Antiqua"/>
          <w:color w:val="000000"/>
          <w:sz w:val="24"/>
          <w:szCs w:val="24"/>
        </w:rPr>
        <w:t>.</w:t>
      </w:r>
    </w:p>
    <w:p w14:paraId="5C0B4F33" w14:textId="5BFDC81F"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H9</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Hedonic motivation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the intention to adopt mobile banking.</w:t>
      </w:r>
    </w:p>
    <w:p w14:paraId="2F1A70F9"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1156CF47" w14:textId="0DF5F090"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Price value</w:t>
      </w:r>
    </w:p>
    <w:p w14:paraId="0EB08C42"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p>
    <w:p w14:paraId="6C3E2D52" w14:textId="72E303D9"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FD2FFE" w:rsidRPr="008473A0">
        <w:rPr>
          <w:rFonts w:ascii="Book Antiqua" w:hAnsi="Book Antiqua"/>
          <w:color w:val="000000"/>
          <w:sz w:val="24"/>
          <w:szCs w:val="24"/>
        </w:rPr>
        <w:fldChar w:fldCharType="begin">
          <w:fldData xml:space="preserve">PEVuZE5vdGU+PENpdGUgQXV0aG9yWWVhcj0iMSI+PEF1dGhvcj5WZW5rYXRlc2g8L0F1dGhvcj48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</w:fldData>
        </w:fldChar>
      </w:r>
      <w:r w:rsidR="00FD2FFE" w:rsidRPr="008473A0">
        <w:rPr>
          <w:rFonts w:ascii="Book Antiqua" w:hAnsi="Book Antiqua"/>
          <w:color w:val="000000"/>
          <w:sz w:val="24"/>
          <w:szCs w:val="24"/>
        </w:rPr>
        <w:instrText xml:space="preserve"> ADDIN EN.JS.CITE </w:instrText>
      </w:r>
      <w:r w:rsidR="00FD2FFE" w:rsidRPr="008473A0">
        <w:rPr>
          <w:rFonts w:ascii="Book Antiqua" w:hAnsi="Book Antiqua"/>
          <w:color w:val="000000"/>
          <w:sz w:val="24"/>
          <w:szCs w:val="24"/>
        </w:rPr>
      </w:r>
      <w:r w:rsidR="00FD2FFE" w:rsidRPr="008473A0">
        <w:rPr>
          <w:rFonts w:ascii="Book Antiqua" w:hAnsi="Book Antiqua"/>
          <w:color w:val="000000"/>
          <w:sz w:val="24"/>
          <w:szCs w:val="24"/>
        </w:rPr>
        <w:fldChar w:fldCharType="separate"/>
      </w:r>
      <w:r w:rsidR="00FD2FFE" w:rsidRPr="008473A0">
        <w:rPr>
          <w:rFonts w:ascii="Book Antiqua" w:hAnsi="Book Antiqua"/>
          <w:noProof/>
          <w:color w:val="000000"/>
          <w:sz w:val="24"/>
          <w:szCs w:val="24"/>
        </w:rPr>
        <w:t>Venkatesh et al. (2012)</w:t>
      </w:r>
      <w:r w:rsidR="00FD2FFE"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0946E6" w:rsidRPr="008473A0">
        <w:rPr>
          <w:rFonts w:ascii="Book Antiqua" w:hAnsi="Book Antiqua"/>
          <w:color w:val="000000"/>
          <w:sz w:val="24"/>
          <w:szCs w:val="24"/>
        </w:rPr>
        <w:t xml:space="preserve">refers to </w:t>
      </w:r>
      <w:r w:rsidR="00363741" w:rsidRPr="008473A0">
        <w:rPr>
          <w:rFonts w:ascii="Book Antiqua" w:hAnsi="Book Antiqua"/>
          <w:color w:val="000000"/>
          <w:sz w:val="24"/>
          <w:szCs w:val="24"/>
        </w:rPr>
        <w:t>“</w:t>
      </w:r>
      <w:r w:rsidR="009738EE" w:rsidRPr="008473A0">
        <w:rPr>
          <w:rFonts w:ascii="Book Antiqua" w:hAnsi="Book Antiqua"/>
          <w:color w:val="000000"/>
          <w:sz w:val="24"/>
          <w:szCs w:val="24"/>
        </w:rPr>
        <w:t xml:space="preserve">price value as </w:t>
      </w:r>
      <w:r w:rsidR="00363741" w:rsidRPr="008473A0">
        <w:rPr>
          <w:rFonts w:ascii="Book Antiqua" w:hAnsi="Book Antiqua"/>
          <w:color w:val="000000"/>
          <w:sz w:val="24"/>
          <w:szCs w:val="24"/>
        </w:rPr>
        <w:t>consumers‘ cognitive tradeoff between the perceived benefits of the applications and the monetary cost for using them” (p. 9)</w:t>
      </w:r>
      <w:r w:rsidR="009738EE" w:rsidRPr="008473A0">
        <w:rPr>
          <w:rFonts w:ascii="Book Antiqua" w:hAnsi="Book Antiqua"/>
          <w:color w:val="000000"/>
          <w:sz w:val="24"/>
          <w:szCs w:val="24"/>
        </w:rPr>
        <w:t xml:space="preserve">. </w:t>
      </w:r>
      <w:r w:rsidR="00363741" w:rsidRPr="008473A0">
        <w:rPr>
          <w:rFonts w:ascii="Book Antiqua" w:hAnsi="Book Antiqua"/>
          <w:color w:val="000000"/>
          <w:sz w:val="24"/>
          <w:szCs w:val="24"/>
        </w:rPr>
        <w:t>It</w:t>
      </w:r>
      <w:r w:rsidR="009738EE" w:rsidRPr="008473A0">
        <w:rPr>
          <w:rFonts w:ascii="Book Antiqua" w:hAnsi="Book Antiqua"/>
          <w:color w:val="000000"/>
          <w:sz w:val="24"/>
          <w:szCs w:val="24"/>
        </w:rPr>
        <w:t xml:space="preserve"> </w:t>
      </w:r>
      <w:r w:rsidR="000946E6" w:rsidRPr="008473A0">
        <w:rPr>
          <w:rFonts w:ascii="Book Antiqua" w:hAnsi="Book Antiqua"/>
          <w:color w:val="000000"/>
          <w:sz w:val="24"/>
          <w:szCs w:val="24"/>
        </w:rPr>
        <w:t>is</w:t>
      </w:r>
      <w:r w:rsidR="009738EE" w:rsidRPr="008473A0">
        <w:rPr>
          <w:rFonts w:ascii="Book Antiqua" w:hAnsi="Book Antiqua"/>
          <w:color w:val="000000"/>
          <w:sz w:val="24"/>
          <w:szCs w:val="24"/>
        </w:rPr>
        <w:t xml:space="preserve"> </w:t>
      </w:r>
      <w:r w:rsidR="00363741" w:rsidRPr="008473A0">
        <w:rPr>
          <w:rFonts w:ascii="Book Antiqua" w:hAnsi="Book Antiqua"/>
          <w:color w:val="000000"/>
          <w:sz w:val="24"/>
          <w:szCs w:val="24"/>
        </w:rPr>
        <w:t xml:space="preserve">a perception of </w:t>
      </w:r>
      <w:r w:rsidR="009738EE" w:rsidRPr="008473A0">
        <w:rPr>
          <w:rFonts w:ascii="Book Antiqua" w:hAnsi="Book Antiqua"/>
          <w:color w:val="000000"/>
          <w:sz w:val="24"/>
          <w:szCs w:val="24"/>
        </w:rPr>
        <w:t xml:space="preserve">worth that a user associates with mobile banking in relation to its cost. This includes </w:t>
      </w:r>
      <w:r w:rsidR="00DC5F51" w:rsidRPr="008473A0">
        <w:rPr>
          <w:rFonts w:ascii="Book Antiqua" w:hAnsi="Book Antiqua"/>
          <w:color w:val="000000"/>
          <w:sz w:val="24"/>
          <w:szCs w:val="24"/>
        </w:rPr>
        <w:t>“</w:t>
      </w:r>
      <w:r w:rsidR="009738EE" w:rsidRPr="008473A0">
        <w:rPr>
          <w:rFonts w:ascii="Book Antiqua" w:hAnsi="Book Antiqua"/>
          <w:color w:val="000000"/>
          <w:sz w:val="24"/>
          <w:szCs w:val="24"/>
        </w:rPr>
        <w:t xml:space="preserve">factors such as data service carrier costs </w:t>
      </w:r>
      <w:r w:rsidR="003505CE" w:rsidRPr="008473A0">
        <w:rPr>
          <w:rFonts w:ascii="Book Antiqua" w:hAnsi="Book Antiqua"/>
          <w:color w:val="000000"/>
          <w:sz w:val="24"/>
          <w:szCs w:val="24"/>
        </w:rPr>
        <w:t xml:space="preserve">on </w:t>
      </w:r>
      <w:r w:rsidR="009738EE" w:rsidRPr="008473A0">
        <w:rPr>
          <w:rFonts w:ascii="Book Antiqua" w:hAnsi="Book Antiqua"/>
          <w:color w:val="000000"/>
          <w:sz w:val="24"/>
          <w:szCs w:val="24"/>
        </w:rPr>
        <w:t>mobile Internet, device costs, service costs, and transaction fees</w:t>
      </w:r>
      <w:r w:rsidR="00DC5F51"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r w:rsidR="003505CE"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3505CE" w:rsidRPr="008473A0">
        <w:rPr>
          <w:rFonts w:ascii="Book Antiqua" w:hAnsi="Book Antiqua"/>
          <w:color w:val="000000"/>
          <w:sz w:val="24"/>
          <w:szCs w:val="24"/>
        </w:rPr>
        <w:instrText xml:space="preserve"> ADDIN EN.JS.CITE </w:instrText>
      </w:r>
      <w:r w:rsidR="003505CE" w:rsidRPr="008473A0">
        <w:rPr>
          <w:rFonts w:ascii="Book Antiqua" w:hAnsi="Book Antiqua"/>
          <w:color w:val="000000"/>
          <w:sz w:val="24"/>
          <w:szCs w:val="24"/>
        </w:rPr>
      </w:r>
      <w:r w:rsidR="003505CE"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(Baptista &amp; Oliveira, 2015)</w:t>
      </w:r>
      <w:r w:rsidR="003505CE"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Price value </w:t>
      </w:r>
      <w:r w:rsidR="00DC5F51" w:rsidRPr="008473A0">
        <w:rPr>
          <w:rFonts w:ascii="Book Antiqua" w:hAnsi="Book Antiqua"/>
          <w:color w:val="000000"/>
          <w:sz w:val="24"/>
          <w:szCs w:val="24"/>
        </w:rPr>
        <w:t>is the determinant of</w:t>
      </w:r>
      <w:r w:rsidR="009738EE" w:rsidRPr="008473A0">
        <w:rPr>
          <w:rFonts w:ascii="Book Antiqua" w:hAnsi="Book Antiqua"/>
          <w:color w:val="000000"/>
          <w:sz w:val="24"/>
          <w:szCs w:val="24"/>
        </w:rPr>
        <w:t xml:space="preserve"> </w:t>
      </w:r>
      <w:r w:rsidR="00DC5F51" w:rsidRPr="008473A0">
        <w:rPr>
          <w:rFonts w:ascii="Book Antiqua" w:hAnsi="Book Antiqua"/>
          <w:color w:val="000000"/>
          <w:sz w:val="24"/>
          <w:szCs w:val="24"/>
        </w:rPr>
        <w:t xml:space="preserve">adoption </w:t>
      </w:r>
      <w:r w:rsidR="009738EE" w:rsidRPr="008473A0">
        <w:rPr>
          <w:rFonts w:ascii="Book Antiqua" w:hAnsi="Book Antiqua"/>
          <w:color w:val="000000"/>
          <w:sz w:val="24"/>
          <w:szCs w:val="24"/>
        </w:rPr>
        <w:t xml:space="preserve">intention </w:t>
      </w:r>
      <w:r w:rsidR="003505CE" w:rsidRPr="008473A0">
        <w:rPr>
          <w:rFonts w:ascii="Book Antiqua" w:hAnsi="Book Antiqua"/>
          <w:color w:val="000000"/>
          <w:sz w:val="24"/>
          <w:szCs w:val="24"/>
        </w:rPr>
        <w:fldChar w:fldCharType="begin">
          <w:fldData xml:space="preserve">PEVuZE5vdGU+PENpdGU+PEF1dGhvcj5BbG1haWFoPC9BdXRob3I+PFllYXI+MjAyMjwvWWVhcj48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</w:fldData>
        </w:fldChar>
      </w:r>
      <w:r w:rsidR="003505CE" w:rsidRPr="008473A0">
        <w:rPr>
          <w:rFonts w:ascii="Book Antiqua" w:hAnsi="Book Antiqua"/>
          <w:color w:val="000000"/>
          <w:sz w:val="24"/>
          <w:szCs w:val="24"/>
        </w:rPr>
        <w:instrText xml:space="preserve"> ADDIN EN.JS.CITE </w:instrText>
      </w:r>
      <w:r w:rsidR="003505CE" w:rsidRPr="008473A0">
        <w:rPr>
          <w:rFonts w:ascii="Book Antiqua" w:hAnsi="Book Antiqua"/>
          <w:color w:val="000000"/>
          <w:sz w:val="24"/>
          <w:szCs w:val="24"/>
        </w:rPr>
      </w:r>
      <w:r w:rsidR="003505CE" w:rsidRPr="008473A0">
        <w:rPr>
          <w:rFonts w:ascii="Book Antiqua" w:hAnsi="Book Antiqua"/>
          <w:color w:val="000000"/>
          <w:sz w:val="24"/>
          <w:szCs w:val="24"/>
        </w:rPr>
        <w:fldChar w:fldCharType="separate"/>
      </w:r>
      <w:r w:rsidR="003505CE" w:rsidRPr="008473A0">
        <w:rPr>
          <w:rFonts w:ascii="Book Antiqua" w:hAnsi="Book Antiqua"/>
          <w:noProof/>
          <w:color w:val="000000"/>
          <w:sz w:val="24"/>
          <w:szCs w:val="24"/>
        </w:rPr>
        <w:t>(Almaiah et al., 2022)</w:t>
      </w:r>
      <w:r w:rsidR="003505CE"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DC5F51" w:rsidRPr="008473A0">
        <w:rPr>
          <w:rFonts w:ascii="Book Antiqua" w:hAnsi="Book Antiqua"/>
          <w:color w:val="000000"/>
          <w:sz w:val="24"/>
          <w:szCs w:val="24"/>
        </w:rPr>
        <w:t>Thus</w:t>
      </w:r>
      <w:r w:rsidR="009738EE" w:rsidRPr="008473A0">
        <w:rPr>
          <w:rFonts w:ascii="Book Antiqua" w:hAnsi="Book Antiqua"/>
          <w:color w:val="000000"/>
          <w:sz w:val="24"/>
          <w:szCs w:val="24"/>
        </w:rPr>
        <w:t xml:space="preserve">, </w:t>
      </w:r>
      <w:r w:rsidR="00DC5F51" w:rsidRPr="008473A0">
        <w:rPr>
          <w:rFonts w:ascii="Book Antiqua" w:hAnsi="Book Antiqua"/>
          <w:color w:val="000000"/>
          <w:sz w:val="24"/>
          <w:szCs w:val="24"/>
        </w:rPr>
        <w:t xml:space="preserve">tenth </w:t>
      </w:r>
      <w:r w:rsidR="009738EE" w:rsidRPr="008473A0">
        <w:rPr>
          <w:rFonts w:ascii="Book Antiqua" w:hAnsi="Book Antiqua"/>
          <w:color w:val="000000"/>
          <w:sz w:val="24"/>
          <w:szCs w:val="24"/>
        </w:rPr>
        <w:t>hypothesis</w:t>
      </w:r>
      <w:r w:rsidR="00DC5F51" w:rsidRPr="008473A0">
        <w:rPr>
          <w:rFonts w:ascii="Book Antiqua" w:hAnsi="Book Antiqua"/>
          <w:color w:val="000000"/>
          <w:sz w:val="24"/>
          <w:szCs w:val="24"/>
        </w:rPr>
        <w:t xml:space="preserve"> is raised</w:t>
      </w:r>
      <w:r w:rsidR="009738EE" w:rsidRPr="008473A0">
        <w:rPr>
          <w:rFonts w:ascii="Book Antiqua" w:hAnsi="Book Antiqua"/>
          <w:color w:val="000000"/>
          <w:sz w:val="24"/>
          <w:szCs w:val="24"/>
        </w:rPr>
        <w:t>.</w:t>
      </w:r>
    </w:p>
    <w:p w14:paraId="2526227F" w14:textId="10EA918F"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H10</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Price value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w:t>
      </w:r>
      <w:r w:rsidR="00363741" w:rsidRPr="008473A0">
        <w:rPr>
          <w:rFonts w:ascii="Book Antiqua" w:hAnsi="Book Antiqua"/>
          <w:color w:val="000000"/>
          <w:sz w:val="24"/>
          <w:szCs w:val="24"/>
        </w:rPr>
        <w:t xml:space="preserve">adoption </w:t>
      </w:r>
      <w:r w:rsidR="009738EE" w:rsidRPr="008473A0">
        <w:rPr>
          <w:rFonts w:ascii="Book Antiqua" w:hAnsi="Book Antiqua"/>
          <w:color w:val="000000"/>
          <w:sz w:val="24"/>
          <w:szCs w:val="24"/>
        </w:rPr>
        <w:t xml:space="preserve">intention </w:t>
      </w:r>
      <w:r w:rsidR="00363741" w:rsidRPr="008473A0">
        <w:rPr>
          <w:rFonts w:ascii="Book Antiqua" w:hAnsi="Book Antiqua"/>
          <w:color w:val="000000"/>
          <w:sz w:val="24"/>
          <w:szCs w:val="24"/>
        </w:rPr>
        <w:t>of</w:t>
      </w:r>
      <w:r w:rsidR="009738EE" w:rsidRPr="008473A0">
        <w:rPr>
          <w:rFonts w:ascii="Book Antiqua" w:hAnsi="Book Antiqua"/>
          <w:color w:val="000000"/>
          <w:sz w:val="24"/>
          <w:szCs w:val="24"/>
        </w:rPr>
        <w:t xml:space="preserve"> mobile banking.</w:t>
      </w:r>
    </w:p>
    <w:p w14:paraId="55828D19"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2A29E01F" w14:textId="3F0C4A13"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Habit </w:t>
      </w:r>
    </w:p>
    <w:p w14:paraId="3EA57716" w14:textId="47F7A95D"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DC5F51" w:rsidRPr="008473A0">
        <w:rPr>
          <w:rFonts w:ascii="Book Antiqua" w:hAnsi="Book Antiqua"/>
          <w:color w:val="000000"/>
          <w:sz w:val="24"/>
          <w:szCs w:val="24"/>
        </w:rPr>
        <w:t>H</w:t>
      </w:r>
      <w:r w:rsidR="009738EE" w:rsidRPr="008473A0">
        <w:rPr>
          <w:rFonts w:ascii="Book Antiqua" w:hAnsi="Book Antiqua"/>
          <w:color w:val="000000"/>
          <w:sz w:val="24"/>
          <w:szCs w:val="24"/>
        </w:rPr>
        <w:t xml:space="preserve">abit is </w:t>
      </w:r>
      <w:r w:rsidR="00363741" w:rsidRPr="008473A0">
        <w:rPr>
          <w:rFonts w:ascii="Book Antiqua" w:hAnsi="Book Antiqua"/>
          <w:color w:val="000000"/>
          <w:sz w:val="24"/>
          <w:szCs w:val="24"/>
        </w:rPr>
        <w:t>“the extent to which people tend to perform behaviors automatically because of learning”</w:t>
      </w:r>
      <w:r w:rsidR="00DC5F51" w:rsidRPr="008473A0">
        <w:rPr>
          <w:rFonts w:ascii="Book Antiqua" w:hAnsi="Book Antiqua"/>
          <w:color w:val="000000"/>
          <w:sz w:val="24"/>
          <w:szCs w:val="24"/>
        </w:rPr>
        <w:t xml:space="preserve"> </w:t>
      </w:r>
      <w:r w:rsidR="00DC5F51"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DC5F51" w:rsidRPr="008473A0">
        <w:rPr>
          <w:rFonts w:ascii="Book Antiqua" w:hAnsi="Book Antiqua"/>
          <w:color w:val="000000"/>
          <w:sz w:val="24"/>
          <w:szCs w:val="24"/>
        </w:rPr>
        <w:instrText xml:space="preserve"> ADDIN EN.JS.CITE </w:instrText>
      </w:r>
      <w:r w:rsidR="00DC5F51" w:rsidRPr="008473A0">
        <w:rPr>
          <w:rFonts w:ascii="Book Antiqua" w:hAnsi="Book Antiqua"/>
          <w:color w:val="000000"/>
          <w:sz w:val="24"/>
          <w:szCs w:val="24"/>
        </w:rPr>
      </w:r>
      <w:r w:rsidR="00DC5F51"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(Venkatesh et al., 2012)</w:t>
      </w:r>
      <w:r w:rsidR="00DC5F51"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It </w:t>
      </w:r>
      <w:r w:rsidR="00AA6F1D" w:rsidRPr="008473A0">
        <w:rPr>
          <w:rFonts w:ascii="Book Antiqua" w:hAnsi="Book Antiqua"/>
          <w:color w:val="000000"/>
          <w:sz w:val="24"/>
          <w:szCs w:val="24"/>
        </w:rPr>
        <w:t>related to the number of</w:t>
      </w:r>
      <w:r w:rsidR="009738EE" w:rsidRPr="008473A0">
        <w:rPr>
          <w:rFonts w:ascii="Book Antiqua" w:hAnsi="Book Antiqua"/>
          <w:color w:val="000000"/>
          <w:sz w:val="24"/>
          <w:szCs w:val="24"/>
        </w:rPr>
        <w:t xml:space="preserve"> results of previous experiences in using mobile banking </w:t>
      </w:r>
      <w:r w:rsidR="00FD2FFE"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FD2FFE" w:rsidRPr="008473A0">
        <w:rPr>
          <w:rFonts w:ascii="Book Antiqua" w:hAnsi="Book Antiqua"/>
          <w:color w:val="000000"/>
          <w:sz w:val="24"/>
          <w:szCs w:val="24"/>
        </w:rPr>
        <w:instrText xml:space="preserve"> ADDIN EN.JS.CITE </w:instrText>
      </w:r>
      <w:r w:rsidR="00FD2FFE" w:rsidRPr="008473A0">
        <w:rPr>
          <w:rFonts w:ascii="Book Antiqua" w:hAnsi="Book Antiqua"/>
          <w:color w:val="000000"/>
          <w:sz w:val="24"/>
          <w:szCs w:val="24"/>
        </w:rPr>
      </w:r>
      <w:r w:rsidR="00FD2FFE" w:rsidRPr="008473A0">
        <w:rPr>
          <w:rFonts w:ascii="Book Antiqua" w:hAnsi="Book Antiqua"/>
          <w:color w:val="000000"/>
          <w:sz w:val="24"/>
          <w:szCs w:val="24"/>
        </w:rPr>
        <w:fldChar w:fldCharType="separate"/>
      </w:r>
      <w:r w:rsidR="00FD2FFE" w:rsidRPr="008473A0">
        <w:rPr>
          <w:rFonts w:ascii="Book Antiqua" w:hAnsi="Book Antiqua"/>
          <w:noProof/>
          <w:color w:val="000000"/>
          <w:sz w:val="24"/>
          <w:szCs w:val="24"/>
        </w:rPr>
        <w:t>(Baptista &amp; Oliveira, 2015)</w:t>
      </w:r>
      <w:r w:rsidR="00FD2FFE"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DC5F51" w:rsidRPr="008473A0">
        <w:rPr>
          <w:rFonts w:ascii="Book Antiqua" w:hAnsi="Book Antiqua"/>
          <w:color w:val="000000"/>
          <w:sz w:val="24"/>
          <w:szCs w:val="24"/>
        </w:rPr>
        <w:t xml:space="preserve"> In the previous studies, h</w:t>
      </w:r>
      <w:r w:rsidR="009738EE" w:rsidRPr="008473A0">
        <w:rPr>
          <w:rFonts w:ascii="Book Antiqua" w:hAnsi="Book Antiqua"/>
          <w:color w:val="000000"/>
          <w:sz w:val="24"/>
          <w:szCs w:val="24"/>
        </w:rPr>
        <w:t xml:space="preserve">abit </w:t>
      </w:r>
      <w:r w:rsidR="00DC5F51"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the </w:t>
      </w:r>
      <w:r w:rsidR="00DC5F51" w:rsidRPr="008473A0">
        <w:rPr>
          <w:rFonts w:ascii="Book Antiqua" w:hAnsi="Book Antiqua"/>
          <w:color w:val="000000"/>
          <w:sz w:val="24"/>
          <w:szCs w:val="24"/>
        </w:rPr>
        <w:t xml:space="preserve">adoption </w:t>
      </w:r>
      <w:r w:rsidR="009738EE" w:rsidRPr="008473A0">
        <w:rPr>
          <w:rFonts w:ascii="Book Antiqua" w:hAnsi="Book Antiqua"/>
          <w:color w:val="000000"/>
          <w:sz w:val="24"/>
          <w:szCs w:val="24"/>
        </w:rPr>
        <w:t>intention</w:t>
      </w:r>
      <w:r w:rsidR="00DC5F51" w:rsidRPr="008473A0">
        <w:rPr>
          <w:rFonts w:ascii="Book Antiqua" w:hAnsi="Book Antiqua"/>
          <w:color w:val="000000"/>
          <w:sz w:val="24"/>
          <w:szCs w:val="24"/>
        </w:rPr>
        <w:t xml:space="preserve"> </w:t>
      </w:r>
      <w:r w:rsidR="00FD2FFE" w:rsidRPr="008473A0">
        <w:rPr>
          <w:rFonts w:ascii="Book Antiqua" w:hAnsi="Book Antiqua"/>
          <w:color w:val="000000"/>
          <w:sz w:val="24"/>
          <w:szCs w:val="24"/>
        </w:rPr>
        <w:fldChar w:fldCharType="begin">
          <w:fldData xml:space="preserve">PEVuZE5vdGU+PENpdGU+PEF1dGhvcj5VdG9tbzwvQXV0aG9yPjxZZWFyPjIwMjE8L1llYXI+PFJl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</w:fldData>
        </w:fldChar>
      </w:r>
      <w:r w:rsidR="00FD2FFE" w:rsidRPr="008473A0">
        <w:rPr>
          <w:rFonts w:ascii="Book Antiqua" w:hAnsi="Book Antiqua"/>
          <w:color w:val="000000"/>
          <w:sz w:val="24"/>
          <w:szCs w:val="24"/>
        </w:rPr>
        <w:instrText xml:space="preserve"> ADDIN EN.JS.CITE </w:instrText>
      </w:r>
      <w:r w:rsidR="00FD2FFE" w:rsidRPr="008473A0">
        <w:rPr>
          <w:rFonts w:ascii="Book Antiqua" w:hAnsi="Book Antiqua"/>
          <w:color w:val="000000"/>
          <w:sz w:val="24"/>
          <w:szCs w:val="24"/>
        </w:rPr>
      </w:r>
      <w:r w:rsidR="00FD2FFE" w:rsidRPr="008473A0">
        <w:rPr>
          <w:rFonts w:ascii="Book Antiqua" w:hAnsi="Book Antiqua"/>
          <w:color w:val="000000"/>
          <w:sz w:val="24"/>
          <w:szCs w:val="24"/>
        </w:rPr>
        <w:fldChar w:fldCharType="separate"/>
      </w:r>
      <w:r w:rsidR="00FD2FFE" w:rsidRPr="008473A0">
        <w:rPr>
          <w:rFonts w:ascii="Book Antiqua" w:hAnsi="Book Antiqua"/>
          <w:noProof/>
          <w:color w:val="000000"/>
          <w:sz w:val="24"/>
          <w:szCs w:val="24"/>
        </w:rPr>
        <w:t>(Utomo et al., 2021)</w:t>
      </w:r>
      <w:r w:rsidR="00FD2FFE"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DC5F51" w:rsidRPr="008473A0">
        <w:rPr>
          <w:rFonts w:ascii="Book Antiqua" w:hAnsi="Book Antiqua"/>
          <w:color w:val="000000"/>
          <w:sz w:val="24"/>
          <w:szCs w:val="24"/>
        </w:rPr>
        <w:t>Thus</w:t>
      </w:r>
      <w:r w:rsidR="009738EE" w:rsidRPr="008473A0">
        <w:rPr>
          <w:rFonts w:ascii="Book Antiqua" w:hAnsi="Book Antiqua"/>
          <w:color w:val="000000"/>
          <w:sz w:val="24"/>
          <w:szCs w:val="24"/>
        </w:rPr>
        <w:t xml:space="preserve">, </w:t>
      </w:r>
      <w:r w:rsidR="00AA6F1D" w:rsidRPr="008473A0">
        <w:rPr>
          <w:rFonts w:ascii="Book Antiqua" w:hAnsi="Book Antiqua"/>
          <w:color w:val="000000"/>
          <w:sz w:val="24"/>
          <w:szCs w:val="24"/>
        </w:rPr>
        <w:t xml:space="preserve">the </w:t>
      </w:r>
      <w:r w:rsidR="00DC5F51" w:rsidRPr="008473A0">
        <w:rPr>
          <w:rFonts w:ascii="Book Antiqua" w:hAnsi="Book Antiqua"/>
          <w:color w:val="000000"/>
          <w:sz w:val="24"/>
          <w:szCs w:val="24"/>
        </w:rPr>
        <w:t>eleventh</w:t>
      </w:r>
      <w:r w:rsidR="009738EE" w:rsidRPr="008473A0">
        <w:rPr>
          <w:rFonts w:ascii="Book Antiqua" w:hAnsi="Book Antiqua"/>
          <w:color w:val="000000"/>
          <w:sz w:val="24"/>
          <w:szCs w:val="24"/>
        </w:rPr>
        <w:t xml:space="preserve"> hypothesis</w:t>
      </w:r>
      <w:r w:rsidR="0020400B" w:rsidRPr="008473A0">
        <w:rPr>
          <w:rFonts w:ascii="Book Antiqua" w:hAnsi="Book Antiqua"/>
          <w:color w:val="000000"/>
          <w:sz w:val="24"/>
          <w:szCs w:val="24"/>
        </w:rPr>
        <w:t xml:space="preserve"> is raised</w:t>
      </w:r>
      <w:r w:rsidR="009738EE" w:rsidRPr="008473A0">
        <w:rPr>
          <w:rFonts w:ascii="Book Antiqua" w:hAnsi="Book Antiqua"/>
          <w:color w:val="000000"/>
          <w:sz w:val="24"/>
          <w:szCs w:val="24"/>
        </w:rPr>
        <w:t>.</w:t>
      </w:r>
    </w:p>
    <w:p w14:paraId="640D7832" w14:textId="29D9FF99"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H11</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Habit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the </w:t>
      </w:r>
      <w:r w:rsidR="00AA6F1D" w:rsidRPr="008473A0">
        <w:rPr>
          <w:rFonts w:ascii="Book Antiqua" w:hAnsi="Book Antiqua"/>
          <w:color w:val="000000"/>
          <w:sz w:val="24"/>
          <w:szCs w:val="24"/>
        </w:rPr>
        <w:t xml:space="preserve">adoption </w:t>
      </w:r>
      <w:r w:rsidR="009738EE" w:rsidRPr="008473A0">
        <w:rPr>
          <w:rFonts w:ascii="Book Antiqua" w:hAnsi="Book Antiqua"/>
          <w:color w:val="000000"/>
          <w:sz w:val="24"/>
          <w:szCs w:val="24"/>
        </w:rPr>
        <w:t xml:space="preserve">intention </w:t>
      </w:r>
      <w:r w:rsidR="00AA6F1D" w:rsidRPr="008473A0">
        <w:rPr>
          <w:rFonts w:ascii="Book Antiqua" w:hAnsi="Book Antiqua"/>
          <w:color w:val="000000"/>
          <w:sz w:val="24"/>
          <w:szCs w:val="24"/>
        </w:rPr>
        <w:t>of</w:t>
      </w:r>
      <w:r w:rsidR="009738EE" w:rsidRPr="008473A0">
        <w:rPr>
          <w:rFonts w:ascii="Book Antiqua" w:hAnsi="Book Antiqua"/>
          <w:color w:val="000000"/>
          <w:sz w:val="24"/>
          <w:szCs w:val="24"/>
        </w:rPr>
        <w:t xml:space="preserve"> mobile banking.</w:t>
      </w:r>
    </w:p>
    <w:p w14:paraId="0E4E1CEA" w14:textId="77777777" w:rsidR="00054E7D" w:rsidRPr="008473A0" w:rsidRDefault="00054E7D" w:rsidP="00054E7D">
      <w:pPr>
        <w:pBdr>
          <w:top w:val="nil"/>
          <w:left w:val="nil"/>
          <w:bottom w:val="nil"/>
          <w:right w:val="nil"/>
          <w:between w:val="nil"/>
        </w:pBdr>
        <w:spacing w:after="0" w:line="240" w:lineRule="auto"/>
        <w:jc w:val="both"/>
        <w:rPr>
          <w:rFonts w:ascii="Book Antiqua" w:hAnsi="Book Antiqua"/>
          <w:i/>
          <w:iCs/>
          <w:color w:val="000000"/>
          <w:sz w:val="24"/>
          <w:szCs w:val="24"/>
        </w:rPr>
      </w:pPr>
    </w:p>
    <w:p w14:paraId="02913C5D" w14:textId="42DF5F0C"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Responsiveness</w:t>
      </w:r>
    </w:p>
    <w:p w14:paraId="5C8EB6D9"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p>
    <w:p w14:paraId="6E675DC0" w14:textId="09FF116B"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F629EB" w:rsidRPr="008473A0">
        <w:rPr>
          <w:rFonts w:ascii="Book Antiqua" w:hAnsi="Book Antiqua"/>
          <w:color w:val="000000"/>
          <w:sz w:val="24"/>
          <w:szCs w:val="24"/>
        </w:rPr>
        <w:t xml:space="preserve">Responsiveness is the service provider's willingness to assist customers with prompt service </w:t>
      </w:r>
      <w:r w:rsidR="00C33A1D" w:rsidRPr="008473A0">
        <w:rPr>
          <w:rFonts w:ascii="Book Antiqua" w:hAnsi="Book Antiqua"/>
          <w:color w:val="000000"/>
          <w:sz w:val="24"/>
          <w:szCs w:val="24"/>
        </w:rPr>
        <w:fldChar w:fldCharType="begin">
          <w:fldData xml:space="preserve">PEVuZE5vdGU+PENpdGU+PEF1dGhvcj5CaGFzaW48L0F1dGhvcj48WWVhcj4yMDIzPC9ZZWFyPjxS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(Bhasin, 2023)</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Responsiveness emphasizes the importance of timely assistance and the readiness of service personnel to address customer needs or inquiries about mobile banking. Responsiveness is more likely a major contributing factor to successful information system adoption</w:t>
      </w:r>
      <w:r w:rsidR="00FA1F33" w:rsidRPr="008473A0">
        <w:rPr>
          <w:rFonts w:ascii="Book Antiqua" w:hAnsi="Book Antiqua"/>
          <w:color w:val="000000"/>
          <w:sz w:val="24"/>
          <w:szCs w:val="24"/>
        </w:rPr>
        <w:t xml:space="preserve"> </w:t>
      </w:r>
      <w:r w:rsidR="00FA1F33" w:rsidRPr="008473A0">
        <w:rPr>
          <w:rFonts w:ascii="Book Antiqua" w:hAnsi="Book Antiqua"/>
          <w:color w:val="000000"/>
          <w:sz w:val="24"/>
          <w:szCs w:val="24"/>
        </w:rPr>
        <w:fldChar w:fldCharType="begin">
          <w:fldData xml:space="preserve">PEVuZE5vdGU+PENpdGU+PEF1dGhvcj5HZWZlbjwvQXV0aG9yPjxZZWFyPjE5OTg8L1llYXI+PFJl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</w:fldData>
        </w:fldChar>
      </w:r>
      <w:r w:rsidR="00FA1F33" w:rsidRPr="008473A0">
        <w:rPr>
          <w:rFonts w:ascii="Book Antiqua" w:hAnsi="Book Antiqua"/>
          <w:color w:val="000000"/>
          <w:sz w:val="24"/>
          <w:szCs w:val="24"/>
        </w:rPr>
        <w:instrText xml:space="preserve"> ADDIN EN.JS.CITE </w:instrText>
      </w:r>
      <w:r w:rsidR="00FA1F33" w:rsidRPr="008473A0">
        <w:rPr>
          <w:rFonts w:ascii="Book Antiqua" w:hAnsi="Book Antiqua"/>
          <w:color w:val="000000"/>
          <w:sz w:val="24"/>
          <w:szCs w:val="24"/>
        </w:rPr>
      </w:r>
      <w:r w:rsidR="00FA1F33" w:rsidRPr="008473A0">
        <w:rPr>
          <w:rFonts w:ascii="Book Antiqua" w:hAnsi="Book Antiqua"/>
          <w:color w:val="000000"/>
          <w:sz w:val="24"/>
          <w:szCs w:val="24"/>
        </w:rPr>
        <w:fldChar w:fldCharType="separate"/>
      </w:r>
      <w:r w:rsidR="00FA1F33" w:rsidRPr="008473A0">
        <w:rPr>
          <w:rFonts w:ascii="Book Antiqua" w:hAnsi="Book Antiqua"/>
          <w:noProof/>
          <w:color w:val="000000"/>
          <w:sz w:val="24"/>
          <w:szCs w:val="24"/>
        </w:rPr>
        <w:t>(Gefen &amp; Keil, 1998)</w:t>
      </w:r>
      <w:r w:rsidR="00FA1F33" w:rsidRPr="008473A0">
        <w:rPr>
          <w:rFonts w:ascii="Book Antiqua" w:hAnsi="Book Antiqua"/>
          <w:color w:val="000000"/>
          <w:sz w:val="24"/>
          <w:szCs w:val="24"/>
        </w:rPr>
        <w:fldChar w:fldCharType="end"/>
      </w:r>
      <w:r w:rsidR="00FA1F33"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r w:rsidR="00FA1F33" w:rsidRPr="008473A0">
        <w:rPr>
          <w:rFonts w:ascii="Book Antiqua" w:hAnsi="Book Antiqua"/>
          <w:color w:val="000000"/>
          <w:sz w:val="24"/>
          <w:szCs w:val="24"/>
        </w:rPr>
        <w:t>M</w:t>
      </w:r>
      <w:r w:rsidR="009738EE" w:rsidRPr="008473A0">
        <w:rPr>
          <w:rFonts w:ascii="Book Antiqua" w:hAnsi="Book Antiqua"/>
          <w:color w:val="000000"/>
          <w:sz w:val="24"/>
          <w:szCs w:val="24"/>
        </w:rPr>
        <w:t>oreover, perceived responsiveness influences citizens to adopt SMS</w:t>
      </w:r>
      <w:r w:rsidR="009738EE" w:rsidRPr="008473A0">
        <w:rPr>
          <w:rFonts w:ascii="Times New Roman" w:hAnsi="Times New Roman"/>
          <w:color w:val="000000"/>
          <w:sz w:val="24"/>
          <w:szCs w:val="24"/>
        </w:rPr>
        <w:t>‑</w:t>
      </w:r>
      <w:r w:rsidR="009738EE" w:rsidRPr="008473A0">
        <w:rPr>
          <w:rFonts w:ascii="Book Antiqua" w:hAnsi="Book Antiqua"/>
          <w:color w:val="000000"/>
          <w:sz w:val="24"/>
          <w:szCs w:val="24"/>
        </w:rPr>
        <w:t>Based e</w:t>
      </w:r>
      <w:r w:rsidR="009738EE" w:rsidRPr="008473A0">
        <w:rPr>
          <w:rFonts w:ascii="Times New Roman" w:hAnsi="Times New Roman"/>
          <w:color w:val="000000"/>
          <w:sz w:val="24"/>
          <w:szCs w:val="24"/>
        </w:rPr>
        <w:t>‑</w:t>
      </w:r>
      <w:r w:rsidR="009738EE" w:rsidRPr="008473A0">
        <w:rPr>
          <w:rFonts w:ascii="Book Antiqua" w:hAnsi="Book Antiqua"/>
          <w:color w:val="000000"/>
          <w:sz w:val="24"/>
          <w:szCs w:val="24"/>
        </w:rPr>
        <w:t>Government Services</w:t>
      </w:r>
      <w:r w:rsidR="00FA1F33"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PEVuZE5vdGU+PENpdGU+PEF1dGhvcj5Hb29kd2luPC9BdXRob3I+PFllYXI+MjAxMDwvWWVhcj48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(Goodwin, 2010)</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F629EB" w:rsidRPr="008473A0">
        <w:rPr>
          <w:rFonts w:ascii="Book Antiqua" w:hAnsi="Book Antiqua"/>
          <w:color w:val="000000"/>
          <w:sz w:val="24"/>
          <w:szCs w:val="24"/>
        </w:rPr>
        <w:t>Thus</w:t>
      </w:r>
      <w:r w:rsidR="009738EE" w:rsidRPr="008473A0">
        <w:rPr>
          <w:rFonts w:ascii="Book Antiqua" w:hAnsi="Book Antiqua"/>
          <w:color w:val="000000"/>
          <w:sz w:val="24"/>
          <w:szCs w:val="24"/>
        </w:rPr>
        <w:t xml:space="preserve">, the </w:t>
      </w:r>
      <w:r w:rsidR="00F629EB" w:rsidRPr="008473A0">
        <w:rPr>
          <w:rFonts w:ascii="Book Antiqua" w:hAnsi="Book Antiqua"/>
          <w:color w:val="000000"/>
          <w:sz w:val="24"/>
          <w:szCs w:val="24"/>
        </w:rPr>
        <w:t>twelfth</w:t>
      </w:r>
      <w:r w:rsidR="009738EE" w:rsidRPr="008473A0">
        <w:rPr>
          <w:rFonts w:ascii="Book Antiqua" w:hAnsi="Book Antiqua"/>
          <w:color w:val="000000"/>
          <w:sz w:val="24"/>
          <w:szCs w:val="24"/>
        </w:rPr>
        <w:t xml:space="preserve"> hypothesis</w:t>
      </w:r>
      <w:r w:rsidR="0020400B" w:rsidRPr="008473A0">
        <w:rPr>
          <w:rFonts w:ascii="Book Antiqua" w:hAnsi="Book Antiqua"/>
          <w:color w:val="000000"/>
          <w:sz w:val="24"/>
          <w:szCs w:val="24"/>
        </w:rPr>
        <w:t xml:space="preserve"> is proposed</w:t>
      </w:r>
      <w:r w:rsidR="009738EE" w:rsidRPr="008473A0">
        <w:rPr>
          <w:rFonts w:ascii="Book Antiqua" w:hAnsi="Book Antiqua"/>
          <w:color w:val="000000"/>
          <w:sz w:val="24"/>
          <w:szCs w:val="24"/>
        </w:rPr>
        <w:t>.</w:t>
      </w:r>
    </w:p>
    <w:p w14:paraId="7A8E0334" w14:textId="326029FE" w:rsidR="00054E7D" w:rsidRPr="008473A0" w:rsidRDefault="00054E7D" w:rsidP="00420FC8">
      <w:pPr>
        <w:pBdr>
          <w:top w:val="nil"/>
          <w:left w:val="nil"/>
          <w:bottom w:val="nil"/>
          <w:right w:val="nil"/>
          <w:between w:val="nil"/>
        </w:pBdr>
        <w:tabs>
          <w:tab w:val="left" w:pos="431"/>
          <w:tab w:val="left" w:pos="567"/>
          <w:tab w:val="left" w:pos="1134"/>
        </w:tabs>
        <w:spacing w:after="0" w:line="240" w:lineRule="auto"/>
        <w:ind w:left="1128" w:hanging="1128"/>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H12</w:t>
      </w:r>
      <w:r w:rsidR="00F137D4" w:rsidRPr="008473A0">
        <w:rPr>
          <w:rFonts w:ascii="Book Antiqua" w:hAnsi="Book Antiqua"/>
          <w:color w:val="000000"/>
          <w:sz w:val="24"/>
          <w:szCs w:val="24"/>
        </w:rPr>
        <w:t>:</w:t>
      </w:r>
      <w:r w:rsidR="009738EE" w:rsidRPr="008473A0">
        <w:rPr>
          <w:rFonts w:ascii="Book Antiqua" w:hAnsi="Book Antiqua"/>
          <w:color w:val="000000"/>
          <w:sz w:val="24"/>
          <w:szCs w:val="24"/>
        </w:rPr>
        <w:tab/>
        <w:t xml:space="preserve">Responsiveness </w:t>
      </w:r>
      <w:r w:rsidR="00A77F02" w:rsidRPr="008473A0">
        <w:rPr>
          <w:rFonts w:ascii="Book Antiqua" w:hAnsi="Book Antiqua"/>
          <w:color w:val="000000"/>
          <w:sz w:val="24"/>
          <w:szCs w:val="24"/>
        </w:rPr>
        <w:t>impacts</w:t>
      </w:r>
      <w:r w:rsidR="009738EE" w:rsidRPr="008473A0">
        <w:rPr>
          <w:rFonts w:ascii="Book Antiqua" w:hAnsi="Book Antiqua"/>
          <w:color w:val="000000"/>
          <w:sz w:val="24"/>
          <w:szCs w:val="24"/>
        </w:rPr>
        <w:t xml:space="preserve"> </w:t>
      </w:r>
      <w:r w:rsidR="00A77F02" w:rsidRPr="008473A0">
        <w:rPr>
          <w:rFonts w:ascii="Book Antiqua" w:hAnsi="Book Antiqua"/>
          <w:color w:val="000000"/>
          <w:sz w:val="24"/>
          <w:szCs w:val="24"/>
        </w:rPr>
        <w:t>mobile banking</w:t>
      </w:r>
      <w:r w:rsidR="009738EE" w:rsidRPr="008473A0">
        <w:rPr>
          <w:rFonts w:ascii="Book Antiqua" w:hAnsi="Book Antiqua"/>
          <w:color w:val="000000"/>
          <w:sz w:val="24"/>
          <w:szCs w:val="24"/>
        </w:rPr>
        <w:t xml:space="preserve"> </w:t>
      </w:r>
      <w:r w:rsidR="00A77F02" w:rsidRPr="008473A0">
        <w:rPr>
          <w:rFonts w:ascii="Book Antiqua" w:hAnsi="Book Antiqua"/>
          <w:color w:val="000000"/>
          <w:sz w:val="24"/>
          <w:szCs w:val="24"/>
        </w:rPr>
        <w:t>usage</w:t>
      </w:r>
      <w:r w:rsidR="009738EE" w:rsidRPr="008473A0">
        <w:rPr>
          <w:rFonts w:ascii="Book Antiqua" w:hAnsi="Book Antiqua"/>
          <w:color w:val="000000"/>
          <w:sz w:val="24"/>
          <w:szCs w:val="24"/>
        </w:rPr>
        <w:t>.</w:t>
      </w:r>
    </w:p>
    <w:p w14:paraId="074E62F6" w14:textId="77777777"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p>
    <w:p w14:paraId="1548464A" w14:textId="48051DA0" w:rsidR="00054E7D" w:rsidRPr="008473A0" w:rsidRDefault="00EC681F"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Tangible </w:t>
      </w:r>
    </w:p>
    <w:p w14:paraId="4EC8ACDC" w14:textId="64D79709" w:rsidR="00B12D4B"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lastRenderedPageBreak/>
        <w:tab/>
      </w:r>
      <w:r w:rsidR="00A972EC" w:rsidRPr="008473A0">
        <w:rPr>
          <w:rFonts w:ascii="Book Antiqua" w:hAnsi="Book Antiqua"/>
          <w:color w:val="000000"/>
          <w:sz w:val="24"/>
          <w:szCs w:val="24"/>
        </w:rPr>
        <w:t xml:space="preserve">Tangible is the feature of the product or service designed by the provider to meet customer expectations </w:t>
      </w:r>
      <w:r w:rsidR="00A76F61" w:rsidRPr="008473A0">
        <w:rPr>
          <w:rFonts w:ascii="Book Antiqua" w:hAnsi="Book Antiqua"/>
          <w:color w:val="000000"/>
          <w:sz w:val="24"/>
          <w:szCs w:val="24"/>
        </w:rPr>
        <w:fldChar w:fldCharType="begin">
          <w:fldData xml:space="preserve">PEVuZE5vdGU+PENpdGU+PEF1dGhvcj5QYXJhc3VyYW1hbjwvQXV0aG9yPjxZZWFyPjE5ODg8L1ll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</w:fldData>
        </w:fldChar>
      </w:r>
      <w:r w:rsidR="00A76F61" w:rsidRPr="008473A0">
        <w:rPr>
          <w:rFonts w:ascii="Book Antiqua" w:hAnsi="Book Antiqua"/>
          <w:color w:val="000000"/>
          <w:sz w:val="24"/>
          <w:szCs w:val="24"/>
        </w:rPr>
        <w:instrText xml:space="preserve"> ADDIN EN.JS.CITE </w:instrText>
      </w:r>
      <w:r w:rsidR="00A76F61" w:rsidRPr="008473A0">
        <w:rPr>
          <w:rFonts w:ascii="Book Antiqua" w:hAnsi="Book Antiqua"/>
          <w:color w:val="000000"/>
          <w:sz w:val="24"/>
          <w:szCs w:val="24"/>
        </w:rPr>
      </w:r>
      <w:r w:rsidR="00A76F61" w:rsidRPr="008473A0">
        <w:rPr>
          <w:rFonts w:ascii="Book Antiqua" w:hAnsi="Book Antiqua"/>
          <w:color w:val="000000"/>
          <w:sz w:val="24"/>
          <w:szCs w:val="24"/>
        </w:rPr>
        <w:fldChar w:fldCharType="separate"/>
      </w:r>
      <w:r w:rsidR="00A76F61" w:rsidRPr="008473A0">
        <w:rPr>
          <w:rFonts w:ascii="Book Antiqua" w:hAnsi="Book Antiqua"/>
          <w:noProof/>
          <w:color w:val="000000"/>
          <w:sz w:val="24"/>
          <w:szCs w:val="24"/>
        </w:rPr>
        <w:t>(Parasuraman et al., 1988)</w:t>
      </w:r>
      <w:r w:rsidR="00A76F61"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FD2FFE"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In </w:t>
      </w:r>
      <w:r w:rsidR="00E542F4" w:rsidRPr="008473A0">
        <w:rPr>
          <w:rFonts w:ascii="Book Antiqua" w:hAnsi="Book Antiqua"/>
          <w:color w:val="000000"/>
          <w:sz w:val="24"/>
          <w:szCs w:val="24"/>
        </w:rPr>
        <w:t>the context of</w:t>
      </w:r>
      <w:r w:rsidR="009738EE" w:rsidRPr="008473A0">
        <w:rPr>
          <w:rFonts w:ascii="Book Antiqua" w:hAnsi="Book Antiqua"/>
          <w:color w:val="000000"/>
          <w:sz w:val="24"/>
          <w:szCs w:val="24"/>
        </w:rPr>
        <w:t xml:space="preserve"> mobile banking, tangible </w:t>
      </w:r>
      <w:r w:rsidR="00E542F4" w:rsidRPr="008473A0">
        <w:rPr>
          <w:rFonts w:ascii="Book Antiqua" w:hAnsi="Book Antiqua"/>
          <w:color w:val="000000"/>
          <w:sz w:val="24"/>
          <w:szCs w:val="24"/>
        </w:rPr>
        <w:t>is</w:t>
      </w:r>
      <w:r w:rsidR="009738EE" w:rsidRPr="008473A0">
        <w:rPr>
          <w:rFonts w:ascii="Book Antiqua" w:hAnsi="Book Antiqua"/>
          <w:color w:val="000000"/>
          <w:sz w:val="24"/>
          <w:szCs w:val="24"/>
        </w:rPr>
        <w:t xml:space="preserve"> the physical elements that customers can see and interact with, which contribute to their overall perception of service quality. This includes any observable aspects that enhance the user experience and create a sense of reliability and professionalism in the service provided</w:t>
      </w:r>
      <w:r w:rsidR="00FD2FFE"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PEVuZE5vdGU+PENpdGU+PEF1dGhvcj5TYW50b3M8L0F1dGhvcj48WWVhcj4yMDAyPC9ZZWFyPjxS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(Santos, 2002)</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Tangible </w:t>
      </w:r>
      <w:proofErr w:type="spellStart"/>
      <w:r w:rsidR="00E542F4" w:rsidRPr="008473A0">
        <w:rPr>
          <w:rFonts w:ascii="Book Antiqua" w:hAnsi="Book Antiqua"/>
          <w:color w:val="000000"/>
          <w:sz w:val="24"/>
          <w:szCs w:val="24"/>
        </w:rPr>
        <w:t>affects</w:t>
      </w:r>
      <w:proofErr w:type="spellEnd"/>
      <w:r w:rsidR="009738EE" w:rsidRPr="008473A0">
        <w:rPr>
          <w:rFonts w:ascii="Book Antiqua" w:hAnsi="Book Antiqua"/>
          <w:color w:val="000000"/>
          <w:sz w:val="24"/>
          <w:szCs w:val="24"/>
        </w:rPr>
        <w:t xml:space="preserve"> on mobile banking</w:t>
      </w:r>
      <w:r w:rsidR="00E542F4" w:rsidRPr="008473A0">
        <w:rPr>
          <w:rFonts w:ascii="Book Antiqua" w:hAnsi="Book Antiqua"/>
          <w:color w:val="000000"/>
          <w:sz w:val="24"/>
          <w:szCs w:val="24"/>
        </w:rPr>
        <w:t xml:space="preserve"> usage</w:t>
      </w:r>
      <w:r w:rsidR="00E73ACD" w:rsidRPr="008473A0">
        <w:rPr>
          <w:rFonts w:ascii="Book Antiqua" w:hAnsi="Book Antiqua"/>
          <w:color w:val="000000"/>
          <w:sz w:val="24"/>
          <w:szCs w:val="24"/>
        </w:rPr>
        <w:t xml:space="preserve"> </w:t>
      </w:r>
      <w:r w:rsidR="00E73ACD" w:rsidRPr="008473A0">
        <w:rPr>
          <w:rFonts w:ascii="Book Antiqua" w:hAnsi="Book Antiqua"/>
          <w:color w:val="000000"/>
          <w:sz w:val="24"/>
          <w:szCs w:val="24"/>
        </w:rPr>
        <w:fldChar w:fldCharType="begin">
          <w:fldData xml:space="preserve">PEVuZE5vdGU+PENpdGU+PEF1dGhvcj5GYXJ6aW48L0F1dGhvcj48WWVhcj4yMDIxPC9ZZWFyPjxS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</w:fldData>
        </w:fldChar>
      </w:r>
      <w:r w:rsidR="00E73ACD" w:rsidRPr="008473A0">
        <w:rPr>
          <w:rFonts w:ascii="Book Antiqua" w:hAnsi="Book Antiqua"/>
          <w:color w:val="000000"/>
          <w:sz w:val="24"/>
          <w:szCs w:val="24"/>
        </w:rPr>
        <w:instrText xml:space="preserve"> ADDIN EN.JS.CITE </w:instrText>
      </w:r>
      <w:r w:rsidR="00E73ACD" w:rsidRPr="008473A0">
        <w:rPr>
          <w:rFonts w:ascii="Book Antiqua" w:hAnsi="Book Antiqua"/>
          <w:color w:val="000000"/>
          <w:sz w:val="24"/>
          <w:szCs w:val="24"/>
        </w:rPr>
      </w:r>
      <w:r w:rsidR="00E73ACD" w:rsidRPr="008473A0">
        <w:rPr>
          <w:rFonts w:ascii="Book Antiqua" w:hAnsi="Book Antiqua"/>
          <w:color w:val="000000"/>
          <w:sz w:val="24"/>
          <w:szCs w:val="24"/>
        </w:rPr>
        <w:fldChar w:fldCharType="separate"/>
      </w:r>
      <w:r w:rsidR="00E73ACD" w:rsidRPr="008473A0">
        <w:rPr>
          <w:rFonts w:ascii="Book Antiqua" w:hAnsi="Book Antiqua"/>
          <w:noProof/>
          <w:color w:val="000000"/>
          <w:sz w:val="24"/>
          <w:szCs w:val="24"/>
        </w:rPr>
        <w:t>(Farzin et al., 2021)</w:t>
      </w:r>
      <w:r w:rsidR="00E73AC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Thus, the </w:t>
      </w:r>
      <w:r w:rsidR="00A972EC" w:rsidRPr="008473A0">
        <w:rPr>
          <w:rFonts w:ascii="Book Antiqua" w:hAnsi="Book Antiqua"/>
          <w:color w:val="000000"/>
          <w:sz w:val="24"/>
          <w:szCs w:val="24"/>
        </w:rPr>
        <w:t>thirteenth</w:t>
      </w:r>
      <w:r w:rsidR="009738EE" w:rsidRPr="008473A0">
        <w:rPr>
          <w:rFonts w:ascii="Book Antiqua" w:hAnsi="Book Antiqua"/>
          <w:color w:val="000000"/>
          <w:sz w:val="24"/>
          <w:szCs w:val="24"/>
        </w:rPr>
        <w:t xml:space="preserve"> hypothesis</w:t>
      </w:r>
      <w:r w:rsidR="00A972EC" w:rsidRPr="008473A0">
        <w:rPr>
          <w:rFonts w:ascii="Book Antiqua" w:hAnsi="Book Antiqua"/>
          <w:color w:val="000000"/>
          <w:sz w:val="24"/>
          <w:szCs w:val="24"/>
        </w:rPr>
        <w:t xml:space="preserve"> is proposed</w:t>
      </w:r>
      <w:r w:rsidR="009738EE" w:rsidRPr="008473A0">
        <w:rPr>
          <w:rFonts w:ascii="Book Antiqua" w:hAnsi="Book Antiqua"/>
          <w:color w:val="000000"/>
          <w:sz w:val="24"/>
          <w:szCs w:val="24"/>
        </w:rPr>
        <w:t>.</w:t>
      </w:r>
    </w:p>
    <w:p w14:paraId="6EC414A5" w14:textId="38EF7491" w:rsidR="00054E7D" w:rsidRPr="008473A0" w:rsidRDefault="00054E7D" w:rsidP="00054E7D">
      <w:pPr>
        <w:pBdr>
          <w:top w:val="nil"/>
          <w:left w:val="nil"/>
          <w:bottom w:val="nil"/>
          <w:right w:val="nil"/>
          <w:between w:val="nil"/>
        </w:pBdr>
        <w:tabs>
          <w:tab w:val="left" w:pos="431"/>
          <w:tab w:val="left" w:pos="567"/>
          <w:tab w:val="left" w:pos="1134"/>
        </w:tabs>
        <w:spacing w:after="0" w:line="240" w:lineRule="auto"/>
        <w:jc w:val="both"/>
        <w:rPr>
          <w:rFonts w:ascii="Book Antiqua" w:hAnsi="Book Antiqua"/>
          <w:color w:val="000000"/>
          <w:sz w:val="24"/>
          <w:szCs w:val="24"/>
        </w:rPr>
      </w:pPr>
    </w:p>
    <w:p w14:paraId="6E3D2DAE" w14:textId="3740B6C8" w:rsidR="00054E7D" w:rsidRPr="008473A0" w:rsidRDefault="009738EE" w:rsidP="00054E7D">
      <w:pPr>
        <w:pBdr>
          <w:top w:val="nil"/>
          <w:left w:val="nil"/>
          <w:bottom w:val="nil"/>
          <w:right w:val="nil"/>
          <w:between w:val="nil"/>
        </w:pBdr>
        <w:tabs>
          <w:tab w:val="left" w:pos="1134"/>
        </w:tabs>
        <w:spacing w:after="0" w:line="240" w:lineRule="auto"/>
        <w:ind w:left="567"/>
        <w:jc w:val="both"/>
        <w:rPr>
          <w:rFonts w:ascii="Book Antiqua" w:hAnsi="Book Antiqua"/>
          <w:color w:val="000000"/>
          <w:sz w:val="24"/>
          <w:szCs w:val="24"/>
        </w:rPr>
      </w:pPr>
      <w:r w:rsidRPr="008473A0">
        <w:rPr>
          <w:rFonts w:ascii="Book Antiqua" w:hAnsi="Book Antiqua"/>
          <w:color w:val="000000"/>
          <w:sz w:val="24"/>
          <w:szCs w:val="24"/>
        </w:rPr>
        <w:t>H13</w:t>
      </w:r>
      <w:r w:rsidR="00F137D4" w:rsidRPr="008473A0">
        <w:rPr>
          <w:rFonts w:ascii="Book Antiqua" w:hAnsi="Book Antiqua"/>
          <w:color w:val="000000"/>
          <w:sz w:val="24"/>
          <w:szCs w:val="24"/>
        </w:rPr>
        <w:t>:</w:t>
      </w:r>
      <w:r w:rsidRPr="008473A0">
        <w:rPr>
          <w:rFonts w:ascii="Book Antiqua" w:hAnsi="Book Antiqua"/>
          <w:color w:val="000000"/>
          <w:sz w:val="24"/>
          <w:szCs w:val="24"/>
        </w:rPr>
        <w:tab/>
        <w:t xml:space="preserve">Tangible </w:t>
      </w:r>
      <w:r w:rsidR="00E542F4" w:rsidRPr="008473A0">
        <w:rPr>
          <w:rFonts w:ascii="Book Antiqua" w:hAnsi="Book Antiqua"/>
          <w:color w:val="000000"/>
          <w:sz w:val="24"/>
          <w:szCs w:val="24"/>
        </w:rPr>
        <w:t>impacts</w:t>
      </w:r>
      <w:r w:rsidRPr="008473A0">
        <w:rPr>
          <w:rFonts w:ascii="Book Antiqua" w:hAnsi="Book Antiqua"/>
          <w:color w:val="000000"/>
          <w:sz w:val="24"/>
          <w:szCs w:val="24"/>
        </w:rPr>
        <w:t xml:space="preserve"> mobile banking</w:t>
      </w:r>
      <w:r w:rsidR="00E542F4" w:rsidRPr="008473A0">
        <w:rPr>
          <w:rFonts w:ascii="Book Antiqua" w:hAnsi="Book Antiqua"/>
          <w:color w:val="000000"/>
          <w:sz w:val="24"/>
          <w:szCs w:val="24"/>
        </w:rPr>
        <w:t xml:space="preserve"> usage</w:t>
      </w:r>
      <w:r w:rsidRPr="008473A0">
        <w:rPr>
          <w:rFonts w:ascii="Book Antiqua" w:hAnsi="Book Antiqua"/>
          <w:color w:val="000000"/>
          <w:sz w:val="24"/>
          <w:szCs w:val="24"/>
        </w:rPr>
        <w:t>.</w:t>
      </w:r>
    </w:p>
    <w:p w14:paraId="10C0CBEA" w14:textId="4FD0FF83" w:rsidR="00054E7D" w:rsidRPr="008473A0" w:rsidRDefault="00054E7D" w:rsidP="00054E7D">
      <w:pPr>
        <w:pBdr>
          <w:top w:val="nil"/>
          <w:left w:val="nil"/>
          <w:bottom w:val="nil"/>
          <w:right w:val="nil"/>
          <w:between w:val="nil"/>
        </w:pBdr>
        <w:tabs>
          <w:tab w:val="left" w:pos="1134"/>
        </w:tabs>
        <w:spacing w:after="0" w:line="240" w:lineRule="auto"/>
        <w:jc w:val="both"/>
        <w:rPr>
          <w:rFonts w:ascii="Book Antiqua" w:hAnsi="Book Antiqua"/>
          <w:color w:val="000000"/>
          <w:sz w:val="24"/>
          <w:szCs w:val="24"/>
        </w:rPr>
      </w:pPr>
    </w:p>
    <w:p w14:paraId="02B53A6B" w14:textId="6C152495" w:rsidR="00054E7D" w:rsidRPr="008473A0" w:rsidRDefault="0040066A" w:rsidP="0040066A">
      <w:pPr>
        <w:pBdr>
          <w:top w:val="nil"/>
          <w:left w:val="nil"/>
          <w:bottom w:val="nil"/>
          <w:right w:val="nil"/>
          <w:between w:val="nil"/>
        </w:pBdr>
        <w:tabs>
          <w:tab w:val="left" w:pos="1134"/>
        </w:tabs>
        <w:spacing w:after="0" w:line="240" w:lineRule="auto"/>
        <w:rPr>
          <w:rFonts w:ascii="Book Antiqua" w:hAnsi="Book Antiqua"/>
          <w:i/>
          <w:iCs/>
          <w:color w:val="000000"/>
          <w:sz w:val="24"/>
          <w:szCs w:val="24"/>
        </w:rPr>
      </w:pPr>
      <w:r w:rsidRPr="008473A0">
        <w:rPr>
          <w:rFonts w:ascii="Book Antiqua" w:hAnsi="Book Antiqua"/>
          <w:i/>
          <w:iCs/>
          <w:color w:val="000000"/>
          <w:sz w:val="24"/>
          <w:szCs w:val="24"/>
        </w:rPr>
        <w:t>Intention to adopt mobile banking</w:t>
      </w:r>
    </w:p>
    <w:p w14:paraId="03AFBE5D" w14:textId="77777777" w:rsidR="00712711" w:rsidRPr="008473A0" w:rsidRDefault="00712711" w:rsidP="00054E7D">
      <w:pPr>
        <w:pBdr>
          <w:top w:val="nil"/>
          <w:left w:val="nil"/>
          <w:bottom w:val="nil"/>
          <w:right w:val="nil"/>
          <w:between w:val="nil"/>
        </w:pBdr>
        <w:tabs>
          <w:tab w:val="left" w:pos="1134"/>
        </w:tabs>
        <w:spacing w:after="0" w:line="240" w:lineRule="auto"/>
        <w:jc w:val="center"/>
        <w:rPr>
          <w:rFonts w:ascii="Book Antiqua" w:hAnsi="Book Antiqua"/>
          <w:b/>
          <w:bCs/>
          <w:color w:val="000000"/>
          <w:sz w:val="20"/>
          <w:szCs w:val="20"/>
        </w:rPr>
      </w:pPr>
    </w:p>
    <w:p w14:paraId="62A9F454" w14:textId="2B6CDBAB" w:rsidR="00712711" w:rsidRPr="008473A0" w:rsidRDefault="00712711" w:rsidP="00712711">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E542F4" w:rsidRPr="008473A0">
        <w:rPr>
          <w:rFonts w:ascii="Book Antiqua" w:hAnsi="Book Antiqua"/>
          <w:color w:val="000000"/>
          <w:sz w:val="24"/>
          <w:szCs w:val="24"/>
        </w:rPr>
        <w:t>Norng (2022) cited that “i</w:t>
      </w:r>
      <w:r w:rsidR="009738EE" w:rsidRPr="008473A0">
        <w:rPr>
          <w:rFonts w:ascii="Book Antiqua" w:hAnsi="Book Antiqua"/>
          <w:color w:val="000000"/>
          <w:sz w:val="24"/>
          <w:szCs w:val="24"/>
        </w:rPr>
        <w:t xml:space="preserve">ntention </w:t>
      </w:r>
      <w:r w:rsidR="00E542F4" w:rsidRPr="008473A0">
        <w:rPr>
          <w:rFonts w:ascii="Book Antiqua" w:hAnsi="Book Antiqua"/>
          <w:color w:val="000000"/>
          <w:sz w:val="24"/>
          <w:szCs w:val="24"/>
        </w:rPr>
        <w:t>is a degree to which individuals are willing to perform a certain behavior” (p. 25)</w:t>
      </w:r>
      <w:r w:rsidR="009738EE" w:rsidRPr="008473A0">
        <w:rPr>
          <w:rFonts w:ascii="Book Antiqua" w:hAnsi="Book Antiqua"/>
          <w:color w:val="000000"/>
          <w:sz w:val="24"/>
          <w:szCs w:val="24"/>
        </w:rPr>
        <w:t xml:space="preserve">. Understanding intention is crucial for organizations and developers seeking to promote </w:t>
      </w:r>
      <w:r w:rsidR="00A972EC" w:rsidRPr="008473A0">
        <w:rPr>
          <w:rFonts w:ascii="Book Antiqua" w:hAnsi="Book Antiqua"/>
          <w:color w:val="000000"/>
          <w:sz w:val="24"/>
          <w:szCs w:val="24"/>
        </w:rPr>
        <w:t>adopting and effectively using</w:t>
      </w:r>
      <w:r w:rsidR="009738EE" w:rsidRPr="008473A0">
        <w:rPr>
          <w:rFonts w:ascii="Book Antiqua" w:hAnsi="Book Antiqua"/>
          <w:color w:val="000000"/>
          <w:sz w:val="24"/>
          <w:szCs w:val="24"/>
        </w:rPr>
        <w:t xml:space="preserve"> new technologies.</w:t>
      </w:r>
      <w:r w:rsidR="004B1DC1" w:rsidRPr="008473A0">
        <w:rPr>
          <w:rFonts w:ascii="Book Antiqua" w:hAnsi="Book Antiqua"/>
          <w:color w:val="000000"/>
          <w:sz w:val="24"/>
          <w:szCs w:val="24"/>
        </w:rPr>
        <w:t xml:space="preserve"> Norng (2022) </w:t>
      </w:r>
      <w:r w:rsidR="00E542F4" w:rsidRPr="008473A0">
        <w:rPr>
          <w:rFonts w:ascii="Book Antiqua" w:hAnsi="Book Antiqua"/>
          <w:color w:val="000000"/>
          <w:sz w:val="24"/>
          <w:szCs w:val="24"/>
        </w:rPr>
        <w:t xml:space="preserve">remarks that </w:t>
      </w:r>
      <w:r w:rsidR="004B1DC1" w:rsidRPr="008473A0">
        <w:rPr>
          <w:rFonts w:ascii="Book Antiqua" w:hAnsi="Book Antiqua"/>
          <w:color w:val="000000"/>
          <w:sz w:val="24"/>
          <w:szCs w:val="24"/>
        </w:rPr>
        <w:t xml:space="preserve">intention is the outcome of several predictors and </w:t>
      </w:r>
      <w:r w:rsidR="00E542F4" w:rsidRPr="008473A0">
        <w:rPr>
          <w:rFonts w:ascii="Book Antiqua" w:hAnsi="Book Antiqua"/>
          <w:color w:val="000000"/>
          <w:sz w:val="24"/>
          <w:szCs w:val="24"/>
        </w:rPr>
        <w:t>directly affects the</w:t>
      </w:r>
      <w:r w:rsidR="004B1DC1" w:rsidRPr="008473A0">
        <w:rPr>
          <w:rFonts w:ascii="Book Antiqua" w:hAnsi="Book Antiqua"/>
          <w:color w:val="000000"/>
          <w:sz w:val="24"/>
          <w:szCs w:val="24"/>
        </w:rPr>
        <w:t xml:space="preserve"> adoption. </w:t>
      </w:r>
      <w:r w:rsidR="009738EE" w:rsidRPr="008473A0">
        <w:rPr>
          <w:rFonts w:ascii="Book Antiqua" w:hAnsi="Book Antiqua"/>
          <w:color w:val="000000"/>
          <w:sz w:val="24"/>
          <w:szCs w:val="24"/>
        </w:rPr>
        <w:t xml:space="preserve"> </w:t>
      </w:r>
    </w:p>
    <w:p w14:paraId="01BC3897" w14:textId="5C423511" w:rsidR="00712711" w:rsidRPr="008473A0" w:rsidRDefault="00712711" w:rsidP="00712711">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30581F" w:rsidRPr="008473A0">
        <w:rPr>
          <w:rFonts w:ascii="Book Antiqua" w:hAnsi="Book Antiqua"/>
          <w:color w:val="000000"/>
          <w:sz w:val="24"/>
          <w:szCs w:val="24"/>
        </w:rPr>
        <w:t>Use behavior</w:t>
      </w:r>
      <w:r w:rsidR="009738EE" w:rsidRPr="008473A0">
        <w:rPr>
          <w:rFonts w:ascii="Book Antiqua" w:hAnsi="Book Antiqua"/>
          <w:color w:val="000000"/>
          <w:sz w:val="24"/>
          <w:szCs w:val="24"/>
        </w:rPr>
        <w:t xml:space="preserve"> </w:t>
      </w:r>
      <w:r w:rsidR="004B1DC1" w:rsidRPr="008473A0">
        <w:rPr>
          <w:rFonts w:ascii="Book Antiqua" w:hAnsi="Book Antiqua"/>
          <w:color w:val="000000"/>
          <w:sz w:val="24"/>
          <w:szCs w:val="24"/>
        </w:rPr>
        <w:t xml:space="preserve">is </w:t>
      </w:r>
      <w:r w:rsidR="00E542F4" w:rsidRPr="008473A0">
        <w:rPr>
          <w:rFonts w:ascii="Book Antiqua" w:hAnsi="Book Antiqua"/>
          <w:color w:val="000000"/>
          <w:sz w:val="24"/>
          <w:szCs w:val="24"/>
        </w:rPr>
        <w:t>an</w:t>
      </w:r>
      <w:r w:rsidR="009738EE" w:rsidRPr="008473A0">
        <w:rPr>
          <w:rFonts w:ascii="Book Antiqua" w:hAnsi="Book Antiqua"/>
          <w:color w:val="000000"/>
          <w:sz w:val="24"/>
          <w:szCs w:val="24"/>
        </w:rPr>
        <w:t xml:space="preserve"> ongoing and regular use of technology, indicating its acceptance and integration into the user's daily life or work routine</w:t>
      </w:r>
      <w:r w:rsidR="004B1DC1" w:rsidRPr="008473A0">
        <w:rPr>
          <w:rFonts w:ascii="Book Antiqua" w:hAnsi="Book Antiqua"/>
          <w:color w:val="000000"/>
          <w:sz w:val="24"/>
          <w:szCs w:val="24"/>
        </w:rPr>
        <w:t xml:space="preserve"> (</w:t>
      </w:r>
      <w:r w:rsidR="004B1DC1" w:rsidRPr="008473A0">
        <w:rPr>
          <w:rFonts w:ascii="Book Antiqua" w:hAnsi="Book Antiqua"/>
          <w:color w:val="000000"/>
          <w:sz w:val="24"/>
          <w:szCs w:val="24"/>
        </w:rPr>
        <w:fldChar w:fldCharType="begin">
          <w:fldData xml:space="preserve">PEVuZE5vdGU+PENpdGUgQXV0aG9yWWVhcj0iMSI+PEF1dGhvcj5WZW5rYXRlc2g8L0F1dGhvcj48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</w:fldData>
        </w:fldChar>
      </w:r>
      <w:r w:rsidR="004B1DC1" w:rsidRPr="008473A0">
        <w:rPr>
          <w:rFonts w:ascii="Book Antiqua" w:hAnsi="Book Antiqua"/>
          <w:color w:val="000000"/>
          <w:sz w:val="24"/>
          <w:szCs w:val="24"/>
        </w:rPr>
        <w:instrText xml:space="preserve"> ADDIN EN.JS.CITE </w:instrText>
      </w:r>
      <w:r w:rsidR="004B1DC1" w:rsidRPr="008473A0">
        <w:rPr>
          <w:rFonts w:ascii="Book Antiqua" w:hAnsi="Book Antiqua"/>
          <w:color w:val="000000"/>
          <w:sz w:val="24"/>
          <w:szCs w:val="24"/>
        </w:rPr>
      </w:r>
      <w:r w:rsidR="004B1DC1"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Venkatesh et al. (2012)</w:t>
      </w:r>
      <w:r w:rsidR="004B1DC1"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This means that adopters actually use mobile banking frequently; for instance, they use it daily, weekly, or monthly</w:t>
      </w:r>
      <w:r w:rsidR="004100F4" w:rsidRPr="008473A0">
        <w:rPr>
          <w:rFonts w:ascii="Book Antiqua" w:hAnsi="Book Antiqua"/>
          <w:color w:val="000000"/>
          <w:sz w:val="24"/>
          <w:szCs w:val="24"/>
        </w:rPr>
        <w:t xml:space="preserve">. </w:t>
      </w:r>
      <w:r w:rsidR="0030581F" w:rsidRPr="008473A0">
        <w:rPr>
          <w:rFonts w:ascii="Book Antiqua" w:hAnsi="Book Antiqua"/>
          <w:color w:val="000000"/>
          <w:sz w:val="24"/>
          <w:szCs w:val="24"/>
        </w:rPr>
        <w:t>Use behavior</w:t>
      </w:r>
      <w:r w:rsidR="009738EE" w:rsidRPr="008473A0">
        <w:rPr>
          <w:rFonts w:ascii="Book Antiqua" w:hAnsi="Book Antiqua"/>
          <w:color w:val="000000"/>
          <w:sz w:val="24"/>
          <w:szCs w:val="24"/>
        </w:rPr>
        <w:t xml:space="preserve"> is the outcome of the intention to adopt a particular </w:t>
      </w:r>
      <w:r w:rsidR="004B1DC1" w:rsidRPr="008473A0">
        <w:rPr>
          <w:rFonts w:ascii="Book Antiqua" w:hAnsi="Book Antiqua"/>
          <w:color w:val="000000"/>
          <w:sz w:val="24"/>
          <w:szCs w:val="24"/>
        </w:rPr>
        <w:t>system</w:t>
      </w:r>
      <w:r w:rsidR="009738EE" w:rsidRPr="008473A0">
        <w:rPr>
          <w:rFonts w:ascii="Book Antiqua" w:hAnsi="Book Antiqua"/>
          <w:color w:val="000000"/>
          <w:sz w:val="24"/>
          <w:szCs w:val="24"/>
        </w:rPr>
        <w:t xml:space="preserve"> </w:t>
      </w:r>
      <w:r w:rsidR="00FD2FFE"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FD2FFE" w:rsidRPr="008473A0">
        <w:rPr>
          <w:rFonts w:ascii="Book Antiqua" w:hAnsi="Book Antiqua"/>
          <w:color w:val="000000"/>
          <w:sz w:val="24"/>
          <w:szCs w:val="24"/>
        </w:rPr>
        <w:instrText xml:space="preserve"> ADDIN EN.JS.CITE </w:instrText>
      </w:r>
      <w:r w:rsidR="00FD2FFE" w:rsidRPr="008473A0">
        <w:rPr>
          <w:rFonts w:ascii="Book Antiqua" w:hAnsi="Book Antiqua"/>
          <w:color w:val="000000"/>
          <w:sz w:val="24"/>
          <w:szCs w:val="24"/>
        </w:rPr>
      </w:r>
      <w:r w:rsidR="00FD2FFE" w:rsidRPr="008473A0">
        <w:rPr>
          <w:rFonts w:ascii="Book Antiqua" w:hAnsi="Book Antiqua"/>
          <w:color w:val="000000"/>
          <w:sz w:val="24"/>
          <w:szCs w:val="24"/>
        </w:rPr>
        <w:fldChar w:fldCharType="separate"/>
      </w:r>
      <w:r w:rsidR="00FD2FFE" w:rsidRPr="008473A0">
        <w:rPr>
          <w:rFonts w:ascii="Book Antiqua" w:hAnsi="Book Antiqua"/>
          <w:noProof/>
          <w:color w:val="000000"/>
          <w:sz w:val="24"/>
          <w:szCs w:val="24"/>
        </w:rPr>
        <w:t>(Venkatesh et al., 2012)</w:t>
      </w:r>
      <w:r w:rsidR="00FD2FFE" w:rsidRPr="008473A0">
        <w:rPr>
          <w:rFonts w:ascii="Book Antiqua" w:hAnsi="Book Antiqua"/>
          <w:color w:val="000000"/>
          <w:sz w:val="24"/>
          <w:szCs w:val="24"/>
        </w:rPr>
        <w:fldChar w:fldCharType="end"/>
      </w:r>
      <w:r w:rsidR="004B1DC1" w:rsidRPr="008473A0">
        <w:rPr>
          <w:rFonts w:ascii="Book Antiqua" w:hAnsi="Book Antiqua"/>
          <w:color w:val="000000"/>
          <w:sz w:val="24"/>
          <w:szCs w:val="24"/>
        </w:rPr>
        <w:t>;</w:t>
      </w:r>
      <w:r w:rsidR="009738EE" w:rsidRPr="008473A0">
        <w:rPr>
          <w:rFonts w:ascii="Book Antiqua" w:hAnsi="Book Antiqua"/>
          <w:color w:val="000000"/>
          <w:sz w:val="24"/>
          <w:szCs w:val="24"/>
        </w:rPr>
        <w:t xml:space="preserve"> (Baptista &amp; Oliveira, 2015). Thus, the</w:t>
      </w:r>
      <w:r w:rsidR="004B1DC1" w:rsidRPr="008473A0">
        <w:rPr>
          <w:rFonts w:ascii="Book Antiqua" w:hAnsi="Book Antiqua"/>
          <w:color w:val="000000"/>
          <w:sz w:val="24"/>
          <w:szCs w:val="24"/>
        </w:rPr>
        <w:t xml:space="preserve"> last</w:t>
      </w:r>
      <w:r w:rsidR="009738EE" w:rsidRPr="008473A0">
        <w:rPr>
          <w:rFonts w:ascii="Book Antiqua" w:hAnsi="Book Antiqua"/>
          <w:color w:val="000000"/>
          <w:sz w:val="24"/>
          <w:szCs w:val="24"/>
        </w:rPr>
        <w:t xml:space="preserve"> hypothesis</w:t>
      </w:r>
      <w:r w:rsidR="004B1DC1" w:rsidRPr="008473A0">
        <w:rPr>
          <w:rFonts w:ascii="Book Antiqua" w:hAnsi="Book Antiqua"/>
          <w:color w:val="000000"/>
          <w:sz w:val="24"/>
          <w:szCs w:val="24"/>
        </w:rPr>
        <w:t xml:space="preserve"> is developed</w:t>
      </w:r>
      <w:r w:rsidR="009738EE" w:rsidRPr="008473A0">
        <w:rPr>
          <w:rFonts w:ascii="Book Antiqua" w:hAnsi="Book Antiqua"/>
          <w:color w:val="000000"/>
          <w:sz w:val="24"/>
          <w:szCs w:val="24"/>
        </w:rPr>
        <w:t>.</w:t>
      </w:r>
    </w:p>
    <w:p w14:paraId="793157B7" w14:textId="719277A9" w:rsidR="00712711" w:rsidRPr="008473A0" w:rsidRDefault="00712711" w:rsidP="00712711">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H14</w:t>
      </w:r>
      <w:r w:rsidR="00F137D4" w:rsidRPr="008473A0">
        <w:rPr>
          <w:rFonts w:ascii="Book Antiqua" w:hAnsi="Book Antiqua"/>
          <w:color w:val="000000"/>
          <w:sz w:val="24"/>
          <w:szCs w:val="24"/>
        </w:rPr>
        <w:t>:</w:t>
      </w:r>
      <w:r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Intention </w:t>
      </w:r>
      <w:r w:rsidR="00E01334"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mobile banking</w:t>
      </w:r>
      <w:r w:rsidR="0030581F" w:rsidRPr="008473A0">
        <w:rPr>
          <w:rFonts w:ascii="Book Antiqua" w:hAnsi="Book Antiqua"/>
          <w:color w:val="000000"/>
          <w:sz w:val="24"/>
          <w:szCs w:val="24"/>
        </w:rPr>
        <w:t xml:space="preserve"> usage</w:t>
      </w:r>
      <w:r w:rsidR="009738EE" w:rsidRPr="008473A0">
        <w:rPr>
          <w:rFonts w:ascii="Book Antiqua" w:hAnsi="Book Antiqua"/>
          <w:color w:val="000000"/>
          <w:sz w:val="24"/>
          <w:szCs w:val="24"/>
        </w:rPr>
        <w:t>.</w:t>
      </w:r>
      <w:bookmarkEnd w:id="2"/>
    </w:p>
    <w:p w14:paraId="0620F909" w14:textId="77777777" w:rsidR="00712711" w:rsidRPr="008473A0" w:rsidRDefault="00712711" w:rsidP="00712711">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7FA922D4" w14:textId="61188E89" w:rsidR="00712711" w:rsidRPr="008473A0" w:rsidRDefault="00EC681F" w:rsidP="00712711">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Conceptual </w:t>
      </w:r>
      <w:r w:rsidR="009B328C" w:rsidRPr="008473A0">
        <w:rPr>
          <w:rFonts w:ascii="Book Antiqua" w:hAnsi="Book Antiqua"/>
          <w:b/>
          <w:bCs/>
          <w:color w:val="000000"/>
          <w:sz w:val="24"/>
          <w:szCs w:val="24"/>
        </w:rPr>
        <w:t>f</w:t>
      </w:r>
      <w:r w:rsidRPr="008473A0">
        <w:rPr>
          <w:rFonts w:ascii="Book Antiqua" w:hAnsi="Book Antiqua"/>
          <w:b/>
          <w:bCs/>
          <w:color w:val="000000"/>
          <w:sz w:val="24"/>
          <w:szCs w:val="24"/>
        </w:rPr>
        <w:t>ramework</w:t>
      </w:r>
      <w:bookmarkStart w:id="3" w:name="_Hlk180700957"/>
    </w:p>
    <w:p w14:paraId="79031C41" w14:textId="77777777" w:rsidR="00420FC8" w:rsidRPr="008473A0" w:rsidRDefault="00420FC8" w:rsidP="00712711">
      <w:pPr>
        <w:pBdr>
          <w:top w:val="nil"/>
          <w:left w:val="nil"/>
          <w:bottom w:val="nil"/>
          <w:right w:val="nil"/>
          <w:between w:val="nil"/>
        </w:pBdr>
        <w:tabs>
          <w:tab w:val="left" w:pos="431"/>
        </w:tabs>
        <w:spacing w:after="0" w:line="240" w:lineRule="auto"/>
        <w:jc w:val="both"/>
        <w:rPr>
          <w:rFonts w:ascii="Book Antiqua" w:hAnsi="Book Antiqua"/>
          <w:sz w:val="24"/>
          <w:szCs w:val="24"/>
        </w:rPr>
      </w:pPr>
    </w:p>
    <w:p w14:paraId="04D93144" w14:textId="39021625" w:rsidR="00420FC8" w:rsidRPr="008473A0" w:rsidRDefault="0089659F" w:rsidP="0089659F">
      <w:pPr>
        <w:pBdr>
          <w:top w:val="nil"/>
          <w:left w:val="nil"/>
          <w:bottom w:val="nil"/>
          <w:right w:val="nil"/>
          <w:between w:val="nil"/>
        </w:pBdr>
        <w:tabs>
          <w:tab w:val="left" w:pos="431"/>
        </w:tabs>
        <w:spacing w:after="0" w:line="240" w:lineRule="auto"/>
        <w:jc w:val="center"/>
        <w:rPr>
          <w:rFonts w:ascii="Book Antiqua" w:hAnsi="Book Antiqua"/>
          <w:sz w:val="24"/>
          <w:szCs w:val="24"/>
        </w:rPr>
      </w:pPr>
      <w:r w:rsidRPr="00D71900">
        <w:rPr>
          <w:rFonts w:ascii="Times New Roman" w:hAnsi="Times New Roman"/>
          <w:noProof/>
          <w:sz w:val="24"/>
          <w:szCs w:val="24"/>
        </w:rPr>
        <w:drawing>
          <wp:inline distT="0" distB="0" distL="0" distR="0" wp14:anchorId="20185EE5" wp14:editId="3E6871DD">
            <wp:extent cx="3633055" cy="3751730"/>
            <wp:effectExtent l="0" t="0" r="5715" b="1270"/>
            <wp:docPr id="1" name="Picture 1" descr="A diagram of 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model"/>
                    <pic:cNvPicPr/>
                  </pic:nvPicPr>
                  <pic:blipFill>
                    <a:blip r:embed="rId12"/>
                    <a:stretch>
                      <a:fillRect/>
                    </a:stretch>
                  </pic:blipFill>
                  <pic:spPr>
                    <a:xfrm>
                      <a:off x="0" y="0"/>
                      <a:ext cx="3722319" cy="3843910"/>
                    </a:xfrm>
                    <a:prstGeom prst="rect">
                      <a:avLst/>
                    </a:prstGeom>
                  </pic:spPr>
                </pic:pic>
              </a:graphicData>
            </a:graphic>
          </wp:inline>
        </w:drawing>
      </w:r>
    </w:p>
    <w:p w14:paraId="3F08CA15" w14:textId="253737FC" w:rsidR="00712711" w:rsidRPr="008473A0" w:rsidRDefault="009738EE" w:rsidP="00420FC8">
      <w:pPr>
        <w:pBdr>
          <w:top w:val="nil"/>
          <w:left w:val="nil"/>
          <w:bottom w:val="nil"/>
          <w:right w:val="nil"/>
          <w:between w:val="nil"/>
        </w:pBdr>
        <w:tabs>
          <w:tab w:val="left" w:pos="431"/>
        </w:tabs>
        <w:spacing w:after="0" w:line="240" w:lineRule="auto"/>
        <w:jc w:val="center"/>
        <w:rPr>
          <w:rFonts w:ascii="Book Antiqua" w:hAnsi="Book Antiqua"/>
          <w:sz w:val="24"/>
          <w:szCs w:val="24"/>
        </w:rPr>
      </w:pPr>
      <w:r w:rsidRPr="008473A0">
        <w:rPr>
          <w:rFonts w:ascii="Book Antiqua" w:hAnsi="Book Antiqua"/>
          <w:sz w:val="24"/>
          <w:szCs w:val="24"/>
        </w:rPr>
        <w:t>Figure 1:</w:t>
      </w:r>
      <w:r w:rsidR="001102CE" w:rsidRPr="008473A0">
        <w:rPr>
          <w:rFonts w:ascii="Book Antiqua" w:hAnsi="Book Antiqua"/>
          <w:sz w:val="24"/>
          <w:szCs w:val="24"/>
        </w:rPr>
        <w:t xml:space="preserve"> </w:t>
      </w:r>
      <w:bookmarkStart w:id="4" w:name="_Hlk183169198"/>
      <w:r w:rsidR="001102CE" w:rsidRPr="008473A0">
        <w:rPr>
          <w:rFonts w:ascii="Book Antiqua" w:hAnsi="Book Antiqua"/>
          <w:sz w:val="24"/>
          <w:szCs w:val="24"/>
        </w:rPr>
        <w:t xml:space="preserve">The </w:t>
      </w:r>
      <w:r w:rsidR="0030581F" w:rsidRPr="008473A0">
        <w:rPr>
          <w:rFonts w:ascii="Book Antiqua" w:hAnsi="Book Antiqua"/>
          <w:sz w:val="24"/>
          <w:szCs w:val="24"/>
        </w:rPr>
        <w:t>Hypothetical</w:t>
      </w:r>
      <w:r w:rsidRPr="008473A0">
        <w:rPr>
          <w:rFonts w:ascii="Book Antiqua" w:hAnsi="Book Antiqua"/>
          <w:sz w:val="24"/>
          <w:szCs w:val="24"/>
        </w:rPr>
        <w:t xml:space="preserve"> Model</w:t>
      </w:r>
      <w:bookmarkEnd w:id="4"/>
    </w:p>
    <w:p w14:paraId="3B5CEAF0" w14:textId="1316A34F" w:rsidR="00712711" w:rsidRPr="008473A0" w:rsidRDefault="009738EE" w:rsidP="008473A0">
      <w:pPr>
        <w:pBdr>
          <w:top w:val="nil"/>
          <w:left w:val="nil"/>
          <w:bottom w:val="nil"/>
          <w:right w:val="nil"/>
          <w:between w:val="nil"/>
        </w:pBdr>
        <w:tabs>
          <w:tab w:val="left" w:pos="431"/>
        </w:tabs>
        <w:spacing w:after="0" w:line="240" w:lineRule="auto"/>
        <w:rPr>
          <w:rFonts w:ascii="Book Antiqua" w:hAnsi="Book Antiqua"/>
          <w:b/>
          <w:color w:val="000000"/>
          <w:sz w:val="28"/>
          <w:szCs w:val="28"/>
        </w:rPr>
      </w:pPr>
      <w:r w:rsidRPr="008473A0">
        <w:rPr>
          <w:rFonts w:ascii="Book Antiqua" w:hAnsi="Book Antiqua"/>
          <w:b/>
          <w:color w:val="000000"/>
          <w:sz w:val="28"/>
          <w:szCs w:val="28"/>
        </w:rPr>
        <w:lastRenderedPageBreak/>
        <w:t>M</w:t>
      </w:r>
      <w:r w:rsidR="001157E6" w:rsidRPr="008473A0">
        <w:rPr>
          <w:rFonts w:ascii="Book Antiqua" w:hAnsi="Book Antiqua"/>
          <w:b/>
          <w:color w:val="000000"/>
          <w:sz w:val="28"/>
          <w:szCs w:val="28"/>
        </w:rPr>
        <w:t>ETHOD</w:t>
      </w:r>
      <w:r w:rsidRPr="008473A0">
        <w:rPr>
          <w:rFonts w:ascii="Book Antiqua" w:hAnsi="Book Antiqua"/>
          <w:b/>
          <w:color w:val="000000"/>
          <w:sz w:val="28"/>
          <w:szCs w:val="28"/>
        </w:rPr>
        <w:t>S</w:t>
      </w:r>
      <w:bookmarkEnd w:id="3"/>
    </w:p>
    <w:p w14:paraId="6683C6F1" w14:textId="77777777" w:rsidR="00712711" w:rsidRPr="008473A0" w:rsidRDefault="00712711" w:rsidP="00712711">
      <w:pPr>
        <w:pBdr>
          <w:top w:val="nil"/>
          <w:left w:val="nil"/>
          <w:bottom w:val="nil"/>
          <w:right w:val="nil"/>
          <w:between w:val="nil"/>
        </w:pBdr>
        <w:tabs>
          <w:tab w:val="left" w:pos="431"/>
        </w:tabs>
        <w:spacing w:after="0" w:line="240" w:lineRule="auto"/>
        <w:jc w:val="both"/>
        <w:rPr>
          <w:rFonts w:ascii="Book Antiqua" w:hAnsi="Book Antiqua"/>
          <w:b/>
          <w:color w:val="000000"/>
          <w:sz w:val="28"/>
          <w:szCs w:val="28"/>
        </w:rPr>
      </w:pPr>
    </w:p>
    <w:p w14:paraId="2BA851E5" w14:textId="77777777" w:rsidR="00712711" w:rsidRPr="008473A0" w:rsidRDefault="00EC681F" w:rsidP="00712711">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Research </w:t>
      </w:r>
      <w:r w:rsidR="009B328C" w:rsidRPr="008473A0">
        <w:rPr>
          <w:rFonts w:ascii="Book Antiqua" w:hAnsi="Book Antiqua"/>
          <w:b/>
          <w:bCs/>
          <w:color w:val="000000"/>
          <w:sz w:val="24"/>
          <w:szCs w:val="24"/>
        </w:rPr>
        <w:t>d</w:t>
      </w:r>
      <w:r w:rsidRPr="008473A0">
        <w:rPr>
          <w:rFonts w:ascii="Book Antiqua" w:hAnsi="Book Antiqua"/>
          <w:b/>
          <w:bCs/>
          <w:color w:val="000000"/>
          <w:sz w:val="24"/>
          <w:szCs w:val="24"/>
        </w:rPr>
        <w:t>esign</w:t>
      </w:r>
    </w:p>
    <w:p w14:paraId="3F9C0FD7" w14:textId="26C5A398" w:rsidR="00712711" w:rsidRPr="008473A0" w:rsidRDefault="00712711" w:rsidP="00712711">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bookmarkStart w:id="5" w:name="_Hlk184736946"/>
      <w:r w:rsidR="00775D44" w:rsidRPr="008473A0">
        <w:rPr>
          <w:rFonts w:ascii="Book Antiqua" w:hAnsi="Book Antiqua"/>
          <w:color w:val="000000"/>
          <w:sz w:val="24"/>
          <w:szCs w:val="24"/>
        </w:rPr>
        <w:t>A</w:t>
      </w:r>
      <w:r w:rsidR="009738EE" w:rsidRPr="008473A0">
        <w:rPr>
          <w:rFonts w:ascii="Book Antiqua" w:hAnsi="Book Antiqua"/>
          <w:color w:val="000000"/>
          <w:sz w:val="24"/>
          <w:szCs w:val="24"/>
        </w:rPr>
        <w:t xml:space="preserve"> causal study</w:t>
      </w:r>
      <w:r w:rsidR="00775D44" w:rsidRPr="008473A0">
        <w:rPr>
          <w:rFonts w:ascii="Book Antiqua" w:hAnsi="Book Antiqua"/>
          <w:color w:val="000000"/>
          <w:sz w:val="24"/>
          <w:szCs w:val="24"/>
        </w:rPr>
        <w:t>, which</w:t>
      </w:r>
      <w:r w:rsidR="004B1DC1" w:rsidRPr="008473A0">
        <w:rPr>
          <w:rFonts w:ascii="Book Antiqua" w:hAnsi="Book Antiqua"/>
          <w:color w:val="000000"/>
          <w:sz w:val="24"/>
          <w:szCs w:val="24"/>
        </w:rPr>
        <w:t xml:space="preserve"> attempts</w:t>
      </w:r>
      <w:r w:rsidR="009738EE" w:rsidRPr="008473A0">
        <w:rPr>
          <w:rFonts w:ascii="Book Antiqua" w:hAnsi="Book Antiqua"/>
          <w:color w:val="000000"/>
          <w:sz w:val="24"/>
          <w:szCs w:val="24"/>
        </w:rPr>
        <w:t xml:space="preserve"> to check whether there is an influence of one variable on another</w:t>
      </w:r>
      <w:r w:rsidR="00775D44" w:rsidRPr="008473A0">
        <w:rPr>
          <w:rFonts w:ascii="Book Antiqua" w:hAnsi="Book Antiqua"/>
          <w:color w:val="000000"/>
          <w:sz w:val="24"/>
          <w:szCs w:val="24"/>
        </w:rPr>
        <w:t>, was used in this research</w:t>
      </w:r>
      <w:r w:rsidR="00657030" w:rsidRPr="008473A0">
        <w:rPr>
          <w:rFonts w:ascii="Book Antiqua" w:hAnsi="Book Antiqua"/>
          <w:color w:val="000000"/>
          <w:sz w:val="24"/>
          <w:szCs w:val="24"/>
        </w:rPr>
        <w:t xml:space="preserve"> </w:t>
      </w:r>
      <w:r w:rsidR="00657030" w:rsidRPr="008473A0">
        <w:rPr>
          <w:rFonts w:ascii="Book Antiqua" w:hAnsi="Book Antiqua"/>
          <w:color w:val="000000"/>
          <w:sz w:val="24"/>
          <w:szCs w:val="24"/>
        </w:rPr>
        <w:fldChar w:fldCharType="begin">
          <w:fldData xml:space="preserve">PEVuZE5vdGU+PENpdGU+PEF1dGhvcj5TZWthcmFuPC9BdXRob3I+PFllYXI+MjAxNjwvWWVhcj48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</w:fldData>
        </w:fldChar>
      </w:r>
      <w:r w:rsidR="00657030" w:rsidRPr="008473A0">
        <w:rPr>
          <w:rFonts w:ascii="Book Antiqua" w:hAnsi="Book Antiqua"/>
          <w:color w:val="000000"/>
          <w:sz w:val="24"/>
          <w:szCs w:val="24"/>
        </w:rPr>
        <w:instrText xml:space="preserve"> ADDIN EN.JS.CITE </w:instrText>
      </w:r>
      <w:r w:rsidR="00657030" w:rsidRPr="008473A0">
        <w:rPr>
          <w:rFonts w:ascii="Book Antiqua" w:hAnsi="Book Antiqua"/>
          <w:color w:val="000000"/>
          <w:sz w:val="24"/>
          <w:szCs w:val="24"/>
        </w:rPr>
      </w:r>
      <w:r w:rsidR="00657030" w:rsidRPr="008473A0">
        <w:rPr>
          <w:rFonts w:ascii="Book Antiqua" w:hAnsi="Book Antiqua"/>
          <w:color w:val="000000"/>
          <w:sz w:val="24"/>
          <w:szCs w:val="24"/>
        </w:rPr>
        <w:fldChar w:fldCharType="separate"/>
      </w:r>
      <w:r w:rsidR="00657030" w:rsidRPr="008473A0">
        <w:rPr>
          <w:rFonts w:ascii="Book Antiqua" w:hAnsi="Book Antiqua"/>
          <w:noProof/>
          <w:color w:val="000000"/>
          <w:sz w:val="24"/>
          <w:szCs w:val="24"/>
        </w:rPr>
        <w:t>(Sekaran &amp; Bougie, 2016)</w:t>
      </w:r>
      <w:r w:rsidR="00657030"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775D44" w:rsidRPr="008473A0">
        <w:rPr>
          <w:rFonts w:ascii="Book Antiqua" w:hAnsi="Book Antiqua"/>
          <w:color w:val="000000"/>
          <w:sz w:val="24"/>
          <w:szCs w:val="24"/>
        </w:rPr>
        <w:t>T</w:t>
      </w:r>
      <w:r w:rsidR="009738EE" w:rsidRPr="008473A0">
        <w:rPr>
          <w:rFonts w:ascii="Book Antiqua" w:hAnsi="Book Antiqua"/>
          <w:color w:val="000000"/>
          <w:sz w:val="24"/>
          <w:szCs w:val="24"/>
        </w:rPr>
        <w:t xml:space="preserve">he </w:t>
      </w:r>
      <w:r w:rsidR="00775D44" w:rsidRPr="008473A0">
        <w:rPr>
          <w:rFonts w:ascii="Book Antiqua" w:hAnsi="Book Antiqua"/>
          <w:color w:val="000000"/>
          <w:sz w:val="24"/>
          <w:szCs w:val="24"/>
        </w:rPr>
        <w:t xml:space="preserve">research </w:t>
      </w:r>
      <w:r w:rsidR="009738EE" w:rsidRPr="008473A0">
        <w:rPr>
          <w:rFonts w:ascii="Book Antiqua" w:hAnsi="Book Antiqua"/>
          <w:color w:val="000000"/>
          <w:sz w:val="24"/>
          <w:szCs w:val="24"/>
        </w:rPr>
        <w:t xml:space="preserve">aimed to </w:t>
      </w:r>
      <w:r w:rsidR="004B1DC1" w:rsidRPr="008473A0">
        <w:rPr>
          <w:rFonts w:ascii="Book Antiqua" w:hAnsi="Book Antiqua"/>
          <w:color w:val="000000"/>
          <w:sz w:val="24"/>
          <w:szCs w:val="24"/>
        </w:rPr>
        <w:t>investigate</w:t>
      </w:r>
      <w:r w:rsidR="009738EE" w:rsidRPr="008473A0">
        <w:rPr>
          <w:rFonts w:ascii="Book Antiqua" w:hAnsi="Book Antiqua"/>
          <w:color w:val="000000"/>
          <w:sz w:val="24"/>
          <w:szCs w:val="24"/>
        </w:rPr>
        <w:t xml:space="preserve"> the</w:t>
      </w:r>
      <w:r w:rsidR="004B1DC1" w:rsidRPr="008473A0">
        <w:rPr>
          <w:rFonts w:ascii="Book Antiqua" w:hAnsi="Book Antiqua"/>
          <w:color w:val="000000"/>
          <w:sz w:val="24"/>
          <w:szCs w:val="24"/>
        </w:rPr>
        <w:t xml:space="preserve"> influencing</w:t>
      </w:r>
      <w:r w:rsidR="009738EE" w:rsidRPr="008473A0">
        <w:rPr>
          <w:rFonts w:ascii="Book Antiqua" w:hAnsi="Book Antiqua"/>
          <w:color w:val="000000"/>
          <w:sz w:val="24"/>
          <w:szCs w:val="24"/>
        </w:rPr>
        <w:t xml:space="preserve"> factors </w:t>
      </w:r>
      <w:r w:rsidR="004B1DC1" w:rsidRPr="008473A0">
        <w:rPr>
          <w:rFonts w:ascii="Book Antiqua" w:hAnsi="Book Antiqua"/>
          <w:color w:val="000000"/>
          <w:sz w:val="24"/>
          <w:szCs w:val="24"/>
        </w:rPr>
        <w:t xml:space="preserve">on </w:t>
      </w:r>
      <w:r w:rsidR="009738EE" w:rsidRPr="008473A0">
        <w:rPr>
          <w:rFonts w:ascii="Book Antiqua" w:hAnsi="Book Antiqua"/>
          <w:color w:val="000000"/>
          <w:sz w:val="24"/>
          <w:szCs w:val="24"/>
        </w:rPr>
        <w:t>mobile banking</w:t>
      </w:r>
      <w:r w:rsidR="004B1DC1" w:rsidRPr="008473A0">
        <w:rPr>
          <w:rFonts w:ascii="Book Antiqua" w:hAnsi="Book Antiqua"/>
          <w:color w:val="000000"/>
          <w:sz w:val="24"/>
          <w:szCs w:val="24"/>
        </w:rPr>
        <w:t xml:space="preserve"> usage</w:t>
      </w:r>
      <w:r w:rsidR="009738EE" w:rsidRPr="008473A0">
        <w:rPr>
          <w:rFonts w:ascii="Book Antiqua" w:hAnsi="Book Antiqua"/>
          <w:color w:val="000000"/>
          <w:sz w:val="24"/>
          <w:szCs w:val="24"/>
        </w:rPr>
        <w:t>. At the same time, a cross-sectional study, represent</w:t>
      </w:r>
      <w:r w:rsidR="004B1DC1" w:rsidRPr="008473A0">
        <w:rPr>
          <w:rFonts w:ascii="Book Antiqua" w:hAnsi="Book Antiqua"/>
          <w:color w:val="000000"/>
          <w:sz w:val="24"/>
          <w:szCs w:val="24"/>
        </w:rPr>
        <w:t>ing</w:t>
      </w:r>
      <w:r w:rsidR="009738EE" w:rsidRPr="008473A0">
        <w:rPr>
          <w:rFonts w:ascii="Book Antiqua" w:hAnsi="Book Antiqua"/>
          <w:color w:val="000000"/>
          <w:sz w:val="24"/>
          <w:szCs w:val="24"/>
        </w:rPr>
        <w:t xml:space="preserve"> a snapshot of one point at a time in data collection, was also applied</w:t>
      </w:r>
      <w:r w:rsidR="00657030"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PEVuZE5vdGU+PENpdGU+PEF1dGhvcj5TY2hpbmRsZXI8L0F1dGhvcj48WWVhcj4yMDE5PC9ZZWFy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(Schindler, 2019)</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p>
    <w:p w14:paraId="0666DB27" w14:textId="77777777" w:rsidR="0040066A" w:rsidRPr="008473A0" w:rsidRDefault="0040066A" w:rsidP="00712711">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3E38AFFD" w14:textId="32F2298F" w:rsidR="00B12D4B" w:rsidRPr="008473A0" w:rsidRDefault="00EC681F" w:rsidP="00712711">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Sample and </w:t>
      </w:r>
      <w:r w:rsidR="009B328C" w:rsidRPr="008473A0">
        <w:rPr>
          <w:rFonts w:ascii="Book Antiqua" w:hAnsi="Book Antiqua"/>
          <w:b/>
          <w:bCs/>
          <w:color w:val="000000"/>
          <w:sz w:val="24"/>
          <w:szCs w:val="24"/>
        </w:rPr>
        <w:t>s</w:t>
      </w:r>
      <w:r w:rsidRPr="008473A0">
        <w:rPr>
          <w:rFonts w:ascii="Book Antiqua" w:hAnsi="Book Antiqua"/>
          <w:b/>
          <w:bCs/>
          <w:color w:val="000000"/>
          <w:sz w:val="24"/>
          <w:szCs w:val="24"/>
        </w:rPr>
        <w:t xml:space="preserve">ampling </w:t>
      </w:r>
      <w:r w:rsidR="009B328C" w:rsidRPr="008473A0">
        <w:rPr>
          <w:rFonts w:ascii="Book Antiqua" w:hAnsi="Book Antiqua"/>
          <w:b/>
          <w:bCs/>
          <w:color w:val="000000"/>
          <w:sz w:val="24"/>
          <w:szCs w:val="24"/>
        </w:rPr>
        <w:t>d</w:t>
      </w:r>
      <w:r w:rsidRPr="008473A0">
        <w:rPr>
          <w:rFonts w:ascii="Book Antiqua" w:hAnsi="Book Antiqua"/>
          <w:b/>
          <w:bCs/>
          <w:color w:val="000000"/>
          <w:sz w:val="24"/>
          <w:szCs w:val="24"/>
        </w:rPr>
        <w:t>esign</w:t>
      </w:r>
    </w:p>
    <w:p w14:paraId="0F311AE0" w14:textId="77777777" w:rsidR="0040066A" w:rsidRPr="008473A0" w:rsidRDefault="0040066A" w:rsidP="00712711">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7A58F2A4" w14:textId="219F035B"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Norng (2022) recommended that a 40-case ratio to one independent variable would be appropriate for running </w:t>
      </w:r>
      <w:r w:rsidR="009F643C" w:rsidRPr="008473A0">
        <w:rPr>
          <w:rFonts w:ascii="Book Antiqua" w:hAnsi="Book Antiqua"/>
          <w:color w:val="000000"/>
          <w:sz w:val="24"/>
          <w:szCs w:val="24"/>
        </w:rPr>
        <w:t>regression</w:t>
      </w:r>
      <w:r w:rsidR="00062804" w:rsidRPr="008473A0">
        <w:rPr>
          <w:rFonts w:ascii="Book Antiqua" w:hAnsi="Book Antiqua"/>
          <w:color w:val="000000"/>
          <w:sz w:val="24"/>
          <w:szCs w:val="24"/>
        </w:rPr>
        <w:t xml:space="preserve">; furthermore, </w:t>
      </w:r>
      <w:r w:rsidR="00BF4250" w:rsidRPr="008473A0">
        <w:rPr>
          <w:rFonts w:ascii="Book Antiqua" w:hAnsi="Book Antiqua"/>
          <w:color w:val="000000"/>
          <w:sz w:val="24"/>
          <w:szCs w:val="24"/>
        </w:rPr>
        <w:fldChar w:fldCharType="begin">
          <w:fldData xml:space="preserve">PEVuZE5vdGU+PENpdGUgQXV0aG9yWWVhcj0iMSI+PEF1dGhvcj5Xb2xmPC9BdXRob3I+PFllYXI+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</w:fldData>
        </w:fldChar>
      </w:r>
      <w:r w:rsidR="00BF4250" w:rsidRPr="008473A0">
        <w:rPr>
          <w:rFonts w:ascii="Book Antiqua" w:hAnsi="Book Antiqua"/>
          <w:color w:val="000000"/>
          <w:sz w:val="24"/>
          <w:szCs w:val="24"/>
        </w:rPr>
        <w:instrText xml:space="preserve"> ADDIN EN.JS.CITE </w:instrText>
      </w:r>
      <w:r w:rsidR="00BF4250" w:rsidRPr="008473A0">
        <w:rPr>
          <w:rFonts w:ascii="Book Antiqua" w:hAnsi="Book Antiqua"/>
          <w:color w:val="000000"/>
          <w:sz w:val="24"/>
          <w:szCs w:val="24"/>
        </w:rPr>
      </w:r>
      <w:r w:rsidR="00BF4250"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Wolf et al. (2013)</w:t>
      </w:r>
      <w:r w:rsidR="00BF4250" w:rsidRPr="008473A0">
        <w:rPr>
          <w:rFonts w:ascii="Book Antiqua" w:hAnsi="Book Antiqua"/>
          <w:color w:val="000000"/>
          <w:sz w:val="24"/>
          <w:szCs w:val="24"/>
        </w:rPr>
        <w:fldChar w:fldCharType="end"/>
      </w:r>
      <w:r w:rsidR="00062804" w:rsidRPr="008473A0">
        <w:rPr>
          <w:rFonts w:ascii="Book Antiqua" w:hAnsi="Book Antiqua"/>
          <w:color w:val="000000"/>
          <w:sz w:val="24"/>
          <w:szCs w:val="24"/>
        </w:rPr>
        <w:t xml:space="preserve"> suggested 460 cases would be appropriate for running SEM. </w:t>
      </w:r>
      <w:r w:rsidR="009738EE" w:rsidRPr="008473A0">
        <w:rPr>
          <w:rFonts w:ascii="Book Antiqua" w:hAnsi="Book Antiqua"/>
          <w:color w:val="000000"/>
          <w:sz w:val="24"/>
          <w:szCs w:val="24"/>
        </w:rPr>
        <w:t xml:space="preserve">Therefore, the study decided to select 520 respondents as a sample size for predicting </w:t>
      </w:r>
      <w:r w:rsidR="00F374BC" w:rsidRPr="008473A0">
        <w:rPr>
          <w:rFonts w:ascii="Book Antiqua" w:hAnsi="Book Antiqua"/>
          <w:color w:val="000000"/>
          <w:sz w:val="24"/>
          <w:szCs w:val="24"/>
        </w:rPr>
        <w:t xml:space="preserve">mobile banking </w:t>
      </w:r>
      <w:r w:rsidR="009738EE" w:rsidRPr="008473A0">
        <w:rPr>
          <w:rFonts w:ascii="Book Antiqua" w:hAnsi="Book Antiqua"/>
          <w:color w:val="000000"/>
          <w:sz w:val="24"/>
          <w:szCs w:val="24"/>
        </w:rPr>
        <w:t>adoption</w:t>
      </w:r>
      <w:r w:rsidR="00062804"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p>
    <w:p w14:paraId="1DFC225E" w14:textId="5022AF7B"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Furthermore,</w:t>
      </w:r>
      <w:r w:rsidR="002740DC" w:rsidRPr="008473A0">
        <w:rPr>
          <w:rFonts w:ascii="Book Antiqua" w:hAnsi="Book Antiqua"/>
          <w:color w:val="000000"/>
          <w:sz w:val="24"/>
          <w:szCs w:val="24"/>
        </w:rPr>
        <w:t xml:space="preserve"> </w:t>
      </w:r>
      <w:r w:rsidR="00F374BC" w:rsidRPr="008473A0">
        <w:rPr>
          <w:rFonts w:ascii="Book Antiqua" w:hAnsi="Book Antiqua"/>
          <w:color w:val="000000"/>
          <w:sz w:val="24"/>
          <w:szCs w:val="24"/>
        </w:rPr>
        <w:t>the</w:t>
      </w:r>
      <w:r w:rsidR="002740DC" w:rsidRPr="008473A0">
        <w:rPr>
          <w:rFonts w:ascii="Book Antiqua" w:hAnsi="Book Antiqua"/>
          <w:color w:val="000000"/>
          <w:sz w:val="24"/>
          <w:szCs w:val="24"/>
        </w:rPr>
        <w:t xml:space="preserve"> purposive sampling</w:t>
      </w:r>
      <w:r w:rsidR="00F374BC" w:rsidRPr="008473A0">
        <w:rPr>
          <w:rFonts w:ascii="Book Antiqua" w:hAnsi="Book Antiqua"/>
          <w:color w:val="000000"/>
          <w:sz w:val="24"/>
          <w:szCs w:val="24"/>
        </w:rPr>
        <w:t xml:space="preserve"> was used</w:t>
      </w:r>
      <w:r w:rsidR="002740DC" w:rsidRPr="008473A0">
        <w:rPr>
          <w:rFonts w:ascii="Book Antiqua" w:hAnsi="Book Antiqua"/>
          <w:color w:val="000000"/>
          <w:sz w:val="24"/>
          <w:szCs w:val="24"/>
        </w:rPr>
        <w:t xml:space="preserve"> to </w:t>
      </w:r>
      <w:r w:rsidR="00F374BC" w:rsidRPr="008473A0">
        <w:rPr>
          <w:rFonts w:ascii="Book Antiqua" w:hAnsi="Book Antiqua"/>
          <w:color w:val="000000"/>
          <w:sz w:val="24"/>
          <w:szCs w:val="24"/>
        </w:rPr>
        <w:t>make sure</w:t>
      </w:r>
      <w:r w:rsidR="002740DC" w:rsidRPr="008473A0">
        <w:rPr>
          <w:rFonts w:ascii="Book Antiqua" w:hAnsi="Book Antiqua"/>
          <w:color w:val="000000"/>
          <w:sz w:val="24"/>
          <w:szCs w:val="24"/>
        </w:rPr>
        <w:t xml:space="preserve"> that the sample c</w:t>
      </w:r>
      <w:r w:rsidR="00F374BC" w:rsidRPr="008473A0">
        <w:rPr>
          <w:rFonts w:ascii="Book Antiqua" w:hAnsi="Book Antiqua"/>
          <w:color w:val="000000"/>
          <w:sz w:val="24"/>
          <w:szCs w:val="24"/>
        </w:rPr>
        <w:t>ould</w:t>
      </w:r>
      <w:r w:rsidR="002740DC" w:rsidRPr="008473A0">
        <w:rPr>
          <w:rFonts w:ascii="Book Antiqua" w:hAnsi="Book Antiqua"/>
          <w:color w:val="000000"/>
          <w:sz w:val="24"/>
          <w:szCs w:val="24"/>
        </w:rPr>
        <w:t xml:space="preserve"> </w:t>
      </w:r>
      <w:r w:rsidR="00F374BC" w:rsidRPr="008473A0">
        <w:rPr>
          <w:rFonts w:ascii="Book Antiqua" w:hAnsi="Book Antiqua"/>
          <w:color w:val="000000"/>
          <w:sz w:val="24"/>
          <w:szCs w:val="24"/>
        </w:rPr>
        <w:t>represent</w:t>
      </w:r>
      <w:r w:rsidR="002740DC" w:rsidRPr="008473A0">
        <w:rPr>
          <w:rFonts w:ascii="Book Antiqua" w:hAnsi="Book Antiqua"/>
          <w:color w:val="000000"/>
          <w:sz w:val="24"/>
          <w:szCs w:val="24"/>
        </w:rPr>
        <w:t xml:space="preserve"> the target population in the study</w:t>
      </w:r>
      <w:r w:rsidR="00657030" w:rsidRPr="008473A0">
        <w:rPr>
          <w:rFonts w:ascii="Book Antiqua" w:hAnsi="Book Antiqua"/>
          <w:color w:val="000000"/>
          <w:sz w:val="24"/>
          <w:szCs w:val="24"/>
        </w:rPr>
        <w:t xml:space="preserve"> </w:t>
      </w:r>
      <w:r w:rsidR="00657030" w:rsidRPr="008473A0">
        <w:rPr>
          <w:rFonts w:ascii="Book Antiqua" w:hAnsi="Book Antiqua"/>
          <w:color w:val="000000"/>
          <w:sz w:val="24"/>
          <w:szCs w:val="24"/>
        </w:rPr>
        <w:fldChar w:fldCharType="begin">
          <w:fldData xml:space="preserve">PEVuZE5vdGU+PENpdGU+PEF1dGhvcj5Vc21hbjwvQXV0aG9yPjxZZWFyPjIwMjQ8L1llYXI+PFJl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</w:fldData>
        </w:fldChar>
      </w:r>
      <w:r w:rsidR="00657030" w:rsidRPr="008473A0">
        <w:rPr>
          <w:rFonts w:ascii="Book Antiqua" w:hAnsi="Book Antiqua"/>
          <w:color w:val="000000"/>
          <w:sz w:val="24"/>
          <w:szCs w:val="24"/>
        </w:rPr>
        <w:instrText xml:space="preserve"> ADDIN EN.JS.CITE </w:instrText>
      </w:r>
      <w:r w:rsidR="00657030" w:rsidRPr="008473A0">
        <w:rPr>
          <w:rFonts w:ascii="Book Antiqua" w:hAnsi="Book Antiqua"/>
          <w:color w:val="000000"/>
          <w:sz w:val="24"/>
          <w:szCs w:val="24"/>
        </w:rPr>
      </w:r>
      <w:r w:rsidR="00657030" w:rsidRPr="008473A0">
        <w:rPr>
          <w:rFonts w:ascii="Book Antiqua" w:hAnsi="Book Antiqua"/>
          <w:color w:val="000000"/>
          <w:sz w:val="24"/>
          <w:szCs w:val="24"/>
        </w:rPr>
        <w:fldChar w:fldCharType="separate"/>
      </w:r>
      <w:r w:rsidR="00657030" w:rsidRPr="008473A0">
        <w:rPr>
          <w:rFonts w:ascii="Book Antiqua" w:hAnsi="Book Antiqua"/>
          <w:noProof/>
          <w:color w:val="000000"/>
          <w:sz w:val="24"/>
          <w:szCs w:val="24"/>
        </w:rPr>
        <w:t>(Usman et al., 2024)</w:t>
      </w:r>
      <w:r w:rsidR="00657030" w:rsidRPr="008473A0">
        <w:rPr>
          <w:rFonts w:ascii="Book Antiqua" w:hAnsi="Book Antiqua"/>
          <w:color w:val="000000"/>
          <w:sz w:val="24"/>
          <w:szCs w:val="24"/>
        </w:rPr>
        <w:fldChar w:fldCharType="end"/>
      </w:r>
      <w:r w:rsidR="002740DC"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r w:rsidR="00F374BC" w:rsidRPr="008473A0">
        <w:rPr>
          <w:rFonts w:ascii="Book Antiqua" w:hAnsi="Book Antiqua"/>
          <w:color w:val="000000"/>
          <w:sz w:val="24"/>
          <w:szCs w:val="24"/>
        </w:rPr>
        <w:t>S</w:t>
      </w:r>
      <w:r w:rsidR="009738EE" w:rsidRPr="008473A0">
        <w:rPr>
          <w:rFonts w:ascii="Book Antiqua" w:hAnsi="Book Antiqua"/>
          <w:color w:val="000000"/>
          <w:sz w:val="24"/>
          <w:szCs w:val="24"/>
        </w:rPr>
        <w:t>tratified and cluster sampling</w:t>
      </w:r>
      <w:r w:rsidR="00F374BC" w:rsidRPr="008473A0">
        <w:rPr>
          <w:rFonts w:ascii="Book Antiqua" w:hAnsi="Book Antiqua"/>
          <w:color w:val="000000"/>
          <w:sz w:val="24"/>
          <w:szCs w:val="24"/>
        </w:rPr>
        <w:t xml:space="preserve"> were also used </w:t>
      </w:r>
      <w:r w:rsidR="009738EE" w:rsidRPr="008473A0">
        <w:rPr>
          <w:rFonts w:ascii="Book Antiqua" w:hAnsi="Book Antiqua"/>
          <w:color w:val="000000"/>
          <w:sz w:val="24"/>
          <w:szCs w:val="24"/>
        </w:rPr>
        <w:t>to select the above sample size</w:t>
      </w:r>
      <w:r w:rsidR="00657030" w:rsidRPr="008473A0">
        <w:rPr>
          <w:rFonts w:ascii="Book Antiqua" w:hAnsi="Book Antiqua"/>
          <w:color w:val="000000"/>
          <w:sz w:val="24"/>
          <w:szCs w:val="24"/>
        </w:rPr>
        <w:t xml:space="preserve"> </w:t>
      </w:r>
      <w:r w:rsidR="00C33A1D" w:rsidRPr="008473A0">
        <w:rPr>
          <w:rFonts w:ascii="Book Antiqua" w:hAnsi="Book Antiqua"/>
          <w:color w:val="000000"/>
          <w:sz w:val="24"/>
          <w:szCs w:val="24"/>
        </w:rPr>
        <w:fldChar w:fldCharType="begin">
          <w:fldData xml:space="preserve">PEVuZE5vdGU+PENpdGU+PEF1dGhvcj5TY2hpbmRsZXI8L0F1dGhvcj48WWVhcj4yMDE5PC9ZZWFy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C33A1D" w:rsidRPr="008473A0">
        <w:rPr>
          <w:rFonts w:ascii="Book Antiqua" w:hAnsi="Book Antiqua"/>
          <w:noProof/>
          <w:color w:val="000000"/>
          <w:sz w:val="24"/>
          <w:szCs w:val="24"/>
        </w:rPr>
        <w:t>(Schindler, 2019)</w:t>
      </w:r>
      <w:r w:rsidR="00C33A1D"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In cluster sampling, the study selected three universities in Phnom Penh city; that is, the first university is in the north-west area, the second university is in the middle area, and the third university is in the south-west area of Phnom Penh city. In the stratified sample, the study selected the sample size by dividing the sample into proportionate subgroups, namely gender, age, and year of study.</w:t>
      </w:r>
    </w:p>
    <w:p w14:paraId="03A562EB"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6F075956" w14:textId="4A60EE5E" w:rsidR="0040066A" w:rsidRPr="008473A0" w:rsidRDefault="00EC681F" w:rsidP="0040066A">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Research </w:t>
      </w:r>
      <w:r w:rsidR="009B328C" w:rsidRPr="008473A0">
        <w:rPr>
          <w:rFonts w:ascii="Book Antiqua" w:hAnsi="Book Antiqua"/>
          <w:b/>
          <w:bCs/>
          <w:color w:val="000000"/>
          <w:sz w:val="24"/>
          <w:szCs w:val="24"/>
        </w:rPr>
        <w:t>t</w:t>
      </w:r>
      <w:r w:rsidRPr="008473A0">
        <w:rPr>
          <w:rFonts w:ascii="Book Antiqua" w:hAnsi="Book Antiqua"/>
          <w:b/>
          <w:bCs/>
          <w:color w:val="000000"/>
          <w:sz w:val="24"/>
          <w:szCs w:val="24"/>
        </w:rPr>
        <w:t>ool</w:t>
      </w:r>
    </w:p>
    <w:p w14:paraId="0464093B" w14:textId="1E08E2BF"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tab/>
      </w:r>
      <w:r w:rsidR="009738EE" w:rsidRPr="008473A0">
        <w:rPr>
          <w:rFonts w:ascii="Book Antiqua" w:hAnsi="Book Antiqua"/>
          <w:color w:val="000000"/>
          <w:sz w:val="24"/>
          <w:szCs w:val="24"/>
        </w:rPr>
        <w:t xml:space="preserve">For a causal study, a survey questionnaire </w:t>
      </w:r>
      <w:r w:rsidR="00062804" w:rsidRPr="008473A0">
        <w:rPr>
          <w:rFonts w:ascii="Book Antiqua" w:hAnsi="Book Antiqua"/>
          <w:color w:val="000000"/>
          <w:sz w:val="24"/>
          <w:szCs w:val="24"/>
        </w:rPr>
        <w:t>is</w:t>
      </w:r>
      <w:r w:rsidR="009738EE" w:rsidRPr="008473A0">
        <w:rPr>
          <w:rFonts w:ascii="Book Antiqua" w:hAnsi="Book Antiqua"/>
          <w:color w:val="000000"/>
          <w:sz w:val="24"/>
          <w:szCs w:val="24"/>
        </w:rPr>
        <w:t xml:space="preserve"> </w:t>
      </w:r>
      <w:r w:rsidR="00062804" w:rsidRPr="008473A0">
        <w:rPr>
          <w:rFonts w:ascii="Book Antiqua" w:hAnsi="Book Antiqua"/>
          <w:color w:val="000000"/>
          <w:sz w:val="24"/>
          <w:szCs w:val="24"/>
        </w:rPr>
        <w:t xml:space="preserve">an </w:t>
      </w:r>
      <w:r w:rsidR="009738EE" w:rsidRPr="008473A0">
        <w:rPr>
          <w:rFonts w:ascii="Book Antiqua" w:hAnsi="Book Antiqua"/>
          <w:color w:val="000000"/>
          <w:sz w:val="24"/>
          <w:szCs w:val="24"/>
        </w:rPr>
        <w:t>appropriate tool for</w:t>
      </w:r>
      <w:r w:rsidR="00062804" w:rsidRPr="008473A0">
        <w:rPr>
          <w:rFonts w:ascii="Book Antiqua" w:hAnsi="Book Antiqua"/>
          <w:color w:val="000000"/>
          <w:sz w:val="24"/>
          <w:szCs w:val="24"/>
        </w:rPr>
        <w:t xml:space="preserve"> selecting data</w:t>
      </w:r>
      <w:r w:rsidR="009738EE" w:rsidRPr="008473A0">
        <w:rPr>
          <w:rFonts w:ascii="Book Antiqua" w:hAnsi="Book Antiqua"/>
          <w:color w:val="000000"/>
          <w:sz w:val="24"/>
          <w:szCs w:val="24"/>
        </w:rPr>
        <w:t xml:space="preserve"> </w:t>
      </w:r>
      <w:r w:rsidR="00810DD5" w:rsidRPr="008473A0">
        <w:rPr>
          <w:rFonts w:ascii="Book Antiqua" w:hAnsi="Book Antiqua"/>
          <w:color w:val="000000"/>
          <w:sz w:val="24"/>
          <w:szCs w:val="24"/>
        </w:rPr>
        <w:fldChar w:fldCharType="begin">
          <w:fldData xml:space="preserve">PEVuZE5vdGU+PENpdGU+PEF1dGhvcj5TZWthcmFuPC9BdXRob3I+PFllYXI+MjAxNjwvWWVhcj48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</w:fldData>
        </w:fldChar>
      </w:r>
      <w:r w:rsidR="00810DD5" w:rsidRPr="008473A0">
        <w:rPr>
          <w:rFonts w:ascii="Book Antiqua" w:hAnsi="Book Antiqua"/>
          <w:color w:val="000000"/>
          <w:sz w:val="24"/>
          <w:szCs w:val="24"/>
        </w:rPr>
        <w:instrText xml:space="preserve"> ADDIN EN.JS.CITE </w:instrText>
      </w:r>
      <w:r w:rsidR="00810DD5" w:rsidRPr="008473A0">
        <w:rPr>
          <w:rFonts w:ascii="Book Antiqua" w:hAnsi="Book Antiqua"/>
          <w:color w:val="000000"/>
          <w:sz w:val="24"/>
          <w:szCs w:val="24"/>
        </w:rPr>
      </w:r>
      <w:r w:rsidR="00810DD5" w:rsidRPr="008473A0">
        <w:rPr>
          <w:rFonts w:ascii="Book Antiqua" w:hAnsi="Book Antiqua"/>
          <w:color w:val="000000"/>
          <w:sz w:val="24"/>
          <w:szCs w:val="24"/>
        </w:rPr>
        <w:fldChar w:fldCharType="separate"/>
      </w:r>
      <w:r w:rsidR="00810DD5" w:rsidRPr="008473A0">
        <w:rPr>
          <w:rFonts w:ascii="Book Antiqua" w:hAnsi="Book Antiqua"/>
          <w:noProof/>
          <w:color w:val="000000"/>
          <w:sz w:val="24"/>
          <w:szCs w:val="24"/>
        </w:rPr>
        <w:t>(Sekaran &amp; Bougie, 2016)</w:t>
      </w:r>
      <w:r w:rsidR="00810DD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Thus, the study designed the questionnaire into four </w:t>
      </w:r>
      <w:r w:rsidR="00F374BC" w:rsidRPr="008473A0">
        <w:rPr>
          <w:rFonts w:ascii="Book Antiqua" w:hAnsi="Book Antiqua"/>
          <w:color w:val="000000"/>
          <w:sz w:val="24"/>
          <w:szCs w:val="24"/>
        </w:rPr>
        <w:t xml:space="preserve">sections. Section one </w:t>
      </w:r>
      <w:r w:rsidR="009738EE" w:rsidRPr="008473A0">
        <w:rPr>
          <w:rFonts w:ascii="Book Antiqua" w:hAnsi="Book Antiqua"/>
          <w:color w:val="000000"/>
          <w:sz w:val="24"/>
          <w:szCs w:val="24"/>
        </w:rPr>
        <w:t>screen</w:t>
      </w:r>
      <w:r w:rsidR="00F374BC" w:rsidRPr="008473A0">
        <w:rPr>
          <w:rFonts w:ascii="Book Antiqua" w:hAnsi="Book Antiqua"/>
          <w:color w:val="000000"/>
          <w:sz w:val="24"/>
          <w:szCs w:val="24"/>
        </w:rPr>
        <w:t>s</w:t>
      </w:r>
      <w:r w:rsidR="009738EE" w:rsidRPr="008473A0">
        <w:rPr>
          <w:rFonts w:ascii="Book Antiqua" w:hAnsi="Book Antiqua"/>
          <w:color w:val="000000"/>
          <w:sz w:val="24"/>
          <w:szCs w:val="24"/>
        </w:rPr>
        <w:t xml:space="preserve"> respondents </w:t>
      </w:r>
      <w:r w:rsidR="00F374BC" w:rsidRPr="008473A0">
        <w:rPr>
          <w:rFonts w:ascii="Book Antiqua" w:hAnsi="Book Antiqua"/>
          <w:color w:val="000000"/>
          <w:sz w:val="24"/>
          <w:szCs w:val="24"/>
        </w:rPr>
        <w:t>who are eligible to answer the questionnaire</w:t>
      </w:r>
      <w:r w:rsidR="00925C87" w:rsidRPr="008473A0">
        <w:rPr>
          <w:rFonts w:ascii="Book Antiqua" w:hAnsi="Book Antiqua"/>
          <w:color w:val="000000"/>
          <w:sz w:val="24"/>
          <w:szCs w:val="24"/>
        </w:rPr>
        <w:t xml:space="preserve"> by following </w:t>
      </w:r>
      <w:r w:rsidR="007300D6" w:rsidRPr="008473A0">
        <w:rPr>
          <w:rFonts w:ascii="Book Antiqua" w:hAnsi="Book Antiqua"/>
          <w:color w:val="000000"/>
          <w:sz w:val="24"/>
          <w:szCs w:val="24"/>
        </w:rPr>
        <w:fldChar w:fldCharType="begin">
          <w:fldData xml:space="preserve">PEVuZE5vdGU+PENpdGUgQXV0aG9yWWVhcj0iMSI+PEF1dGhvcj5BbGk8L0F1dGhvcj48WWVhcj4y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Ali et al. (2023)</w:t>
      </w:r>
      <w:r w:rsidR="007300D6" w:rsidRPr="008473A0">
        <w:rPr>
          <w:rFonts w:ascii="Book Antiqua" w:hAnsi="Book Antiqua"/>
          <w:color w:val="000000"/>
          <w:sz w:val="24"/>
          <w:szCs w:val="24"/>
        </w:rPr>
        <w:fldChar w:fldCharType="end"/>
      </w:r>
      <w:r w:rsidR="001102CE" w:rsidRPr="008473A0">
        <w:rPr>
          <w:rFonts w:ascii="Book Antiqua" w:hAnsi="Book Antiqua"/>
          <w:color w:val="000000"/>
          <w:sz w:val="24"/>
          <w:szCs w:val="24"/>
        </w:rPr>
        <w:t xml:space="preserve"> and</w:t>
      </w:r>
      <w:r w:rsidR="009738EE" w:rsidRPr="008473A0">
        <w:rPr>
          <w:rFonts w:ascii="Book Antiqua" w:hAnsi="Book Antiqua"/>
          <w:color w:val="000000"/>
          <w:sz w:val="24"/>
          <w:szCs w:val="24"/>
        </w:rPr>
        <w:t xml:space="preserve"> determi</w:t>
      </w:r>
      <w:r w:rsidR="00F374BC" w:rsidRPr="008473A0">
        <w:rPr>
          <w:rFonts w:ascii="Book Antiqua" w:hAnsi="Book Antiqua"/>
          <w:color w:val="000000"/>
          <w:sz w:val="24"/>
          <w:szCs w:val="24"/>
        </w:rPr>
        <w:t>nes</w:t>
      </w:r>
      <w:r w:rsidR="009738EE" w:rsidRPr="008473A0">
        <w:rPr>
          <w:rFonts w:ascii="Book Antiqua" w:hAnsi="Book Antiqua"/>
          <w:color w:val="000000"/>
          <w:sz w:val="24"/>
          <w:szCs w:val="24"/>
        </w:rPr>
        <w:t xml:space="preserve"> subgroups such as gender, age, and year of study in section two</w:t>
      </w:r>
      <w:r w:rsidR="001102CE" w:rsidRPr="008473A0">
        <w:rPr>
          <w:rFonts w:ascii="Book Antiqua" w:hAnsi="Book Antiqua"/>
          <w:color w:val="000000"/>
          <w:sz w:val="24"/>
          <w:szCs w:val="24"/>
        </w:rPr>
        <w:t xml:space="preserve">. In section three, </w:t>
      </w:r>
      <w:r w:rsidR="00062804" w:rsidRPr="008473A0">
        <w:rPr>
          <w:rFonts w:ascii="Book Antiqua" w:hAnsi="Book Antiqua"/>
          <w:color w:val="000000"/>
          <w:sz w:val="24"/>
          <w:szCs w:val="24"/>
        </w:rPr>
        <w:t>a five-point Likert scale was adopted to</w:t>
      </w:r>
      <w:r w:rsidR="001102CE" w:rsidRPr="008473A0">
        <w:rPr>
          <w:rFonts w:ascii="Book Antiqua" w:hAnsi="Book Antiqua"/>
          <w:color w:val="000000"/>
          <w:sz w:val="24"/>
          <w:szCs w:val="24"/>
        </w:rPr>
        <w:t xml:space="preserve"> measure</w:t>
      </w:r>
      <w:r w:rsidR="00062804" w:rsidRPr="008473A0">
        <w:rPr>
          <w:rFonts w:ascii="Book Antiqua" w:hAnsi="Book Antiqua"/>
          <w:color w:val="000000"/>
          <w:sz w:val="24"/>
          <w:szCs w:val="24"/>
        </w:rPr>
        <w:t xml:space="preserve"> each</w:t>
      </w:r>
      <w:r w:rsidR="009738EE" w:rsidRPr="008473A0">
        <w:rPr>
          <w:rFonts w:ascii="Book Antiqua" w:hAnsi="Book Antiqua"/>
          <w:color w:val="000000"/>
          <w:sz w:val="24"/>
          <w:szCs w:val="24"/>
        </w:rPr>
        <w:t xml:space="preserve"> construct</w:t>
      </w:r>
      <w:r w:rsidR="001102CE" w:rsidRPr="008473A0">
        <w:rPr>
          <w:rFonts w:ascii="Book Antiqua" w:hAnsi="Book Antiqua"/>
          <w:color w:val="000000"/>
          <w:sz w:val="24"/>
          <w:szCs w:val="24"/>
        </w:rPr>
        <w:t>. In this section, t</w:t>
      </w:r>
      <w:r w:rsidR="009738EE" w:rsidRPr="008473A0">
        <w:rPr>
          <w:rFonts w:ascii="Book Antiqua" w:hAnsi="Book Antiqua"/>
          <w:color w:val="000000"/>
          <w:sz w:val="24"/>
          <w:szCs w:val="24"/>
        </w:rPr>
        <w:t xml:space="preserve">he construct measurements of </w:t>
      </w:r>
      <w:r w:rsidR="003A6A7C" w:rsidRPr="008473A0">
        <w:rPr>
          <w:rFonts w:ascii="Book Antiqua" w:hAnsi="Book Antiqua"/>
          <w:color w:val="000000"/>
          <w:sz w:val="24"/>
          <w:szCs w:val="24"/>
        </w:rPr>
        <w:t>UTAUT-2</w:t>
      </w:r>
      <w:r w:rsidR="009738EE" w:rsidRPr="008473A0">
        <w:rPr>
          <w:rFonts w:ascii="Book Antiqua" w:hAnsi="Book Antiqua"/>
          <w:color w:val="000000"/>
          <w:sz w:val="24"/>
          <w:szCs w:val="24"/>
        </w:rPr>
        <w:t xml:space="preserve"> were adapted</w:t>
      </w:r>
      <w:r w:rsidR="000C2AC8" w:rsidRPr="008473A0">
        <w:rPr>
          <w:rFonts w:ascii="Book Antiqua" w:hAnsi="Book Antiqua"/>
          <w:color w:val="000000"/>
          <w:sz w:val="24"/>
          <w:szCs w:val="24"/>
        </w:rPr>
        <w:t xml:space="preserve"> from </w:t>
      </w:r>
      <w:r w:rsidR="000C2AC8"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0C2AC8" w:rsidRPr="008473A0">
        <w:rPr>
          <w:rFonts w:ascii="Book Antiqua" w:hAnsi="Book Antiqua"/>
          <w:color w:val="000000"/>
          <w:sz w:val="24"/>
          <w:szCs w:val="24"/>
        </w:rPr>
        <w:instrText xml:space="preserve"> ADDIN EN.JS.CITE </w:instrText>
      </w:r>
      <w:r w:rsidR="000C2AC8" w:rsidRPr="008473A0">
        <w:rPr>
          <w:rFonts w:ascii="Book Antiqua" w:hAnsi="Book Antiqua"/>
          <w:color w:val="000000"/>
          <w:sz w:val="24"/>
          <w:szCs w:val="24"/>
        </w:rPr>
      </w:r>
      <w:r w:rsidR="000C2AC8"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(Venkatesh et al., 2012)</w:t>
      </w:r>
      <w:r w:rsidR="000C2AC8" w:rsidRPr="008473A0">
        <w:rPr>
          <w:rFonts w:ascii="Book Antiqua" w:hAnsi="Book Antiqua"/>
          <w:color w:val="000000"/>
          <w:sz w:val="24"/>
          <w:szCs w:val="24"/>
        </w:rPr>
        <w:fldChar w:fldCharType="end"/>
      </w:r>
      <w:r w:rsidR="00434F02" w:rsidRPr="008473A0">
        <w:rPr>
          <w:rFonts w:ascii="Book Antiqua" w:hAnsi="Book Antiqua"/>
          <w:color w:val="000000"/>
          <w:sz w:val="24"/>
          <w:szCs w:val="24"/>
        </w:rPr>
        <w:t>.</w:t>
      </w:r>
      <w:r w:rsidR="00A0163E" w:rsidRPr="008473A0">
        <w:rPr>
          <w:rFonts w:ascii="Book Antiqua" w:hAnsi="Book Antiqua"/>
          <w:color w:val="000000"/>
          <w:sz w:val="24"/>
          <w:szCs w:val="24"/>
        </w:rPr>
        <w:t xml:space="preserve"> The study also adopted</w:t>
      </w:r>
      <w:r w:rsidR="009738EE" w:rsidRPr="008473A0">
        <w:rPr>
          <w:rFonts w:ascii="Book Antiqua" w:hAnsi="Book Antiqua"/>
          <w:color w:val="000000"/>
          <w:sz w:val="24"/>
          <w:szCs w:val="24"/>
        </w:rPr>
        <w:t xml:space="preserve"> Norng (2022) for compatibility and observability</w:t>
      </w:r>
      <w:r w:rsidR="003A6A7C" w:rsidRPr="008473A0">
        <w:rPr>
          <w:rFonts w:ascii="Book Antiqua" w:hAnsi="Book Antiqua"/>
          <w:color w:val="000000"/>
          <w:sz w:val="24"/>
          <w:szCs w:val="24"/>
        </w:rPr>
        <w:t xml:space="preserve"> and</w:t>
      </w:r>
      <w:r w:rsidR="00AD10EF" w:rsidRPr="008473A0">
        <w:rPr>
          <w:rFonts w:ascii="Book Antiqua" w:hAnsi="Book Antiqua"/>
          <w:color w:val="000000"/>
          <w:sz w:val="24"/>
          <w:szCs w:val="24"/>
        </w:rPr>
        <w:t xml:space="preserve"> </w:t>
      </w:r>
      <w:r w:rsidR="00AD10EF" w:rsidRPr="008473A0">
        <w:rPr>
          <w:rFonts w:ascii="Book Antiqua" w:hAnsi="Book Antiqua"/>
          <w:color w:val="000000"/>
          <w:sz w:val="24"/>
          <w:szCs w:val="24"/>
        </w:rPr>
        <w:fldChar w:fldCharType="begin">
          <w:fldData xml:space="preserve">PEVuZE5vdGU+PENpdGUgQXV0aG9yWWVhcj0iMSI+PEF1dGhvcj5QaGFuPC9BdXRob3I+PFllYXI+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</w:fldData>
        </w:fldChar>
      </w:r>
      <w:r w:rsidR="00AD10EF" w:rsidRPr="008473A0">
        <w:rPr>
          <w:rFonts w:ascii="Book Antiqua" w:hAnsi="Book Antiqua"/>
          <w:color w:val="000000"/>
          <w:sz w:val="24"/>
          <w:szCs w:val="24"/>
        </w:rPr>
        <w:instrText xml:space="preserve"> ADDIN EN.JS.CITE </w:instrText>
      </w:r>
      <w:r w:rsidR="00AD10EF" w:rsidRPr="008473A0">
        <w:rPr>
          <w:rFonts w:ascii="Book Antiqua" w:hAnsi="Book Antiqua"/>
          <w:color w:val="000000"/>
          <w:sz w:val="24"/>
          <w:szCs w:val="24"/>
        </w:rPr>
      </w:r>
      <w:r w:rsidR="00AD10EF" w:rsidRPr="008473A0">
        <w:rPr>
          <w:rFonts w:ascii="Book Antiqua" w:hAnsi="Book Antiqua"/>
          <w:color w:val="000000"/>
          <w:sz w:val="24"/>
          <w:szCs w:val="24"/>
        </w:rPr>
        <w:fldChar w:fldCharType="separate"/>
      </w:r>
      <w:r w:rsidR="00AD10EF" w:rsidRPr="008473A0">
        <w:rPr>
          <w:rFonts w:ascii="Book Antiqua" w:hAnsi="Book Antiqua"/>
          <w:noProof/>
          <w:color w:val="000000"/>
          <w:sz w:val="24"/>
          <w:szCs w:val="24"/>
        </w:rPr>
        <w:t>Phan and Nham (2015)</w:t>
      </w:r>
      <w:r w:rsidR="00AD10EF" w:rsidRPr="008473A0">
        <w:rPr>
          <w:rFonts w:ascii="Book Antiqua" w:hAnsi="Book Antiqua"/>
          <w:color w:val="000000"/>
          <w:sz w:val="24"/>
          <w:szCs w:val="24"/>
        </w:rPr>
        <w:fldChar w:fldCharType="end"/>
      </w:r>
      <w:r w:rsidR="00AD10EF" w:rsidRPr="008473A0">
        <w:rPr>
          <w:rFonts w:ascii="Book Antiqua" w:hAnsi="Book Antiqua"/>
          <w:color w:val="000000"/>
          <w:sz w:val="24"/>
          <w:szCs w:val="24"/>
        </w:rPr>
        <w:t xml:space="preserve"> </w:t>
      </w:r>
      <w:r w:rsidR="009738EE" w:rsidRPr="008473A0">
        <w:rPr>
          <w:rFonts w:ascii="Book Antiqua" w:hAnsi="Book Antiqua"/>
          <w:color w:val="000000"/>
          <w:sz w:val="24"/>
          <w:szCs w:val="24"/>
        </w:rPr>
        <w:t>for responsiveness and tangible</w:t>
      </w:r>
      <w:r w:rsidR="003A6A7C" w:rsidRPr="008473A0">
        <w:rPr>
          <w:rFonts w:ascii="Book Antiqua" w:hAnsi="Book Antiqua"/>
          <w:color w:val="000000"/>
          <w:sz w:val="24"/>
          <w:szCs w:val="24"/>
        </w:rPr>
        <w:t xml:space="preserve">. </w:t>
      </w:r>
      <w:r w:rsidR="001102CE" w:rsidRPr="008473A0">
        <w:rPr>
          <w:rFonts w:ascii="Book Antiqua" w:hAnsi="Book Antiqua"/>
          <w:color w:val="000000"/>
          <w:sz w:val="24"/>
          <w:szCs w:val="24"/>
        </w:rPr>
        <w:t>In section four, an open-ended question</w:t>
      </w:r>
      <w:r w:rsidR="003A6A7C" w:rsidRPr="008473A0">
        <w:rPr>
          <w:rFonts w:ascii="Book Antiqua" w:hAnsi="Book Antiqua"/>
          <w:color w:val="000000"/>
          <w:sz w:val="24"/>
          <w:szCs w:val="24"/>
        </w:rPr>
        <w:t xml:space="preserve"> was designed</w:t>
      </w:r>
      <w:r w:rsidR="001102CE" w:rsidRPr="008473A0">
        <w:rPr>
          <w:rFonts w:ascii="Book Antiqua" w:hAnsi="Book Antiqua"/>
          <w:color w:val="000000"/>
          <w:sz w:val="24"/>
          <w:szCs w:val="24"/>
        </w:rPr>
        <w:t xml:space="preserve"> to seek for comments from the respondents.</w:t>
      </w:r>
    </w:p>
    <w:p w14:paraId="20DA99B9"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4BF5C79F" w14:textId="783192D3" w:rsidR="0040066A" w:rsidRPr="008473A0" w:rsidRDefault="00EC681F" w:rsidP="0040066A">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The </w:t>
      </w:r>
      <w:r w:rsidR="009B328C" w:rsidRPr="008473A0">
        <w:rPr>
          <w:rFonts w:ascii="Book Antiqua" w:hAnsi="Book Antiqua"/>
          <w:b/>
          <w:bCs/>
          <w:color w:val="000000"/>
          <w:sz w:val="24"/>
          <w:szCs w:val="24"/>
        </w:rPr>
        <w:t>c</w:t>
      </w:r>
      <w:r w:rsidRPr="008473A0">
        <w:rPr>
          <w:rFonts w:ascii="Book Antiqua" w:hAnsi="Book Antiqua"/>
          <w:b/>
          <w:bCs/>
          <w:color w:val="000000"/>
          <w:sz w:val="24"/>
          <w:szCs w:val="24"/>
        </w:rPr>
        <w:t xml:space="preserve">ontrol of </w:t>
      </w:r>
      <w:r w:rsidR="009B328C" w:rsidRPr="008473A0">
        <w:rPr>
          <w:rFonts w:ascii="Book Antiqua" w:hAnsi="Book Antiqua"/>
          <w:b/>
          <w:bCs/>
          <w:color w:val="000000"/>
          <w:sz w:val="24"/>
          <w:szCs w:val="24"/>
        </w:rPr>
        <w:t>c</w:t>
      </w:r>
      <w:r w:rsidRPr="008473A0">
        <w:rPr>
          <w:rFonts w:ascii="Book Antiqua" w:hAnsi="Book Antiqua"/>
          <w:b/>
          <w:bCs/>
          <w:color w:val="000000"/>
          <w:sz w:val="24"/>
          <w:szCs w:val="24"/>
        </w:rPr>
        <w:t xml:space="preserve">ommon </w:t>
      </w:r>
      <w:r w:rsidR="009B328C" w:rsidRPr="008473A0">
        <w:rPr>
          <w:rFonts w:ascii="Book Antiqua" w:hAnsi="Book Antiqua"/>
          <w:b/>
          <w:bCs/>
          <w:color w:val="000000"/>
          <w:sz w:val="24"/>
          <w:szCs w:val="24"/>
        </w:rPr>
        <w:t>m</w:t>
      </w:r>
      <w:r w:rsidRPr="008473A0">
        <w:rPr>
          <w:rFonts w:ascii="Book Antiqua" w:hAnsi="Book Antiqua"/>
          <w:b/>
          <w:bCs/>
          <w:color w:val="000000"/>
          <w:sz w:val="24"/>
          <w:szCs w:val="24"/>
        </w:rPr>
        <w:t xml:space="preserve">ethod </w:t>
      </w:r>
      <w:r w:rsidR="009B328C" w:rsidRPr="008473A0">
        <w:rPr>
          <w:rFonts w:ascii="Book Antiqua" w:hAnsi="Book Antiqua"/>
          <w:b/>
          <w:bCs/>
          <w:color w:val="000000"/>
          <w:sz w:val="24"/>
          <w:szCs w:val="24"/>
        </w:rPr>
        <w:t>b</w:t>
      </w:r>
      <w:r w:rsidRPr="008473A0">
        <w:rPr>
          <w:rFonts w:ascii="Book Antiqua" w:hAnsi="Book Antiqua"/>
          <w:b/>
          <w:bCs/>
          <w:color w:val="000000"/>
          <w:sz w:val="24"/>
          <w:szCs w:val="24"/>
        </w:rPr>
        <w:t>ias (CMB)</w:t>
      </w:r>
    </w:p>
    <w:p w14:paraId="02BE3D40" w14:textId="5D91401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tab/>
      </w:r>
      <w:r w:rsidR="009738EE" w:rsidRPr="008473A0">
        <w:rPr>
          <w:rFonts w:ascii="Book Antiqua" w:hAnsi="Book Antiqua"/>
          <w:color w:val="000000"/>
          <w:sz w:val="24"/>
          <w:szCs w:val="24"/>
        </w:rPr>
        <w:t xml:space="preserve">As cited in Norng (2022), </w:t>
      </w:r>
      <w:r w:rsidR="00041628" w:rsidRPr="008473A0">
        <w:rPr>
          <w:rFonts w:ascii="Book Antiqua" w:hAnsi="Book Antiqua"/>
          <w:color w:val="000000"/>
          <w:sz w:val="24"/>
          <w:szCs w:val="24"/>
        </w:rPr>
        <w:t xml:space="preserve">in order </w:t>
      </w:r>
      <w:r w:rsidR="00F05A8C" w:rsidRPr="008473A0">
        <w:rPr>
          <w:rFonts w:ascii="Book Antiqua" w:hAnsi="Book Antiqua"/>
          <w:color w:val="000000"/>
          <w:sz w:val="24"/>
          <w:szCs w:val="24"/>
        </w:rPr>
        <w:t>to</w:t>
      </w:r>
      <w:r w:rsidR="00041628" w:rsidRPr="008473A0">
        <w:rPr>
          <w:rFonts w:ascii="Book Antiqua" w:hAnsi="Book Antiqua"/>
          <w:color w:val="000000"/>
          <w:sz w:val="24"/>
          <w:szCs w:val="24"/>
        </w:rPr>
        <w:t xml:space="preserve"> keep a</w:t>
      </w:r>
      <w:r w:rsidR="00F05A8C" w:rsidRPr="008473A0">
        <w:rPr>
          <w:rFonts w:ascii="Book Antiqua" w:hAnsi="Book Antiqua"/>
          <w:color w:val="000000"/>
          <w:sz w:val="24"/>
          <w:szCs w:val="24"/>
        </w:rPr>
        <w:t xml:space="preserve"> common method bias (CMB)</w:t>
      </w:r>
      <w:r w:rsidR="00041628" w:rsidRPr="008473A0">
        <w:rPr>
          <w:rFonts w:ascii="Book Antiqua" w:hAnsi="Book Antiqua"/>
          <w:color w:val="000000"/>
          <w:sz w:val="24"/>
          <w:szCs w:val="24"/>
        </w:rPr>
        <w:t xml:space="preserve"> at the minimum</w:t>
      </w:r>
      <w:r w:rsidR="00F05A8C" w:rsidRPr="008473A0">
        <w:rPr>
          <w:rFonts w:ascii="Book Antiqua" w:hAnsi="Book Antiqua"/>
          <w:color w:val="000000"/>
          <w:sz w:val="24"/>
          <w:szCs w:val="24"/>
        </w:rPr>
        <w:t xml:space="preserve">, the study </w:t>
      </w:r>
      <w:r w:rsidR="00041628" w:rsidRPr="008473A0">
        <w:rPr>
          <w:rFonts w:ascii="Book Antiqua" w:hAnsi="Book Antiqua"/>
          <w:color w:val="000000"/>
          <w:sz w:val="24"/>
          <w:szCs w:val="24"/>
        </w:rPr>
        <w:t>adopted</w:t>
      </w:r>
      <w:r w:rsidR="00F05A8C"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procedural and statistical controls adopted </w:t>
      </w:r>
      <w:r w:rsidR="007300D6" w:rsidRPr="008473A0">
        <w:rPr>
          <w:rFonts w:ascii="Book Antiqua" w:hAnsi="Book Antiqua"/>
          <w:color w:val="000000"/>
          <w:sz w:val="24"/>
          <w:szCs w:val="24"/>
        </w:rPr>
        <w:fldChar w:fldCharType="begin">
          <w:fldData xml:space="preserve">PEVuZE5vdGU+PENpdGU+PEF1dGhvcj5Qb2RzYWtvZmY8L0F1dGhvcj48WWVhcj4yMDAzPC9ZZWFy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(Podsakoff et al., 2003)</w:t>
      </w:r>
      <w:r w:rsidR="007300D6"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Before finalizing the questionnaire, the study employed Item-object congruence (IOC) by requesting three experts in the relevant fields to align each item and its construct. Then, a pilot test was </w:t>
      </w:r>
      <w:r w:rsidR="00041628" w:rsidRPr="008473A0">
        <w:rPr>
          <w:rFonts w:ascii="Book Antiqua" w:hAnsi="Book Antiqua"/>
          <w:color w:val="000000"/>
          <w:sz w:val="24"/>
          <w:szCs w:val="24"/>
        </w:rPr>
        <w:t>analyzed</w:t>
      </w:r>
      <w:r w:rsidR="009738EE" w:rsidRPr="008473A0">
        <w:rPr>
          <w:rFonts w:ascii="Book Antiqua" w:hAnsi="Book Antiqua"/>
          <w:color w:val="000000"/>
          <w:sz w:val="24"/>
          <w:szCs w:val="24"/>
        </w:rPr>
        <w:t xml:space="preserve"> by following the cutoff score of Cronbach's alpha of</w:t>
      </w:r>
      <w:r w:rsidR="005018F9" w:rsidRPr="008473A0">
        <w:rPr>
          <w:rFonts w:ascii="Book Antiqua" w:hAnsi="Book Antiqua"/>
          <w:color w:val="000000"/>
          <w:sz w:val="24"/>
          <w:szCs w:val="24"/>
        </w:rPr>
        <w:t xml:space="preserve"> </w:t>
      </w:r>
      <w:r w:rsidR="007300D6" w:rsidRPr="008473A0">
        <w:rPr>
          <w:rFonts w:ascii="Book Antiqua" w:hAnsi="Book Antiqua"/>
          <w:color w:val="000000"/>
          <w:sz w:val="24"/>
          <w:szCs w:val="24"/>
        </w:rPr>
        <w:fldChar w:fldCharType="begin">
          <w:fldData xml:space="preserve">PEVuZE5vdGU+PENpdGUgQXV0aG9yWWVhcj0iMSI+PEF1dGhvcj5OdW5uYWxseTwvQXV0aG9yPjxZ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Nunnally (1994)</w:t>
      </w:r>
      <w:r w:rsidR="007300D6"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The </w:t>
      </w:r>
      <w:r w:rsidR="00041628" w:rsidRPr="008473A0">
        <w:rPr>
          <w:rFonts w:ascii="Book Antiqua" w:hAnsi="Book Antiqua"/>
          <w:color w:val="000000"/>
          <w:sz w:val="24"/>
          <w:szCs w:val="24"/>
        </w:rPr>
        <w:t xml:space="preserve">study constructed a </w:t>
      </w:r>
      <w:r w:rsidR="009738EE" w:rsidRPr="008473A0">
        <w:rPr>
          <w:rFonts w:ascii="Book Antiqua" w:hAnsi="Book Antiqua"/>
          <w:color w:val="000000"/>
          <w:sz w:val="24"/>
          <w:szCs w:val="24"/>
        </w:rPr>
        <w:t xml:space="preserve">questionnaire </w:t>
      </w:r>
      <w:r w:rsidR="00041628" w:rsidRPr="008473A0">
        <w:rPr>
          <w:rFonts w:ascii="Book Antiqua" w:hAnsi="Book Antiqua"/>
          <w:color w:val="000000"/>
          <w:sz w:val="24"/>
          <w:szCs w:val="24"/>
        </w:rPr>
        <w:t xml:space="preserve">in </w:t>
      </w:r>
      <w:r w:rsidR="009738EE" w:rsidRPr="008473A0">
        <w:rPr>
          <w:rFonts w:ascii="Book Antiqua" w:hAnsi="Book Antiqua"/>
          <w:color w:val="000000"/>
          <w:sz w:val="24"/>
          <w:szCs w:val="24"/>
        </w:rPr>
        <w:t>Khmer and English, to avoid misunderstanding. The study followed Norng (2022) in check</w:t>
      </w:r>
      <w:r w:rsidR="003A6A7C" w:rsidRPr="008473A0">
        <w:rPr>
          <w:rFonts w:ascii="Book Antiqua" w:hAnsi="Book Antiqua"/>
          <w:color w:val="000000"/>
          <w:sz w:val="24"/>
          <w:szCs w:val="24"/>
        </w:rPr>
        <w:t>ing</w:t>
      </w:r>
      <w:r w:rsidR="00041628" w:rsidRPr="008473A0">
        <w:rPr>
          <w:rFonts w:ascii="Book Antiqua" w:hAnsi="Book Antiqua"/>
          <w:color w:val="000000"/>
          <w:sz w:val="24"/>
          <w:szCs w:val="24"/>
        </w:rPr>
        <w:t xml:space="preserve"> the</w:t>
      </w:r>
      <w:r w:rsidR="009738EE" w:rsidRPr="008473A0">
        <w:rPr>
          <w:rFonts w:ascii="Book Antiqua" w:hAnsi="Book Antiqua"/>
          <w:color w:val="000000"/>
          <w:sz w:val="24"/>
          <w:szCs w:val="24"/>
        </w:rPr>
        <w:t xml:space="preserve"> </w:t>
      </w:r>
      <w:r w:rsidR="00041628" w:rsidRPr="008473A0">
        <w:rPr>
          <w:rFonts w:ascii="Book Antiqua" w:hAnsi="Book Antiqua"/>
          <w:color w:val="000000"/>
          <w:sz w:val="24"/>
          <w:szCs w:val="24"/>
        </w:rPr>
        <w:t xml:space="preserve">criteria of </w:t>
      </w:r>
      <w:r w:rsidR="003A6A7C" w:rsidRPr="008473A0">
        <w:rPr>
          <w:rFonts w:ascii="Book Antiqua" w:hAnsi="Book Antiqua"/>
          <w:color w:val="000000"/>
          <w:sz w:val="24"/>
          <w:szCs w:val="24"/>
        </w:rPr>
        <w:t xml:space="preserve">model </w:t>
      </w:r>
      <w:r w:rsidR="009738EE" w:rsidRPr="008473A0">
        <w:rPr>
          <w:rFonts w:ascii="Book Antiqua" w:hAnsi="Book Antiqua"/>
          <w:color w:val="000000"/>
          <w:sz w:val="24"/>
          <w:szCs w:val="24"/>
        </w:rPr>
        <w:t>fitness</w:t>
      </w:r>
      <w:r w:rsidR="003A6A7C" w:rsidRPr="008473A0">
        <w:rPr>
          <w:rFonts w:ascii="Book Antiqua" w:hAnsi="Book Antiqua"/>
          <w:color w:val="000000"/>
          <w:sz w:val="24"/>
          <w:szCs w:val="24"/>
        </w:rPr>
        <w:t>, establishing construct validity, and assessing reliability</w:t>
      </w:r>
      <w:r w:rsidR="009738EE" w:rsidRPr="008473A0">
        <w:rPr>
          <w:rFonts w:ascii="Book Antiqua" w:hAnsi="Book Antiqua"/>
          <w:color w:val="000000"/>
          <w:sz w:val="24"/>
          <w:szCs w:val="24"/>
        </w:rPr>
        <w:t xml:space="preserve">. </w:t>
      </w:r>
    </w:p>
    <w:p w14:paraId="50A1342B" w14:textId="77777777" w:rsidR="003A6A7C" w:rsidRPr="008473A0" w:rsidRDefault="003A6A7C" w:rsidP="0040066A">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722D1956" w14:textId="60ED17FD" w:rsidR="0040066A" w:rsidRPr="008473A0" w:rsidRDefault="00EC681F" w:rsidP="0040066A">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Procedures of </w:t>
      </w:r>
      <w:r w:rsidR="009B328C" w:rsidRPr="008473A0">
        <w:rPr>
          <w:rFonts w:ascii="Book Antiqua" w:hAnsi="Book Antiqua"/>
          <w:b/>
          <w:bCs/>
          <w:color w:val="000000"/>
          <w:sz w:val="24"/>
          <w:szCs w:val="24"/>
        </w:rPr>
        <w:t>d</w:t>
      </w:r>
      <w:r w:rsidRPr="008473A0">
        <w:rPr>
          <w:rFonts w:ascii="Book Antiqua" w:hAnsi="Book Antiqua"/>
          <w:b/>
          <w:bCs/>
          <w:color w:val="000000"/>
          <w:sz w:val="24"/>
          <w:szCs w:val="24"/>
        </w:rPr>
        <w:t xml:space="preserve">ata </w:t>
      </w:r>
      <w:r w:rsidR="009B328C" w:rsidRPr="008473A0">
        <w:rPr>
          <w:rFonts w:ascii="Book Antiqua" w:hAnsi="Book Antiqua"/>
          <w:b/>
          <w:bCs/>
          <w:color w:val="000000"/>
          <w:sz w:val="24"/>
          <w:szCs w:val="24"/>
        </w:rPr>
        <w:t>c</w:t>
      </w:r>
      <w:r w:rsidRPr="008473A0">
        <w:rPr>
          <w:rFonts w:ascii="Book Antiqua" w:hAnsi="Book Antiqua"/>
          <w:b/>
          <w:bCs/>
          <w:color w:val="000000"/>
          <w:sz w:val="24"/>
          <w:szCs w:val="24"/>
        </w:rPr>
        <w:t>ollection</w:t>
      </w:r>
    </w:p>
    <w:p w14:paraId="027D6EE2" w14:textId="7FC1DEA4"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lastRenderedPageBreak/>
        <w:tab/>
      </w:r>
      <w:r w:rsidR="009738EE" w:rsidRPr="008473A0">
        <w:rPr>
          <w:rFonts w:ascii="Book Antiqua" w:hAnsi="Book Antiqua"/>
          <w:color w:val="000000"/>
          <w:sz w:val="24"/>
          <w:szCs w:val="24"/>
        </w:rPr>
        <w:t xml:space="preserve">The study spent eight weeks, </w:t>
      </w:r>
      <w:r w:rsidR="003A6A7C" w:rsidRPr="008473A0">
        <w:rPr>
          <w:rFonts w:ascii="Book Antiqua" w:hAnsi="Book Antiqua"/>
          <w:color w:val="000000"/>
          <w:sz w:val="24"/>
          <w:szCs w:val="24"/>
        </w:rPr>
        <w:t xml:space="preserve">from </w:t>
      </w:r>
      <w:r w:rsidR="009738EE" w:rsidRPr="008473A0">
        <w:rPr>
          <w:rFonts w:ascii="Book Antiqua" w:hAnsi="Book Antiqua"/>
          <w:color w:val="000000"/>
          <w:sz w:val="24"/>
          <w:szCs w:val="24"/>
        </w:rPr>
        <w:t>June to July 2024, to collect data from 520 university students. The researchers designed the questionnaire using a Google Form and turned it into a survey link. The researchers requested permission from the three universities so that the data could be obtained from the students. Before requesting the students to fill in the survey link, the researchers explained the purpose of collecting data and the privacy of the student's responses. For another process of data collection, the researchers distributed the survey link via a social media platform, namely Messenger, Telegram, and LinkedIn. In this process, the researchers began with a short conversation and requested each student to fill in the link.</w:t>
      </w:r>
    </w:p>
    <w:p w14:paraId="6C0A43C7"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2B469D70" w14:textId="0DC224CB" w:rsidR="0040066A" w:rsidRPr="008473A0" w:rsidRDefault="00EC681F" w:rsidP="0040066A">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Data </w:t>
      </w:r>
      <w:r w:rsidR="009B328C" w:rsidRPr="008473A0">
        <w:rPr>
          <w:rFonts w:ascii="Book Antiqua" w:hAnsi="Book Antiqua"/>
          <w:b/>
          <w:bCs/>
          <w:color w:val="000000"/>
          <w:sz w:val="24"/>
          <w:szCs w:val="24"/>
        </w:rPr>
        <w:t>a</w:t>
      </w:r>
      <w:r w:rsidRPr="008473A0">
        <w:rPr>
          <w:rFonts w:ascii="Book Antiqua" w:hAnsi="Book Antiqua"/>
          <w:b/>
          <w:bCs/>
          <w:color w:val="000000"/>
          <w:sz w:val="24"/>
          <w:szCs w:val="24"/>
        </w:rPr>
        <w:t xml:space="preserve">nalysis </w:t>
      </w:r>
    </w:p>
    <w:p w14:paraId="3C3B3896" w14:textId="5DC9E159"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tab/>
      </w:r>
      <w:r w:rsidR="009738EE" w:rsidRPr="008473A0">
        <w:rPr>
          <w:rFonts w:ascii="Book Antiqua" w:hAnsi="Book Antiqua"/>
          <w:color w:val="000000"/>
          <w:sz w:val="24"/>
          <w:szCs w:val="24"/>
        </w:rPr>
        <w:t>The researchers used AMOS software to run confirmatory factor analysis (CFA) and structure equation modeling (SEM). The study extracted an output from AMOS and ran the AVE, CR, and HTMT ratios in Excel. Finally, the hypothesis testing was performed based on the output from SEM after adjustment.</w:t>
      </w:r>
      <w:bookmarkEnd w:id="5"/>
    </w:p>
    <w:p w14:paraId="45D8159E"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b/>
          <w:color w:val="000000"/>
          <w:sz w:val="28"/>
          <w:szCs w:val="28"/>
        </w:rPr>
      </w:pPr>
    </w:p>
    <w:p w14:paraId="0B10C3B3" w14:textId="7A2A5A53" w:rsidR="0040066A" w:rsidRPr="008473A0" w:rsidRDefault="009738EE" w:rsidP="008473A0">
      <w:pPr>
        <w:pBdr>
          <w:top w:val="nil"/>
          <w:left w:val="nil"/>
          <w:bottom w:val="nil"/>
          <w:right w:val="nil"/>
          <w:between w:val="nil"/>
        </w:pBdr>
        <w:tabs>
          <w:tab w:val="left" w:pos="431"/>
        </w:tabs>
        <w:spacing w:after="0" w:line="240" w:lineRule="auto"/>
        <w:rPr>
          <w:rFonts w:ascii="Book Antiqua" w:hAnsi="Book Antiqua"/>
          <w:b/>
          <w:color w:val="000000"/>
          <w:sz w:val="28"/>
          <w:szCs w:val="28"/>
        </w:rPr>
      </w:pPr>
      <w:r w:rsidRPr="008473A0">
        <w:rPr>
          <w:rFonts w:ascii="Book Antiqua" w:hAnsi="Book Antiqua"/>
          <w:b/>
          <w:color w:val="000000"/>
          <w:sz w:val="28"/>
          <w:szCs w:val="28"/>
        </w:rPr>
        <w:t>RESULTS</w:t>
      </w:r>
    </w:p>
    <w:p w14:paraId="38F8438A"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130677B0" w14:textId="60D726CC" w:rsidR="0040066A" w:rsidRPr="008473A0" w:rsidRDefault="00F137D4" w:rsidP="0040066A">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S</w:t>
      </w:r>
      <w:r w:rsidR="00EC681F" w:rsidRPr="008473A0">
        <w:rPr>
          <w:rFonts w:ascii="Book Antiqua" w:hAnsi="Book Antiqua"/>
          <w:b/>
          <w:bCs/>
          <w:color w:val="000000"/>
          <w:sz w:val="24"/>
          <w:szCs w:val="24"/>
        </w:rPr>
        <w:t xml:space="preserve">creening </w:t>
      </w:r>
      <w:r w:rsidR="009B328C" w:rsidRPr="008473A0">
        <w:rPr>
          <w:rFonts w:ascii="Book Antiqua" w:hAnsi="Book Antiqua"/>
          <w:b/>
          <w:bCs/>
          <w:color w:val="000000"/>
          <w:sz w:val="24"/>
          <w:szCs w:val="24"/>
        </w:rPr>
        <w:t>q</w:t>
      </w:r>
      <w:r w:rsidR="00EC681F" w:rsidRPr="008473A0">
        <w:rPr>
          <w:rFonts w:ascii="Book Antiqua" w:hAnsi="Book Antiqua"/>
          <w:b/>
          <w:bCs/>
          <w:color w:val="000000"/>
          <w:sz w:val="24"/>
          <w:szCs w:val="24"/>
        </w:rPr>
        <w:t>uestion</w:t>
      </w:r>
    </w:p>
    <w:p w14:paraId="2F0382FF"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bookmarkStart w:id="6" w:name="_Hlk184737034"/>
      <w:r w:rsidR="009738EE" w:rsidRPr="008473A0">
        <w:rPr>
          <w:rFonts w:ascii="Book Antiqua" w:hAnsi="Book Antiqua"/>
          <w:color w:val="000000"/>
          <w:sz w:val="24"/>
          <w:szCs w:val="24"/>
        </w:rPr>
        <w:t>The study claims to have picked the right target population due to the screening question.</w:t>
      </w:r>
      <w:r w:rsidR="00141460" w:rsidRPr="008473A0">
        <w:rPr>
          <w:rFonts w:ascii="Book Antiqua" w:hAnsi="Book Antiqua"/>
          <w:color w:val="000000"/>
          <w:sz w:val="24"/>
          <w:szCs w:val="24"/>
        </w:rPr>
        <w:t xml:space="preserve"> </w:t>
      </w:r>
      <w:r w:rsidR="009738EE" w:rsidRPr="008473A0">
        <w:rPr>
          <w:rFonts w:ascii="Book Antiqua" w:hAnsi="Book Antiqua"/>
          <w:color w:val="000000"/>
          <w:sz w:val="24"/>
          <w:szCs w:val="24"/>
        </w:rPr>
        <w:t>Based on the frequency,</w:t>
      </w:r>
      <w:r w:rsidR="00141460" w:rsidRPr="008473A0">
        <w:rPr>
          <w:rFonts w:ascii="Book Antiqua" w:hAnsi="Book Antiqua"/>
          <w:color w:val="000000"/>
          <w:sz w:val="24"/>
          <w:szCs w:val="24"/>
        </w:rPr>
        <w:t xml:space="preserve"> 50 percent of the university students used mobile banking every day, followed by 30 percent who used it two to three times a week. Another 14 percent used it once a week, while only 6 percent used it less frequently; that is, twice a month or once a month.</w:t>
      </w:r>
    </w:p>
    <w:p w14:paraId="55F1AC1E" w14:textId="77777777" w:rsidR="0040066A"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10693972" w14:textId="78079525" w:rsidR="0040066A" w:rsidRPr="008473A0" w:rsidRDefault="009738EE" w:rsidP="0040066A">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473A0">
        <w:rPr>
          <w:rFonts w:ascii="Book Antiqua" w:hAnsi="Book Antiqua"/>
          <w:b/>
          <w:bCs/>
          <w:color w:val="000000"/>
          <w:sz w:val="24"/>
          <w:szCs w:val="24"/>
        </w:rPr>
        <w:t xml:space="preserve">Respondent </w:t>
      </w:r>
      <w:r w:rsidR="009B328C" w:rsidRPr="008473A0">
        <w:rPr>
          <w:rFonts w:ascii="Book Antiqua" w:hAnsi="Book Antiqua"/>
          <w:b/>
          <w:bCs/>
          <w:color w:val="000000"/>
          <w:sz w:val="24"/>
          <w:szCs w:val="24"/>
        </w:rPr>
        <w:t>p</w:t>
      </w:r>
      <w:r w:rsidRPr="008473A0">
        <w:rPr>
          <w:rFonts w:ascii="Book Antiqua" w:hAnsi="Book Antiqua"/>
          <w:b/>
          <w:bCs/>
          <w:color w:val="000000"/>
          <w:sz w:val="24"/>
          <w:szCs w:val="24"/>
        </w:rPr>
        <w:t>rofile</w:t>
      </w:r>
    </w:p>
    <w:p w14:paraId="62D23639" w14:textId="6FB48DDF" w:rsidR="00B12D4B"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tab/>
      </w:r>
      <w:r w:rsidR="001102CE" w:rsidRPr="008473A0">
        <w:rPr>
          <w:rFonts w:ascii="Book Antiqua" w:hAnsi="Book Antiqua"/>
          <w:color w:val="000000"/>
          <w:sz w:val="24"/>
          <w:szCs w:val="24"/>
        </w:rPr>
        <w:t>According to the personal profile, the respondents</w:t>
      </w:r>
      <w:r w:rsidR="00DA7144" w:rsidRPr="008473A0">
        <w:rPr>
          <w:rFonts w:ascii="Book Antiqua" w:hAnsi="Book Antiqua"/>
          <w:color w:val="000000"/>
          <w:sz w:val="24"/>
          <w:szCs w:val="24"/>
        </w:rPr>
        <w:t xml:space="preserve"> who use</w:t>
      </w:r>
      <w:r w:rsidR="009738EE" w:rsidRPr="008473A0">
        <w:rPr>
          <w:rFonts w:ascii="Book Antiqua" w:hAnsi="Book Antiqua"/>
          <w:color w:val="000000"/>
          <w:sz w:val="24"/>
          <w:szCs w:val="24"/>
        </w:rPr>
        <w:t xml:space="preserve"> mobile banking were</w:t>
      </w:r>
      <w:r w:rsidR="00DA7144" w:rsidRPr="008473A0">
        <w:rPr>
          <w:rFonts w:ascii="Book Antiqua" w:hAnsi="Book Antiqua"/>
          <w:color w:val="000000"/>
          <w:sz w:val="24"/>
          <w:szCs w:val="24"/>
        </w:rPr>
        <w:t xml:space="preserve"> mostly</w:t>
      </w:r>
      <w:r w:rsidR="009738EE" w:rsidRPr="008473A0">
        <w:rPr>
          <w:rFonts w:ascii="Book Antiqua" w:hAnsi="Book Antiqua"/>
          <w:color w:val="000000"/>
          <w:sz w:val="24"/>
          <w:szCs w:val="24"/>
        </w:rPr>
        <w:t xml:space="preserve"> female students, accounting for 77.12</w:t>
      </w:r>
      <w:r w:rsidR="00D6126F" w:rsidRPr="008473A0">
        <w:rPr>
          <w:rFonts w:ascii="Book Antiqua" w:hAnsi="Book Antiqua"/>
          <w:color w:val="000000"/>
          <w:sz w:val="24"/>
          <w:szCs w:val="24"/>
        </w:rPr>
        <w:t xml:space="preserve"> percent</w:t>
      </w:r>
      <w:r w:rsidR="00DA7144" w:rsidRPr="008473A0">
        <w:rPr>
          <w:rFonts w:ascii="Book Antiqua" w:hAnsi="Book Antiqua"/>
          <w:color w:val="000000"/>
          <w:sz w:val="24"/>
          <w:szCs w:val="24"/>
        </w:rPr>
        <w:t xml:space="preserve"> compared to their male counterparts</w:t>
      </w:r>
      <w:r w:rsidR="009738EE" w:rsidRPr="008473A0">
        <w:rPr>
          <w:rFonts w:ascii="Book Antiqua" w:hAnsi="Book Antiqua"/>
          <w:color w:val="000000"/>
          <w:sz w:val="24"/>
          <w:szCs w:val="24"/>
        </w:rPr>
        <w:t xml:space="preserve">. </w:t>
      </w:r>
      <w:r w:rsidR="00DA7144" w:rsidRPr="008473A0">
        <w:rPr>
          <w:rFonts w:ascii="Book Antiqua" w:hAnsi="Book Antiqua"/>
          <w:color w:val="000000"/>
          <w:sz w:val="24"/>
          <w:szCs w:val="24"/>
        </w:rPr>
        <w:t>M</w:t>
      </w:r>
      <w:r w:rsidR="009738EE" w:rsidRPr="008473A0">
        <w:rPr>
          <w:rFonts w:ascii="Book Antiqua" w:hAnsi="Book Antiqua"/>
          <w:color w:val="000000"/>
          <w:sz w:val="24"/>
          <w:szCs w:val="24"/>
        </w:rPr>
        <w:t xml:space="preserve">ost of their age </w:t>
      </w:r>
      <w:r w:rsidR="00DA7144" w:rsidRPr="008473A0">
        <w:rPr>
          <w:rFonts w:ascii="Book Antiqua" w:hAnsi="Book Antiqua"/>
          <w:color w:val="000000"/>
          <w:sz w:val="24"/>
          <w:szCs w:val="24"/>
        </w:rPr>
        <w:t>bracket</w:t>
      </w:r>
      <w:r w:rsidR="009738EE" w:rsidRPr="008473A0">
        <w:rPr>
          <w:rFonts w:ascii="Book Antiqua" w:hAnsi="Book Antiqua"/>
          <w:color w:val="000000"/>
          <w:sz w:val="24"/>
          <w:szCs w:val="24"/>
        </w:rPr>
        <w:t xml:space="preserve"> was between 17 to 21, </w:t>
      </w:r>
      <w:r w:rsidR="00DA7144" w:rsidRPr="008473A0">
        <w:rPr>
          <w:rFonts w:ascii="Book Antiqua" w:hAnsi="Book Antiqua"/>
          <w:color w:val="000000"/>
          <w:sz w:val="24"/>
          <w:szCs w:val="24"/>
        </w:rPr>
        <w:t>comprising</w:t>
      </w:r>
      <w:r w:rsidR="009738EE" w:rsidRPr="008473A0">
        <w:rPr>
          <w:rFonts w:ascii="Book Antiqua" w:hAnsi="Book Antiqua"/>
          <w:color w:val="000000"/>
          <w:sz w:val="24"/>
          <w:szCs w:val="24"/>
        </w:rPr>
        <w:t xml:space="preserve"> 62.9</w:t>
      </w:r>
      <w:r w:rsidR="00D6126F" w:rsidRPr="008473A0">
        <w:rPr>
          <w:rFonts w:ascii="Book Antiqua" w:hAnsi="Book Antiqua"/>
          <w:color w:val="000000"/>
          <w:sz w:val="24"/>
          <w:szCs w:val="24"/>
        </w:rPr>
        <w:t xml:space="preserve"> percent</w:t>
      </w:r>
      <w:r w:rsidR="009738EE" w:rsidRPr="008473A0">
        <w:rPr>
          <w:rFonts w:ascii="Book Antiqua" w:hAnsi="Book Antiqua"/>
          <w:color w:val="000000"/>
          <w:sz w:val="24"/>
          <w:szCs w:val="24"/>
        </w:rPr>
        <w:t>. The majority of them were studying in year 3, consisting of 37.12</w:t>
      </w:r>
      <w:r w:rsidR="00D6126F" w:rsidRPr="008473A0">
        <w:rPr>
          <w:rFonts w:ascii="Book Antiqua" w:hAnsi="Book Antiqua"/>
          <w:color w:val="000000"/>
          <w:sz w:val="24"/>
          <w:szCs w:val="24"/>
        </w:rPr>
        <w:t xml:space="preserve"> percent</w:t>
      </w:r>
      <w:r w:rsidR="009738EE" w:rsidRPr="008473A0">
        <w:rPr>
          <w:rFonts w:ascii="Book Antiqua" w:hAnsi="Book Antiqua"/>
          <w:color w:val="000000"/>
          <w:sz w:val="24"/>
          <w:szCs w:val="24"/>
        </w:rPr>
        <w:t>, followed by Year 1, accounting for 26.15</w:t>
      </w:r>
      <w:r w:rsidR="00D6126F" w:rsidRPr="008473A0">
        <w:rPr>
          <w:rFonts w:ascii="Book Antiqua" w:hAnsi="Book Antiqua"/>
          <w:color w:val="000000"/>
          <w:sz w:val="24"/>
          <w:szCs w:val="24"/>
        </w:rPr>
        <w:t xml:space="preserve"> percent</w:t>
      </w:r>
      <w:r w:rsidR="009738EE" w:rsidRPr="008473A0">
        <w:rPr>
          <w:rFonts w:ascii="Book Antiqua" w:hAnsi="Book Antiqua"/>
          <w:color w:val="000000"/>
          <w:sz w:val="24"/>
          <w:szCs w:val="24"/>
        </w:rPr>
        <w:t>.</w:t>
      </w:r>
    </w:p>
    <w:p w14:paraId="2D5CBDF7" w14:textId="77777777" w:rsidR="00420FC8" w:rsidRPr="008473A0" w:rsidRDefault="00420FC8" w:rsidP="00F731CB">
      <w:pPr>
        <w:pStyle w:val="JnlBody"/>
        <w:spacing w:before="0"/>
        <w:jc w:val="center"/>
        <w:rPr>
          <w:rFonts w:ascii="Book Antiqua" w:hAnsi="Book Antiqua"/>
          <w:sz w:val="24"/>
          <w:szCs w:val="24"/>
        </w:rPr>
      </w:pPr>
      <w:bookmarkStart w:id="7" w:name="_Hlk180699436"/>
    </w:p>
    <w:p w14:paraId="35770CF6" w14:textId="157B118B" w:rsidR="00674570" w:rsidRDefault="009738EE" w:rsidP="00F731CB">
      <w:pPr>
        <w:pStyle w:val="JnlBody"/>
        <w:spacing w:before="0"/>
        <w:jc w:val="center"/>
        <w:rPr>
          <w:rFonts w:ascii="Book Antiqua" w:hAnsi="Book Antiqua"/>
          <w:sz w:val="24"/>
          <w:szCs w:val="24"/>
        </w:rPr>
      </w:pPr>
      <w:r w:rsidRPr="008473A0">
        <w:rPr>
          <w:rFonts w:ascii="Book Antiqua" w:hAnsi="Book Antiqua"/>
          <w:sz w:val="24"/>
          <w:szCs w:val="24"/>
        </w:rPr>
        <w:t>Table 1: Demographic factors of the respondents</w:t>
      </w:r>
    </w:p>
    <w:tbl>
      <w:tblPr>
        <w:tblW w:w="8080" w:type="dxa"/>
        <w:jc w:val="center"/>
        <w:shd w:val="clear" w:color="auto" w:fill="FFFFFF" w:themeFill="background1"/>
        <w:tblLook w:val="04A0" w:firstRow="1" w:lastRow="0" w:firstColumn="1" w:lastColumn="0" w:noHBand="0" w:noVBand="1"/>
      </w:tblPr>
      <w:tblGrid>
        <w:gridCol w:w="1780"/>
        <w:gridCol w:w="3040"/>
        <w:gridCol w:w="1701"/>
        <w:gridCol w:w="1559"/>
      </w:tblGrid>
      <w:tr w:rsidR="0089659F" w:rsidRPr="0089659F" w14:paraId="62CCA491" w14:textId="77777777" w:rsidTr="004749FD">
        <w:trPr>
          <w:trHeight w:val="480"/>
          <w:jc w:val="center"/>
        </w:trPr>
        <w:tc>
          <w:tcPr>
            <w:tcW w:w="1780" w:type="dxa"/>
            <w:tcBorders>
              <w:top w:val="single" w:sz="4" w:space="0" w:color="auto"/>
              <w:left w:val="nil"/>
              <w:right w:val="nil"/>
            </w:tcBorders>
            <w:shd w:val="clear" w:color="auto" w:fill="FFFFFF" w:themeFill="background1"/>
            <w:noWrap/>
            <w:vAlign w:val="center"/>
            <w:hideMark/>
          </w:tcPr>
          <w:p w14:paraId="72CFE59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Item</w:t>
            </w:r>
          </w:p>
        </w:tc>
        <w:tc>
          <w:tcPr>
            <w:tcW w:w="3040" w:type="dxa"/>
            <w:tcBorders>
              <w:top w:val="single" w:sz="4" w:space="0" w:color="auto"/>
              <w:left w:val="nil"/>
              <w:right w:val="nil"/>
            </w:tcBorders>
            <w:shd w:val="clear" w:color="auto" w:fill="FFFFFF" w:themeFill="background1"/>
            <w:noWrap/>
            <w:vAlign w:val="center"/>
            <w:hideMark/>
          </w:tcPr>
          <w:p w14:paraId="2CA762C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Categories (N = 520)</w:t>
            </w:r>
          </w:p>
        </w:tc>
        <w:tc>
          <w:tcPr>
            <w:tcW w:w="1701" w:type="dxa"/>
            <w:tcBorders>
              <w:top w:val="single" w:sz="4" w:space="0" w:color="auto"/>
              <w:left w:val="nil"/>
              <w:right w:val="nil"/>
            </w:tcBorders>
            <w:shd w:val="clear" w:color="auto" w:fill="FFFFFF" w:themeFill="background1"/>
            <w:noWrap/>
            <w:vAlign w:val="center"/>
            <w:hideMark/>
          </w:tcPr>
          <w:p w14:paraId="2C85BB5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Frequency</w:t>
            </w:r>
          </w:p>
        </w:tc>
        <w:tc>
          <w:tcPr>
            <w:tcW w:w="1559" w:type="dxa"/>
            <w:tcBorders>
              <w:top w:val="single" w:sz="4" w:space="0" w:color="auto"/>
              <w:left w:val="nil"/>
              <w:right w:val="nil"/>
            </w:tcBorders>
            <w:shd w:val="clear" w:color="auto" w:fill="FFFFFF" w:themeFill="background1"/>
            <w:noWrap/>
            <w:vAlign w:val="center"/>
            <w:hideMark/>
          </w:tcPr>
          <w:p w14:paraId="21700DC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Percentage</w:t>
            </w:r>
          </w:p>
        </w:tc>
      </w:tr>
      <w:tr w:rsidR="0089659F" w:rsidRPr="0089659F" w14:paraId="3847DFEE" w14:textId="77777777" w:rsidTr="004749FD">
        <w:trPr>
          <w:trHeight w:val="336"/>
          <w:jc w:val="center"/>
        </w:trPr>
        <w:tc>
          <w:tcPr>
            <w:tcW w:w="1780" w:type="dxa"/>
            <w:vMerge w:val="restart"/>
            <w:tcBorders>
              <w:left w:val="nil"/>
              <w:bottom w:val="nil"/>
              <w:right w:val="nil"/>
            </w:tcBorders>
            <w:shd w:val="clear" w:color="auto" w:fill="FFFFFF" w:themeFill="background1"/>
            <w:noWrap/>
            <w:vAlign w:val="center"/>
            <w:hideMark/>
          </w:tcPr>
          <w:p w14:paraId="5FD2276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Gender</w:t>
            </w:r>
          </w:p>
        </w:tc>
        <w:tc>
          <w:tcPr>
            <w:tcW w:w="3040" w:type="dxa"/>
            <w:tcBorders>
              <w:left w:val="nil"/>
              <w:bottom w:val="nil"/>
              <w:right w:val="nil"/>
            </w:tcBorders>
            <w:shd w:val="clear" w:color="auto" w:fill="FFFFFF" w:themeFill="background1"/>
            <w:noWrap/>
            <w:vAlign w:val="center"/>
            <w:hideMark/>
          </w:tcPr>
          <w:p w14:paraId="1C3E039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Male</w:t>
            </w:r>
          </w:p>
        </w:tc>
        <w:tc>
          <w:tcPr>
            <w:tcW w:w="1701" w:type="dxa"/>
            <w:tcBorders>
              <w:left w:val="nil"/>
              <w:bottom w:val="nil"/>
              <w:right w:val="nil"/>
            </w:tcBorders>
            <w:shd w:val="clear" w:color="auto" w:fill="FFFFFF" w:themeFill="background1"/>
            <w:noWrap/>
            <w:hideMark/>
          </w:tcPr>
          <w:p w14:paraId="121B9C2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119</w:t>
            </w:r>
          </w:p>
        </w:tc>
        <w:tc>
          <w:tcPr>
            <w:tcW w:w="1559" w:type="dxa"/>
            <w:tcBorders>
              <w:left w:val="nil"/>
              <w:bottom w:val="nil"/>
              <w:right w:val="nil"/>
            </w:tcBorders>
            <w:shd w:val="clear" w:color="auto" w:fill="FFFFFF" w:themeFill="background1"/>
            <w:noWrap/>
            <w:hideMark/>
          </w:tcPr>
          <w:p w14:paraId="4842732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22.88%</w:t>
            </w:r>
          </w:p>
        </w:tc>
      </w:tr>
      <w:tr w:rsidR="0089659F" w:rsidRPr="0089659F" w14:paraId="2A958200" w14:textId="77777777" w:rsidTr="004749FD">
        <w:trPr>
          <w:trHeight w:val="336"/>
          <w:jc w:val="center"/>
        </w:trPr>
        <w:tc>
          <w:tcPr>
            <w:tcW w:w="1780" w:type="dxa"/>
            <w:vMerge/>
            <w:tcBorders>
              <w:top w:val="nil"/>
              <w:left w:val="nil"/>
              <w:bottom w:val="nil"/>
              <w:right w:val="nil"/>
            </w:tcBorders>
            <w:shd w:val="clear" w:color="auto" w:fill="FFFFFF" w:themeFill="background1"/>
            <w:vAlign w:val="center"/>
            <w:hideMark/>
          </w:tcPr>
          <w:p w14:paraId="38667B9D" w14:textId="77777777" w:rsidR="0089659F" w:rsidRPr="0089659F" w:rsidRDefault="0089659F" w:rsidP="004749FD">
            <w:pPr>
              <w:spacing w:after="0" w:line="240" w:lineRule="auto"/>
              <w:rPr>
                <w:rFonts w:ascii="Book Antiqua" w:hAnsi="Book Antiqua"/>
                <w:color w:val="000000"/>
                <w:lang w:eastAsia="en-AU" w:bidi="km-KH"/>
              </w:rPr>
            </w:pPr>
          </w:p>
        </w:tc>
        <w:tc>
          <w:tcPr>
            <w:tcW w:w="3040" w:type="dxa"/>
            <w:tcBorders>
              <w:top w:val="nil"/>
              <w:left w:val="nil"/>
              <w:bottom w:val="nil"/>
              <w:right w:val="nil"/>
            </w:tcBorders>
            <w:shd w:val="clear" w:color="auto" w:fill="FFFFFF" w:themeFill="background1"/>
            <w:noWrap/>
            <w:vAlign w:val="center"/>
            <w:hideMark/>
          </w:tcPr>
          <w:p w14:paraId="4EA0FAD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Female</w:t>
            </w:r>
          </w:p>
        </w:tc>
        <w:tc>
          <w:tcPr>
            <w:tcW w:w="1701" w:type="dxa"/>
            <w:tcBorders>
              <w:top w:val="nil"/>
              <w:left w:val="nil"/>
              <w:bottom w:val="nil"/>
              <w:right w:val="nil"/>
            </w:tcBorders>
            <w:shd w:val="clear" w:color="auto" w:fill="FFFFFF" w:themeFill="background1"/>
            <w:noWrap/>
            <w:hideMark/>
          </w:tcPr>
          <w:p w14:paraId="10C31A6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401</w:t>
            </w:r>
          </w:p>
        </w:tc>
        <w:tc>
          <w:tcPr>
            <w:tcW w:w="1559" w:type="dxa"/>
            <w:tcBorders>
              <w:top w:val="nil"/>
              <w:left w:val="nil"/>
              <w:bottom w:val="nil"/>
              <w:right w:val="nil"/>
            </w:tcBorders>
            <w:shd w:val="clear" w:color="auto" w:fill="FFFFFF" w:themeFill="background1"/>
            <w:noWrap/>
            <w:hideMark/>
          </w:tcPr>
          <w:p w14:paraId="27D8287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77.12%</w:t>
            </w:r>
          </w:p>
        </w:tc>
      </w:tr>
      <w:tr w:rsidR="0089659F" w:rsidRPr="0089659F" w14:paraId="2DA2831C" w14:textId="77777777" w:rsidTr="004749FD">
        <w:trPr>
          <w:trHeight w:val="336"/>
          <w:jc w:val="center"/>
        </w:trPr>
        <w:tc>
          <w:tcPr>
            <w:tcW w:w="1780" w:type="dxa"/>
            <w:vMerge w:val="restart"/>
            <w:tcBorders>
              <w:top w:val="nil"/>
              <w:left w:val="nil"/>
              <w:right w:val="nil"/>
            </w:tcBorders>
            <w:shd w:val="clear" w:color="auto" w:fill="FFFFFF" w:themeFill="background1"/>
            <w:noWrap/>
            <w:vAlign w:val="center"/>
            <w:hideMark/>
          </w:tcPr>
          <w:p w14:paraId="44A8FDE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Age Gap</w:t>
            </w:r>
          </w:p>
        </w:tc>
        <w:tc>
          <w:tcPr>
            <w:tcW w:w="3040" w:type="dxa"/>
            <w:tcBorders>
              <w:top w:val="nil"/>
              <w:left w:val="nil"/>
              <w:bottom w:val="nil"/>
              <w:right w:val="nil"/>
            </w:tcBorders>
            <w:shd w:val="clear" w:color="auto" w:fill="FFFFFF" w:themeFill="background1"/>
            <w:noWrap/>
            <w:vAlign w:val="center"/>
            <w:hideMark/>
          </w:tcPr>
          <w:p w14:paraId="2220B6AC"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17 to 21 years old</w:t>
            </w:r>
          </w:p>
        </w:tc>
        <w:tc>
          <w:tcPr>
            <w:tcW w:w="1701" w:type="dxa"/>
            <w:tcBorders>
              <w:top w:val="nil"/>
              <w:left w:val="nil"/>
              <w:bottom w:val="nil"/>
              <w:right w:val="nil"/>
            </w:tcBorders>
            <w:shd w:val="clear" w:color="auto" w:fill="FFFFFF" w:themeFill="background1"/>
            <w:noWrap/>
            <w:hideMark/>
          </w:tcPr>
          <w:p w14:paraId="5C0CA9B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rPr>
              <w:t>327</w:t>
            </w:r>
          </w:p>
        </w:tc>
        <w:tc>
          <w:tcPr>
            <w:tcW w:w="1559" w:type="dxa"/>
            <w:tcBorders>
              <w:top w:val="nil"/>
              <w:left w:val="nil"/>
              <w:bottom w:val="nil"/>
              <w:right w:val="nil"/>
            </w:tcBorders>
            <w:shd w:val="clear" w:color="auto" w:fill="FFFFFF" w:themeFill="background1"/>
            <w:noWrap/>
            <w:hideMark/>
          </w:tcPr>
          <w:p w14:paraId="6CD7CB6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rPr>
              <w:t>62.9%</w:t>
            </w:r>
          </w:p>
        </w:tc>
      </w:tr>
      <w:tr w:rsidR="0089659F" w:rsidRPr="0089659F" w14:paraId="35A2541A" w14:textId="77777777" w:rsidTr="004749FD">
        <w:trPr>
          <w:trHeight w:val="336"/>
          <w:jc w:val="center"/>
        </w:trPr>
        <w:tc>
          <w:tcPr>
            <w:tcW w:w="1780" w:type="dxa"/>
            <w:vMerge/>
            <w:tcBorders>
              <w:left w:val="nil"/>
              <w:bottom w:val="nil"/>
              <w:right w:val="nil"/>
            </w:tcBorders>
            <w:shd w:val="clear" w:color="auto" w:fill="FFFFFF" w:themeFill="background1"/>
            <w:vAlign w:val="center"/>
            <w:hideMark/>
          </w:tcPr>
          <w:p w14:paraId="4E8CA39C" w14:textId="77777777" w:rsidR="0089659F" w:rsidRPr="0089659F" w:rsidRDefault="0089659F" w:rsidP="004749FD">
            <w:pPr>
              <w:spacing w:after="0" w:line="240" w:lineRule="auto"/>
              <w:rPr>
                <w:rFonts w:ascii="Book Antiqua" w:hAnsi="Book Antiqua"/>
                <w:color w:val="000000"/>
                <w:lang w:eastAsia="en-AU" w:bidi="km-KH"/>
              </w:rPr>
            </w:pPr>
          </w:p>
        </w:tc>
        <w:tc>
          <w:tcPr>
            <w:tcW w:w="3040" w:type="dxa"/>
            <w:tcBorders>
              <w:top w:val="nil"/>
              <w:left w:val="nil"/>
              <w:bottom w:val="nil"/>
              <w:right w:val="nil"/>
            </w:tcBorders>
            <w:shd w:val="clear" w:color="auto" w:fill="FFFFFF" w:themeFill="background1"/>
            <w:noWrap/>
            <w:vAlign w:val="center"/>
            <w:hideMark/>
          </w:tcPr>
          <w:p w14:paraId="046D7AB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22 to 26 years old</w:t>
            </w:r>
          </w:p>
        </w:tc>
        <w:tc>
          <w:tcPr>
            <w:tcW w:w="1701" w:type="dxa"/>
            <w:tcBorders>
              <w:top w:val="nil"/>
              <w:left w:val="nil"/>
              <w:bottom w:val="nil"/>
              <w:right w:val="nil"/>
            </w:tcBorders>
            <w:shd w:val="clear" w:color="auto" w:fill="FFFFFF" w:themeFill="background1"/>
            <w:noWrap/>
            <w:hideMark/>
          </w:tcPr>
          <w:p w14:paraId="770A105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rPr>
              <w:t>193</w:t>
            </w:r>
          </w:p>
        </w:tc>
        <w:tc>
          <w:tcPr>
            <w:tcW w:w="1559" w:type="dxa"/>
            <w:tcBorders>
              <w:top w:val="nil"/>
              <w:left w:val="nil"/>
              <w:bottom w:val="nil"/>
              <w:right w:val="nil"/>
            </w:tcBorders>
            <w:shd w:val="clear" w:color="auto" w:fill="FFFFFF" w:themeFill="background1"/>
            <w:noWrap/>
            <w:hideMark/>
          </w:tcPr>
          <w:p w14:paraId="5822444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rPr>
              <w:t>37.1%</w:t>
            </w:r>
          </w:p>
        </w:tc>
      </w:tr>
      <w:tr w:rsidR="0089659F" w:rsidRPr="0089659F" w14:paraId="16D318F2" w14:textId="77777777" w:rsidTr="004749FD">
        <w:trPr>
          <w:trHeight w:val="336"/>
          <w:jc w:val="center"/>
        </w:trPr>
        <w:tc>
          <w:tcPr>
            <w:tcW w:w="1780" w:type="dxa"/>
            <w:vMerge w:val="restart"/>
            <w:tcBorders>
              <w:top w:val="nil"/>
              <w:left w:val="nil"/>
              <w:bottom w:val="nil"/>
              <w:right w:val="nil"/>
            </w:tcBorders>
            <w:shd w:val="clear" w:color="auto" w:fill="FFFFFF" w:themeFill="background1"/>
            <w:noWrap/>
            <w:vAlign w:val="center"/>
            <w:hideMark/>
          </w:tcPr>
          <w:p w14:paraId="2F812A0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Usage Frequency</w:t>
            </w:r>
          </w:p>
        </w:tc>
        <w:tc>
          <w:tcPr>
            <w:tcW w:w="3040" w:type="dxa"/>
            <w:tcBorders>
              <w:top w:val="nil"/>
              <w:left w:val="nil"/>
              <w:bottom w:val="nil"/>
              <w:right w:val="nil"/>
            </w:tcBorders>
            <w:shd w:val="clear" w:color="auto" w:fill="FFFFFF" w:themeFill="background1"/>
            <w:hideMark/>
          </w:tcPr>
          <w:p w14:paraId="093664C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Year-1 student</w:t>
            </w:r>
          </w:p>
        </w:tc>
        <w:tc>
          <w:tcPr>
            <w:tcW w:w="1701" w:type="dxa"/>
            <w:tcBorders>
              <w:top w:val="nil"/>
              <w:left w:val="nil"/>
              <w:bottom w:val="nil"/>
              <w:right w:val="nil"/>
            </w:tcBorders>
            <w:shd w:val="clear" w:color="auto" w:fill="FFFFFF" w:themeFill="background1"/>
            <w:noWrap/>
            <w:hideMark/>
          </w:tcPr>
          <w:p w14:paraId="06C4E10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136</w:t>
            </w:r>
          </w:p>
        </w:tc>
        <w:tc>
          <w:tcPr>
            <w:tcW w:w="1559" w:type="dxa"/>
            <w:tcBorders>
              <w:top w:val="nil"/>
              <w:left w:val="nil"/>
              <w:bottom w:val="nil"/>
              <w:right w:val="nil"/>
            </w:tcBorders>
            <w:shd w:val="clear" w:color="auto" w:fill="FFFFFF" w:themeFill="background1"/>
            <w:noWrap/>
            <w:hideMark/>
          </w:tcPr>
          <w:p w14:paraId="49F9FFB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26.15%</w:t>
            </w:r>
          </w:p>
        </w:tc>
      </w:tr>
      <w:tr w:rsidR="0089659F" w:rsidRPr="0089659F" w14:paraId="07BD3AFB" w14:textId="77777777" w:rsidTr="004749FD">
        <w:trPr>
          <w:trHeight w:val="336"/>
          <w:jc w:val="center"/>
        </w:trPr>
        <w:tc>
          <w:tcPr>
            <w:tcW w:w="1780" w:type="dxa"/>
            <w:vMerge/>
            <w:tcBorders>
              <w:top w:val="nil"/>
              <w:left w:val="nil"/>
              <w:bottom w:val="nil"/>
              <w:right w:val="nil"/>
            </w:tcBorders>
            <w:shd w:val="clear" w:color="auto" w:fill="FFFFFF" w:themeFill="background1"/>
            <w:vAlign w:val="center"/>
            <w:hideMark/>
          </w:tcPr>
          <w:p w14:paraId="3B70C81E" w14:textId="77777777" w:rsidR="0089659F" w:rsidRPr="0089659F" w:rsidRDefault="0089659F" w:rsidP="004749FD">
            <w:pPr>
              <w:spacing w:after="0" w:line="240" w:lineRule="auto"/>
              <w:rPr>
                <w:rFonts w:ascii="Book Antiqua" w:hAnsi="Book Antiqua"/>
                <w:color w:val="000000"/>
                <w:lang w:eastAsia="en-AU" w:bidi="km-KH"/>
              </w:rPr>
            </w:pPr>
          </w:p>
        </w:tc>
        <w:tc>
          <w:tcPr>
            <w:tcW w:w="3040" w:type="dxa"/>
            <w:tcBorders>
              <w:top w:val="nil"/>
              <w:left w:val="nil"/>
              <w:bottom w:val="nil"/>
              <w:right w:val="nil"/>
            </w:tcBorders>
            <w:shd w:val="clear" w:color="auto" w:fill="FFFFFF" w:themeFill="background1"/>
            <w:hideMark/>
          </w:tcPr>
          <w:p w14:paraId="70B9F65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Year-2 student</w:t>
            </w:r>
          </w:p>
        </w:tc>
        <w:tc>
          <w:tcPr>
            <w:tcW w:w="1701" w:type="dxa"/>
            <w:tcBorders>
              <w:top w:val="nil"/>
              <w:left w:val="nil"/>
              <w:bottom w:val="nil"/>
              <w:right w:val="nil"/>
            </w:tcBorders>
            <w:shd w:val="clear" w:color="auto" w:fill="FFFFFF" w:themeFill="background1"/>
            <w:noWrap/>
            <w:hideMark/>
          </w:tcPr>
          <w:p w14:paraId="292B964F"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97</w:t>
            </w:r>
          </w:p>
        </w:tc>
        <w:tc>
          <w:tcPr>
            <w:tcW w:w="1559" w:type="dxa"/>
            <w:tcBorders>
              <w:top w:val="nil"/>
              <w:left w:val="nil"/>
              <w:bottom w:val="nil"/>
              <w:right w:val="nil"/>
            </w:tcBorders>
            <w:shd w:val="clear" w:color="auto" w:fill="FFFFFF" w:themeFill="background1"/>
            <w:noWrap/>
            <w:hideMark/>
          </w:tcPr>
          <w:p w14:paraId="08322B8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18.65%</w:t>
            </w:r>
          </w:p>
        </w:tc>
      </w:tr>
      <w:tr w:rsidR="0089659F" w:rsidRPr="0089659F" w14:paraId="2AB6D2CE" w14:textId="77777777" w:rsidTr="004749FD">
        <w:trPr>
          <w:trHeight w:val="336"/>
          <w:jc w:val="center"/>
        </w:trPr>
        <w:tc>
          <w:tcPr>
            <w:tcW w:w="1780" w:type="dxa"/>
            <w:vMerge/>
            <w:tcBorders>
              <w:top w:val="nil"/>
              <w:left w:val="nil"/>
              <w:bottom w:val="nil"/>
              <w:right w:val="nil"/>
            </w:tcBorders>
            <w:shd w:val="clear" w:color="auto" w:fill="FFFFFF" w:themeFill="background1"/>
            <w:vAlign w:val="center"/>
            <w:hideMark/>
          </w:tcPr>
          <w:p w14:paraId="018C6D9A" w14:textId="77777777" w:rsidR="0089659F" w:rsidRPr="0089659F" w:rsidRDefault="0089659F" w:rsidP="004749FD">
            <w:pPr>
              <w:spacing w:after="0" w:line="240" w:lineRule="auto"/>
              <w:rPr>
                <w:rFonts w:ascii="Book Antiqua" w:hAnsi="Book Antiqua"/>
                <w:color w:val="000000"/>
                <w:lang w:eastAsia="en-AU" w:bidi="km-KH"/>
              </w:rPr>
            </w:pPr>
          </w:p>
        </w:tc>
        <w:tc>
          <w:tcPr>
            <w:tcW w:w="3040" w:type="dxa"/>
            <w:tcBorders>
              <w:top w:val="nil"/>
              <w:left w:val="nil"/>
              <w:bottom w:val="nil"/>
              <w:right w:val="nil"/>
            </w:tcBorders>
            <w:shd w:val="clear" w:color="auto" w:fill="FFFFFF" w:themeFill="background1"/>
            <w:hideMark/>
          </w:tcPr>
          <w:p w14:paraId="03556C30"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Year-3 student</w:t>
            </w:r>
          </w:p>
        </w:tc>
        <w:tc>
          <w:tcPr>
            <w:tcW w:w="1701" w:type="dxa"/>
            <w:tcBorders>
              <w:top w:val="nil"/>
              <w:left w:val="nil"/>
              <w:bottom w:val="nil"/>
              <w:right w:val="nil"/>
            </w:tcBorders>
            <w:shd w:val="clear" w:color="auto" w:fill="FFFFFF" w:themeFill="background1"/>
            <w:noWrap/>
            <w:hideMark/>
          </w:tcPr>
          <w:p w14:paraId="7F242C9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193</w:t>
            </w:r>
          </w:p>
        </w:tc>
        <w:tc>
          <w:tcPr>
            <w:tcW w:w="1559" w:type="dxa"/>
            <w:tcBorders>
              <w:top w:val="nil"/>
              <w:left w:val="nil"/>
              <w:bottom w:val="nil"/>
              <w:right w:val="nil"/>
            </w:tcBorders>
            <w:shd w:val="clear" w:color="auto" w:fill="FFFFFF" w:themeFill="background1"/>
            <w:noWrap/>
            <w:hideMark/>
          </w:tcPr>
          <w:p w14:paraId="29CFFA0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37.12%</w:t>
            </w:r>
          </w:p>
        </w:tc>
      </w:tr>
      <w:tr w:rsidR="0089659F" w:rsidRPr="0089659F" w14:paraId="0184D667" w14:textId="77777777" w:rsidTr="004749FD">
        <w:trPr>
          <w:trHeight w:val="336"/>
          <w:jc w:val="center"/>
        </w:trPr>
        <w:tc>
          <w:tcPr>
            <w:tcW w:w="1780" w:type="dxa"/>
            <w:vMerge/>
            <w:tcBorders>
              <w:top w:val="nil"/>
              <w:left w:val="nil"/>
              <w:right w:val="nil"/>
            </w:tcBorders>
            <w:shd w:val="clear" w:color="auto" w:fill="FFFFFF" w:themeFill="background1"/>
            <w:vAlign w:val="center"/>
            <w:hideMark/>
          </w:tcPr>
          <w:p w14:paraId="42C1E587" w14:textId="77777777" w:rsidR="0089659F" w:rsidRPr="0089659F" w:rsidRDefault="0089659F" w:rsidP="004749FD">
            <w:pPr>
              <w:spacing w:after="0" w:line="240" w:lineRule="auto"/>
              <w:rPr>
                <w:rFonts w:ascii="Book Antiqua" w:hAnsi="Book Antiqua"/>
                <w:color w:val="000000"/>
                <w:lang w:eastAsia="en-AU" w:bidi="km-KH"/>
              </w:rPr>
            </w:pPr>
          </w:p>
        </w:tc>
        <w:tc>
          <w:tcPr>
            <w:tcW w:w="3040" w:type="dxa"/>
            <w:tcBorders>
              <w:top w:val="nil"/>
              <w:left w:val="nil"/>
              <w:right w:val="nil"/>
            </w:tcBorders>
            <w:shd w:val="clear" w:color="auto" w:fill="FFFFFF" w:themeFill="background1"/>
            <w:hideMark/>
          </w:tcPr>
          <w:p w14:paraId="238F4AD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Year-4 student</w:t>
            </w:r>
          </w:p>
        </w:tc>
        <w:tc>
          <w:tcPr>
            <w:tcW w:w="1701" w:type="dxa"/>
            <w:tcBorders>
              <w:top w:val="nil"/>
              <w:left w:val="nil"/>
              <w:right w:val="nil"/>
            </w:tcBorders>
            <w:shd w:val="clear" w:color="auto" w:fill="FFFFFF" w:themeFill="background1"/>
            <w:noWrap/>
            <w:hideMark/>
          </w:tcPr>
          <w:p w14:paraId="4B36783D"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94</w:t>
            </w:r>
          </w:p>
        </w:tc>
        <w:tc>
          <w:tcPr>
            <w:tcW w:w="1559" w:type="dxa"/>
            <w:tcBorders>
              <w:top w:val="nil"/>
              <w:left w:val="nil"/>
              <w:right w:val="nil"/>
            </w:tcBorders>
            <w:shd w:val="clear" w:color="auto" w:fill="FFFFFF" w:themeFill="background1"/>
            <w:noWrap/>
            <w:hideMark/>
          </w:tcPr>
          <w:p w14:paraId="03AF921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18.08%</w:t>
            </w:r>
          </w:p>
        </w:tc>
      </w:tr>
    </w:tbl>
    <w:p w14:paraId="628D671E" w14:textId="77777777" w:rsidR="00290807" w:rsidRPr="00290807" w:rsidRDefault="00290807" w:rsidP="00290807">
      <w:pPr>
        <w:pBdr>
          <w:top w:val="nil"/>
          <w:left w:val="nil"/>
          <w:bottom w:val="nil"/>
          <w:right w:val="nil"/>
          <w:between w:val="nil"/>
        </w:pBdr>
        <w:spacing w:after="0" w:line="240" w:lineRule="auto"/>
        <w:ind w:firstLine="567"/>
        <w:rPr>
          <w:rFonts w:ascii="Book Antiqua" w:hAnsi="Book Antiqua"/>
          <w:sz w:val="20"/>
          <w:szCs w:val="20"/>
        </w:rPr>
      </w:pPr>
      <w:r w:rsidRPr="00290807">
        <w:rPr>
          <w:rFonts w:ascii="Book Antiqua" w:hAnsi="Book Antiqua"/>
          <w:sz w:val="20"/>
          <w:szCs w:val="20"/>
        </w:rPr>
        <w:t>Source: Authors’ own calculation</w:t>
      </w:r>
    </w:p>
    <w:p w14:paraId="36A3BE13" w14:textId="77777777" w:rsidR="0089659F" w:rsidRPr="008473A0" w:rsidRDefault="0089659F" w:rsidP="00290807">
      <w:pPr>
        <w:pStyle w:val="JnlBody"/>
        <w:spacing w:before="0"/>
        <w:jc w:val="left"/>
        <w:rPr>
          <w:rFonts w:ascii="Book Antiqua" w:hAnsi="Book Antiqua"/>
          <w:sz w:val="24"/>
          <w:szCs w:val="24"/>
        </w:rPr>
      </w:pPr>
    </w:p>
    <w:p w14:paraId="3339148E" w14:textId="77777777" w:rsidR="00956737" w:rsidRPr="008473A0" w:rsidRDefault="00956737" w:rsidP="00F731CB">
      <w:pPr>
        <w:pStyle w:val="JnlBody"/>
        <w:spacing w:before="0"/>
        <w:jc w:val="center"/>
        <w:rPr>
          <w:rFonts w:ascii="Book Antiqua" w:hAnsi="Book Antiqua"/>
          <w:sz w:val="24"/>
          <w:szCs w:val="24"/>
        </w:rPr>
      </w:pPr>
    </w:p>
    <w:bookmarkEnd w:id="7"/>
    <w:p w14:paraId="2FD66799" w14:textId="3B0BBEE6" w:rsidR="00B12D4B" w:rsidRPr="008473A0" w:rsidRDefault="00141460" w:rsidP="0040066A">
      <w:pPr>
        <w:pBdr>
          <w:top w:val="nil"/>
          <w:left w:val="nil"/>
          <w:bottom w:val="nil"/>
          <w:right w:val="nil"/>
          <w:between w:val="nil"/>
        </w:pBdr>
        <w:tabs>
          <w:tab w:val="left" w:pos="431"/>
        </w:tabs>
        <w:spacing w:after="0" w:line="240" w:lineRule="auto"/>
        <w:ind w:firstLine="567"/>
        <w:jc w:val="both"/>
        <w:rPr>
          <w:rFonts w:ascii="Book Antiqua" w:hAnsi="Book Antiqua"/>
          <w:color w:val="000000"/>
          <w:sz w:val="24"/>
          <w:szCs w:val="24"/>
        </w:rPr>
      </w:pPr>
      <w:r w:rsidRPr="008473A0">
        <w:rPr>
          <w:rFonts w:ascii="Book Antiqua" w:hAnsi="Book Antiqua"/>
          <w:color w:val="000000"/>
          <w:sz w:val="24"/>
          <w:szCs w:val="24"/>
        </w:rPr>
        <w:lastRenderedPageBreak/>
        <w:t>Figure 2 shows that ACLEDA Mobile</w:t>
      </w:r>
      <w:r w:rsidR="000C1E86" w:rsidRPr="008473A0">
        <w:rPr>
          <w:rFonts w:ascii="Book Antiqua" w:hAnsi="Book Antiqua"/>
          <w:color w:val="000000"/>
          <w:sz w:val="24"/>
          <w:szCs w:val="24"/>
        </w:rPr>
        <w:t>, adopted at 58.27 percent, was</w:t>
      </w:r>
      <w:r w:rsidRPr="008473A0">
        <w:rPr>
          <w:rFonts w:ascii="Book Antiqua" w:hAnsi="Book Antiqua"/>
          <w:color w:val="000000"/>
          <w:sz w:val="24"/>
          <w:szCs w:val="24"/>
        </w:rPr>
        <w:t xml:space="preserve"> </w:t>
      </w:r>
      <w:r w:rsidR="000C1E86" w:rsidRPr="008473A0">
        <w:rPr>
          <w:rFonts w:ascii="Book Antiqua" w:hAnsi="Book Antiqua"/>
          <w:color w:val="000000"/>
          <w:sz w:val="24"/>
          <w:szCs w:val="24"/>
        </w:rPr>
        <w:t xml:space="preserve">the </w:t>
      </w:r>
      <w:r w:rsidRPr="008473A0">
        <w:rPr>
          <w:rFonts w:ascii="Book Antiqua" w:hAnsi="Book Antiqua"/>
          <w:color w:val="000000"/>
          <w:sz w:val="24"/>
          <w:szCs w:val="24"/>
        </w:rPr>
        <w:t>top brand of mobile banking among university students,</w:t>
      </w:r>
      <w:r w:rsidR="000C1E86" w:rsidRPr="008473A0">
        <w:rPr>
          <w:rFonts w:ascii="Book Antiqua" w:hAnsi="Book Antiqua"/>
          <w:color w:val="000000"/>
          <w:sz w:val="24"/>
          <w:szCs w:val="24"/>
        </w:rPr>
        <w:t xml:space="preserve"> followed by</w:t>
      </w:r>
      <w:r w:rsidRPr="008473A0">
        <w:rPr>
          <w:rFonts w:ascii="Book Antiqua" w:hAnsi="Book Antiqua"/>
          <w:color w:val="000000"/>
          <w:sz w:val="24"/>
          <w:szCs w:val="24"/>
        </w:rPr>
        <w:t xml:space="preserve"> ABA Mobile</w:t>
      </w:r>
      <w:r w:rsidR="000C1E86" w:rsidRPr="008473A0">
        <w:rPr>
          <w:rFonts w:ascii="Book Antiqua" w:hAnsi="Book Antiqua"/>
          <w:color w:val="000000"/>
          <w:sz w:val="24"/>
          <w:szCs w:val="24"/>
        </w:rPr>
        <w:t>, which</w:t>
      </w:r>
      <w:r w:rsidRPr="008473A0">
        <w:rPr>
          <w:rFonts w:ascii="Book Antiqua" w:hAnsi="Book Antiqua"/>
          <w:color w:val="000000"/>
          <w:sz w:val="24"/>
          <w:szCs w:val="24"/>
        </w:rPr>
        <w:t xml:space="preserve"> was adopted at 38.08</w:t>
      </w:r>
      <w:r w:rsidR="00D6126F" w:rsidRPr="008473A0">
        <w:rPr>
          <w:rFonts w:ascii="Book Antiqua" w:hAnsi="Book Antiqua"/>
          <w:color w:val="000000"/>
          <w:sz w:val="24"/>
          <w:szCs w:val="24"/>
        </w:rPr>
        <w:t xml:space="preserve"> percent</w:t>
      </w:r>
      <w:r w:rsidRPr="008473A0">
        <w:rPr>
          <w:rFonts w:ascii="Book Antiqua" w:hAnsi="Book Antiqua"/>
          <w:color w:val="000000"/>
          <w:sz w:val="24"/>
          <w:szCs w:val="24"/>
        </w:rPr>
        <w:t>.</w:t>
      </w:r>
    </w:p>
    <w:p w14:paraId="4F513485" w14:textId="77777777" w:rsidR="00956737" w:rsidRPr="008473A0" w:rsidRDefault="00956737" w:rsidP="00F731CB">
      <w:pPr>
        <w:pBdr>
          <w:top w:val="nil"/>
          <w:left w:val="nil"/>
          <w:bottom w:val="nil"/>
          <w:right w:val="nil"/>
          <w:between w:val="nil"/>
        </w:pBdr>
        <w:spacing w:after="0" w:line="240" w:lineRule="auto"/>
        <w:jc w:val="center"/>
        <w:rPr>
          <w:rFonts w:ascii="Book Antiqua" w:hAnsi="Book Antiqua"/>
          <w:i/>
          <w:iCs/>
          <w:sz w:val="24"/>
          <w:szCs w:val="24"/>
        </w:rPr>
      </w:pPr>
      <w:bookmarkStart w:id="8" w:name="_Hlk180699523"/>
    </w:p>
    <w:p w14:paraId="7D147936" w14:textId="411C30B1" w:rsidR="00420FC8" w:rsidRPr="008473A0" w:rsidRDefault="0089659F" w:rsidP="00F731CB">
      <w:pPr>
        <w:pBdr>
          <w:top w:val="nil"/>
          <w:left w:val="nil"/>
          <w:bottom w:val="nil"/>
          <w:right w:val="nil"/>
          <w:between w:val="nil"/>
        </w:pBdr>
        <w:spacing w:after="0" w:line="240" w:lineRule="auto"/>
        <w:jc w:val="center"/>
        <w:rPr>
          <w:rFonts w:ascii="Book Antiqua" w:hAnsi="Book Antiqua"/>
          <w:i/>
          <w:iCs/>
          <w:sz w:val="24"/>
          <w:szCs w:val="24"/>
        </w:rPr>
      </w:pPr>
      <w:r w:rsidRPr="00D71900">
        <w:rPr>
          <w:rFonts w:ascii="Times New Roman" w:hAnsi="Times New Roman"/>
          <w:noProof/>
          <w:sz w:val="24"/>
          <w:szCs w:val="24"/>
        </w:rPr>
        <w:drawing>
          <wp:inline distT="0" distB="0" distL="0" distR="0" wp14:anchorId="7184CE44" wp14:editId="13F1A2E1">
            <wp:extent cx="4419600" cy="2326341"/>
            <wp:effectExtent l="0" t="0" r="0" b="17145"/>
            <wp:docPr id="3" name="Chart 3">
              <a:extLst xmlns:a="http://schemas.openxmlformats.org/drawingml/2006/main">
                <a:ext uri="{FF2B5EF4-FFF2-40B4-BE49-F238E27FC236}">
                  <a16:creationId xmlns:a16="http://schemas.microsoft.com/office/drawing/2014/main" id="{9BB73F10-AA73-4F2D-9136-8DB0333907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58A748" w14:textId="396F4770" w:rsidR="00737713" w:rsidRPr="008473A0" w:rsidRDefault="009738EE" w:rsidP="00F731CB">
      <w:pPr>
        <w:pBdr>
          <w:top w:val="nil"/>
          <w:left w:val="nil"/>
          <w:bottom w:val="nil"/>
          <w:right w:val="nil"/>
          <w:between w:val="nil"/>
        </w:pBdr>
        <w:spacing w:after="0" w:line="240" w:lineRule="auto"/>
        <w:jc w:val="center"/>
        <w:rPr>
          <w:rFonts w:ascii="Book Antiqua" w:hAnsi="Book Antiqua"/>
          <w:sz w:val="24"/>
          <w:szCs w:val="24"/>
        </w:rPr>
      </w:pPr>
      <w:r w:rsidRPr="008473A0">
        <w:rPr>
          <w:rFonts w:ascii="Book Antiqua" w:hAnsi="Book Antiqua"/>
          <w:sz w:val="24"/>
          <w:szCs w:val="24"/>
        </w:rPr>
        <w:t>Figure 2: Brands of mobile banking</w:t>
      </w:r>
    </w:p>
    <w:p w14:paraId="5916749C" w14:textId="77777777" w:rsidR="00B12D4B" w:rsidRPr="008473A0" w:rsidRDefault="00B12D4B" w:rsidP="00F731CB">
      <w:pPr>
        <w:pBdr>
          <w:top w:val="nil"/>
          <w:left w:val="nil"/>
          <w:bottom w:val="nil"/>
          <w:right w:val="nil"/>
          <w:between w:val="nil"/>
        </w:pBdr>
        <w:spacing w:after="0" w:line="240" w:lineRule="auto"/>
        <w:jc w:val="center"/>
        <w:rPr>
          <w:rFonts w:ascii="Book Antiqua" w:hAnsi="Book Antiqua"/>
          <w:color w:val="000000"/>
          <w:sz w:val="24"/>
          <w:szCs w:val="24"/>
        </w:rPr>
      </w:pPr>
    </w:p>
    <w:bookmarkEnd w:id="8"/>
    <w:p w14:paraId="6A025B12" w14:textId="073FBA3E" w:rsidR="00B12D4B" w:rsidRPr="008473A0" w:rsidRDefault="000C1E86" w:rsidP="00F731CB">
      <w:pPr>
        <w:pBdr>
          <w:top w:val="nil"/>
          <w:left w:val="nil"/>
          <w:bottom w:val="nil"/>
          <w:right w:val="nil"/>
          <w:between w:val="nil"/>
        </w:pBdr>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F</w:t>
      </w:r>
      <w:r w:rsidR="00EC681F" w:rsidRPr="008473A0">
        <w:rPr>
          <w:rFonts w:ascii="Book Antiqua" w:hAnsi="Book Antiqua"/>
          <w:i/>
          <w:iCs/>
          <w:color w:val="000000"/>
          <w:sz w:val="24"/>
          <w:szCs w:val="24"/>
        </w:rPr>
        <w:t>itness</w:t>
      </w:r>
      <w:r w:rsidRPr="008473A0">
        <w:rPr>
          <w:rFonts w:ascii="Book Antiqua" w:hAnsi="Book Antiqua"/>
          <w:i/>
          <w:iCs/>
          <w:color w:val="000000"/>
          <w:sz w:val="24"/>
          <w:szCs w:val="24"/>
        </w:rPr>
        <w:t xml:space="preserve"> of the proposed model</w:t>
      </w:r>
      <w:r w:rsidR="00EC681F" w:rsidRPr="008473A0">
        <w:rPr>
          <w:rFonts w:ascii="Book Antiqua" w:hAnsi="Book Antiqua"/>
          <w:i/>
          <w:iCs/>
          <w:color w:val="000000"/>
          <w:sz w:val="24"/>
          <w:szCs w:val="24"/>
        </w:rPr>
        <w:t xml:space="preserve"> </w:t>
      </w:r>
    </w:p>
    <w:p w14:paraId="776CAE42" w14:textId="0CDE9CCD" w:rsidR="00B12D4B" w:rsidRPr="008473A0" w:rsidRDefault="0040066A" w:rsidP="0040066A">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0C1E86" w:rsidRPr="008473A0">
        <w:rPr>
          <w:rFonts w:ascii="Book Antiqua" w:hAnsi="Book Antiqua"/>
          <w:color w:val="000000"/>
          <w:sz w:val="24"/>
          <w:szCs w:val="24"/>
        </w:rPr>
        <w:t>By using</w:t>
      </w:r>
      <w:r w:rsidR="009738EE" w:rsidRPr="008473A0">
        <w:rPr>
          <w:rFonts w:ascii="Book Antiqua" w:hAnsi="Book Antiqua"/>
          <w:color w:val="000000"/>
          <w:sz w:val="24"/>
          <w:szCs w:val="24"/>
        </w:rPr>
        <w:t xml:space="preserve"> CFA, the study </w:t>
      </w:r>
      <w:r w:rsidR="000C1E86" w:rsidRPr="008473A0">
        <w:rPr>
          <w:rFonts w:ascii="Book Antiqua" w:hAnsi="Book Antiqua"/>
          <w:color w:val="000000"/>
          <w:sz w:val="24"/>
          <w:szCs w:val="24"/>
        </w:rPr>
        <w:t>ensured</w:t>
      </w:r>
      <w:r w:rsidR="009738EE" w:rsidRPr="008473A0">
        <w:rPr>
          <w:rFonts w:ascii="Book Antiqua" w:hAnsi="Book Antiqua"/>
          <w:color w:val="000000"/>
          <w:sz w:val="24"/>
          <w:szCs w:val="24"/>
        </w:rPr>
        <w:t xml:space="preserve"> that the model met the </w:t>
      </w:r>
      <w:r w:rsidR="000C1E86" w:rsidRPr="008473A0">
        <w:rPr>
          <w:rFonts w:ascii="Book Antiqua" w:hAnsi="Book Antiqua"/>
          <w:color w:val="000000"/>
          <w:sz w:val="24"/>
          <w:szCs w:val="24"/>
        </w:rPr>
        <w:t>criteria</w:t>
      </w:r>
      <w:r w:rsidR="009738EE" w:rsidRPr="008473A0">
        <w:rPr>
          <w:rFonts w:ascii="Book Antiqua" w:hAnsi="Book Antiqua"/>
          <w:color w:val="000000"/>
          <w:sz w:val="24"/>
          <w:szCs w:val="24"/>
        </w:rPr>
        <w:t xml:space="preserve"> of model fit, </w:t>
      </w:r>
      <w:r w:rsidR="000C1E86" w:rsidRPr="008473A0">
        <w:rPr>
          <w:rFonts w:ascii="Book Antiqua" w:hAnsi="Book Antiqua"/>
          <w:color w:val="000000"/>
          <w:sz w:val="24"/>
          <w:szCs w:val="24"/>
        </w:rPr>
        <w:t>as suggested</w:t>
      </w:r>
      <w:r w:rsidR="009738EE" w:rsidRPr="008473A0">
        <w:rPr>
          <w:rFonts w:ascii="Book Antiqua" w:hAnsi="Book Antiqua"/>
          <w:color w:val="000000"/>
          <w:sz w:val="24"/>
          <w:szCs w:val="24"/>
        </w:rPr>
        <w:t xml:space="preserve"> by</w:t>
      </w:r>
      <w:r w:rsidR="009517B2" w:rsidRPr="008473A0">
        <w:rPr>
          <w:rFonts w:ascii="Book Antiqua" w:hAnsi="Book Antiqua"/>
          <w:color w:val="000000"/>
          <w:sz w:val="24"/>
          <w:szCs w:val="24"/>
        </w:rPr>
        <w:t xml:space="preserve"> </w:t>
      </w:r>
      <w:r w:rsidR="007300D6" w:rsidRPr="008473A0">
        <w:rPr>
          <w:rFonts w:ascii="Book Antiqua" w:hAnsi="Book Antiqua"/>
          <w:color w:val="000000"/>
          <w:sz w:val="24"/>
          <w:szCs w:val="24"/>
        </w:rPr>
        <w:fldChar w:fldCharType="begin">
          <w:fldData xml:space="preserve">PEVuZE5vdGU+PENpdGU+PEF1dGhvcj5TY2hlcm1lbGxlaC1FbmdlbDwvQXV0aG9yPjxZZWFyPjIw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(Schermelleh-Engel et al., 2003)</w:t>
      </w:r>
      <w:r w:rsidR="007300D6" w:rsidRPr="008473A0">
        <w:rPr>
          <w:rFonts w:ascii="Book Antiqua" w:hAnsi="Book Antiqua"/>
          <w:color w:val="000000"/>
          <w:sz w:val="24"/>
          <w:szCs w:val="24"/>
        </w:rPr>
        <w:fldChar w:fldCharType="end"/>
      </w:r>
      <w:r w:rsidR="000C1E86" w:rsidRPr="008473A0">
        <w:rPr>
          <w:rFonts w:ascii="Book Antiqua" w:hAnsi="Book Antiqua"/>
          <w:color w:val="000000"/>
          <w:sz w:val="24"/>
          <w:szCs w:val="24"/>
        </w:rPr>
        <w:t>. The</w:t>
      </w:r>
      <w:r w:rsidR="009738EE" w:rsidRPr="008473A0">
        <w:rPr>
          <w:rFonts w:ascii="Book Antiqua" w:hAnsi="Book Antiqua"/>
          <w:color w:val="000000"/>
          <w:sz w:val="24"/>
          <w:szCs w:val="24"/>
        </w:rPr>
        <w:t xml:space="preserve"> CMIN/DF</w:t>
      </w:r>
      <w:r w:rsidR="000E4462" w:rsidRPr="008473A0">
        <w:rPr>
          <w:rFonts w:ascii="Book Antiqua" w:hAnsi="Book Antiqua"/>
          <w:color w:val="000000"/>
          <w:sz w:val="24"/>
          <w:szCs w:val="24"/>
        </w:rPr>
        <w:t xml:space="preserve"> </w:t>
      </w:r>
      <w:r w:rsidR="00A621A7" w:rsidRPr="008473A0">
        <w:rPr>
          <w:rFonts w:ascii="Book Antiqua" w:hAnsi="Book Antiqua"/>
          <w:color w:val="000000"/>
          <w:sz w:val="24"/>
          <w:szCs w:val="24"/>
        </w:rPr>
        <w:t>equaled</w:t>
      </w:r>
      <w:r w:rsidR="000E4462" w:rsidRPr="008473A0">
        <w:rPr>
          <w:rFonts w:ascii="Book Antiqua" w:hAnsi="Book Antiqua"/>
          <w:color w:val="000000"/>
          <w:sz w:val="24"/>
          <w:szCs w:val="24"/>
        </w:rPr>
        <w:t xml:space="preserve"> </w:t>
      </w:r>
      <w:r w:rsidR="009738EE" w:rsidRPr="008473A0">
        <w:rPr>
          <w:rFonts w:ascii="Book Antiqua" w:hAnsi="Book Antiqua"/>
          <w:color w:val="000000"/>
          <w:sz w:val="24"/>
          <w:szCs w:val="24"/>
        </w:rPr>
        <w:t>1.617, RMSEA</w:t>
      </w:r>
      <w:r w:rsidR="00A621A7" w:rsidRPr="008473A0">
        <w:rPr>
          <w:rFonts w:ascii="Book Antiqua" w:hAnsi="Book Antiqua"/>
          <w:color w:val="000000"/>
          <w:sz w:val="24"/>
          <w:szCs w:val="24"/>
        </w:rPr>
        <w:t xml:space="preserve"> equaled </w:t>
      </w:r>
      <w:r w:rsidR="009738EE" w:rsidRPr="008473A0">
        <w:rPr>
          <w:rFonts w:ascii="Book Antiqua" w:hAnsi="Book Antiqua"/>
          <w:color w:val="000000"/>
          <w:sz w:val="24"/>
          <w:szCs w:val="24"/>
        </w:rPr>
        <w:t>0.034</w:t>
      </w:r>
      <w:r w:rsidR="00A621A7" w:rsidRPr="008473A0">
        <w:rPr>
          <w:rFonts w:ascii="Book Antiqua" w:hAnsi="Book Antiqua"/>
          <w:color w:val="000000"/>
          <w:sz w:val="24"/>
          <w:szCs w:val="24"/>
        </w:rPr>
        <w:t>,</w:t>
      </w:r>
      <w:r w:rsidR="009738EE" w:rsidRPr="008473A0">
        <w:rPr>
          <w:rFonts w:ascii="Book Antiqua" w:hAnsi="Book Antiqua"/>
          <w:color w:val="000000"/>
          <w:sz w:val="24"/>
          <w:szCs w:val="24"/>
        </w:rPr>
        <w:t xml:space="preserve"> NFI</w:t>
      </w:r>
      <w:r w:rsidR="00A621A7" w:rsidRPr="008473A0">
        <w:rPr>
          <w:rFonts w:ascii="Book Antiqua" w:hAnsi="Book Antiqua"/>
          <w:color w:val="000000"/>
          <w:sz w:val="24"/>
          <w:szCs w:val="24"/>
        </w:rPr>
        <w:t xml:space="preserve"> equaled </w:t>
      </w:r>
      <w:r w:rsidR="009738EE" w:rsidRPr="008473A0">
        <w:rPr>
          <w:rFonts w:ascii="Book Antiqua" w:hAnsi="Book Antiqua"/>
          <w:color w:val="000000"/>
          <w:sz w:val="24"/>
          <w:szCs w:val="24"/>
        </w:rPr>
        <w:t>0.972, CFI</w:t>
      </w:r>
      <w:r w:rsidR="00A621A7" w:rsidRPr="008473A0">
        <w:rPr>
          <w:rFonts w:ascii="Book Antiqua" w:hAnsi="Book Antiqua"/>
          <w:color w:val="000000"/>
          <w:sz w:val="24"/>
          <w:szCs w:val="24"/>
        </w:rPr>
        <w:t xml:space="preserve"> equaled </w:t>
      </w:r>
      <w:r w:rsidR="009738EE" w:rsidRPr="008473A0">
        <w:rPr>
          <w:rFonts w:ascii="Book Antiqua" w:hAnsi="Book Antiqua"/>
          <w:color w:val="000000"/>
          <w:sz w:val="24"/>
          <w:szCs w:val="24"/>
        </w:rPr>
        <w:t>0.972, and AGFI</w:t>
      </w:r>
      <w:r w:rsidR="00A621A7" w:rsidRPr="008473A0">
        <w:rPr>
          <w:rFonts w:ascii="Book Antiqua" w:hAnsi="Book Antiqua"/>
          <w:color w:val="000000"/>
          <w:sz w:val="24"/>
          <w:szCs w:val="24"/>
        </w:rPr>
        <w:t xml:space="preserve"> equaled </w:t>
      </w:r>
      <w:r w:rsidR="009738EE" w:rsidRPr="008473A0">
        <w:rPr>
          <w:rFonts w:ascii="Book Antiqua" w:hAnsi="Book Antiqua"/>
          <w:color w:val="000000"/>
          <w:sz w:val="24"/>
          <w:szCs w:val="24"/>
        </w:rPr>
        <w:t xml:space="preserve">0.906 </w:t>
      </w:r>
      <w:r w:rsidR="00A621A7" w:rsidRPr="008473A0">
        <w:rPr>
          <w:rFonts w:ascii="Book Antiqua" w:hAnsi="Book Antiqua"/>
          <w:color w:val="000000"/>
          <w:sz w:val="24"/>
          <w:szCs w:val="24"/>
        </w:rPr>
        <w:t>were regarded as a good fit, respectively, while GFI equal 0.932 was considered as acceptable fit.</w:t>
      </w:r>
    </w:p>
    <w:p w14:paraId="60C7BF55" w14:textId="77777777" w:rsidR="00674570" w:rsidRPr="008473A0" w:rsidRDefault="00674570" w:rsidP="00F731CB">
      <w:pPr>
        <w:pBdr>
          <w:top w:val="nil"/>
          <w:left w:val="nil"/>
          <w:bottom w:val="nil"/>
          <w:right w:val="nil"/>
          <w:between w:val="nil"/>
        </w:pBdr>
        <w:spacing w:after="0" w:line="240" w:lineRule="auto"/>
        <w:jc w:val="center"/>
        <w:rPr>
          <w:rFonts w:ascii="Book Antiqua" w:hAnsi="Book Antiqua"/>
          <w:color w:val="000000"/>
          <w:sz w:val="24"/>
          <w:szCs w:val="24"/>
        </w:rPr>
      </w:pPr>
    </w:p>
    <w:p w14:paraId="6A0404A8" w14:textId="72F81E49" w:rsidR="00B12D4B" w:rsidRPr="008473A0" w:rsidRDefault="00A621A7" w:rsidP="00F731CB">
      <w:pPr>
        <w:pBdr>
          <w:top w:val="nil"/>
          <w:left w:val="nil"/>
          <w:bottom w:val="nil"/>
          <w:right w:val="nil"/>
          <w:between w:val="nil"/>
        </w:pBdr>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L</w:t>
      </w:r>
      <w:r w:rsidR="00EC681F" w:rsidRPr="008473A0">
        <w:rPr>
          <w:rFonts w:ascii="Book Antiqua" w:hAnsi="Book Antiqua"/>
          <w:i/>
          <w:iCs/>
          <w:color w:val="000000"/>
          <w:sz w:val="24"/>
          <w:szCs w:val="24"/>
        </w:rPr>
        <w:t>oadings</w:t>
      </w:r>
      <w:r w:rsidRPr="008473A0">
        <w:rPr>
          <w:rFonts w:ascii="Book Antiqua" w:hAnsi="Book Antiqua"/>
          <w:i/>
          <w:iCs/>
          <w:color w:val="000000"/>
          <w:sz w:val="24"/>
          <w:szCs w:val="24"/>
        </w:rPr>
        <w:t xml:space="preserve"> of the factor</w:t>
      </w:r>
    </w:p>
    <w:p w14:paraId="4D381861" w14:textId="433B7F50"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According to </w:t>
      </w:r>
      <w:r w:rsidR="00A621A7" w:rsidRPr="008473A0">
        <w:rPr>
          <w:rFonts w:ascii="Book Antiqua" w:hAnsi="Book Antiqua"/>
          <w:color w:val="000000"/>
          <w:sz w:val="24"/>
          <w:szCs w:val="24"/>
        </w:rPr>
        <w:fldChar w:fldCharType="begin">
          <w:fldData xml:space="preserve">PEVuZE5vdGU+PENpdGUgQXV0aG9yWWVhcj0iMSI+PEF1dGhvcj5IYWlyPC9BdXRob3I+PFllYXI+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</w:fldData>
        </w:fldChar>
      </w:r>
      <w:r w:rsidR="00A621A7" w:rsidRPr="008473A0">
        <w:rPr>
          <w:rFonts w:ascii="Book Antiqua" w:hAnsi="Book Antiqua"/>
          <w:color w:val="000000"/>
          <w:sz w:val="24"/>
          <w:szCs w:val="24"/>
        </w:rPr>
        <w:instrText xml:space="preserve"> ADDIN EN.JS.CITE </w:instrText>
      </w:r>
      <w:r w:rsidR="00A621A7" w:rsidRPr="008473A0">
        <w:rPr>
          <w:rFonts w:ascii="Book Antiqua" w:hAnsi="Book Antiqua"/>
          <w:color w:val="000000"/>
          <w:sz w:val="24"/>
          <w:szCs w:val="24"/>
        </w:rPr>
      </w:r>
      <w:r w:rsidR="00A621A7" w:rsidRPr="008473A0">
        <w:rPr>
          <w:rFonts w:ascii="Book Antiqua" w:hAnsi="Book Antiqua"/>
          <w:color w:val="000000"/>
          <w:sz w:val="24"/>
          <w:szCs w:val="24"/>
        </w:rPr>
        <w:fldChar w:fldCharType="separate"/>
      </w:r>
      <w:r w:rsidR="00A621A7" w:rsidRPr="008473A0">
        <w:rPr>
          <w:rFonts w:ascii="Book Antiqua" w:hAnsi="Book Antiqua"/>
          <w:noProof/>
          <w:color w:val="000000"/>
          <w:sz w:val="24"/>
          <w:szCs w:val="24"/>
        </w:rPr>
        <w:t>Hair et al. (2006)</w:t>
      </w:r>
      <w:r w:rsidR="00A621A7"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A621A7" w:rsidRPr="008473A0">
        <w:rPr>
          <w:rFonts w:ascii="Book Antiqua" w:hAnsi="Book Antiqua"/>
          <w:color w:val="000000"/>
          <w:sz w:val="24"/>
          <w:szCs w:val="24"/>
        </w:rPr>
        <w:t>all</w:t>
      </w:r>
      <w:r w:rsidR="009738EE" w:rsidRPr="008473A0">
        <w:rPr>
          <w:rFonts w:ascii="Book Antiqua" w:hAnsi="Book Antiqua"/>
          <w:color w:val="000000"/>
          <w:sz w:val="24"/>
          <w:szCs w:val="24"/>
        </w:rPr>
        <w:t xml:space="preserve"> factor loading</w:t>
      </w:r>
      <w:r w:rsidR="00A621A7" w:rsidRPr="008473A0">
        <w:rPr>
          <w:rFonts w:ascii="Book Antiqua" w:hAnsi="Book Antiqua"/>
          <w:color w:val="000000"/>
          <w:sz w:val="24"/>
          <w:szCs w:val="24"/>
        </w:rPr>
        <w:t>s, that were above 0.5, were</w:t>
      </w:r>
      <w:r w:rsidR="009738EE" w:rsidRPr="008473A0">
        <w:rPr>
          <w:rFonts w:ascii="Book Antiqua" w:hAnsi="Book Antiqua"/>
          <w:color w:val="000000"/>
          <w:sz w:val="24"/>
          <w:szCs w:val="24"/>
        </w:rPr>
        <w:t xml:space="preserve"> highly a</w:t>
      </w:r>
      <w:r w:rsidR="00A621A7" w:rsidRPr="008473A0">
        <w:rPr>
          <w:rFonts w:ascii="Book Antiqua" w:hAnsi="Book Antiqua"/>
          <w:color w:val="000000"/>
          <w:sz w:val="24"/>
          <w:szCs w:val="24"/>
        </w:rPr>
        <w:t>ccepted</w:t>
      </w:r>
      <w:r w:rsidR="009738EE" w:rsidRPr="008473A0">
        <w:rPr>
          <w:rFonts w:ascii="Book Antiqua" w:hAnsi="Book Antiqua"/>
          <w:color w:val="000000"/>
          <w:sz w:val="24"/>
          <w:szCs w:val="24"/>
        </w:rPr>
        <w:t xml:space="preserve">, as </w:t>
      </w:r>
      <w:r w:rsidR="00A621A7" w:rsidRPr="008473A0">
        <w:rPr>
          <w:rFonts w:ascii="Book Antiqua" w:hAnsi="Book Antiqua"/>
          <w:color w:val="000000"/>
          <w:sz w:val="24"/>
          <w:szCs w:val="24"/>
        </w:rPr>
        <w:t>shown in Table 2</w:t>
      </w:r>
      <w:r w:rsidR="009738EE" w:rsidRPr="008473A0">
        <w:rPr>
          <w:rFonts w:ascii="Book Antiqua" w:hAnsi="Book Antiqua"/>
          <w:color w:val="000000"/>
          <w:sz w:val="24"/>
          <w:szCs w:val="24"/>
        </w:rPr>
        <w:t xml:space="preserve">. </w:t>
      </w:r>
      <w:r w:rsidR="00A621A7" w:rsidRPr="008473A0">
        <w:rPr>
          <w:rFonts w:ascii="Book Antiqua" w:hAnsi="Book Antiqua"/>
          <w:color w:val="000000"/>
          <w:sz w:val="24"/>
          <w:szCs w:val="24"/>
        </w:rPr>
        <w:t>Therefore</w:t>
      </w:r>
      <w:r w:rsidR="009738EE" w:rsidRPr="008473A0">
        <w:rPr>
          <w:rFonts w:ascii="Book Antiqua" w:hAnsi="Book Antiqua"/>
          <w:color w:val="000000"/>
          <w:sz w:val="24"/>
          <w:szCs w:val="24"/>
        </w:rPr>
        <w:t>,</w:t>
      </w:r>
      <w:r w:rsidR="00A621A7" w:rsidRPr="008473A0">
        <w:rPr>
          <w:rFonts w:ascii="Book Antiqua" w:hAnsi="Book Antiqua"/>
          <w:color w:val="000000"/>
          <w:sz w:val="24"/>
          <w:szCs w:val="24"/>
        </w:rPr>
        <w:t xml:space="preserve"> the study used</w:t>
      </w:r>
      <w:r w:rsidR="009738EE" w:rsidRPr="008473A0">
        <w:rPr>
          <w:rFonts w:ascii="Book Antiqua" w:hAnsi="Book Antiqua"/>
          <w:color w:val="000000"/>
          <w:sz w:val="24"/>
          <w:szCs w:val="24"/>
        </w:rPr>
        <w:t xml:space="preserve"> these factor loadings </w:t>
      </w:r>
      <w:r w:rsidR="00A621A7" w:rsidRPr="008473A0">
        <w:rPr>
          <w:rFonts w:ascii="Book Antiqua" w:hAnsi="Book Antiqua"/>
          <w:color w:val="000000"/>
          <w:sz w:val="24"/>
          <w:szCs w:val="24"/>
        </w:rPr>
        <w:t>to</w:t>
      </w:r>
      <w:r w:rsidR="009738EE" w:rsidRPr="008473A0">
        <w:rPr>
          <w:rFonts w:ascii="Book Antiqua" w:hAnsi="Book Antiqua"/>
          <w:color w:val="000000"/>
          <w:sz w:val="24"/>
          <w:szCs w:val="24"/>
        </w:rPr>
        <w:t xml:space="preserve"> check the convergent validity.</w:t>
      </w:r>
    </w:p>
    <w:p w14:paraId="1BD474AF" w14:textId="77777777" w:rsidR="00746AEA" w:rsidRPr="008473A0" w:rsidRDefault="00746AEA"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0BCE95DE" w14:textId="77777777" w:rsidR="007B1C8D" w:rsidRPr="008473A0" w:rsidRDefault="00EC681F"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Convergent validity </w:t>
      </w:r>
    </w:p>
    <w:p w14:paraId="06D3D66D" w14:textId="14DD8D85"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746AEA" w:rsidRPr="008473A0">
        <w:rPr>
          <w:rFonts w:ascii="Book Antiqua" w:hAnsi="Book Antiqua"/>
          <w:color w:val="000000"/>
          <w:sz w:val="24"/>
          <w:szCs w:val="24"/>
        </w:rPr>
        <w:t>According to Table 2,</w:t>
      </w:r>
      <w:r w:rsidR="009738EE" w:rsidRPr="008473A0">
        <w:rPr>
          <w:rFonts w:ascii="Book Antiqua" w:hAnsi="Book Antiqua"/>
          <w:color w:val="000000"/>
          <w:sz w:val="24"/>
          <w:szCs w:val="24"/>
        </w:rPr>
        <w:t xml:space="preserve"> </w:t>
      </w:r>
      <w:r w:rsidR="00746AEA" w:rsidRPr="008473A0">
        <w:rPr>
          <w:rFonts w:ascii="Book Antiqua" w:hAnsi="Book Antiqua"/>
          <w:color w:val="000000"/>
          <w:sz w:val="24"/>
          <w:szCs w:val="24"/>
        </w:rPr>
        <w:t>t</w:t>
      </w:r>
      <w:r w:rsidR="00A944CF" w:rsidRPr="008473A0">
        <w:rPr>
          <w:rFonts w:ascii="Book Antiqua" w:hAnsi="Book Antiqua"/>
          <w:color w:val="000000"/>
          <w:sz w:val="24"/>
          <w:szCs w:val="24"/>
        </w:rPr>
        <w:t xml:space="preserve">he value of </w:t>
      </w:r>
      <w:r w:rsidR="009738EE" w:rsidRPr="008473A0">
        <w:rPr>
          <w:rFonts w:ascii="Book Antiqua" w:hAnsi="Book Antiqua"/>
          <w:color w:val="000000"/>
          <w:sz w:val="24"/>
          <w:szCs w:val="24"/>
        </w:rPr>
        <w:t>Cronbach alpha</w:t>
      </w:r>
      <w:r w:rsidR="00A944CF" w:rsidRPr="008473A0">
        <w:rPr>
          <w:rFonts w:ascii="Book Antiqua" w:hAnsi="Book Antiqua"/>
          <w:color w:val="000000"/>
          <w:sz w:val="24"/>
          <w:szCs w:val="24"/>
        </w:rPr>
        <w:t xml:space="preserve">, </w:t>
      </w:r>
      <w:r w:rsidR="009738EE" w:rsidRPr="008473A0">
        <w:rPr>
          <w:rFonts w:ascii="Book Antiqua" w:hAnsi="Book Antiqua"/>
          <w:color w:val="000000"/>
          <w:sz w:val="24"/>
          <w:szCs w:val="24"/>
        </w:rPr>
        <w:t>AVE</w:t>
      </w:r>
      <w:r w:rsidR="00A944CF" w:rsidRPr="008473A0">
        <w:rPr>
          <w:rFonts w:ascii="Book Antiqua" w:hAnsi="Book Antiqua"/>
          <w:color w:val="000000"/>
          <w:sz w:val="24"/>
          <w:szCs w:val="24"/>
        </w:rPr>
        <w:t xml:space="preserve">, and </w:t>
      </w:r>
      <w:r w:rsidR="009738EE" w:rsidRPr="008473A0">
        <w:rPr>
          <w:rFonts w:ascii="Book Antiqua" w:hAnsi="Book Antiqua"/>
          <w:color w:val="000000"/>
          <w:sz w:val="24"/>
          <w:szCs w:val="24"/>
        </w:rPr>
        <w:t>CR</w:t>
      </w:r>
      <w:r w:rsidR="00A944CF" w:rsidRPr="008473A0">
        <w:rPr>
          <w:rFonts w:ascii="Book Antiqua" w:hAnsi="Book Antiqua"/>
          <w:color w:val="000000"/>
          <w:sz w:val="24"/>
          <w:szCs w:val="24"/>
        </w:rPr>
        <w:t xml:space="preserve"> </w:t>
      </w:r>
      <w:r w:rsidR="009738EE" w:rsidRPr="008473A0">
        <w:rPr>
          <w:rFonts w:ascii="Book Antiqua" w:hAnsi="Book Antiqua"/>
          <w:color w:val="000000"/>
          <w:sz w:val="24"/>
          <w:szCs w:val="24"/>
        </w:rPr>
        <w:t>met the convergent validity criteria</w:t>
      </w:r>
      <w:r w:rsidR="00A944CF" w:rsidRPr="008473A0">
        <w:rPr>
          <w:rFonts w:ascii="Book Antiqua" w:hAnsi="Book Antiqua"/>
          <w:color w:val="000000"/>
          <w:sz w:val="24"/>
          <w:szCs w:val="24"/>
        </w:rPr>
        <w:t xml:space="preserve"> (</w:t>
      </w:r>
      <w:r w:rsidR="007300D6" w:rsidRPr="008473A0">
        <w:rPr>
          <w:rFonts w:ascii="Book Antiqua" w:hAnsi="Book Antiqua"/>
          <w:color w:val="000000"/>
          <w:sz w:val="24"/>
          <w:szCs w:val="24"/>
        </w:rPr>
        <w:fldChar w:fldCharType="begin">
          <w:fldData xml:space="preserve">PEVuZE5vdGU+PENpdGUgQXV0aG9yWWVhcj0iMSI+PEF1dGhvcj5IYWlyPC9BdXRob3I+PFllYXI+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Hair et al. (2006)</w:t>
      </w:r>
      <w:r w:rsidR="007300D6"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bookmarkStart w:id="9" w:name="_Hlk180700558"/>
    </w:p>
    <w:p w14:paraId="1002171A" w14:textId="77777777" w:rsidR="00420FC8" w:rsidRPr="008473A0" w:rsidRDefault="00420FC8" w:rsidP="007B1C8D">
      <w:pPr>
        <w:pBdr>
          <w:top w:val="nil"/>
          <w:left w:val="nil"/>
          <w:bottom w:val="nil"/>
          <w:right w:val="nil"/>
          <w:between w:val="nil"/>
        </w:pBdr>
        <w:tabs>
          <w:tab w:val="left" w:pos="431"/>
        </w:tabs>
        <w:spacing w:after="0" w:line="240" w:lineRule="auto"/>
        <w:jc w:val="both"/>
        <w:rPr>
          <w:rFonts w:ascii="Book Antiqua" w:hAnsi="Book Antiqua"/>
          <w:sz w:val="24"/>
          <w:szCs w:val="24"/>
        </w:rPr>
      </w:pPr>
    </w:p>
    <w:p w14:paraId="34BC61F5" w14:textId="1B43B84D" w:rsidR="007B1C8D" w:rsidRDefault="009738EE" w:rsidP="00420FC8">
      <w:pPr>
        <w:pBdr>
          <w:top w:val="nil"/>
          <w:left w:val="nil"/>
          <w:bottom w:val="nil"/>
          <w:right w:val="nil"/>
          <w:between w:val="nil"/>
        </w:pBdr>
        <w:tabs>
          <w:tab w:val="left" w:pos="431"/>
        </w:tabs>
        <w:spacing w:after="0" w:line="240" w:lineRule="auto"/>
        <w:jc w:val="center"/>
        <w:rPr>
          <w:rFonts w:ascii="Book Antiqua" w:hAnsi="Book Antiqua"/>
          <w:sz w:val="24"/>
          <w:szCs w:val="24"/>
        </w:rPr>
      </w:pPr>
      <w:r w:rsidRPr="008473A0">
        <w:rPr>
          <w:rFonts w:ascii="Book Antiqua" w:hAnsi="Book Antiqua"/>
          <w:sz w:val="24"/>
          <w:szCs w:val="24"/>
        </w:rPr>
        <w:t>Table 2: Factor Loadings, AVE and CR</w:t>
      </w:r>
      <w:bookmarkEnd w:id="9"/>
    </w:p>
    <w:tbl>
      <w:tblPr>
        <w:tblW w:w="7599" w:type="dxa"/>
        <w:jc w:val="center"/>
        <w:tblLook w:val="04A0" w:firstRow="1" w:lastRow="0" w:firstColumn="1" w:lastColumn="0" w:noHBand="0" w:noVBand="1"/>
      </w:tblPr>
      <w:tblGrid>
        <w:gridCol w:w="1100"/>
        <w:gridCol w:w="1040"/>
        <w:gridCol w:w="1174"/>
        <w:gridCol w:w="1040"/>
        <w:gridCol w:w="1165"/>
        <w:gridCol w:w="1040"/>
        <w:gridCol w:w="1040"/>
      </w:tblGrid>
      <w:tr w:rsidR="0089659F" w:rsidRPr="0089659F" w14:paraId="3E1EE0A3" w14:textId="77777777" w:rsidTr="00290807">
        <w:trPr>
          <w:trHeight w:val="480"/>
          <w:jc w:val="center"/>
        </w:trPr>
        <w:tc>
          <w:tcPr>
            <w:tcW w:w="1100" w:type="dxa"/>
            <w:tcBorders>
              <w:top w:val="nil"/>
              <w:left w:val="nil"/>
              <w:bottom w:val="nil"/>
              <w:right w:val="nil"/>
            </w:tcBorders>
            <w:shd w:val="clear" w:color="auto" w:fill="auto"/>
            <w:vAlign w:val="center"/>
            <w:hideMark/>
          </w:tcPr>
          <w:p w14:paraId="0AF5F3D6"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Variable</w:t>
            </w:r>
          </w:p>
        </w:tc>
        <w:tc>
          <w:tcPr>
            <w:tcW w:w="1040" w:type="dxa"/>
            <w:tcBorders>
              <w:top w:val="nil"/>
              <w:left w:val="nil"/>
              <w:bottom w:val="nil"/>
              <w:right w:val="nil"/>
            </w:tcBorders>
            <w:shd w:val="clear" w:color="auto" w:fill="auto"/>
            <w:vAlign w:val="center"/>
            <w:hideMark/>
          </w:tcPr>
          <w:p w14:paraId="18981F1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Mean</w:t>
            </w:r>
          </w:p>
        </w:tc>
        <w:tc>
          <w:tcPr>
            <w:tcW w:w="1174" w:type="dxa"/>
            <w:tcBorders>
              <w:top w:val="nil"/>
              <w:left w:val="nil"/>
              <w:bottom w:val="nil"/>
              <w:right w:val="nil"/>
            </w:tcBorders>
            <w:shd w:val="clear" w:color="auto" w:fill="auto"/>
            <w:vAlign w:val="center"/>
            <w:hideMark/>
          </w:tcPr>
          <w:p w14:paraId="1EEDF16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Std. Deviation</w:t>
            </w:r>
          </w:p>
        </w:tc>
        <w:tc>
          <w:tcPr>
            <w:tcW w:w="1040" w:type="dxa"/>
            <w:tcBorders>
              <w:top w:val="nil"/>
              <w:left w:val="nil"/>
              <w:bottom w:val="nil"/>
              <w:right w:val="nil"/>
            </w:tcBorders>
            <w:shd w:val="clear" w:color="auto" w:fill="auto"/>
            <w:vAlign w:val="center"/>
            <w:hideMark/>
          </w:tcPr>
          <w:p w14:paraId="2953B94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Factors Loading</w:t>
            </w:r>
          </w:p>
        </w:tc>
        <w:tc>
          <w:tcPr>
            <w:tcW w:w="1165" w:type="dxa"/>
            <w:tcBorders>
              <w:top w:val="nil"/>
              <w:left w:val="nil"/>
              <w:bottom w:val="nil"/>
              <w:right w:val="nil"/>
            </w:tcBorders>
            <w:shd w:val="clear" w:color="auto" w:fill="auto"/>
            <w:vAlign w:val="center"/>
            <w:hideMark/>
          </w:tcPr>
          <w:p w14:paraId="0BF82BC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Cronbach Alpha</w:t>
            </w:r>
          </w:p>
        </w:tc>
        <w:tc>
          <w:tcPr>
            <w:tcW w:w="1040" w:type="dxa"/>
            <w:tcBorders>
              <w:top w:val="nil"/>
              <w:left w:val="nil"/>
              <w:bottom w:val="nil"/>
              <w:right w:val="nil"/>
            </w:tcBorders>
            <w:shd w:val="clear" w:color="auto" w:fill="auto"/>
            <w:vAlign w:val="center"/>
            <w:hideMark/>
          </w:tcPr>
          <w:p w14:paraId="4AB4D16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AVE</w:t>
            </w:r>
          </w:p>
        </w:tc>
        <w:tc>
          <w:tcPr>
            <w:tcW w:w="1040" w:type="dxa"/>
            <w:tcBorders>
              <w:top w:val="nil"/>
              <w:left w:val="nil"/>
              <w:bottom w:val="nil"/>
              <w:right w:val="nil"/>
            </w:tcBorders>
            <w:shd w:val="clear" w:color="auto" w:fill="auto"/>
            <w:vAlign w:val="center"/>
            <w:hideMark/>
          </w:tcPr>
          <w:p w14:paraId="15D2414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CR</w:t>
            </w:r>
          </w:p>
        </w:tc>
      </w:tr>
      <w:tr w:rsidR="0089659F" w:rsidRPr="0089659F" w14:paraId="0EA44B79"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419CAE9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Performance Expectancy (PE)</w:t>
            </w:r>
          </w:p>
        </w:tc>
        <w:tc>
          <w:tcPr>
            <w:tcW w:w="1165" w:type="dxa"/>
            <w:tcBorders>
              <w:top w:val="nil"/>
              <w:left w:val="nil"/>
              <w:bottom w:val="nil"/>
              <w:right w:val="nil"/>
            </w:tcBorders>
            <w:shd w:val="clear" w:color="auto" w:fill="auto"/>
            <w:noWrap/>
            <w:vAlign w:val="center"/>
            <w:hideMark/>
          </w:tcPr>
          <w:p w14:paraId="32E3E8B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w:t>
            </w:r>
          </w:p>
        </w:tc>
        <w:tc>
          <w:tcPr>
            <w:tcW w:w="1040" w:type="dxa"/>
            <w:tcBorders>
              <w:top w:val="nil"/>
              <w:left w:val="nil"/>
              <w:bottom w:val="nil"/>
              <w:right w:val="nil"/>
            </w:tcBorders>
            <w:shd w:val="clear" w:color="auto" w:fill="auto"/>
            <w:noWrap/>
            <w:vAlign w:val="center"/>
            <w:hideMark/>
          </w:tcPr>
          <w:p w14:paraId="6C62D3D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0.536</w:t>
            </w:r>
          </w:p>
        </w:tc>
        <w:tc>
          <w:tcPr>
            <w:tcW w:w="1040" w:type="dxa"/>
            <w:tcBorders>
              <w:top w:val="nil"/>
              <w:left w:val="nil"/>
              <w:bottom w:val="nil"/>
              <w:right w:val="nil"/>
            </w:tcBorders>
            <w:shd w:val="clear" w:color="auto" w:fill="auto"/>
            <w:noWrap/>
            <w:vAlign w:val="center"/>
            <w:hideMark/>
          </w:tcPr>
          <w:p w14:paraId="2665135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0.774</w:t>
            </w:r>
          </w:p>
        </w:tc>
      </w:tr>
      <w:tr w:rsidR="0089659F" w:rsidRPr="0089659F" w14:paraId="69AD562E"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4FF02A6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PE1</w:t>
            </w:r>
          </w:p>
        </w:tc>
        <w:tc>
          <w:tcPr>
            <w:tcW w:w="1040" w:type="dxa"/>
            <w:tcBorders>
              <w:top w:val="nil"/>
              <w:left w:val="nil"/>
              <w:bottom w:val="nil"/>
              <w:right w:val="nil"/>
            </w:tcBorders>
            <w:shd w:val="clear" w:color="auto" w:fill="auto"/>
            <w:noWrap/>
            <w:vAlign w:val="center"/>
            <w:hideMark/>
          </w:tcPr>
          <w:p w14:paraId="4B96F21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4.333</w:t>
            </w:r>
          </w:p>
        </w:tc>
        <w:tc>
          <w:tcPr>
            <w:tcW w:w="1174" w:type="dxa"/>
            <w:tcBorders>
              <w:top w:val="nil"/>
              <w:left w:val="nil"/>
              <w:bottom w:val="nil"/>
              <w:right w:val="nil"/>
            </w:tcBorders>
            <w:shd w:val="clear" w:color="auto" w:fill="auto"/>
            <w:noWrap/>
            <w:vAlign w:val="center"/>
            <w:hideMark/>
          </w:tcPr>
          <w:p w14:paraId="78D2BCF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0.632</w:t>
            </w:r>
          </w:p>
        </w:tc>
        <w:tc>
          <w:tcPr>
            <w:tcW w:w="1040" w:type="dxa"/>
            <w:tcBorders>
              <w:top w:val="nil"/>
              <w:left w:val="nil"/>
              <w:bottom w:val="nil"/>
              <w:right w:val="nil"/>
            </w:tcBorders>
            <w:shd w:val="clear" w:color="auto" w:fill="auto"/>
            <w:noWrap/>
            <w:vAlign w:val="center"/>
            <w:hideMark/>
          </w:tcPr>
          <w:p w14:paraId="47A9252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0.772</w:t>
            </w:r>
          </w:p>
        </w:tc>
        <w:tc>
          <w:tcPr>
            <w:tcW w:w="1165" w:type="dxa"/>
            <w:tcBorders>
              <w:top w:val="nil"/>
              <w:left w:val="nil"/>
              <w:bottom w:val="nil"/>
              <w:right w:val="nil"/>
            </w:tcBorders>
            <w:shd w:val="clear" w:color="auto" w:fill="auto"/>
            <w:noWrap/>
            <w:vAlign w:val="center"/>
            <w:hideMark/>
          </w:tcPr>
          <w:p w14:paraId="3F042583"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1D1FD73A"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69908E3B"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4253181C"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39D0205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PE2</w:t>
            </w:r>
          </w:p>
        </w:tc>
        <w:tc>
          <w:tcPr>
            <w:tcW w:w="1040" w:type="dxa"/>
            <w:tcBorders>
              <w:top w:val="nil"/>
              <w:left w:val="nil"/>
              <w:bottom w:val="nil"/>
              <w:right w:val="nil"/>
            </w:tcBorders>
            <w:shd w:val="clear" w:color="auto" w:fill="auto"/>
            <w:noWrap/>
            <w:vAlign w:val="center"/>
            <w:hideMark/>
          </w:tcPr>
          <w:p w14:paraId="0076811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4.31</w:t>
            </w:r>
          </w:p>
        </w:tc>
        <w:tc>
          <w:tcPr>
            <w:tcW w:w="1174" w:type="dxa"/>
            <w:tcBorders>
              <w:top w:val="nil"/>
              <w:left w:val="nil"/>
              <w:bottom w:val="nil"/>
              <w:right w:val="nil"/>
            </w:tcBorders>
            <w:shd w:val="clear" w:color="auto" w:fill="auto"/>
            <w:noWrap/>
            <w:vAlign w:val="center"/>
            <w:hideMark/>
          </w:tcPr>
          <w:p w14:paraId="5D42A85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0.588</w:t>
            </w:r>
          </w:p>
        </w:tc>
        <w:tc>
          <w:tcPr>
            <w:tcW w:w="1040" w:type="dxa"/>
            <w:tcBorders>
              <w:top w:val="nil"/>
              <w:left w:val="nil"/>
              <w:bottom w:val="nil"/>
              <w:right w:val="nil"/>
            </w:tcBorders>
            <w:shd w:val="clear" w:color="auto" w:fill="auto"/>
            <w:noWrap/>
            <w:vAlign w:val="center"/>
            <w:hideMark/>
          </w:tcPr>
          <w:p w14:paraId="6140134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0.806</w:t>
            </w:r>
          </w:p>
        </w:tc>
        <w:tc>
          <w:tcPr>
            <w:tcW w:w="1165" w:type="dxa"/>
            <w:tcBorders>
              <w:top w:val="nil"/>
              <w:left w:val="nil"/>
              <w:bottom w:val="nil"/>
              <w:right w:val="nil"/>
            </w:tcBorders>
            <w:shd w:val="clear" w:color="auto" w:fill="auto"/>
            <w:noWrap/>
            <w:vAlign w:val="center"/>
            <w:hideMark/>
          </w:tcPr>
          <w:p w14:paraId="723066A7"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45DF0908"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186A5532"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058564CF"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08D0C5D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PE3</w:t>
            </w:r>
          </w:p>
        </w:tc>
        <w:tc>
          <w:tcPr>
            <w:tcW w:w="1040" w:type="dxa"/>
            <w:tcBorders>
              <w:top w:val="nil"/>
              <w:left w:val="nil"/>
              <w:bottom w:val="nil"/>
              <w:right w:val="nil"/>
            </w:tcBorders>
            <w:shd w:val="clear" w:color="auto" w:fill="auto"/>
            <w:noWrap/>
            <w:vAlign w:val="center"/>
            <w:hideMark/>
          </w:tcPr>
          <w:p w14:paraId="4C4175A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4.3</w:t>
            </w:r>
          </w:p>
        </w:tc>
        <w:tc>
          <w:tcPr>
            <w:tcW w:w="1174" w:type="dxa"/>
            <w:tcBorders>
              <w:top w:val="nil"/>
              <w:left w:val="nil"/>
              <w:bottom w:val="nil"/>
              <w:right w:val="nil"/>
            </w:tcBorders>
            <w:shd w:val="clear" w:color="auto" w:fill="auto"/>
            <w:noWrap/>
            <w:vAlign w:val="center"/>
            <w:hideMark/>
          </w:tcPr>
          <w:p w14:paraId="064B979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0.623</w:t>
            </w:r>
          </w:p>
        </w:tc>
        <w:tc>
          <w:tcPr>
            <w:tcW w:w="1040" w:type="dxa"/>
            <w:tcBorders>
              <w:top w:val="nil"/>
              <w:left w:val="nil"/>
              <w:bottom w:val="nil"/>
              <w:right w:val="nil"/>
            </w:tcBorders>
            <w:shd w:val="clear" w:color="auto" w:fill="auto"/>
            <w:noWrap/>
            <w:vAlign w:val="center"/>
            <w:hideMark/>
          </w:tcPr>
          <w:p w14:paraId="1D03EC8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0.603</w:t>
            </w:r>
          </w:p>
        </w:tc>
        <w:tc>
          <w:tcPr>
            <w:tcW w:w="1165" w:type="dxa"/>
            <w:tcBorders>
              <w:top w:val="nil"/>
              <w:left w:val="nil"/>
              <w:bottom w:val="nil"/>
              <w:right w:val="nil"/>
            </w:tcBorders>
            <w:shd w:val="clear" w:color="auto" w:fill="auto"/>
            <w:noWrap/>
            <w:vAlign w:val="center"/>
            <w:hideMark/>
          </w:tcPr>
          <w:p w14:paraId="3A95BB01"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1D33E58A"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6AF9A03E"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611DB597"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69791D75" w14:textId="77777777" w:rsidR="0089659F" w:rsidRPr="0089659F" w:rsidRDefault="0089659F" w:rsidP="004749FD">
            <w:pPr>
              <w:tabs>
                <w:tab w:val="left" w:pos="1006"/>
              </w:tabs>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Effort Expectancy (EE)</w:t>
            </w:r>
          </w:p>
        </w:tc>
        <w:tc>
          <w:tcPr>
            <w:tcW w:w="1165" w:type="dxa"/>
            <w:tcBorders>
              <w:top w:val="nil"/>
              <w:left w:val="nil"/>
              <w:bottom w:val="nil"/>
              <w:right w:val="nil"/>
            </w:tcBorders>
            <w:shd w:val="clear" w:color="auto" w:fill="auto"/>
            <w:noWrap/>
            <w:vAlign w:val="center"/>
            <w:hideMark/>
          </w:tcPr>
          <w:p w14:paraId="666BFD8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0.783</w:t>
            </w:r>
          </w:p>
        </w:tc>
        <w:tc>
          <w:tcPr>
            <w:tcW w:w="1040" w:type="dxa"/>
            <w:tcBorders>
              <w:top w:val="nil"/>
              <w:left w:val="nil"/>
              <w:bottom w:val="nil"/>
              <w:right w:val="nil"/>
            </w:tcBorders>
            <w:shd w:val="clear" w:color="auto" w:fill="auto"/>
            <w:noWrap/>
            <w:vAlign w:val="center"/>
            <w:hideMark/>
          </w:tcPr>
          <w:p w14:paraId="57EAE13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0.648</w:t>
            </w:r>
          </w:p>
        </w:tc>
        <w:tc>
          <w:tcPr>
            <w:tcW w:w="1040" w:type="dxa"/>
            <w:tcBorders>
              <w:top w:val="nil"/>
              <w:left w:val="nil"/>
              <w:bottom w:val="nil"/>
              <w:right w:val="nil"/>
            </w:tcBorders>
            <w:shd w:val="clear" w:color="auto" w:fill="auto"/>
            <w:noWrap/>
            <w:vAlign w:val="center"/>
            <w:hideMark/>
          </w:tcPr>
          <w:p w14:paraId="68CED06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0.786</w:t>
            </w:r>
          </w:p>
        </w:tc>
      </w:tr>
      <w:tr w:rsidR="0089659F" w:rsidRPr="0089659F" w14:paraId="6A56DD89"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4BCC483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EE2</w:t>
            </w:r>
          </w:p>
        </w:tc>
        <w:tc>
          <w:tcPr>
            <w:tcW w:w="1040" w:type="dxa"/>
            <w:tcBorders>
              <w:top w:val="nil"/>
              <w:left w:val="nil"/>
              <w:bottom w:val="nil"/>
              <w:right w:val="nil"/>
            </w:tcBorders>
            <w:shd w:val="clear" w:color="auto" w:fill="auto"/>
            <w:noWrap/>
            <w:vAlign w:val="center"/>
            <w:hideMark/>
          </w:tcPr>
          <w:p w14:paraId="76FAF7B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4.24</w:t>
            </w:r>
          </w:p>
        </w:tc>
        <w:tc>
          <w:tcPr>
            <w:tcW w:w="1174" w:type="dxa"/>
            <w:tcBorders>
              <w:top w:val="nil"/>
              <w:left w:val="nil"/>
              <w:bottom w:val="nil"/>
              <w:right w:val="nil"/>
            </w:tcBorders>
            <w:shd w:val="clear" w:color="auto" w:fill="auto"/>
            <w:noWrap/>
            <w:vAlign w:val="center"/>
            <w:hideMark/>
          </w:tcPr>
          <w:p w14:paraId="14FEE96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0.638</w:t>
            </w:r>
          </w:p>
        </w:tc>
        <w:tc>
          <w:tcPr>
            <w:tcW w:w="1040" w:type="dxa"/>
            <w:tcBorders>
              <w:top w:val="nil"/>
              <w:left w:val="nil"/>
              <w:bottom w:val="nil"/>
              <w:right w:val="nil"/>
            </w:tcBorders>
            <w:shd w:val="clear" w:color="auto" w:fill="auto"/>
            <w:noWrap/>
            <w:vAlign w:val="center"/>
            <w:hideMark/>
          </w:tcPr>
          <w:p w14:paraId="124BC7F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0.769</w:t>
            </w:r>
          </w:p>
        </w:tc>
        <w:tc>
          <w:tcPr>
            <w:tcW w:w="1165" w:type="dxa"/>
            <w:tcBorders>
              <w:top w:val="nil"/>
              <w:left w:val="nil"/>
              <w:bottom w:val="nil"/>
              <w:right w:val="nil"/>
            </w:tcBorders>
            <w:shd w:val="clear" w:color="auto" w:fill="auto"/>
            <w:noWrap/>
            <w:vAlign w:val="center"/>
            <w:hideMark/>
          </w:tcPr>
          <w:p w14:paraId="004227A5"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4F7962C"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2948D66D"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28F71C47"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217DC4C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EE3</w:t>
            </w:r>
          </w:p>
        </w:tc>
        <w:tc>
          <w:tcPr>
            <w:tcW w:w="1040" w:type="dxa"/>
            <w:tcBorders>
              <w:top w:val="nil"/>
              <w:left w:val="nil"/>
              <w:bottom w:val="nil"/>
              <w:right w:val="nil"/>
            </w:tcBorders>
            <w:shd w:val="clear" w:color="auto" w:fill="auto"/>
            <w:noWrap/>
            <w:vAlign w:val="center"/>
            <w:hideMark/>
          </w:tcPr>
          <w:p w14:paraId="70F3972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4.235</w:t>
            </w:r>
          </w:p>
        </w:tc>
        <w:tc>
          <w:tcPr>
            <w:tcW w:w="1174" w:type="dxa"/>
            <w:tcBorders>
              <w:top w:val="nil"/>
              <w:left w:val="nil"/>
              <w:bottom w:val="nil"/>
              <w:right w:val="nil"/>
            </w:tcBorders>
            <w:shd w:val="clear" w:color="auto" w:fill="auto"/>
            <w:noWrap/>
            <w:vAlign w:val="center"/>
            <w:hideMark/>
          </w:tcPr>
          <w:p w14:paraId="4BFBAE1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0.588</w:t>
            </w:r>
          </w:p>
        </w:tc>
        <w:tc>
          <w:tcPr>
            <w:tcW w:w="1040" w:type="dxa"/>
            <w:tcBorders>
              <w:top w:val="nil"/>
              <w:left w:val="nil"/>
              <w:bottom w:val="nil"/>
              <w:right w:val="nil"/>
            </w:tcBorders>
            <w:shd w:val="clear" w:color="auto" w:fill="auto"/>
            <w:noWrap/>
            <w:vAlign w:val="center"/>
            <w:hideMark/>
          </w:tcPr>
          <w:p w14:paraId="1152248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0.84</w:t>
            </w:r>
          </w:p>
        </w:tc>
        <w:tc>
          <w:tcPr>
            <w:tcW w:w="1165" w:type="dxa"/>
            <w:tcBorders>
              <w:top w:val="nil"/>
              <w:left w:val="nil"/>
              <w:bottom w:val="nil"/>
              <w:right w:val="nil"/>
            </w:tcBorders>
            <w:shd w:val="clear" w:color="auto" w:fill="auto"/>
            <w:noWrap/>
            <w:vAlign w:val="center"/>
            <w:hideMark/>
          </w:tcPr>
          <w:p w14:paraId="17506B7F"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338A4CF"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2F17391F"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5C0452FA"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2B049B3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Social Influence (SI)</w:t>
            </w:r>
          </w:p>
        </w:tc>
        <w:tc>
          <w:tcPr>
            <w:tcW w:w="1165" w:type="dxa"/>
            <w:tcBorders>
              <w:top w:val="nil"/>
              <w:left w:val="nil"/>
              <w:bottom w:val="nil"/>
              <w:right w:val="nil"/>
            </w:tcBorders>
            <w:shd w:val="clear" w:color="auto" w:fill="auto"/>
            <w:noWrap/>
            <w:vAlign w:val="center"/>
            <w:hideMark/>
          </w:tcPr>
          <w:p w14:paraId="6AC4965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0.831</w:t>
            </w:r>
          </w:p>
        </w:tc>
        <w:tc>
          <w:tcPr>
            <w:tcW w:w="1040" w:type="dxa"/>
            <w:tcBorders>
              <w:top w:val="nil"/>
              <w:left w:val="nil"/>
              <w:bottom w:val="nil"/>
              <w:right w:val="nil"/>
            </w:tcBorders>
            <w:shd w:val="clear" w:color="auto" w:fill="auto"/>
            <w:noWrap/>
            <w:vAlign w:val="center"/>
            <w:hideMark/>
          </w:tcPr>
          <w:p w14:paraId="12C8EC1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0.722</w:t>
            </w:r>
          </w:p>
        </w:tc>
        <w:tc>
          <w:tcPr>
            <w:tcW w:w="1040" w:type="dxa"/>
            <w:tcBorders>
              <w:top w:val="nil"/>
              <w:left w:val="nil"/>
              <w:bottom w:val="nil"/>
              <w:right w:val="nil"/>
            </w:tcBorders>
            <w:shd w:val="clear" w:color="auto" w:fill="auto"/>
            <w:noWrap/>
            <w:vAlign w:val="center"/>
            <w:hideMark/>
          </w:tcPr>
          <w:p w14:paraId="4114F4E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0.838</w:t>
            </w:r>
          </w:p>
        </w:tc>
      </w:tr>
      <w:tr w:rsidR="0089659F" w:rsidRPr="0089659F" w14:paraId="0BEF7A6F"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2CF033D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SI1</w:t>
            </w:r>
          </w:p>
        </w:tc>
        <w:tc>
          <w:tcPr>
            <w:tcW w:w="1040" w:type="dxa"/>
            <w:tcBorders>
              <w:top w:val="nil"/>
              <w:left w:val="nil"/>
              <w:bottom w:val="nil"/>
              <w:right w:val="nil"/>
            </w:tcBorders>
            <w:shd w:val="clear" w:color="auto" w:fill="auto"/>
            <w:noWrap/>
            <w:vAlign w:val="center"/>
            <w:hideMark/>
          </w:tcPr>
          <w:p w14:paraId="16016B9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3.975</w:t>
            </w:r>
          </w:p>
        </w:tc>
        <w:tc>
          <w:tcPr>
            <w:tcW w:w="1174" w:type="dxa"/>
            <w:tcBorders>
              <w:top w:val="nil"/>
              <w:left w:val="nil"/>
              <w:bottom w:val="nil"/>
              <w:right w:val="nil"/>
            </w:tcBorders>
            <w:shd w:val="clear" w:color="auto" w:fill="auto"/>
            <w:noWrap/>
            <w:vAlign w:val="center"/>
            <w:hideMark/>
          </w:tcPr>
          <w:p w14:paraId="4F8A3BD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0.748</w:t>
            </w:r>
          </w:p>
        </w:tc>
        <w:tc>
          <w:tcPr>
            <w:tcW w:w="1040" w:type="dxa"/>
            <w:tcBorders>
              <w:top w:val="nil"/>
              <w:left w:val="nil"/>
              <w:bottom w:val="nil"/>
              <w:right w:val="nil"/>
            </w:tcBorders>
            <w:shd w:val="clear" w:color="auto" w:fill="auto"/>
            <w:noWrap/>
            <w:vAlign w:val="center"/>
            <w:hideMark/>
          </w:tcPr>
          <w:p w14:paraId="05260D0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0.881</w:t>
            </w:r>
          </w:p>
        </w:tc>
        <w:tc>
          <w:tcPr>
            <w:tcW w:w="1165" w:type="dxa"/>
            <w:tcBorders>
              <w:top w:val="nil"/>
              <w:left w:val="nil"/>
              <w:bottom w:val="nil"/>
              <w:right w:val="nil"/>
            </w:tcBorders>
            <w:shd w:val="clear" w:color="auto" w:fill="auto"/>
            <w:noWrap/>
            <w:vAlign w:val="center"/>
            <w:hideMark/>
          </w:tcPr>
          <w:p w14:paraId="1FCEBDA8"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594E9006"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35F826A6"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00CFDC82"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7D38BCC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SI2</w:t>
            </w:r>
          </w:p>
        </w:tc>
        <w:tc>
          <w:tcPr>
            <w:tcW w:w="1040" w:type="dxa"/>
            <w:tcBorders>
              <w:top w:val="nil"/>
              <w:left w:val="nil"/>
              <w:bottom w:val="nil"/>
              <w:right w:val="nil"/>
            </w:tcBorders>
            <w:shd w:val="clear" w:color="auto" w:fill="auto"/>
            <w:noWrap/>
            <w:vAlign w:val="center"/>
            <w:hideMark/>
          </w:tcPr>
          <w:p w14:paraId="04AF10F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3.781</w:t>
            </w:r>
          </w:p>
        </w:tc>
        <w:tc>
          <w:tcPr>
            <w:tcW w:w="1174" w:type="dxa"/>
            <w:tcBorders>
              <w:top w:val="nil"/>
              <w:left w:val="nil"/>
              <w:bottom w:val="nil"/>
              <w:right w:val="nil"/>
            </w:tcBorders>
            <w:shd w:val="clear" w:color="auto" w:fill="auto"/>
            <w:noWrap/>
            <w:vAlign w:val="center"/>
            <w:hideMark/>
          </w:tcPr>
          <w:p w14:paraId="4B29775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0.87</w:t>
            </w:r>
          </w:p>
        </w:tc>
        <w:tc>
          <w:tcPr>
            <w:tcW w:w="1040" w:type="dxa"/>
            <w:tcBorders>
              <w:top w:val="nil"/>
              <w:left w:val="nil"/>
              <w:bottom w:val="nil"/>
              <w:right w:val="nil"/>
            </w:tcBorders>
            <w:shd w:val="clear" w:color="auto" w:fill="auto"/>
            <w:noWrap/>
            <w:vAlign w:val="center"/>
            <w:hideMark/>
          </w:tcPr>
          <w:p w14:paraId="10D5232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0.817</w:t>
            </w:r>
          </w:p>
        </w:tc>
        <w:tc>
          <w:tcPr>
            <w:tcW w:w="1165" w:type="dxa"/>
            <w:tcBorders>
              <w:top w:val="nil"/>
              <w:left w:val="nil"/>
              <w:bottom w:val="nil"/>
              <w:right w:val="nil"/>
            </w:tcBorders>
            <w:shd w:val="clear" w:color="auto" w:fill="auto"/>
            <w:noWrap/>
            <w:vAlign w:val="center"/>
            <w:hideMark/>
          </w:tcPr>
          <w:p w14:paraId="5BB12B29"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36D1A800"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2426D541"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1647F591"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414B1C0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Facilitating Condition (FC)</w:t>
            </w:r>
          </w:p>
        </w:tc>
        <w:tc>
          <w:tcPr>
            <w:tcW w:w="1165" w:type="dxa"/>
            <w:tcBorders>
              <w:top w:val="nil"/>
              <w:left w:val="nil"/>
              <w:bottom w:val="nil"/>
              <w:right w:val="nil"/>
            </w:tcBorders>
            <w:shd w:val="clear" w:color="auto" w:fill="auto"/>
            <w:noWrap/>
            <w:vAlign w:val="center"/>
            <w:hideMark/>
          </w:tcPr>
          <w:p w14:paraId="797FFAB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0.772</w:t>
            </w:r>
          </w:p>
        </w:tc>
        <w:tc>
          <w:tcPr>
            <w:tcW w:w="1040" w:type="dxa"/>
            <w:tcBorders>
              <w:top w:val="nil"/>
              <w:left w:val="nil"/>
              <w:bottom w:val="nil"/>
              <w:right w:val="nil"/>
            </w:tcBorders>
            <w:shd w:val="clear" w:color="auto" w:fill="auto"/>
            <w:noWrap/>
            <w:vAlign w:val="center"/>
            <w:hideMark/>
          </w:tcPr>
          <w:p w14:paraId="3DC2E5B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0.639</w:t>
            </w:r>
          </w:p>
        </w:tc>
        <w:tc>
          <w:tcPr>
            <w:tcW w:w="1040" w:type="dxa"/>
            <w:tcBorders>
              <w:top w:val="nil"/>
              <w:left w:val="nil"/>
              <w:bottom w:val="nil"/>
              <w:right w:val="nil"/>
            </w:tcBorders>
            <w:shd w:val="clear" w:color="auto" w:fill="auto"/>
            <w:noWrap/>
            <w:vAlign w:val="center"/>
            <w:hideMark/>
          </w:tcPr>
          <w:p w14:paraId="78F2D0F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0.779</w:t>
            </w:r>
          </w:p>
        </w:tc>
      </w:tr>
      <w:tr w:rsidR="0089659F" w:rsidRPr="0089659F" w14:paraId="55D999B8"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61A4812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lastRenderedPageBreak/>
              <w:t>FC1</w:t>
            </w:r>
          </w:p>
        </w:tc>
        <w:tc>
          <w:tcPr>
            <w:tcW w:w="1040" w:type="dxa"/>
            <w:tcBorders>
              <w:top w:val="nil"/>
              <w:left w:val="nil"/>
              <w:bottom w:val="nil"/>
              <w:right w:val="nil"/>
            </w:tcBorders>
            <w:shd w:val="clear" w:color="auto" w:fill="auto"/>
            <w:noWrap/>
            <w:vAlign w:val="center"/>
            <w:hideMark/>
          </w:tcPr>
          <w:p w14:paraId="7EFADDC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4.048</w:t>
            </w:r>
          </w:p>
        </w:tc>
        <w:tc>
          <w:tcPr>
            <w:tcW w:w="1174" w:type="dxa"/>
            <w:tcBorders>
              <w:top w:val="nil"/>
              <w:left w:val="nil"/>
              <w:bottom w:val="nil"/>
              <w:right w:val="nil"/>
            </w:tcBorders>
            <w:shd w:val="clear" w:color="auto" w:fill="auto"/>
            <w:noWrap/>
            <w:vAlign w:val="center"/>
            <w:hideMark/>
          </w:tcPr>
          <w:p w14:paraId="791BE34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0.729</w:t>
            </w:r>
          </w:p>
        </w:tc>
        <w:tc>
          <w:tcPr>
            <w:tcW w:w="1040" w:type="dxa"/>
            <w:tcBorders>
              <w:top w:val="nil"/>
              <w:left w:val="nil"/>
              <w:bottom w:val="nil"/>
              <w:right w:val="nil"/>
            </w:tcBorders>
            <w:shd w:val="clear" w:color="auto" w:fill="auto"/>
            <w:noWrap/>
            <w:vAlign w:val="center"/>
            <w:hideMark/>
          </w:tcPr>
          <w:p w14:paraId="3DEA101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0.867</w:t>
            </w:r>
          </w:p>
        </w:tc>
        <w:tc>
          <w:tcPr>
            <w:tcW w:w="1165" w:type="dxa"/>
            <w:tcBorders>
              <w:top w:val="nil"/>
              <w:left w:val="nil"/>
              <w:bottom w:val="nil"/>
              <w:right w:val="nil"/>
            </w:tcBorders>
            <w:shd w:val="clear" w:color="auto" w:fill="auto"/>
            <w:noWrap/>
            <w:vAlign w:val="center"/>
            <w:hideMark/>
          </w:tcPr>
          <w:p w14:paraId="5778870B"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45E1836B"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777B7237"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73424CD9"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17EB1DD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FC2</w:t>
            </w:r>
          </w:p>
        </w:tc>
        <w:tc>
          <w:tcPr>
            <w:tcW w:w="1040" w:type="dxa"/>
            <w:tcBorders>
              <w:top w:val="nil"/>
              <w:left w:val="nil"/>
              <w:bottom w:val="nil"/>
              <w:right w:val="nil"/>
            </w:tcBorders>
            <w:shd w:val="clear" w:color="auto" w:fill="auto"/>
            <w:noWrap/>
            <w:vAlign w:val="center"/>
            <w:hideMark/>
          </w:tcPr>
          <w:p w14:paraId="31E5379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4.139</w:t>
            </w:r>
          </w:p>
        </w:tc>
        <w:tc>
          <w:tcPr>
            <w:tcW w:w="1174" w:type="dxa"/>
            <w:tcBorders>
              <w:top w:val="nil"/>
              <w:left w:val="nil"/>
              <w:bottom w:val="nil"/>
              <w:right w:val="nil"/>
            </w:tcBorders>
            <w:shd w:val="clear" w:color="auto" w:fill="auto"/>
            <w:noWrap/>
            <w:vAlign w:val="center"/>
            <w:hideMark/>
          </w:tcPr>
          <w:p w14:paraId="4193992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w:t>
            </w:r>
          </w:p>
        </w:tc>
        <w:tc>
          <w:tcPr>
            <w:tcW w:w="1040" w:type="dxa"/>
            <w:tcBorders>
              <w:top w:val="nil"/>
              <w:left w:val="nil"/>
              <w:bottom w:val="nil"/>
              <w:right w:val="nil"/>
            </w:tcBorders>
            <w:shd w:val="clear" w:color="auto" w:fill="auto"/>
            <w:noWrap/>
            <w:vAlign w:val="center"/>
            <w:hideMark/>
          </w:tcPr>
          <w:p w14:paraId="5667C84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0.726</w:t>
            </w:r>
          </w:p>
        </w:tc>
        <w:tc>
          <w:tcPr>
            <w:tcW w:w="1165" w:type="dxa"/>
            <w:tcBorders>
              <w:top w:val="nil"/>
              <w:left w:val="nil"/>
              <w:bottom w:val="nil"/>
              <w:right w:val="nil"/>
            </w:tcBorders>
            <w:shd w:val="clear" w:color="auto" w:fill="auto"/>
            <w:noWrap/>
            <w:vAlign w:val="center"/>
            <w:hideMark/>
          </w:tcPr>
          <w:p w14:paraId="667A6A4F"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14D4CD8"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0D899C6A"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4FBF9C2E"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518B0AF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Hedonic Motivation (HM)</w:t>
            </w:r>
          </w:p>
        </w:tc>
        <w:tc>
          <w:tcPr>
            <w:tcW w:w="1165" w:type="dxa"/>
            <w:tcBorders>
              <w:top w:val="nil"/>
              <w:left w:val="nil"/>
              <w:bottom w:val="nil"/>
              <w:right w:val="nil"/>
            </w:tcBorders>
            <w:shd w:val="clear" w:color="auto" w:fill="auto"/>
            <w:noWrap/>
            <w:vAlign w:val="center"/>
            <w:hideMark/>
          </w:tcPr>
          <w:p w14:paraId="5E309E2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0.831</w:t>
            </w:r>
          </w:p>
        </w:tc>
        <w:tc>
          <w:tcPr>
            <w:tcW w:w="1040" w:type="dxa"/>
            <w:tcBorders>
              <w:top w:val="nil"/>
              <w:left w:val="nil"/>
              <w:bottom w:val="nil"/>
              <w:right w:val="nil"/>
            </w:tcBorders>
            <w:shd w:val="clear" w:color="auto" w:fill="auto"/>
            <w:noWrap/>
            <w:vAlign w:val="center"/>
            <w:hideMark/>
          </w:tcPr>
          <w:p w14:paraId="0A2FA0F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0.712</w:t>
            </w:r>
          </w:p>
        </w:tc>
        <w:tc>
          <w:tcPr>
            <w:tcW w:w="1040" w:type="dxa"/>
            <w:tcBorders>
              <w:top w:val="nil"/>
              <w:left w:val="nil"/>
              <w:bottom w:val="nil"/>
              <w:right w:val="nil"/>
            </w:tcBorders>
            <w:shd w:val="clear" w:color="auto" w:fill="auto"/>
            <w:noWrap/>
            <w:vAlign w:val="center"/>
            <w:hideMark/>
          </w:tcPr>
          <w:p w14:paraId="603E43E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0.832</w:t>
            </w:r>
          </w:p>
        </w:tc>
      </w:tr>
      <w:tr w:rsidR="0089659F" w:rsidRPr="0089659F" w14:paraId="0EA552A4"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04D7717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HM1</w:t>
            </w:r>
          </w:p>
        </w:tc>
        <w:tc>
          <w:tcPr>
            <w:tcW w:w="1040" w:type="dxa"/>
            <w:tcBorders>
              <w:top w:val="nil"/>
              <w:left w:val="nil"/>
              <w:bottom w:val="nil"/>
              <w:right w:val="nil"/>
            </w:tcBorders>
            <w:shd w:val="clear" w:color="auto" w:fill="auto"/>
            <w:noWrap/>
            <w:vAlign w:val="center"/>
            <w:hideMark/>
          </w:tcPr>
          <w:p w14:paraId="5827E8F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3.921</w:t>
            </w:r>
          </w:p>
        </w:tc>
        <w:tc>
          <w:tcPr>
            <w:tcW w:w="1174" w:type="dxa"/>
            <w:tcBorders>
              <w:top w:val="nil"/>
              <w:left w:val="nil"/>
              <w:bottom w:val="nil"/>
              <w:right w:val="nil"/>
            </w:tcBorders>
            <w:shd w:val="clear" w:color="auto" w:fill="auto"/>
            <w:noWrap/>
            <w:vAlign w:val="center"/>
            <w:hideMark/>
          </w:tcPr>
          <w:p w14:paraId="0E225C8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0.778</w:t>
            </w:r>
          </w:p>
        </w:tc>
        <w:tc>
          <w:tcPr>
            <w:tcW w:w="1040" w:type="dxa"/>
            <w:tcBorders>
              <w:top w:val="nil"/>
              <w:left w:val="nil"/>
              <w:bottom w:val="nil"/>
              <w:right w:val="nil"/>
            </w:tcBorders>
            <w:shd w:val="clear" w:color="auto" w:fill="auto"/>
            <w:noWrap/>
            <w:vAlign w:val="center"/>
            <w:hideMark/>
          </w:tcPr>
          <w:p w14:paraId="57444B0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0.847</w:t>
            </w:r>
          </w:p>
        </w:tc>
        <w:tc>
          <w:tcPr>
            <w:tcW w:w="1165" w:type="dxa"/>
            <w:tcBorders>
              <w:top w:val="nil"/>
              <w:left w:val="nil"/>
              <w:bottom w:val="nil"/>
              <w:right w:val="nil"/>
            </w:tcBorders>
            <w:shd w:val="clear" w:color="auto" w:fill="auto"/>
            <w:noWrap/>
            <w:vAlign w:val="center"/>
            <w:hideMark/>
          </w:tcPr>
          <w:p w14:paraId="71FE6CC2"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489F30EF"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1E250E61"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6256B59B"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7760284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HM2</w:t>
            </w:r>
          </w:p>
        </w:tc>
        <w:tc>
          <w:tcPr>
            <w:tcW w:w="1040" w:type="dxa"/>
            <w:tcBorders>
              <w:top w:val="nil"/>
              <w:left w:val="nil"/>
              <w:bottom w:val="nil"/>
              <w:right w:val="nil"/>
            </w:tcBorders>
            <w:shd w:val="clear" w:color="auto" w:fill="auto"/>
            <w:noWrap/>
            <w:vAlign w:val="center"/>
            <w:hideMark/>
          </w:tcPr>
          <w:p w14:paraId="3EF62FA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4.027</w:t>
            </w:r>
          </w:p>
        </w:tc>
        <w:tc>
          <w:tcPr>
            <w:tcW w:w="1174" w:type="dxa"/>
            <w:tcBorders>
              <w:top w:val="nil"/>
              <w:left w:val="nil"/>
              <w:bottom w:val="nil"/>
              <w:right w:val="nil"/>
            </w:tcBorders>
            <w:shd w:val="clear" w:color="auto" w:fill="auto"/>
            <w:noWrap/>
            <w:vAlign w:val="center"/>
            <w:hideMark/>
          </w:tcPr>
          <w:p w14:paraId="058F80F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0.734</w:t>
            </w:r>
          </w:p>
        </w:tc>
        <w:tc>
          <w:tcPr>
            <w:tcW w:w="1040" w:type="dxa"/>
            <w:tcBorders>
              <w:top w:val="nil"/>
              <w:left w:val="nil"/>
              <w:bottom w:val="nil"/>
              <w:right w:val="nil"/>
            </w:tcBorders>
            <w:shd w:val="clear" w:color="auto" w:fill="auto"/>
            <w:noWrap/>
            <w:vAlign w:val="center"/>
            <w:hideMark/>
          </w:tcPr>
          <w:p w14:paraId="6D539FB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0.841</w:t>
            </w:r>
          </w:p>
        </w:tc>
        <w:tc>
          <w:tcPr>
            <w:tcW w:w="1165" w:type="dxa"/>
            <w:tcBorders>
              <w:top w:val="nil"/>
              <w:left w:val="nil"/>
              <w:bottom w:val="nil"/>
              <w:right w:val="nil"/>
            </w:tcBorders>
            <w:shd w:val="clear" w:color="auto" w:fill="auto"/>
            <w:noWrap/>
            <w:vAlign w:val="center"/>
            <w:hideMark/>
          </w:tcPr>
          <w:p w14:paraId="3C23A984"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3F2B0C0A"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7179A25D"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44FA810B"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3381E3D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Price Value (PV)</w:t>
            </w:r>
          </w:p>
        </w:tc>
        <w:tc>
          <w:tcPr>
            <w:tcW w:w="1165" w:type="dxa"/>
            <w:tcBorders>
              <w:top w:val="nil"/>
              <w:left w:val="nil"/>
              <w:bottom w:val="nil"/>
              <w:right w:val="nil"/>
            </w:tcBorders>
            <w:shd w:val="clear" w:color="auto" w:fill="auto"/>
            <w:noWrap/>
            <w:vAlign w:val="center"/>
            <w:hideMark/>
          </w:tcPr>
          <w:p w14:paraId="190E4B2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w:t>
            </w:r>
          </w:p>
        </w:tc>
        <w:tc>
          <w:tcPr>
            <w:tcW w:w="1040" w:type="dxa"/>
            <w:tcBorders>
              <w:top w:val="nil"/>
              <w:left w:val="nil"/>
              <w:bottom w:val="nil"/>
              <w:right w:val="nil"/>
            </w:tcBorders>
            <w:shd w:val="clear" w:color="auto" w:fill="auto"/>
            <w:noWrap/>
            <w:vAlign w:val="center"/>
            <w:hideMark/>
          </w:tcPr>
          <w:p w14:paraId="5465084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0.619</w:t>
            </w:r>
          </w:p>
        </w:tc>
        <w:tc>
          <w:tcPr>
            <w:tcW w:w="1040" w:type="dxa"/>
            <w:tcBorders>
              <w:top w:val="nil"/>
              <w:left w:val="nil"/>
              <w:bottom w:val="nil"/>
              <w:right w:val="nil"/>
            </w:tcBorders>
            <w:shd w:val="clear" w:color="auto" w:fill="auto"/>
            <w:noWrap/>
            <w:vAlign w:val="center"/>
            <w:hideMark/>
          </w:tcPr>
          <w:p w14:paraId="42FB7D1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0.765</w:t>
            </w:r>
          </w:p>
        </w:tc>
      </w:tr>
      <w:tr w:rsidR="0089659F" w:rsidRPr="0089659F" w14:paraId="286A2595"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59356AD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PV2</w:t>
            </w:r>
          </w:p>
        </w:tc>
        <w:tc>
          <w:tcPr>
            <w:tcW w:w="1040" w:type="dxa"/>
            <w:tcBorders>
              <w:top w:val="nil"/>
              <w:left w:val="nil"/>
              <w:bottom w:val="nil"/>
              <w:right w:val="nil"/>
            </w:tcBorders>
            <w:shd w:val="clear" w:color="auto" w:fill="auto"/>
            <w:noWrap/>
            <w:vAlign w:val="center"/>
            <w:hideMark/>
          </w:tcPr>
          <w:p w14:paraId="7150D73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3.967</w:t>
            </w:r>
          </w:p>
        </w:tc>
        <w:tc>
          <w:tcPr>
            <w:tcW w:w="1174" w:type="dxa"/>
            <w:tcBorders>
              <w:top w:val="nil"/>
              <w:left w:val="nil"/>
              <w:bottom w:val="nil"/>
              <w:right w:val="nil"/>
            </w:tcBorders>
            <w:shd w:val="clear" w:color="auto" w:fill="auto"/>
            <w:noWrap/>
            <w:vAlign w:val="center"/>
            <w:hideMark/>
          </w:tcPr>
          <w:p w14:paraId="455DC87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0.791</w:t>
            </w:r>
          </w:p>
        </w:tc>
        <w:tc>
          <w:tcPr>
            <w:tcW w:w="1040" w:type="dxa"/>
            <w:tcBorders>
              <w:top w:val="nil"/>
              <w:left w:val="nil"/>
              <w:bottom w:val="nil"/>
              <w:right w:val="nil"/>
            </w:tcBorders>
            <w:shd w:val="clear" w:color="auto" w:fill="auto"/>
            <w:noWrap/>
            <w:vAlign w:val="center"/>
            <w:hideMark/>
          </w:tcPr>
          <w:p w14:paraId="39DFD1B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0.807</w:t>
            </w:r>
          </w:p>
        </w:tc>
        <w:tc>
          <w:tcPr>
            <w:tcW w:w="1165" w:type="dxa"/>
            <w:tcBorders>
              <w:top w:val="nil"/>
              <w:left w:val="nil"/>
              <w:bottom w:val="nil"/>
              <w:right w:val="nil"/>
            </w:tcBorders>
            <w:shd w:val="clear" w:color="auto" w:fill="auto"/>
            <w:noWrap/>
            <w:vAlign w:val="center"/>
            <w:hideMark/>
          </w:tcPr>
          <w:p w14:paraId="5A7C8569"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7616EEA0"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68CD5606"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715EB2D2"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0B30933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PV3</w:t>
            </w:r>
          </w:p>
        </w:tc>
        <w:tc>
          <w:tcPr>
            <w:tcW w:w="1040" w:type="dxa"/>
            <w:tcBorders>
              <w:top w:val="nil"/>
              <w:left w:val="nil"/>
              <w:bottom w:val="nil"/>
              <w:right w:val="nil"/>
            </w:tcBorders>
            <w:shd w:val="clear" w:color="auto" w:fill="auto"/>
            <w:noWrap/>
            <w:vAlign w:val="center"/>
            <w:hideMark/>
          </w:tcPr>
          <w:p w14:paraId="618C161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4.164</w:t>
            </w:r>
          </w:p>
        </w:tc>
        <w:tc>
          <w:tcPr>
            <w:tcW w:w="1174" w:type="dxa"/>
            <w:tcBorders>
              <w:top w:val="nil"/>
              <w:left w:val="nil"/>
              <w:bottom w:val="nil"/>
              <w:right w:val="nil"/>
            </w:tcBorders>
            <w:shd w:val="clear" w:color="auto" w:fill="auto"/>
            <w:noWrap/>
            <w:vAlign w:val="center"/>
            <w:hideMark/>
          </w:tcPr>
          <w:p w14:paraId="563784C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0.693</w:t>
            </w:r>
          </w:p>
        </w:tc>
        <w:tc>
          <w:tcPr>
            <w:tcW w:w="1040" w:type="dxa"/>
            <w:tcBorders>
              <w:top w:val="nil"/>
              <w:left w:val="nil"/>
              <w:bottom w:val="nil"/>
              <w:right w:val="nil"/>
            </w:tcBorders>
            <w:shd w:val="clear" w:color="auto" w:fill="auto"/>
            <w:noWrap/>
            <w:vAlign w:val="center"/>
            <w:hideMark/>
          </w:tcPr>
          <w:p w14:paraId="2AECE69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0.766</w:t>
            </w:r>
          </w:p>
        </w:tc>
        <w:tc>
          <w:tcPr>
            <w:tcW w:w="1165" w:type="dxa"/>
            <w:tcBorders>
              <w:top w:val="nil"/>
              <w:left w:val="nil"/>
              <w:bottom w:val="nil"/>
              <w:right w:val="nil"/>
            </w:tcBorders>
            <w:shd w:val="clear" w:color="auto" w:fill="auto"/>
            <w:noWrap/>
            <w:vAlign w:val="center"/>
            <w:hideMark/>
          </w:tcPr>
          <w:p w14:paraId="5D57CA3C"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BF6384A"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7FDA3636"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003F33BD"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58FF103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Habit (HA)</w:t>
            </w:r>
          </w:p>
        </w:tc>
        <w:tc>
          <w:tcPr>
            <w:tcW w:w="1165" w:type="dxa"/>
            <w:tcBorders>
              <w:top w:val="nil"/>
              <w:left w:val="nil"/>
              <w:bottom w:val="nil"/>
              <w:right w:val="nil"/>
            </w:tcBorders>
            <w:shd w:val="clear" w:color="auto" w:fill="auto"/>
            <w:noWrap/>
            <w:vAlign w:val="center"/>
            <w:hideMark/>
          </w:tcPr>
          <w:p w14:paraId="4C1DAD1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0.894</w:t>
            </w:r>
          </w:p>
        </w:tc>
        <w:tc>
          <w:tcPr>
            <w:tcW w:w="1040" w:type="dxa"/>
            <w:tcBorders>
              <w:top w:val="nil"/>
              <w:left w:val="nil"/>
              <w:bottom w:val="nil"/>
              <w:right w:val="nil"/>
            </w:tcBorders>
            <w:shd w:val="clear" w:color="auto" w:fill="auto"/>
            <w:noWrap/>
            <w:vAlign w:val="center"/>
            <w:hideMark/>
          </w:tcPr>
          <w:p w14:paraId="29859A5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0.739</w:t>
            </w:r>
          </w:p>
        </w:tc>
        <w:tc>
          <w:tcPr>
            <w:tcW w:w="1040" w:type="dxa"/>
            <w:tcBorders>
              <w:top w:val="nil"/>
              <w:left w:val="nil"/>
              <w:bottom w:val="nil"/>
              <w:right w:val="nil"/>
            </w:tcBorders>
            <w:shd w:val="clear" w:color="auto" w:fill="auto"/>
            <w:noWrap/>
            <w:vAlign w:val="center"/>
            <w:hideMark/>
          </w:tcPr>
          <w:p w14:paraId="057F507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0.894</w:t>
            </w:r>
          </w:p>
        </w:tc>
      </w:tr>
      <w:tr w:rsidR="0089659F" w:rsidRPr="0089659F" w14:paraId="0D487588"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13B07DD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HA1</w:t>
            </w:r>
          </w:p>
        </w:tc>
        <w:tc>
          <w:tcPr>
            <w:tcW w:w="1040" w:type="dxa"/>
            <w:tcBorders>
              <w:top w:val="nil"/>
              <w:left w:val="nil"/>
              <w:bottom w:val="nil"/>
              <w:right w:val="nil"/>
            </w:tcBorders>
            <w:shd w:val="clear" w:color="auto" w:fill="auto"/>
            <w:noWrap/>
            <w:vAlign w:val="center"/>
            <w:hideMark/>
          </w:tcPr>
          <w:p w14:paraId="74D8E3C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3.956</w:t>
            </w:r>
          </w:p>
        </w:tc>
        <w:tc>
          <w:tcPr>
            <w:tcW w:w="1174" w:type="dxa"/>
            <w:tcBorders>
              <w:top w:val="nil"/>
              <w:left w:val="nil"/>
              <w:bottom w:val="nil"/>
              <w:right w:val="nil"/>
            </w:tcBorders>
            <w:shd w:val="clear" w:color="auto" w:fill="auto"/>
            <w:noWrap/>
            <w:vAlign w:val="center"/>
            <w:hideMark/>
          </w:tcPr>
          <w:p w14:paraId="3FA6E10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0.833</w:t>
            </w:r>
          </w:p>
        </w:tc>
        <w:tc>
          <w:tcPr>
            <w:tcW w:w="1040" w:type="dxa"/>
            <w:tcBorders>
              <w:top w:val="nil"/>
              <w:left w:val="nil"/>
              <w:bottom w:val="nil"/>
              <w:right w:val="nil"/>
            </w:tcBorders>
            <w:shd w:val="clear" w:color="auto" w:fill="auto"/>
            <w:noWrap/>
            <w:vAlign w:val="center"/>
            <w:hideMark/>
          </w:tcPr>
          <w:p w14:paraId="00139B2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0.851</w:t>
            </w:r>
          </w:p>
        </w:tc>
        <w:tc>
          <w:tcPr>
            <w:tcW w:w="1165" w:type="dxa"/>
            <w:tcBorders>
              <w:top w:val="nil"/>
              <w:left w:val="nil"/>
              <w:bottom w:val="nil"/>
              <w:right w:val="nil"/>
            </w:tcBorders>
            <w:shd w:val="clear" w:color="auto" w:fill="auto"/>
            <w:noWrap/>
            <w:vAlign w:val="center"/>
            <w:hideMark/>
          </w:tcPr>
          <w:p w14:paraId="0B338681"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52BBAED9"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052F93DF"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F71FD2D"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2FD199A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HA2</w:t>
            </w:r>
          </w:p>
        </w:tc>
        <w:tc>
          <w:tcPr>
            <w:tcW w:w="1040" w:type="dxa"/>
            <w:tcBorders>
              <w:top w:val="nil"/>
              <w:left w:val="nil"/>
              <w:bottom w:val="nil"/>
              <w:right w:val="nil"/>
            </w:tcBorders>
            <w:shd w:val="clear" w:color="auto" w:fill="auto"/>
            <w:noWrap/>
            <w:vAlign w:val="center"/>
            <w:hideMark/>
          </w:tcPr>
          <w:p w14:paraId="16FF8A4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3.964</w:t>
            </w:r>
          </w:p>
        </w:tc>
        <w:tc>
          <w:tcPr>
            <w:tcW w:w="1174" w:type="dxa"/>
            <w:tcBorders>
              <w:top w:val="nil"/>
              <w:left w:val="nil"/>
              <w:bottom w:val="nil"/>
              <w:right w:val="nil"/>
            </w:tcBorders>
            <w:shd w:val="clear" w:color="auto" w:fill="auto"/>
            <w:noWrap/>
            <w:vAlign w:val="center"/>
            <w:hideMark/>
          </w:tcPr>
          <w:p w14:paraId="6469C3D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0.838</w:t>
            </w:r>
          </w:p>
        </w:tc>
        <w:tc>
          <w:tcPr>
            <w:tcW w:w="1040" w:type="dxa"/>
            <w:tcBorders>
              <w:top w:val="nil"/>
              <w:left w:val="nil"/>
              <w:bottom w:val="nil"/>
              <w:right w:val="nil"/>
            </w:tcBorders>
            <w:shd w:val="clear" w:color="auto" w:fill="auto"/>
            <w:noWrap/>
            <w:vAlign w:val="center"/>
            <w:hideMark/>
          </w:tcPr>
          <w:p w14:paraId="488B632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0.87</w:t>
            </w:r>
          </w:p>
        </w:tc>
        <w:tc>
          <w:tcPr>
            <w:tcW w:w="1165" w:type="dxa"/>
            <w:tcBorders>
              <w:top w:val="nil"/>
              <w:left w:val="nil"/>
              <w:bottom w:val="nil"/>
              <w:right w:val="nil"/>
            </w:tcBorders>
            <w:shd w:val="clear" w:color="auto" w:fill="auto"/>
            <w:noWrap/>
            <w:vAlign w:val="center"/>
            <w:hideMark/>
          </w:tcPr>
          <w:p w14:paraId="2667AAA8"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720AC08D"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2189D30A"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263F894B"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130A795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HA3</w:t>
            </w:r>
          </w:p>
        </w:tc>
        <w:tc>
          <w:tcPr>
            <w:tcW w:w="1040" w:type="dxa"/>
            <w:tcBorders>
              <w:top w:val="nil"/>
              <w:left w:val="nil"/>
              <w:bottom w:val="nil"/>
              <w:right w:val="nil"/>
            </w:tcBorders>
            <w:shd w:val="clear" w:color="auto" w:fill="auto"/>
            <w:noWrap/>
            <w:vAlign w:val="center"/>
            <w:hideMark/>
          </w:tcPr>
          <w:p w14:paraId="13DD0DB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4.048</w:t>
            </w:r>
          </w:p>
        </w:tc>
        <w:tc>
          <w:tcPr>
            <w:tcW w:w="1174" w:type="dxa"/>
            <w:tcBorders>
              <w:top w:val="nil"/>
              <w:left w:val="nil"/>
              <w:bottom w:val="nil"/>
              <w:right w:val="nil"/>
            </w:tcBorders>
            <w:shd w:val="clear" w:color="auto" w:fill="auto"/>
            <w:noWrap/>
            <w:vAlign w:val="center"/>
            <w:hideMark/>
          </w:tcPr>
          <w:p w14:paraId="2262FD0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0.785</w:t>
            </w:r>
          </w:p>
        </w:tc>
        <w:tc>
          <w:tcPr>
            <w:tcW w:w="1040" w:type="dxa"/>
            <w:tcBorders>
              <w:top w:val="nil"/>
              <w:left w:val="nil"/>
              <w:bottom w:val="nil"/>
              <w:right w:val="nil"/>
            </w:tcBorders>
            <w:shd w:val="clear" w:color="auto" w:fill="auto"/>
            <w:noWrap/>
            <w:vAlign w:val="center"/>
            <w:hideMark/>
          </w:tcPr>
          <w:p w14:paraId="4A925C3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0.857</w:t>
            </w:r>
          </w:p>
        </w:tc>
        <w:tc>
          <w:tcPr>
            <w:tcW w:w="1165" w:type="dxa"/>
            <w:tcBorders>
              <w:top w:val="nil"/>
              <w:left w:val="nil"/>
              <w:bottom w:val="nil"/>
              <w:right w:val="nil"/>
            </w:tcBorders>
            <w:shd w:val="clear" w:color="auto" w:fill="auto"/>
            <w:noWrap/>
            <w:vAlign w:val="center"/>
            <w:hideMark/>
          </w:tcPr>
          <w:p w14:paraId="6BE9C123"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1A35D45"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733DD5CA"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D24B46E"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6E82B84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Compatibility (COM)</w:t>
            </w:r>
          </w:p>
        </w:tc>
        <w:tc>
          <w:tcPr>
            <w:tcW w:w="1165" w:type="dxa"/>
            <w:tcBorders>
              <w:top w:val="nil"/>
              <w:left w:val="nil"/>
              <w:bottom w:val="nil"/>
              <w:right w:val="nil"/>
            </w:tcBorders>
            <w:shd w:val="clear" w:color="auto" w:fill="auto"/>
            <w:noWrap/>
            <w:vAlign w:val="center"/>
            <w:hideMark/>
          </w:tcPr>
          <w:p w14:paraId="27E4077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0.915</w:t>
            </w:r>
          </w:p>
        </w:tc>
        <w:tc>
          <w:tcPr>
            <w:tcW w:w="1040" w:type="dxa"/>
            <w:tcBorders>
              <w:top w:val="nil"/>
              <w:left w:val="nil"/>
              <w:bottom w:val="nil"/>
              <w:right w:val="nil"/>
            </w:tcBorders>
            <w:shd w:val="clear" w:color="auto" w:fill="auto"/>
            <w:noWrap/>
            <w:vAlign w:val="center"/>
            <w:hideMark/>
          </w:tcPr>
          <w:p w14:paraId="71FFE06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0.783</w:t>
            </w:r>
          </w:p>
        </w:tc>
        <w:tc>
          <w:tcPr>
            <w:tcW w:w="1040" w:type="dxa"/>
            <w:tcBorders>
              <w:top w:val="nil"/>
              <w:left w:val="nil"/>
              <w:bottom w:val="nil"/>
              <w:right w:val="nil"/>
            </w:tcBorders>
            <w:shd w:val="clear" w:color="auto" w:fill="auto"/>
            <w:noWrap/>
            <w:vAlign w:val="center"/>
            <w:hideMark/>
          </w:tcPr>
          <w:p w14:paraId="0050F71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0.915</w:t>
            </w:r>
          </w:p>
        </w:tc>
      </w:tr>
      <w:tr w:rsidR="0089659F" w:rsidRPr="0089659F" w14:paraId="2CB2F51B"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442AAFD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COM1</w:t>
            </w:r>
          </w:p>
        </w:tc>
        <w:tc>
          <w:tcPr>
            <w:tcW w:w="1040" w:type="dxa"/>
            <w:tcBorders>
              <w:top w:val="nil"/>
              <w:left w:val="nil"/>
              <w:bottom w:val="nil"/>
              <w:right w:val="nil"/>
            </w:tcBorders>
            <w:shd w:val="clear" w:color="auto" w:fill="auto"/>
            <w:noWrap/>
            <w:vAlign w:val="center"/>
            <w:hideMark/>
          </w:tcPr>
          <w:p w14:paraId="34A87EB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4.048</w:t>
            </w:r>
          </w:p>
        </w:tc>
        <w:tc>
          <w:tcPr>
            <w:tcW w:w="1174" w:type="dxa"/>
            <w:tcBorders>
              <w:top w:val="nil"/>
              <w:left w:val="nil"/>
              <w:bottom w:val="nil"/>
              <w:right w:val="nil"/>
            </w:tcBorders>
            <w:shd w:val="clear" w:color="auto" w:fill="auto"/>
            <w:noWrap/>
            <w:vAlign w:val="center"/>
            <w:hideMark/>
          </w:tcPr>
          <w:p w14:paraId="3F12AB8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0.773</w:t>
            </w:r>
          </w:p>
        </w:tc>
        <w:tc>
          <w:tcPr>
            <w:tcW w:w="1040" w:type="dxa"/>
            <w:tcBorders>
              <w:top w:val="nil"/>
              <w:left w:val="nil"/>
              <w:bottom w:val="nil"/>
              <w:right w:val="nil"/>
            </w:tcBorders>
            <w:shd w:val="clear" w:color="auto" w:fill="auto"/>
            <w:noWrap/>
            <w:vAlign w:val="center"/>
            <w:hideMark/>
          </w:tcPr>
          <w:p w14:paraId="4A4BC4A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0.891</w:t>
            </w:r>
          </w:p>
        </w:tc>
        <w:tc>
          <w:tcPr>
            <w:tcW w:w="1165" w:type="dxa"/>
            <w:tcBorders>
              <w:top w:val="nil"/>
              <w:left w:val="nil"/>
              <w:bottom w:val="nil"/>
              <w:right w:val="nil"/>
            </w:tcBorders>
            <w:shd w:val="clear" w:color="auto" w:fill="auto"/>
            <w:noWrap/>
            <w:vAlign w:val="center"/>
            <w:hideMark/>
          </w:tcPr>
          <w:p w14:paraId="57C3BCEA"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B334815"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496116C2"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79AEBC40"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6871E47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COM2</w:t>
            </w:r>
          </w:p>
        </w:tc>
        <w:tc>
          <w:tcPr>
            <w:tcW w:w="1040" w:type="dxa"/>
            <w:tcBorders>
              <w:top w:val="nil"/>
              <w:left w:val="nil"/>
              <w:bottom w:val="nil"/>
              <w:right w:val="nil"/>
            </w:tcBorders>
            <w:shd w:val="clear" w:color="auto" w:fill="auto"/>
            <w:noWrap/>
            <w:vAlign w:val="center"/>
            <w:hideMark/>
          </w:tcPr>
          <w:p w14:paraId="7456E3B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4.075</w:t>
            </w:r>
          </w:p>
        </w:tc>
        <w:tc>
          <w:tcPr>
            <w:tcW w:w="1174" w:type="dxa"/>
            <w:tcBorders>
              <w:top w:val="nil"/>
              <w:left w:val="nil"/>
              <w:bottom w:val="nil"/>
              <w:right w:val="nil"/>
            </w:tcBorders>
            <w:shd w:val="clear" w:color="auto" w:fill="auto"/>
            <w:noWrap/>
            <w:vAlign w:val="center"/>
            <w:hideMark/>
          </w:tcPr>
          <w:p w14:paraId="446B346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0.765</w:t>
            </w:r>
          </w:p>
        </w:tc>
        <w:tc>
          <w:tcPr>
            <w:tcW w:w="1040" w:type="dxa"/>
            <w:tcBorders>
              <w:top w:val="nil"/>
              <w:left w:val="nil"/>
              <w:bottom w:val="nil"/>
              <w:right w:val="nil"/>
            </w:tcBorders>
            <w:shd w:val="clear" w:color="auto" w:fill="auto"/>
            <w:noWrap/>
            <w:vAlign w:val="center"/>
            <w:hideMark/>
          </w:tcPr>
          <w:p w14:paraId="5FC556F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0.89</w:t>
            </w:r>
          </w:p>
        </w:tc>
        <w:tc>
          <w:tcPr>
            <w:tcW w:w="1165" w:type="dxa"/>
            <w:tcBorders>
              <w:top w:val="nil"/>
              <w:left w:val="nil"/>
              <w:bottom w:val="nil"/>
              <w:right w:val="nil"/>
            </w:tcBorders>
            <w:shd w:val="clear" w:color="auto" w:fill="auto"/>
            <w:noWrap/>
            <w:vAlign w:val="center"/>
            <w:hideMark/>
          </w:tcPr>
          <w:p w14:paraId="30A60086"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6B6ED065"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153DA9FB"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56576A6E"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3F78DAB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COM3</w:t>
            </w:r>
          </w:p>
        </w:tc>
        <w:tc>
          <w:tcPr>
            <w:tcW w:w="1040" w:type="dxa"/>
            <w:tcBorders>
              <w:top w:val="nil"/>
              <w:left w:val="nil"/>
              <w:bottom w:val="nil"/>
              <w:right w:val="nil"/>
            </w:tcBorders>
            <w:shd w:val="clear" w:color="auto" w:fill="auto"/>
            <w:noWrap/>
            <w:vAlign w:val="center"/>
            <w:hideMark/>
          </w:tcPr>
          <w:p w14:paraId="1A6A5A1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4.102</w:t>
            </w:r>
          </w:p>
        </w:tc>
        <w:tc>
          <w:tcPr>
            <w:tcW w:w="1174" w:type="dxa"/>
            <w:tcBorders>
              <w:top w:val="nil"/>
              <w:left w:val="nil"/>
              <w:bottom w:val="nil"/>
              <w:right w:val="nil"/>
            </w:tcBorders>
            <w:shd w:val="clear" w:color="auto" w:fill="auto"/>
            <w:noWrap/>
            <w:vAlign w:val="center"/>
            <w:hideMark/>
          </w:tcPr>
          <w:p w14:paraId="7D0F217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0.744</w:t>
            </w:r>
          </w:p>
        </w:tc>
        <w:tc>
          <w:tcPr>
            <w:tcW w:w="1040" w:type="dxa"/>
            <w:tcBorders>
              <w:top w:val="nil"/>
              <w:left w:val="nil"/>
              <w:bottom w:val="nil"/>
              <w:right w:val="nil"/>
            </w:tcBorders>
            <w:shd w:val="clear" w:color="auto" w:fill="auto"/>
            <w:noWrap/>
            <w:vAlign w:val="center"/>
            <w:hideMark/>
          </w:tcPr>
          <w:p w14:paraId="488478E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0.873</w:t>
            </w:r>
          </w:p>
        </w:tc>
        <w:tc>
          <w:tcPr>
            <w:tcW w:w="1165" w:type="dxa"/>
            <w:tcBorders>
              <w:top w:val="nil"/>
              <w:left w:val="nil"/>
              <w:bottom w:val="nil"/>
              <w:right w:val="nil"/>
            </w:tcBorders>
            <w:shd w:val="clear" w:color="auto" w:fill="auto"/>
            <w:noWrap/>
            <w:vAlign w:val="center"/>
            <w:hideMark/>
          </w:tcPr>
          <w:p w14:paraId="1D1FDEB6"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6AAFB1F3"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714A9C34"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0672D8E"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729ADB6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Observability (OB)</w:t>
            </w:r>
          </w:p>
        </w:tc>
        <w:tc>
          <w:tcPr>
            <w:tcW w:w="1165" w:type="dxa"/>
            <w:tcBorders>
              <w:top w:val="nil"/>
              <w:left w:val="nil"/>
              <w:bottom w:val="nil"/>
              <w:right w:val="nil"/>
            </w:tcBorders>
            <w:shd w:val="clear" w:color="auto" w:fill="auto"/>
            <w:noWrap/>
            <w:vAlign w:val="center"/>
            <w:hideMark/>
          </w:tcPr>
          <w:p w14:paraId="39DF9EF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w:t>
            </w:r>
          </w:p>
        </w:tc>
        <w:tc>
          <w:tcPr>
            <w:tcW w:w="1040" w:type="dxa"/>
            <w:tcBorders>
              <w:top w:val="nil"/>
              <w:left w:val="nil"/>
              <w:bottom w:val="nil"/>
              <w:right w:val="nil"/>
            </w:tcBorders>
            <w:shd w:val="clear" w:color="auto" w:fill="auto"/>
            <w:noWrap/>
            <w:vAlign w:val="center"/>
            <w:hideMark/>
          </w:tcPr>
          <w:p w14:paraId="52E130B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0.573</w:t>
            </w:r>
          </w:p>
        </w:tc>
        <w:tc>
          <w:tcPr>
            <w:tcW w:w="1040" w:type="dxa"/>
            <w:tcBorders>
              <w:top w:val="nil"/>
              <w:left w:val="nil"/>
              <w:bottom w:val="nil"/>
              <w:right w:val="nil"/>
            </w:tcBorders>
            <w:shd w:val="clear" w:color="auto" w:fill="auto"/>
            <w:noWrap/>
            <w:vAlign w:val="center"/>
            <w:hideMark/>
          </w:tcPr>
          <w:p w14:paraId="2417641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w:t>
            </w:r>
          </w:p>
        </w:tc>
      </w:tr>
      <w:tr w:rsidR="0089659F" w:rsidRPr="0089659F" w14:paraId="68AE04B9"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014B75B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OB1</w:t>
            </w:r>
          </w:p>
        </w:tc>
        <w:tc>
          <w:tcPr>
            <w:tcW w:w="1040" w:type="dxa"/>
            <w:tcBorders>
              <w:top w:val="nil"/>
              <w:left w:val="nil"/>
              <w:bottom w:val="nil"/>
              <w:right w:val="nil"/>
            </w:tcBorders>
            <w:shd w:val="clear" w:color="auto" w:fill="auto"/>
            <w:noWrap/>
            <w:vAlign w:val="center"/>
            <w:hideMark/>
          </w:tcPr>
          <w:p w14:paraId="46EF616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4.24</w:t>
            </w:r>
          </w:p>
        </w:tc>
        <w:tc>
          <w:tcPr>
            <w:tcW w:w="1174" w:type="dxa"/>
            <w:tcBorders>
              <w:top w:val="nil"/>
              <w:left w:val="nil"/>
              <w:bottom w:val="nil"/>
              <w:right w:val="nil"/>
            </w:tcBorders>
            <w:shd w:val="clear" w:color="auto" w:fill="auto"/>
            <w:noWrap/>
            <w:vAlign w:val="center"/>
            <w:hideMark/>
          </w:tcPr>
          <w:p w14:paraId="6879165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0.746</w:t>
            </w:r>
          </w:p>
        </w:tc>
        <w:tc>
          <w:tcPr>
            <w:tcW w:w="1040" w:type="dxa"/>
            <w:tcBorders>
              <w:top w:val="nil"/>
              <w:left w:val="nil"/>
              <w:bottom w:val="nil"/>
              <w:right w:val="nil"/>
            </w:tcBorders>
            <w:shd w:val="clear" w:color="auto" w:fill="auto"/>
            <w:noWrap/>
            <w:vAlign w:val="center"/>
            <w:hideMark/>
          </w:tcPr>
          <w:p w14:paraId="085B166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0.808</w:t>
            </w:r>
          </w:p>
        </w:tc>
        <w:tc>
          <w:tcPr>
            <w:tcW w:w="1165" w:type="dxa"/>
            <w:tcBorders>
              <w:top w:val="nil"/>
              <w:left w:val="nil"/>
              <w:bottom w:val="nil"/>
              <w:right w:val="nil"/>
            </w:tcBorders>
            <w:shd w:val="clear" w:color="auto" w:fill="auto"/>
            <w:noWrap/>
            <w:vAlign w:val="center"/>
            <w:hideMark/>
          </w:tcPr>
          <w:p w14:paraId="2977E8A7"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78252A14"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44CC322F"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7C7DC3FD"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76F80A4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OB2</w:t>
            </w:r>
          </w:p>
        </w:tc>
        <w:tc>
          <w:tcPr>
            <w:tcW w:w="1040" w:type="dxa"/>
            <w:tcBorders>
              <w:top w:val="nil"/>
              <w:left w:val="nil"/>
              <w:bottom w:val="nil"/>
              <w:right w:val="nil"/>
            </w:tcBorders>
            <w:shd w:val="clear" w:color="auto" w:fill="auto"/>
            <w:noWrap/>
            <w:vAlign w:val="center"/>
            <w:hideMark/>
          </w:tcPr>
          <w:p w14:paraId="24AEC37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4.246</w:t>
            </w:r>
          </w:p>
        </w:tc>
        <w:tc>
          <w:tcPr>
            <w:tcW w:w="1174" w:type="dxa"/>
            <w:tcBorders>
              <w:top w:val="nil"/>
              <w:left w:val="nil"/>
              <w:bottom w:val="nil"/>
              <w:right w:val="nil"/>
            </w:tcBorders>
            <w:shd w:val="clear" w:color="auto" w:fill="auto"/>
            <w:noWrap/>
            <w:vAlign w:val="center"/>
            <w:hideMark/>
          </w:tcPr>
          <w:p w14:paraId="5F8DBAA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0.697</w:t>
            </w:r>
          </w:p>
        </w:tc>
        <w:tc>
          <w:tcPr>
            <w:tcW w:w="1040" w:type="dxa"/>
            <w:tcBorders>
              <w:top w:val="nil"/>
              <w:left w:val="nil"/>
              <w:bottom w:val="nil"/>
              <w:right w:val="nil"/>
            </w:tcBorders>
            <w:shd w:val="clear" w:color="auto" w:fill="auto"/>
            <w:noWrap/>
            <w:vAlign w:val="center"/>
            <w:hideMark/>
          </w:tcPr>
          <w:p w14:paraId="5B3F176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0.743</w:t>
            </w:r>
          </w:p>
        </w:tc>
        <w:tc>
          <w:tcPr>
            <w:tcW w:w="1165" w:type="dxa"/>
            <w:tcBorders>
              <w:top w:val="nil"/>
              <w:left w:val="nil"/>
              <w:bottom w:val="nil"/>
              <w:right w:val="nil"/>
            </w:tcBorders>
            <w:shd w:val="clear" w:color="auto" w:fill="auto"/>
            <w:noWrap/>
            <w:vAlign w:val="center"/>
            <w:hideMark/>
          </w:tcPr>
          <w:p w14:paraId="1E727A41"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28C8D84C"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3C1E966E"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7656F5F5"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7FD4AC6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OB3</w:t>
            </w:r>
          </w:p>
        </w:tc>
        <w:tc>
          <w:tcPr>
            <w:tcW w:w="1040" w:type="dxa"/>
            <w:tcBorders>
              <w:top w:val="nil"/>
              <w:left w:val="nil"/>
              <w:bottom w:val="nil"/>
              <w:right w:val="nil"/>
            </w:tcBorders>
            <w:shd w:val="clear" w:color="auto" w:fill="auto"/>
            <w:noWrap/>
            <w:vAlign w:val="center"/>
            <w:hideMark/>
          </w:tcPr>
          <w:p w14:paraId="1CE7EAF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4.167</w:t>
            </w:r>
          </w:p>
        </w:tc>
        <w:tc>
          <w:tcPr>
            <w:tcW w:w="1174" w:type="dxa"/>
            <w:tcBorders>
              <w:top w:val="nil"/>
              <w:left w:val="nil"/>
              <w:bottom w:val="nil"/>
              <w:right w:val="nil"/>
            </w:tcBorders>
            <w:shd w:val="clear" w:color="auto" w:fill="auto"/>
            <w:noWrap/>
            <w:vAlign w:val="center"/>
            <w:hideMark/>
          </w:tcPr>
          <w:p w14:paraId="082E4BC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0.725</w:t>
            </w:r>
          </w:p>
        </w:tc>
        <w:tc>
          <w:tcPr>
            <w:tcW w:w="1040" w:type="dxa"/>
            <w:tcBorders>
              <w:top w:val="nil"/>
              <w:left w:val="nil"/>
              <w:bottom w:val="nil"/>
              <w:right w:val="nil"/>
            </w:tcBorders>
            <w:shd w:val="clear" w:color="auto" w:fill="auto"/>
            <w:noWrap/>
            <w:vAlign w:val="center"/>
            <w:hideMark/>
          </w:tcPr>
          <w:p w14:paraId="731D7AF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0.716</w:t>
            </w:r>
          </w:p>
        </w:tc>
        <w:tc>
          <w:tcPr>
            <w:tcW w:w="1165" w:type="dxa"/>
            <w:tcBorders>
              <w:top w:val="nil"/>
              <w:left w:val="nil"/>
              <w:bottom w:val="nil"/>
              <w:right w:val="nil"/>
            </w:tcBorders>
            <w:shd w:val="clear" w:color="auto" w:fill="auto"/>
            <w:noWrap/>
            <w:vAlign w:val="center"/>
            <w:hideMark/>
          </w:tcPr>
          <w:p w14:paraId="4D032AA0"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D870E53"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113D4399"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505DBA21"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0126ACB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Tangibility (TAN)</w:t>
            </w:r>
          </w:p>
        </w:tc>
        <w:tc>
          <w:tcPr>
            <w:tcW w:w="1165" w:type="dxa"/>
            <w:tcBorders>
              <w:top w:val="nil"/>
              <w:left w:val="nil"/>
              <w:bottom w:val="nil"/>
              <w:right w:val="nil"/>
            </w:tcBorders>
            <w:shd w:val="clear" w:color="auto" w:fill="auto"/>
            <w:noWrap/>
            <w:vAlign w:val="center"/>
            <w:hideMark/>
          </w:tcPr>
          <w:p w14:paraId="43BDCED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0.741</w:t>
            </w:r>
          </w:p>
        </w:tc>
        <w:tc>
          <w:tcPr>
            <w:tcW w:w="1040" w:type="dxa"/>
            <w:tcBorders>
              <w:top w:val="nil"/>
              <w:left w:val="nil"/>
              <w:bottom w:val="nil"/>
              <w:right w:val="nil"/>
            </w:tcBorders>
            <w:shd w:val="clear" w:color="auto" w:fill="auto"/>
            <w:noWrap/>
            <w:vAlign w:val="center"/>
            <w:hideMark/>
          </w:tcPr>
          <w:p w14:paraId="63B5C5F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0.588</w:t>
            </w:r>
          </w:p>
        </w:tc>
        <w:tc>
          <w:tcPr>
            <w:tcW w:w="1040" w:type="dxa"/>
            <w:tcBorders>
              <w:top w:val="nil"/>
              <w:left w:val="nil"/>
              <w:bottom w:val="nil"/>
              <w:right w:val="nil"/>
            </w:tcBorders>
            <w:shd w:val="clear" w:color="auto" w:fill="auto"/>
            <w:noWrap/>
            <w:vAlign w:val="center"/>
            <w:hideMark/>
          </w:tcPr>
          <w:p w14:paraId="4F782CD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0.741</w:t>
            </w:r>
          </w:p>
        </w:tc>
      </w:tr>
      <w:tr w:rsidR="0089659F" w:rsidRPr="0089659F" w14:paraId="556064E6"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36BA656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TAN2</w:t>
            </w:r>
          </w:p>
        </w:tc>
        <w:tc>
          <w:tcPr>
            <w:tcW w:w="1040" w:type="dxa"/>
            <w:tcBorders>
              <w:top w:val="nil"/>
              <w:left w:val="nil"/>
              <w:bottom w:val="nil"/>
              <w:right w:val="nil"/>
            </w:tcBorders>
            <w:shd w:val="clear" w:color="auto" w:fill="auto"/>
            <w:noWrap/>
            <w:vAlign w:val="center"/>
            <w:hideMark/>
          </w:tcPr>
          <w:p w14:paraId="27D0B2A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4.229</w:t>
            </w:r>
          </w:p>
        </w:tc>
        <w:tc>
          <w:tcPr>
            <w:tcW w:w="1174" w:type="dxa"/>
            <w:tcBorders>
              <w:top w:val="nil"/>
              <w:left w:val="nil"/>
              <w:bottom w:val="nil"/>
              <w:right w:val="nil"/>
            </w:tcBorders>
            <w:shd w:val="clear" w:color="auto" w:fill="auto"/>
            <w:noWrap/>
            <w:vAlign w:val="center"/>
            <w:hideMark/>
          </w:tcPr>
          <w:p w14:paraId="0C61834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0.724</w:t>
            </w:r>
          </w:p>
        </w:tc>
        <w:tc>
          <w:tcPr>
            <w:tcW w:w="1040" w:type="dxa"/>
            <w:tcBorders>
              <w:top w:val="nil"/>
              <w:left w:val="nil"/>
              <w:bottom w:val="nil"/>
              <w:right w:val="nil"/>
            </w:tcBorders>
            <w:shd w:val="clear" w:color="auto" w:fill="auto"/>
            <w:noWrap/>
            <w:vAlign w:val="center"/>
            <w:hideMark/>
          </w:tcPr>
          <w:p w14:paraId="13F6553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0.757</w:t>
            </w:r>
          </w:p>
        </w:tc>
        <w:tc>
          <w:tcPr>
            <w:tcW w:w="1165" w:type="dxa"/>
            <w:tcBorders>
              <w:top w:val="nil"/>
              <w:left w:val="nil"/>
              <w:bottom w:val="nil"/>
              <w:right w:val="nil"/>
            </w:tcBorders>
            <w:shd w:val="clear" w:color="auto" w:fill="auto"/>
            <w:noWrap/>
            <w:vAlign w:val="center"/>
            <w:hideMark/>
          </w:tcPr>
          <w:p w14:paraId="6C302D0B"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F3CE7D3"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2E9641A0"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620D52CB"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6E0BBA3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TAN3</w:t>
            </w:r>
          </w:p>
        </w:tc>
        <w:tc>
          <w:tcPr>
            <w:tcW w:w="1040" w:type="dxa"/>
            <w:tcBorders>
              <w:top w:val="nil"/>
              <w:left w:val="nil"/>
              <w:bottom w:val="nil"/>
              <w:right w:val="nil"/>
            </w:tcBorders>
            <w:shd w:val="clear" w:color="auto" w:fill="auto"/>
            <w:noWrap/>
            <w:vAlign w:val="center"/>
            <w:hideMark/>
          </w:tcPr>
          <w:p w14:paraId="52F4016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4.152</w:t>
            </w:r>
          </w:p>
        </w:tc>
        <w:tc>
          <w:tcPr>
            <w:tcW w:w="1174" w:type="dxa"/>
            <w:tcBorders>
              <w:top w:val="nil"/>
              <w:left w:val="nil"/>
              <w:bottom w:val="nil"/>
              <w:right w:val="nil"/>
            </w:tcBorders>
            <w:shd w:val="clear" w:color="auto" w:fill="auto"/>
            <w:noWrap/>
            <w:vAlign w:val="center"/>
            <w:hideMark/>
          </w:tcPr>
          <w:p w14:paraId="75E6F7C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0.687</w:t>
            </w:r>
          </w:p>
        </w:tc>
        <w:tc>
          <w:tcPr>
            <w:tcW w:w="1040" w:type="dxa"/>
            <w:tcBorders>
              <w:top w:val="nil"/>
              <w:left w:val="nil"/>
              <w:bottom w:val="nil"/>
              <w:right w:val="nil"/>
            </w:tcBorders>
            <w:shd w:val="clear" w:color="auto" w:fill="auto"/>
            <w:noWrap/>
            <w:vAlign w:val="center"/>
            <w:hideMark/>
          </w:tcPr>
          <w:p w14:paraId="38BC76F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0.777</w:t>
            </w:r>
          </w:p>
        </w:tc>
        <w:tc>
          <w:tcPr>
            <w:tcW w:w="1165" w:type="dxa"/>
            <w:tcBorders>
              <w:top w:val="nil"/>
              <w:left w:val="nil"/>
              <w:bottom w:val="nil"/>
              <w:right w:val="nil"/>
            </w:tcBorders>
            <w:shd w:val="clear" w:color="auto" w:fill="auto"/>
            <w:noWrap/>
            <w:vAlign w:val="center"/>
            <w:hideMark/>
          </w:tcPr>
          <w:p w14:paraId="312BD9E3"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7A52A73D"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4FE6BDD4"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2098772B"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342E1B5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Responsiveness (RES)</w:t>
            </w:r>
          </w:p>
        </w:tc>
        <w:tc>
          <w:tcPr>
            <w:tcW w:w="1165" w:type="dxa"/>
            <w:tcBorders>
              <w:top w:val="nil"/>
              <w:left w:val="nil"/>
              <w:bottom w:val="nil"/>
              <w:right w:val="nil"/>
            </w:tcBorders>
            <w:shd w:val="clear" w:color="auto" w:fill="auto"/>
            <w:noWrap/>
            <w:vAlign w:val="center"/>
            <w:hideMark/>
          </w:tcPr>
          <w:p w14:paraId="67DC0AD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0.801</w:t>
            </w:r>
          </w:p>
        </w:tc>
        <w:tc>
          <w:tcPr>
            <w:tcW w:w="1040" w:type="dxa"/>
            <w:tcBorders>
              <w:top w:val="nil"/>
              <w:left w:val="nil"/>
              <w:bottom w:val="nil"/>
              <w:right w:val="nil"/>
            </w:tcBorders>
            <w:shd w:val="clear" w:color="auto" w:fill="auto"/>
            <w:noWrap/>
            <w:vAlign w:val="center"/>
            <w:hideMark/>
          </w:tcPr>
          <w:p w14:paraId="7F99787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0.669</w:t>
            </w:r>
          </w:p>
        </w:tc>
        <w:tc>
          <w:tcPr>
            <w:tcW w:w="1040" w:type="dxa"/>
            <w:tcBorders>
              <w:top w:val="nil"/>
              <w:left w:val="nil"/>
              <w:bottom w:val="nil"/>
              <w:right w:val="nil"/>
            </w:tcBorders>
            <w:shd w:val="clear" w:color="auto" w:fill="auto"/>
            <w:noWrap/>
            <w:vAlign w:val="center"/>
            <w:hideMark/>
          </w:tcPr>
          <w:p w14:paraId="3DAFE95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0.802</w:t>
            </w:r>
          </w:p>
        </w:tc>
      </w:tr>
      <w:tr w:rsidR="0089659F" w:rsidRPr="0089659F" w14:paraId="3A3DAC27"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1420730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RES1</w:t>
            </w:r>
          </w:p>
        </w:tc>
        <w:tc>
          <w:tcPr>
            <w:tcW w:w="1040" w:type="dxa"/>
            <w:tcBorders>
              <w:top w:val="nil"/>
              <w:left w:val="nil"/>
              <w:bottom w:val="nil"/>
              <w:right w:val="nil"/>
            </w:tcBorders>
            <w:shd w:val="clear" w:color="auto" w:fill="auto"/>
            <w:noWrap/>
            <w:vAlign w:val="center"/>
            <w:hideMark/>
          </w:tcPr>
          <w:p w14:paraId="3BEAB00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4.125</w:t>
            </w:r>
          </w:p>
        </w:tc>
        <w:tc>
          <w:tcPr>
            <w:tcW w:w="1174" w:type="dxa"/>
            <w:tcBorders>
              <w:top w:val="nil"/>
              <w:left w:val="nil"/>
              <w:bottom w:val="nil"/>
              <w:right w:val="nil"/>
            </w:tcBorders>
            <w:shd w:val="clear" w:color="auto" w:fill="auto"/>
            <w:noWrap/>
            <w:vAlign w:val="center"/>
            <w:hideMark/>
          </w:tcPr>
          <w:p w14:paraId="35701BD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0.709</w:t>
            </w:r>
          </w:p>
        </w:tc>
        <w:tc>
          <w:tcPr>
            <w:tcW w:w="1040" w:type="dxa"/>
            <w:tcBorders>
              <w:top w:val="nil"/>
              <w:left w:val="nil"/>
              <w:bottom w:val="nil"/>
              <w:right w:val="nil"/>
            </w:tcBorders>
            <w:shd w:val="clear" w:color="auto" w:fill="auto"/>
            <w:noWrap/>
            <w:vAlign w:val="center"/>
            <w:hideMark/>
          </w:tcPr>
          <w:p w14:paraId="28E8E76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0.814</w:t>
            </w:r>
          </w:p>
        </w:tc>
        <w:tc>
          <w:tcPr>
            <w:tcW w:w="1165" w:type="dxa"/>
            <w:tcBorders>
              <w:top w:val="nil"/>
              <w:left w:val="nil"/>
              <w:bottom w:val="nil"/>
              <w:right w:val="nil"/>
            </w:tcBorders>
            <w:shd w:val="clear" w:color="auto" w:fill="auto"/>
            <w:noWrap/>
            <w:vAlign w:val="center"/>
            <w:hideMark/>
          </w:tcPr>
          <w:p w14:paraId="0A01AA78"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7CF5677A"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6D8FA1C3"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11D4DF2C"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6B0226D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RES3</w:t>
            </w:r>
          </w:p>
        </w:tc>
        <w:tc>
          <w:tcPr>
            <w:tcW w:w="1040" w:type="dxa"/>
            <w:tcBorders>
              <w:top w:val="nil"/>
              <w:left w:val="nil"/>
              <w:bottom w:val="nil"/>
              <w:right w:val="nil"/>
            </w:tcBorders>
            <w:shd w:val="clear" w:color="auto" w:fill="auto"/>
            <w:noWrap/>
            <w:vAlign w:val="center"/>
            <w:hideMark/>
          </w:tcPr>
          <w:p w14:paraId="4C97E0D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4.069</w:t>
            </w:r>
          </w:p>
        </w:tc>
        <w:tc>
          <w:tcPr>
            <w:tcW w:w="1174" w:type="dxa"/>
            <w:tcBorders>
              <w:top w:val="nil"/>
              <w:left w:val="nil"/>
              <w:bottom w:val="nil"/>
              <w:right w:val="nil"/>
            </w:tcBorders>
            <w:shd w:val="clear" w:color="auto" w:fill="auto"/>
            <w:noWrap/>
            <w:vAlign w:val="center"/>
            <w:hideMark/>
          </w:tcPr>
          <w:p w14:paraId="7998711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0.749</w:t>
            </w:r>
          </w:p>
        </w:tc>
        <w:tc>
          <w:tcPr>
            <w:tcW w:w="1040" w:type="dxa"/>
            <w:tcBorders>
              <w:top w:val="nil"/>
              <w:left w:val="nil"/>
              <w:bottom w:val="nil"/>
              <w:right w:val="nil"/>
            </w:tcBorders>
            <w:shd w:val="clear" w:color="auto" w:fill="auto"/>
            <w:noWrap/>
            <w:vAlign w:val="center"/>
            <w:hideMark/>
          </w:tcPr>
          <w:p w14:paraId="68375DE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0.822</w:t>
            </w:r>
          </w:p>
        </w:tc>
        <w:tc>
          <w:tcPr>
            <w:tcW w:w="1165" w:type="dxa"/>
            <w:tcBorders>
              <w:top w:val="nil"/>
              <w:left w:val="nil"/>
              <w:bottom w:val="nil"/>
              <w:right w:val="nil"/>
            </w:tcBorders>
            <w:shd w:val="clear" w:color="auto" w:fill="auto"/>
            <w:noWrap/>
            <w:vAlign w:val="center"/>
            <w:hideMark/>
          </w:tcPr>
          <w:p w14:paraId="2F1ABCD7"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2FCB4DFC"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257B9A22"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4E91AFA3"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2E82662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Intention (INT)</w:t>
            </w:r>
          </w:p>
        </w:tc>
        <w:tc>
          <w:tcPr>
            <w:tcW w:w="1165" w:type="dxa"/>
            <w:tcBorders>
              <w:top w:val="nil"/>
              <w:left w:val="nil"/>
              <w:bottom w:val="nil"/>
              <w:right w:val="nil"/>
            </w:tcBorders>
            <w:shd w:val="clear" w:color="auto" w:fill="auto"/>
            <w:noWrap/>
            <w:vAlign w:val="center"/>
            <w:hideMark/>
          </w:tcPr>
          <w:p w14:paraId="5B952DA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0.81</w:t>
            </w:r>
          </w:p>
        </w:tc>
        <w:tc>
          <w:tcPr>
            <w:tcW w:w="1040" w:type="dxa"/>
            <w:tcBorders>
              <w:top w:val="nil"/>
              <w:left w:val="nil"/>
              <w:bottom w:val="nil"/>
              <w:right w:val="nil"/>
            </w:tcBorders>
            <w:shd w:val="clear" w:color="auto" w:fill="auto"/>
            <w:noWrap/>
            <w:vAlign w:val="center"/>
            <w:hideMark/>
          </w:tcPr>
          <w:p w14:paraId="0505FAF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0.588</w:t>
            </w:r>
          </w:p>
        </w:tc>
        <w:tc>
          <w:tcPr>
            <w:tcW w:w="1040" w:type="dxa"/>
            <w:tcBorders>
              <w:top w:val="nil"/>
              <w:left w:val="nil"/>
              <w:bottom w:val="nil"/>
              <w:right w:val="nil"/>
            </w:tcBorders>
            <w:shd w:val="clear" w:color="auto" w:fill="auto"/>
            <w:noWrap/>
            <w:vAlign w:val="center"/>
            <w:hideMark/>
          </w:tcPr>
          <w:p w14:paraId="5179F3F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0.81</w:t>
            </w:r>
          </w:p>
        </w:tc>
      </w:tr>
      <w:tr w:rsidR="0089659F" w:rsidRPr="0089659F" w14:paraId="54721417"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460BD6A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INT1</w:t>
            </w:r>
          </w:p>
        </w:tc>
        <w:tc>
          <w:tcPr>
            <w:tcW w:w="1040" w:type="dxa"/>
            <w:tcBorders>
              <w:top w:val="nil"/>
              <w:left w:val="nil"/>
              <w:bottom w:val="nil"/>
              <w:right w:val="nil"/>
            </w:tcBorders>
            <w:shd w:val="clear" w:color="auto" w:fill="auto"/>
            <w:noWrap/>
            <w:vAlign w:val="center"/>
            <w:hideMark/>
          </w:tcPr>
          <w:p w14:paraId="4F37C29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4.027</w:t>
            </w:r>
          </w:p>
        </w:tc>
        <w:tc>
          <w:tcPr>
            <w:tcW w:w="1174" w:type="dxa"/>
            <w:tcBorders>
              <w:top w:val="nil"/>
              <w:left w:val="nil"/>
              <w:bottom w:val="nil"/>
              <w:right w:val="nil"/>
            </w:tcBorders>
            <w:shd w:val="clear" w:color="auto" w:fill="auto"/>
            <w:noWrap/>
            <w:vAlign w:val="center"/>
            <w:hideMark/>
          </w:tcPr>
          <w:p w14:paraId="29307AC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0.731</w:t>
            </w:r>
          </w:p>
        </w:tc>
        <w:tc>
          <w:tcPr>
            <w:tcW w:w="1040" w:type="dxa"/>
            <w:tcBorders>
              <w:top w:val="nil"/>
              <w:left w:val="nil"/>
              <w:bottom w:val="nil"/>
              <w:right w:val="nil"/>
            </w:tcBorders>
            <w:shd w:val="clear" w:color="auto" w:fill="auto"/>
            <w:noWrap/>
            <w:vAlign w:val="center"/>
            <w:hideMark/>
          </w:tcPr>
          <w:p w14:paraId="43E354C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0.747</w:t>
            </w:r>
          </w:p>
        </w:tc>
        <w:tc>
          <w:tcPr>
            <w:tcW w:w="1165" w:type="dxa"/>
            <w:tcBorders>
              <w:top w:val="nil"/>
              <w:left w:val="nil"/>
              <w:bottom w:val="nil"/>
              <w:right w:val="nil"/>
            </w:tcBorders>
            <w:shd w:val="clear" w:color="auto" w:fill="auto"/>
            <w:noWrap/>
            <w:vAlign w:val="center"/>
            <w:hideMark/>
          </w:tcPr>
          <w:p w14:paraId="03371A87"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7401592C"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72C6ECA9"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AF63471"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3779AA9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INT2</w:t>
            </w:r>
          </w:p>
        </w:tc>
        <w:tc>
          <w:tcPr>
            <w:tcW w:w="1040" w:type="dxa"/>
            <w:tcBorders>
              <w:top w:val="nil"/>
              <w:left w:val="nil"/>
              <w:bottom w:val="nil"/>
              <w:right w:val="nil"/>
            </w:tcBorders>
            <w:shd w:val="clear" w:color="auto" w:fill="auto"/>
            <w:noWrap/>
            <w:vAlign w:val="center"/>
            <w:hideMark/>
          </w:tcPr>
          <w:p w14:paraId="5191725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4.019</w:t>
            </w:r>
          </w:p>
        </w:tc>
        <w:tc>
          <w:tcPr>
            <w:tcW w:w="1174" w:type="dxa"/>
            <w:tcBorders>
              <w:top w:val="nil"/>
              <w:left w:val="nil"/>
              <w:bottom w:val="nil"/>
              <w:right w:val="nil"/>
            </w:tcBorders>
            <w:shd w:val="clear" w:color="auto" w:fill="auto"/>
            <w:noWrap/>
            <w:vAlign w:val="center"/>
            <w:hideMark/>
          </w:tcPr>
          <w:p w14:paraId="53DB47A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0.737</w:t>
            </w:r>
          </w:p>
        </w:tc>
        <w:tc>
          <w:tcPr>
            <w:tcW w:w="1040" w:type="dxa"/>
            <w:tcBorders>
              <w:top w:val="nil"/>
              <w:left w:val="nil"/>
              <w:bottom w:val="nil"/>
              <w:right w:val="nil"/>
            </w:tcBorders>
            <w:shd w:val="clear" w:color="auto" w:fill="auto"/>
            <w:noWrap/>
            <w:vAlign w:val="center"/>
            <w:hideMark/>
          </w:tcPr>
          <w:p w14:paraId="1E5863F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0.787</w:t>
            </w:r>
          </w:p>
        </w:tc>
        <w:tc>
          <w:tcPr>
            <w:tcW w:w="1165" w:type="dxa"/>
            <w:tcBorders>
              <w:top w:val="nil"/>
              <w:left w:val="nil"/>
              <w:bottom w:val="nil"/>
              <w:right w:val="nil"/>
            </w:tcBorders>
            <w:shd w:val="clear" w:color="auto" w:fill="auto"/>
            <w:noWrap/>
            <w:vAlign w:val="center"/>
            <w:hideMark/>
          </w:tcPr>
          <w:p w14:paraId="3FFF4768"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3F632A5C"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5A5CF37F"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49DCD0B8"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12469CB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INT3</w:t>
            </w:r>
          </w:p>
        </w:tc>
        <w:tc>
          <w:tcPr>
            <w:tcW w:w="1040" w:type="dxa"/>
            <w:tcBorders>
              <w:top w:val="nil"/>
              <w:left w:val="nil"/>
              <w:bottom w:val="nil"/>
              <w:right w:val="nil"/>
            </w:tcBorders>
            <w:shd w:val="clear" w:color="auto" w:fill="auto"/>
            <w:noWrap/>
            <w:vAlign w:val="center"/>
            <w:hideMark/>
          </w:tcPr>
          <w:p w14:paraId="39F6946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4.177</w:t>
            </w:r>
          </w:p>
        </w:tc>
        <w:tc>
          <w:tcPr>
            <w:tcW w:w="1174" w:type="dxa"/>
            <w:tcBorders>
              <w:top w:val="nil"/>
              <w:left w:val="nil"/>
              <w:bottom w:val="nil"/>
              <w:right w:val="nil"/>
            </w:tcBorders>
            <w:shd w:val="clear" w:color="auto" w:fill="auto"/>
            <w:noWrap/>
            <w:vAlign w:val="center"/>
            <w:hideMark/>
          </w:tcPr>
          <w:p w14:paraId="43A9478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0.71</w:t>
            </w:r>
          </w:p>
        </w:tc>
        <w:tc>
          <w:tcPr>
            <w:tcW w:w="1040" w:type="dxa"/>
            <w:tcBorders>
              <w:top w:val="nil"/>
              <w:left w:val="nil"/>
              <w:bottom w:val="nil"/>
              <w:right w:val="nil"/>
            </w:tcBorders>
            <w:shd w:val="clear" w:color="auto" w:fill="auto"/>
            <w:noWrap/>
            <w:vAlign w:val="center"/>
            <w:hideMark/>
          </w:tcPr>
          <w:p w14:paraId="5029104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0.765</w:t>
            </w:r>
          </w:p>
        </w:tc>
        <w:tc>
          <w:tcPr>
            <w:tcW w:w="1165" w:type="dxa"/>
            <w:tcBorders>
              <w:top w:val="nil"/>
              <w:left w:val="nil"/>
              <w:bottom w:val="nil"/>
              <w:right w:val="nil"/>
            </w:tcBorders>
            <w:shd w:val="clear" w:color="auto" w:fill="auto"/>
            <w:noWrap/>
            <w:vAlign w:val="center"/>
            <w:hideMark/>
          </w:tcPr>
          <w:p w14:paraId="52617922"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071004C"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0A250927"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20A5D7E9" w14:textId="77777777" w:rsidTr="00290807">
        <w:trPr>
          <w:trHeight w:val="288"/>
          <w:jc w:val="center"/>
        </w:trPr>
        <w:tc>
          <w:tcPr>
            <w:tcW w:w="4354" w:type="dxa"/>
            <w:gridSpan w:val="4"/>
            <w:tcBorders>
              <w:top w:val="nil"/>
              <w:left w:val="nil"/>
              <w:bottom w:val="nil"/>
              <w:right w:val="nil"/>
            </w:tcBorders>
            <w:shd w:val="clear" w:color="auto" w:fill="auto"/>
            <w:noWrap/>
            <w:vAlign w:val="center"/>
            <w:hideMark/>
          </w:tcPr>
          <w:p w14:paraId="374006F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Actual Use (USE)</w:t>
            </w:r>
          </w:p>
        </w:tc>
        <w:tc>
          <w:tcPr>
            <w:tcW w:w="1165" w:type="dxa"/>
            <w:tcBorders>
              <w:top w:val="nil"/>
              <w:left w:val="nil"/>
              <w:bottom w:val="nil"/>
              <w:right w:val="nil"/>
            </w:tcBorders>
            <w:shd w:val="clear" w:color="auto" w:fill="auto"/>
            <w:noWrap/>
            <w:vAlign w:val="center"/>
            <w:hideMark/>
          </w:tcPr>
          <w:p w14:paraId="2E58D58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0.875</w:t>
            </w:r>
          </w:p>
        </w:tc>
        <w:tc>
          <w:tcPr>
            <w:tcW w:w="1040" w:type="dxa"/>
            <w:tcBorders>
              <w:top w:val="nil"/>
              <w:left w:val="nil"/>
              <w:bottom w:val="nil"/>
              <w:right w:val="nil"/>
            </w:tcBorders>
            <w:shd w:val="clear" w:color="auto" w:fill="auto"/>
            <w:noWrap/>
            <w:vAlign w:val="center"/>
            <w:hideMark/>
          </w:tcPr>
          <w:p w14:paraId="2103752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w:t>
            </w:r>
          </w:p>
        </w:tc>
        <w:tc>
          <w:tcPr>
            <w:tcW w:w="1040" w:type="dxa"/>
            <w:tcBorders>
              <w:top w:val="nil"/>
              <w:left w:val="nil"/>
              <w:bottom w:val="nil"/>
              <w:right w:val="nil"/>
            </w:tcBorders>
            <w:shd w:val="clear" w:color="auto" w:fill="auto"/>
            <w:noWrap/>
            <w:vAlign w:val="center"/>
            <w:hideMark/>
          </w:tcPr>
          <w:p w14:paraId="1CB32BD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0.875</w:t>
            </w:r>
          </w:p>
        </w:tc>
      </w:tr>
      <w:tr w:rsidR="0089659F" w:rsidRPr="0089659F" w14:paraId="1260037E"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1558C25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USE1</w:t>
            </w:r>
          </w:p>
        </w:tc>
        <w:tc>
          <w:tcPr>
            <w:tcW w:w="1040" w:type="dxa"/>
            <w:tcBorders>
              <w:top w:val="nil"/>
              <w:left w:val="nil"/>
              <w:bottom w:val="nil"/>
              <w:right w:val="nil"/>
            </w:tcBorders>
            <w:shd w:val="clear" w:color="auto" w:fill="auto"/>
            <w:noWrap/>
            <w:vAlign w:val="center"/>
            <w:hideMark/>
          </w:tcPr>
          <w:p w14:paraId="09243C0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4.19</w:t>
            </w:r>
          </w:p>
        </w:tc>
        <w:tc>
          <w:tcPr>
            <w:tcW w:w="1174" w:type="dxa"/>
            <w:tcBorders>
              <w:top w:val="nil"/>
              <w:left w:val="nil"/>
              <w:bottom w:val="nil"/>
              <w:right w:val="nil"/>
            </w:tcBorders>
            <w:shd w:val="clear" w:color="auto" w:fill="auto"/>
            <w:noWrap/>
            <w:vAlign w:val="center"/>
            <w:hideMark/>
          </w:tcPr>
          <w:p w14:paraId="4E1FA9C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0.663</w:t>
            </w:r>
          </w:p>
        </w:tc>
        <w:tc>
          <w:tcPr>
            <w:tcW w:w="1040" w:type="dxa"/>
            <w:tcBorders>
              <w:top w:val="nil"/>
              <w:left w:val="nil"/>
              <w:bottom w:val="nil"/>
              <w:right w:val="nil"/>
            </w:tcBorders>
            <w:shd w:val="clear" w:color="auto" w:fill="auto"/>
            <w:noWrap/>
            <w:vAlign w:val="center"/>
            <w:hideMark/>
          </w:tcPr>
          <w:p w14:paraId="2FC09A2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0.85</w:t>
            </w:r>
          </w:p>
        </w:tc>
        <w:tc>
          <w:tcPr>
            <w:tcW w:w="1165" w:type="dxa"/>
            <w:tcBorders>
              <w:top w:val="nil"/>
              <w:left w:val="nil"/>
              <w:bottom w:val="nil"/>
              <w:right w:val="nil"/>
            </w:tcBorders>
            <w:shd w:val="clear" w:color="auto" w:fill="auto"/>
            <w:noWrap/>
            <w:vAlign w:val="center"/>
            <w:hideMark/>
          </w:tcPr>
          <w:p w14:paraId="0AE66465"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43A64032"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5BF99F45"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21519F48"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0872C20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USE2</w:t>
            </w:r>
          </w:p>
        </w:tc>
        <w:tc>
          <w:tcPr>
            <w:tcW w:w="1040" w:type="dxa"/>
            <w:tcBorders>
              <w:top w:val="nil"/>
              <w:left w:val="nil"/>
              <w:bottom w:val="nil"/>
              <w:right w:val="nil"/>
            </w:tcBorders>
            <w:shd w:val="clear" w:color="auto" w:fill="auto"/>
            <w:noWrap/>
            <w:vAlign w:val="center"/>
            <w:hideMark/>
          </w:tcPr>
          <w:p w14:paraId="358B5F4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4.158</w:t>
            </w:r>
          </w:p>
        </w:tc>
        <w:tc>
          <w:tcPr>
            <w:tcW w:w="1174" w:type="dxa"/>
            <w:tcBorders>
              <w:top w:val="nil"/>
              <w:left w:val="nil"/>
              <w:bottom w:val="nil"/>
              <w:right w:val="nil"/>
            </w:tcBorders>
            <w:shd w:val="clear" w:color="auto" w:fill="auto"/>
            <w:noWrap/>
            <w:vAlign w:val="center"/>
            <w:hideMark/>
          </w:tcPr>
          <w:p w14:paraId="3ED3694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0.659</w:t>
            </w:r>
          </w:p>
        </w:tc>
        <w:tc>
          <w:tcPr>
            <w:tcW w:w="1040" w:type="dxa"/>
            <w:tcBorders>
              <w:top w:val="nil"/>
              <w:left w:val="nil"/>
              <w:bottom w:val="nil"/>
              <w:right w:val="nil"/>
            </w:tcBorders>
            <w:shd w:val="clear" w:color="auto" w:fill="auto"/>
            <w:noWrap/>
            <w:vAlign w:val="center"/>
            <w:hideMark/>
          </w:tcPr>
          <w:p w14:paraId="4F7BC3D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0.839</w:t>
            </w:r>
          </w:p>
        </w:tc>
        <w:tc>
          <w:tcPr>
            <w:tcW w:w="1165" w:type="dxa"/>
            <w:tcBorders>
              <w:top w:val="nil"/>
              <w:left w:val="nil"/>
              <w:bottom w:val="nil"/>
              <w:right w:val="nil"/>
            </w:tcBorders>
            <w:shd w:val="clear" w:color="auto" w:fill="auto"/>
            <w:noWrap/>
            <w:vAlign w:val="center"/>
            <w:hideMark/>
          </w:tcPr>
          <w:p w14:paraId="5A157F53"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05C27A08"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10D04772"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48D9816" w14:textId="77777777" w:rsidTr="00290807">
        <w:trPr>
          <w:trHeight w:val="288"/>
          <w:jc w:val="center"/>
        </w:trPr>
        <w:tc>
          <w:tcPr>
            <w:tcW w:w="1100" w:type="dxa"/>
            <w:tcBorders>
              <w:top w:val="nil"/>
              <w:left w:val="nil"/>
              <w:bottom w:val="nil"/>
              <w:right w:val="nil"/>
            </w:tcBorders>
            <w:shd w:val="clear" w:color="auto" w:fill="auto"/>
            <w:noWrap/>
            <w:vAlign w:val="center"/>
            <w:hideMark/>
          </w:tcPr>
          <w:p w14:paraId="53584FD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USE3</w:t>
            </w:r>
          </w:p>
        </w:tc>
        <w:tc>
          <w:tcPr>
            <w:tcW w:w="1040" w:type="dxa"/>
            <w:tcBorders>
              <w:top w:val="nil"/>
              <w:left w:val="nil"/>
              <w:bottom w:val="nil"/>
              <w:right w:val="nil"/>
            </w:tcBorders>
            <w:shd w:val="clear" w:color="auto" w:fill="auto"/>
            <w:noWrap/>
            <w:vAlign w:val="center"/>
            <w:hideMark/>
          </w:tcPr>
          <w:p w14:paraId="7DFBDE4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4.154</w:t>
            </w:r>
          </w:p>
        </w:tc>
        <w:tc>
          <w:tcPr>
            <w:tcW w:w="1174" w:type="dxa"/>
            <w:tcBorders>
              <w:top w:val="nil"/>
              <w:left w:val="nil"/>
              <w:bottom w:val="nil"/>
              <w:right w:val="nil"/>
            </w:tcBorders>
            <w:shd w:val="clear" w:color="auto" w:fill="auto"/>
            <w:noWrap/>
            <w:vAlign w:val="center"/>
            <w:hideMark/>
          </w:tcPr>
          <w:p w14:paraId="428ADDE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0.654</w:t>
            </w:r>
          </w:p>
        </w:tc>
        <w:tc>
          <w:tcPr>
            <w:tcW w:w="1040" w:type="dxa"/>
            <w:tcBorders>
              <w:top w:val="nil"/>
              <w:left w:val="nil"/>
              <w:bottom w:val="nil"/>
              <w:right w:val="nil"/>
            </w:tcBorders>
            <w:shd w:val="clear" w:color="auto" w:fill="auto"/>
            <w:noWrap/>
            <w:vAlign w:val="center"/>
            <w:hideMark/>
          </w:tcPr>
          <w:p w14:paraId="646EA7E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0.82</w:t>
            </w:r>
          </w:p>
        </w:tc>
        <w:tc>
          <w:tcPr>
            <w:tcW w:w="1165" w:type="dxa"/>
            <w:tcBorders>
              <w:top w:val="nil"/>
              <w:left w:val="nil"/>
              <w:bottom w:val="nil"/>
              <w:right w:val="nil"/>
            </w:tcBorders>
            <w:shd w:val="clear" w:color="auto" w:fill="auto"/>
            <w:noWrap/>
            <w:vAlign w:val="center"/>
            <w:hideMark/>
          </w:tcPr>
          <w:p w14:paraId="042D08DE"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1040" w:type="dxa"/>
            <w:tcBorders>
              <w:top w:val="nil"/>
              <w:left w:val="nil"/>
              <w:bottom w:val="nil"/>
              <w:right w:val="nil"/>
            </w:tcBorders>
            <w:shd w:val="clear" w:color="auto" w:fill="auto"/>
            <w:noWrap/>
            <w:vAlign w:val="center"/>
            <w:hideMark/>
          </w:tcPr>
          <w:p w14:paraId="4EB9D0FD" w14:textId="77777777" w:rsidR="0089659F" w:rsidRPr="0089659F" w:rsidRDefault="0089659F" w:rsidP="004749FD">
            <w:pPr>
              <w:spacing w:after="0" w:line="240" w:lineRule="auto"/>
              <w:rPr>
                <w:rFonts w:ascii="Book Antiqua" w:hAnsi="Book Antiqua"/>
                <w:lang w:val="en-AU" w:eastAsia="en-AU" w:bidi="km-KH"/>
              </w:rPr>
            </w:pPr>
          </w:p>
        </w:tc>
        <w:tc>
          <w:tcPr>
            <w:tcW w:w="1040" w:type="dxa"/>
            <w:tcBorders>
              <w:top w:val="nil"/>
              <w:left w:val="nil"/>
              <w:bottom w:val="nil"/>
              <w:right w:val="nil"/>
            </w:tcBorders>
            <w:shd w:val="clear" w:color="auto" w:fill="auto"/>
            <w:noWrap/>
            <w:vAlign w:val="center"/>
            <w:hideMark/>
          </w:tcPr>
          <w:p w14:paraId="4993576C" w14:textId="77777777" w:rsidR="0089659F" w:rsidRPr="0089659F" w:rsidRDefault="0089659F" w:rsidP="004749FD">
            <w:pPr>
              <w:spacing w:after="0" w:line="240" w:lineRule="auto"/>
              <w:rPr>
                <w:rFonts w:ascii="Book Antiqua" w:hAnsi="Book Antiqua"/>
                <w:lang w:val="en-AU" w:eastAsia="en-AU" w:bidi="km-KH"/>
              </w:rPr>
            </w:pPr>
          </w:p>
        </w:tc>
      </w:tr>
    </w:tbl>
    <w:p w14:paraId="507C1CC1" w14:textId="77777777" w:rsidR="00290807" w:rsidRPr="00290807" w:rsidRDefault="00290807" w:rsidP="00290807">
      <w:pPr>
        <w:pBdr>
          <w:top w:val="nil"/>
          <w:left w:val="nil"/>
          <w:bottom w:val="nil"/>
          <w:right w:val="nil"/>
          <w:between w:val="nil"/>
        </w:pBdr>
        <w:spacing w:after="0" w:line="240" w:lineRule="auto"/>
        <w:ind w:firstLine="851"/>
        <w:rPr>
          <w:rFonts w:ascii="Book Antiqua" w:hAnsi="Book Antiqua"/>
          <w:sz w:val="20"/>
          <w:szCs w:val="20"/>
        </w:rPr>
      </w:pPr>
      <w:r w:rsidRPr="00290807">
        <w:rPr>
          <w:rFonts w:ascii="Book Antiqua" w:hAnsi="Book Antiqua"/>
          <w:sz w:val="20"/>
          <w:szCs w:val="20"/>
        </w:rPr>
        <w:t>Source: Authors’ own calculation</w:t>
      </w:r>
    </w:p>
    <w:p w14:paraId="3E16B015"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sz w:val="24"/>
          <w:szCs w:val="24"/>
        </w:rPr>
      </w:pPr>
    </w:p>
    <w:p w14:paraId="346392AA" w14:textId="38CA25BE"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r w:rsidRPr="008473A0">
        <w:rPr>
          <w:rFonts w:ascii="Book Antiqua" w:hAnsi="Book Antiqua"/>
          <w:i/>
          <w:iCs/>
          <w:sz w:val="24"/>
          <w:szCs w:val="24"/>
        </w:rPr>
        <w:t>D</w:t>
      </w:r>
      <w:r w:rsidR="00EC681F" w:rsidRPr="008473A0">
        <w:rPr>
          <w:rFonts w:ascii="Book Antiqua" w:hAnsi="Book Antiqua"/>
          <w:i/>
          <w:iCs/>
          <w:color w:val="000000"/>
          <w:sz w:val="24"/>
          <w:szCs w:val="24"/>
        </w:rPr>
        <w:t>iscriminant validity of constructs</w:t>
      </w:r>
    </w:p>
    <w:p w14:paraId="4F8981C4" w14:textId="746B6A3E" w:rsidR="00B12D4B"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AD4824" w:rsidRPr="008473A0">
        <w:rPr>
          <w:rFonts w:ascii="Book Antiqua" w:hAnsi="Book Antiqua"/>
          <w:color w:val="000000"/>
          <w:sz w:val="24"/>
          <w:szCs w:val="24"/>
        </w:rPr>
        <w:t>According to</w:t>
      </w:r>
      <w:r w:rsidR="00AD4824" w:rsidRPr="008473A0">
        <w:rPr>
          <w:rFonts w:ascii="Book Antiqua" w:hAnsi="Book Antiqua"/>
          <w:i/>
          <w:iCs/>
          <w:color w:val="000000"/>
          <w:sz w:val="24"/>
          <w:szCs w:val="24"/>
        </w:rPr>
        <w:t xml:space="preserve"> </w:t>
      </w:r>
      <w:r w:rsidR="007300D6" w:rsidRPr="008473A0">
        <w:rPr>
          <w:rFonts w:ascii="Book Antiqua" w:hAnsi="Book Antiqua"/>
          <w:color w:val="000000"/>
          <w:sz w:val="24"/>
          <w:szCs w:val="24"/>
        </w:rPr>
        <w:fldChar w:fldCharType="begin">
          <w:fldData xml:space="preserve">PEVuZE5vdGU+PENpdGUgQXV0aG9yWWVhcj0iMSI+PEF1dGhvcj5QaG91PC9BdXRob3I+PFllYXI+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Phou et al. (2024)</w:t>
      </w:r>
      <w:r w:rsidR="007300D6" w:rsidRPr="008473A0">
        <w:rPr>
          <w:rFonts w:ascii="Book Antiqua" w:hAnsi="Book Antiqua"/>
          <w:color w:val="000000"/>
          <w:sz w:val="24"/>
          <w:szCs w:val="24"/>
        </w:rPr>
        <w:fldChar w:fldCharType="end"/>
      </w:r>
      <w:r w:rsidR="00AD4824" w:rsidRPr="008473A0">
        <w:rPr>
          <w:rFonts w:ascii="Book Antiqua" w:hAnsi="Book Antiqua"/>
          <w:color w:val="000000"/>
          <w:sz w:val="24"/>
          <w:szCs w:val="24"/>
        </w:rPr>
        <w:t xml:space="preserve">, </w:t>
      </w:r>
      <w:r w:rsidR="00141460" w:rsidRPr="008473A0">
        <w:rPr>
          <w:rFonts w:ascii="Book Antiqua" w:hAnsi="Book Antiqua"/>
          <w:color w:val="000000"/>
          <w:sz w:val="24"/>
          <w:szCs w:val="24"/>
        </w:rPr>
        <w:t>HTMT ratio executed discriminant validity well</w:t>
      </w:r>
      <w:r w:rsidR="00C40712" w:rsidRPr="008473A0">
        <w:rPr>
          <w:rFonts w:ascii="Book Antiqua" w:hAnsi="Book Antiqua"/>
          <w:color w:val="000000"/>
          <w:sz w:val="24"/>
          <w:szCs w:val="24"/>
        </w:rPr>
        <w:t xml:space="preserve"> </w:t>
      </w:r>
      <w:r w:rsidR="007300D6" w:rsidRPr="008473A0">
        <w:rPr>
          <w:rFonts w:ascii="Book Antiqua" w:hAnsi="Book Antiqua"/>
          <w:color w:val="000000"/>
          <w:sz w:val="24"/>
          <w:szCs w:val="24"/>
        </w:rPr>
        <w:fldChar w:fldCharType="begin">
          <w:fldData xml:space="preserve">PEVuZE5vdGU+PENpdGU+PEF1dGhvcj5Wb29yaGVlczwvQXV0aG9yPjxZZWFyPjIwMTY8L1llYXI+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(Voorhees et al., 2016)</w:t>
      </w:r>
      <w:r w:rsidR="007300D6" w:rsidRPr="008473A0">
        <w:rPr>
          <w:rFonts w:ascii="Book Antiqua" w:hAnsi="Book Antiqua"/>
          <w:color w:val="000000"/>
          <w:sz w:val="24"/>
          <w:szCs w:val="24"/>
        </w:rPr>
        <w:fldChar w:fldCharType="end"/>
      </w:r>
      <w:r w:rsidR="00141460" w:rsidRPr="008473A0">
        <w:rPr>
          <w:rFonts w:ascii="Book Antiqua" w:hAnsi="Book Antiqua"/>
          <w:color w:val="000000"/>
          <w:sz w:val="24"/>
          <w:szCs w:val="24"/>
        </w:rPr>
        <w:t xml:space="preserve">. </w:t>
      </w:r>
      <w:r w:rsidR="00AD4824" w:rsidRPr="008473A0">
        <w:rPr>
          <w:rFonts w:ascii="Book Antiqua" w:hAnsi="Book Antiqua"/>
          <w:color w:val="000000"/>
          <w:sz w:val="24"/>
          <w:szCs w:val="24"/>
        </w:rPr>
        <w:t>As</w:t>
      </w:r>
      <w:r w:rsidR="00141460" w:rsidRPr="008473A0">
        <w:rPr>
          <w:rFonts w:ascii="Book Antiqua" w:hAnsi="Book Antiqua"/>
          <w:color w:val="000000"/>
          <w:sz w:val="24"/>
          <w:szCs w:val="24"/>
        </w:rPr>
        <w:t xml:space="preserve"> show</w:t>
      </w:r>
      <w:r w:rsidR="00AD4824" w:rsidRPr="008473A0">
        <w:rPr>
          <w:rFonts w:ascii="Book Antiqua" w:hAnsi="Book Antiqua"/>
          <w:color w:val="000000"/>
          <w:sz w:val="24"/>
          <w:szCs w:val="24"/>
        </w:rPr>
        <w:t xml:space="preserve">n in Table 3, </w:t>
      </w:r>
      <w:r w:rsidR="00746AEA" w:rsidRPr="008473A0">
        <w:rPr>
          <w:rFonts w:ascii="Book Antiqua" w:hAnsi="Book Antiqua"/>
          <w:color w:val="000000"/>
          <w:sz w:val="24"/>
          <w:szCs w:val="24"/>
        </w:rPr>
        <w:t>“</w:t>
      </w:r>
      <w:r w:rsidR="00AD4824" w:rsidRPr="008473A0">
        <w:rPr>
          <w:rFonts w:ascii="Book Antiqua" w:hAnsi="Book Antiqua"/>
          <w:color w:val="000000"/>
          <w:sz w:val="24"/>
          <w:szCs w:val="24"/>
        </w:rPr>
        <w:t xml:space="preserve">the study met </w:t>
      </w:r>
      <w:r w:rsidR="00141460" w:rsidRPr="008473A0">
        <w:rPr>
          <w:rFonts w:ascii="Book Antiqua" w:hAnsi="Book Antiqua"/>
          <w:color w:val="000000"/>
          <w:sz w:val="24"/>
          <w:szCs w:val="24"/>
        </w:rPr>
        <w:t>the</w:t>
      </w:r>
      <w:r w:rsidR="00AD4824" w:rsidRPr="008473A0">
        <w:rPr>
          <w:rFonts w:ascii="Book Antiqua" w:hAnsi="Book Antiqua"/>
          <w:color w:val="000000"/>
          <w:sz w:val="24"/>
          <w:szCs w:val="24"/>
        </w:rPr>
        <w:t xml:space="preserve"> criteria of</w:t>
      </w:r>
      <w:r w:rsidR="00141460" w:rsidRPr="008473A0">
        <w:rPr>
          <w:rFonts w:ascii="Book Antiqua" w:hAnsi="Book Antiqua"/>
          <w:color w:val="000000"/>
          <w:sz w:val="24"/>
          <w:szCs w:val="24"/>
        </w:rPr>
        <w:t xml:space="preserve"> discriminant validity</w:t>
      </w:r>
      <w:r w:rsidR="00AD4824" w:rsidRPr="008473A0">
        <w:rPr>
          <w:rFonts w:ascii="Book Antiqua" w:hAnsi="Book Antiqua"/>
          <w:color w:val="000000"/>
          <w:sz w:val="24"/>
          <w:szCs w:val="24"/>
        </w:rPr>
        <w:t xml:space="preserve"> since</w:t>
      </w:r>
      <w:r w:rsidR="00141460" w:rsidRPr="008473A0">
        <w:rPr>
          <w:rFonts w:ascii="Book Antiqua" w:hAnsi="Book Antiqua"/>
          <w:color w:val="000000"/>
          <w:sz w:val="24"/>
          <w:szCs w:val="24"/>
        </w:rPr>
        <w:t xml:space="preserve"> </w:t>
      </w:r>
      <w:r w:rsidR="00AD4824" w:rsidRPr="008473A0">
        <w:rPr>
          <w:rFonts w:ascii="Book Antiqua" w:hAnsi="Book Antiqua"/>
          <w:color w:val="000000"/>
          <w:sz w:val="24"/>
          <w:szCs w:val="24"/>
        </w:rPr>
        <w:t>the ratio was</w:t>
      </w:r>
      <w:r w:rsidR="00141460" w:rsidRPr="008473A0">
        <w:rPr>
          <w:rFonts w:ascii="Book Antiqua" w:hAnsi="Book Antiqua"/>
          <w:color w:val="000000"/>
          <w:sz w:val="24"/>
          <w:szCs w:val="24"/>
        </w:rPr>
        <w:t xml:space="preserve"> lower than 0.85</w:t>
      </w:r>
      <w:r w:rsidR="00746AEA" w:rsidRPr="008473A0">
        <w:rPr>
          <w:rFonts w:ascii="Book Antiqua" w:hAnsi="Book Antiqua"/>
          <w:color w:val="000000"/>
          <w:sz w:val="24"/>
          <w:szCs w:val="24"/>
        </w:rPr>
        <w:t>”</w:t>
      </w:r>
      <w:r w:rsidR="00AD4824" w:rsidRPr="008473A0">
        <w:rPr>
          <w:rFonts w:ascii="Book Antiqua" w:hAnsi="Book Antiqua"/>
          <w:color w:val="000000"/>
          <w:sz w:val="24"/>
          <w:szCs w:val="24"/>
        </w:rPr>
        <w:t xml:space="preserve"> </w:t>
      </w:r>
      <w:r w:rsidR="00746AEA" w:rsidRPr="008473A0">
        <w:rPr>
          <w:rFonts w:ascii="Book Antiqua" w:hAnsi="Book Antiqua"/>
          <w:color w:val="000000"/>
          <w:sz w:val="24"/>
          <w:szCs w:val="24"/>
        </w:rPr>
        <w:t>(</w:t>
      </w:r>
      <w:r w:rsidR="00C33A1D" w:rsidRPr="008473A0">
        <w:rPr>
          <w:rFonts w:ascii="Book Antiqua" w:hAnsi="Book Antiqua"/>
          <w:color w:val="000000"/>
          <w:sz w:val="24"/>
          <w:szCs w:val="24"/>
        </w:rPr>
        <w:fldChar w:fldCharType="begin">
          <w:fldData xml:space="preserve">PEVuZE5vdGU+PENpdGU+PEF1dGhvcj5SYXNvb2xpbWFuZXNoPC9BdXRob3I+PFllYXI+MjAyMjwv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</w:fldData>
        </w:fldChar>
      </w:r>
      <w:r w:rsidR="00C33A1D" w:rsidRPr="008473A0">
        <w:rPr>
          <w:rFonts w:ascii="Book Antiqua" w:hAnsi="Book Antiqua"/>
          <w:color w:val="000000"/>
          <w:sz w:val="24"/>
          <w:szCs w:val="24"/>
        </w:rPr>
        <w:instrText xml:space="preserve"> ADDIN EN.JS.CITE </w:instrText>
      </w:r>
      <w:r w:rsidR="00C33A1D" w:rsidRPr="008473A0">
        <w:rPr>
          <w:rFonts w:ascii="Book Antiqua" w:hAnsi="Book Antiqua"/>
          <w:color w:val="000000"/>
          <w:sz w:val="24"/>
          <w:szCs w:val="24"/>
        </w:rPr>
      </w:r>
      <w:r w:rsidR="00C33A1D"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(Rasoolimanesh, 2022)</w:t>
      </w:r>
      <w:r w:rsidR="00C33A1D" w:rsidRPr="008473A0">
        <w:rPr>
          <w:rFonts w:ascii="Book Antiqua" w:hAnsi="Book Antiqua"/>
          <w:color w:val="000000"/>
          <w:sz w:val="24"/>
          <w:szCs w:val="24"/>
        </w:rPr>
        <w:fldChar w:fldCharType="end"/>
      </w:r>
      <w:r w:rsidR="00141460" w:rsidRPr="008473A0">
        <w:rPr>
          <w:rFonts w:ascii="Book Antiqua" w:hAnsi="Book Antiqua"/>
          <w:color w:val="000000"/>
          <w:sz w:val="24"/>
          <w:szCs w:val="24"/>
        </w:rPr>
        <w:t>.</w:t>
      </w:r>
    </w:p>
    <w:p w14:paraId="599A0866" w14:textId="77777777" w:rsidR="00420FC8" w:rsidRPr="008473A0" w:rsidRDefault="00420FC8" w:rsidP="00F731CB">
      <w:pPr>
        <w:pStyle w:val="JnlBody"/>
        <w:spacing w:before="0"/>
        <w:jc w:val="center"/>
        <w:rPr>
          <w:rFonts w:ascii="Book Antiqua" w:hAnsi="Book Antiqua"/>
          <w:sz w:val="24"/>
          <w:szCs w:val="24"/>
        </w:rPr>
      </w:pPr>
    </w:p>
    <w:p w14:paraId="69441045" w14:textId="6643FEFC" w:rsidR="00D51C94" w:rsidRDefault="009738EE" w:rsidP="00F731CB">
      <w:pPr>
        <w:pStyle w:val="JnlBody"/>
        <w:spacing w:before="0"/>
        <w:jc w:val="center"/>
        <w:rPr>
          <w:rFonts w:ascii="Book Antiqua" w:hAnsi="Book Antiqua"/>
          <w:sz w:val="24"/>
          <w:szCs w:val="24"/>
        </w:rPr>
      </w:pPr>
      <w:r w:rsidRPr="008473A0">
        <w:rPr>
          <w:rFonts w:ascii="Book Antiqua" w:hAnsi="Book Antiqua"/>
          <w:sz w:val="24"/>
          <w:szCs w:val="24"/>
        </w:rPr>
        <w:t xml:space="preserve">Table </w:t>
      </w:r>
      <w:r w:rsidR="001157E6" w:rsidRPr="008473A0">
        <w:rPr>
          <w:rFonts w:ascii="Book Antiqua" w:hAnsi="Book Antiqua"/>
          <w:sz w:val="24"/>
          <w:szCs w:val="24"/>
        </w:rPr>
        <w:t>3</w:t>
      </w:r>
      <w:r w:rsidRPr="008473A0">
        <w:rPr>
          <w:rFonts w:ascii="Book Antiqua" w:hAnsi="Book Antiqua"/>
          <w:sz w:val="24"/>
          <w:szCs w:val="24"/>
        </w:rPr>
        <w:t>: HTMT Ratio</w:t>
      </w:r>
    </w:p>
    <w:tbl>
      <w:tblPr>
        <w:tblW w:w="9978" w:type="dxa"/>
        <w:tblLook w:val="04A0" w:firstRow="1" w:lastRow="0" w:firstColumn="1" w:lastColumn="0" w:noHBand="0" w:noVBand="1"/>
      </w:tblPr>
      <w:tblGrid>
        <w:gridCol w:w="754"/>
        <w:gridCol w:w="711"/>
        <w:gridCol w:w="711"/>
        <w:gridCol w:w="711"/>
        <w:gridCol w:w="711"/>
        <w:gridCol w:w="711"/>
        <w:gridCol w:w="754"/>
        <w:gridCol w:w="711"/>
        <w:gridCol w:w="711"/>
        <w:gridCol w:w="711"/>
        <w:gridCol w:w="711"/>
        <w:gridCol w:w="711"/>
        <w:gridCol w:w="680"/>
        <w:gridCol w:w="680"/>
      </w:tblGrid>
      <w:tr w:rsidR="0089659F" w:rsidRPr="0089659F" w14:paraId="08151817" w14:textId="77777777" w:rsidTr="00290807">
        <w:trPr>
          <w:trHeight w:val="288"/>
        </w:trPr>
        <w:tc>
          <w:tcPr>
            <w:tcW w:w="754" w:type="dxa"/>
            <w:tcBorders>
              <w:top w:val="nil"/>
              <w:left w:val="nil"/>
              <w:bottom w:val="nil"/>
              <w:right w:val="nil"/>
            </w:tcBorders>
            <w:shd w:val="clear" w:color="auto" w:fill="auto"/>
            <w:noWrap/>
            <w:vAlign w:val="center"/>
            <w:hideMark/>
          </w:tcPr>
          <w:p w14:paraId="67ED2EF3"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112EFDA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USE</w:t>
            </w:r>
          </w:p>
        </w:tc>
        <w:tc>
          <w:tcPr>
            <w:tcW w:w="711" w:type="dxa"/>
            <w:tcBorders>
              <w:top w:val="nil"/>
              <w:left w:val="nil"/>
              <w:bottom w:val="nil"/>
              <w:right w:val="nil"/>
            </w:tcBorders>
            <w:shd w:val="clear" w:color="auto" w:fill="auto"/>
            <w:noWrap/>
            <w:vAlign w:val="center"/>
            <w:hideMark/>
          </w:tcPr>
          <w:p w14:paraId="52C53C7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INT</w:t>
            </w:r>
          </w:p>
        </w:tc>
        <w:tc>
          <w:tcPr>
            <w:tcW w:w="711" w:type="dxa"/>
            <w:tcBorders>
              <w:top w:val="nil"/>
              <w:left w:val="nil"/>
              <w:bottom w:val="nil"/>
              <w:right w:val="nil"/>
            </w:tcBorders>
            <w:shd w:val="clear" w:color="auto" w:fill="auto"/>
            <w:noWrap/>
            <w:vAlign w:val="center"/>
            <w:hideMark/>
          </w:tcPr>
          <w:p w14:paraId="73AE854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TAN</w:t>
            </w:r>
          </w:p>
        </w:tc>
        <w:tc>
          <w:tcPr>
            <w:tcW w:w="711" w:type="dxa"/>
            <w:tcBorders>
              <w:top w:val="nil"/>
              <w:left w:val="nil"/>
              <w:bottom w:val="nil"/>
              <w:right w:val="nil"/>
            </w:tcBorders>
            <w:shd w:val="clear" w:color="auto" w:fill="auto"/>
            <w:noWrap/>
            <w:vAlign w:val="center"/>
            <w:hideMark/>
          </w:tcPr>
          <w:p w14:paraId="093C47B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RES</w:t>
            </w:r>
          </w:p>
        </w:tc>
        <w:tc>
          <w:tcPr>
            <w:tcW w:w="711" w:type="dxa"/>
            <w:tcBorders>
              <w:top w:val="nil"/>
              <w:left w:val="nil"/>
              <w:bottom w:val="nil"/>
              <w:right w:val="nil"/>
            </w:tcBorders>
            <w:shd w:val="clear" w:color="auto" w:fill="auto"/>
            <w:noWrap/>
            <w:vAlign w:val="center"/>
            <w:hideMark/>
          </w:tcPr>
          <w:p w14:paraId="68981D9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OB</w:t>
            </w:r>
          </w:p>
        </w:tc>
        <w:tc>
          <w:tcPr>
            <w:tcW w:w="754" w:type="dxa"/>
            <w:tcBorders>
              <w:top w:val="nil"/>
              <w:left w:val="nil"/>
              <w:bottom w:val="nil"/>
              <w:right w:val="nil"/>
            </w:tcBorders>
            <w:shd w:val="clear" w:color="auto" w:fill="auto"/>
            <w:noWrap/>
            <w:vAlign w:val="center"/>
            <w:hideMark/>
          </w:tcPr>
          <w:p w14:paraId="2EB4B34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COM</w:t>
            </w:r>
          </w:p>
        </w:tc>
        <w:tc>
          <w:tcPr>
            <w:tcW w:w="711" w:type="dxa"/>
            <w:tcBorders>
              <w:top w:val="nil"/>
              <w:left w:val="nil"/>
              <w:bottom w:val="nil"/>
              <w:right w:val="nil"/>
            </w:tcBorders>
            <w:shd w:val="clear" w:color="auto" w:fill="auto"/>
            <w:noWrap/>
            <w:vAlign w:val="center"/>
            <w:hideMark/>
          </w:tcPr>
          <w:p w14:paraId="654D865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HA</w:t>
            </w:r>
          </w:p>
        </w:tc>
        <w:tc>
          <w:tcPr>
            <w:tcW w:w="711" w:type="dxa"/>
            <w:tcBorders>
              <w:top w:val="nil"/>
              <w:left w:val="nil"/>
              <w:bottom w:val="nil"/>
              <w:right w:val="nil"/>
            </w:tcBorders>
            <w:shd w:val="clear" w:color="auto" w:fill="auto"/>
            <w:noWrap/>
            <w:vAlign w:val="center"/>
            <w:hideMark/>
          </w:tcPr>
          <w:p w14:paraId="6A27037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PV</w:t>
            </w:r>
          </w:p>
        </w:tc>
        <w:tc>
          <w:tcPr>
            <w:tcW w:w="711" w:type="dxa"/>
            <w:tcBorders>
              <w:top w:val="nil"/>
              <w:left w:val="nil"/>
              <w:bottom w:val="nil"/>
              <w:right w:val="nil"/>
            </w:tcBorders>
            <w:shd w:val="clear" w:color="auto" w:fill="auto"/>
            <w:noWrap/>
            <w:vAlign w:val="center"/>
            <w:hideMark/>
          </w:tcPr>
          <w:p w14:paraId="75BC692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HM</w:t>
            </w:r>
          </w:p>
        </w:tc>
        <w:tc>
          <w:tcPr>
            <w:tcW w:w="711" w:type="dxa"/>
            <w:tcBorders>
              <w:top w:val="nil"/>
              <w:left w:val="nil"/>
              <w:bottom w:val="nil"/>
              <w:right w:val="nil"/>
            </w:tcBorders>
            <w:shd w:val="clear" w:color="auto" w:fill="auto"/>
            <w:noWrap/>
            <w:vAlign w:val="center"/>
            <w:hideMark/>
          </w:tcPr>
          <w:p w14:paraId="581B129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FC</w:t>
            </w:r>
          </w:p>
        </w:tc>
        <w:tc>
          <w:tcPr>
            <w:tcW w:w="711" w:type="dxa"/>
            <w:tcBorders>
              <w:top w:val="nil"/>
              <w:left w:val="nil"/>
              <w:bottom w:val="nil"/>
              <w:right w:val="nil"/>
            </w:tcBorders>
            <w:shd w:val="clear" w:color="auto" w:fill="auto"/>
            <w:noWrap/>
            <w:vAlign w:val="center"/>
            <w:hideMark/>
          </w:tcPr>
          <w:p w14:paraId="21A472B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SI</w:t>
            </w:r>
          </w:p>
        </w:tc>
        <w:tc>
          <w:tcPr>
            <w:tcW w:w="680" w:type="dxa"/>
            <w:tcBorders>
              <w:top w:val="nil"/>
              <w:left w:val="nil"/>
              <w:bottom w:val="nil"/>
              <w:right w:val="nil"/>
            </w:tcBorders>
            <w:shd w:val="clear" w:color="auto" w:fill="auto"/>
            <w:noWrap/>
            <w:vAlign w:val="center"/>
            <w:hideMark/>
          </w:tcPr>
          <w:p w14:paraId="3CD26E4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EE</w:t>
            </w:r>
          </w:p>
        </w:tc>
        <w:tc>
          <w:tcPr>
            <w:tcW w:w="680" w:type="dxa"/>
            <w:tcBorders>
              <w:top w:val="nil"/>
              <w:left w:val="nil"/>
              <w:bottom w:val="nil"/>
              <w:right w:val="nil"/>
            </w:tcBorders>
            <w:shd w:val="clear" w:color="auto" w:fill="auto"/>
            <w:noWrap/>
            <w:vAlign w:val="center"/>
            <w:hideMark/>
          </w:tcPr>
          <w:p w14:paraId="6FDCE39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PE</w:t>
            </w:r>
          </w:p>
        </w:tc>
      </w:tr>
      <w:tr w:rsidR="0089659F" w:rsidRPr="0089659F" w14:paraId="02717DEA" w14:textId="77777777" w:rsidTr="00290807">
        <w:trPr>
          <w:trHeight w:val="288"/>
        </w:trPr>
        <w:tc>
          <w:tcPr>
            <w:tcW w:w="754" w:type="dxa"/>
            <w:tcBorders>
              <w:top w:val="nil"/>
              <w:left w:val="nil"/>
              <w:bottom w:val="nil"/>
              <w:right w:val="nil"/>
            </w:tcBorders>
            <w:shd w:val="clear" w:color="auto" w:fill="auto"/>
            <w:noWrap/>
            <w:vAlign w:val="center"/>
            <w:hideMark/>
          </w:tcPr>
          <w:p w14:paraId="2C49EF3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USE</w:t>
            </w:r>
          </w:p>
        </w:tc>
        <w:tc>
          <w:tcPr>
            <w:tcW w:w="711" w:type="dxa"/>
            <w:tcBorders>
              <w:top w:val="nil"/>
              <w:left w:val="nil"/>
              <w:bottom w:val="nil"/>
              <w:right w:val="nil"/>
            </w:tcBorders>
            <w:shd w:val="clear" w:color="auto" w:fill="auto"/>
            <w:noWrap/>
            <w:vAlign w:val="center"/>
            <w:hideMark/>
          </w:tcPr>
          <w:p w14:paraId="2B6AE80C"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3F54F0BF"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38A4A7CE"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1FC64A34"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1519617E" w14:textId="77777777" w:rsidR="0089659F" w:rsidRPr="0089659F" w:rsidRDefault="0089659F" w:rsidP="004749FD">
            <w:pPr>
              <w:spacing w:after="0" w:line="240" w:lineRule="auto"/>
              <w:rPr>
                <w:rFonts w:ascii="Book Antiqua" w:hAnsi="Book Antiqua"/>
                <w:lang w:val="en-AU" w:eastAsia="en-AU" w:bidi="km-KH"/>
              </w:rPr>
            </w:pPr>
          </w:p>
        </w:tc>
        <w:tc>
          <w:tcPr>
            <w:tcW w:w="754" w:type="dxa"/>
            <w:tcBorders>
              <w:top w:val="nil"/>
              <w:left w:val="nil"/>
              <w:bottom w:val="nil"/>
              <w:right w:val="nil"/>
            </w:tcBorders>
            <w:shd w:val="clear" w:color="auto" w:fill="auto"/>
            <w:noWrap/>
            <w:vAlign w:val="center"/>
            <w:hideMark/>
          </w:tcPr>
          <w:p w14:paraId="09BDE5E2"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5528D10A"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19E8407B"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DFE6BF9"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24811FA0"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08A713D2"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0CB018D6"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5AB59066"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61BBE28D" w14:textId="77777777" w:rsidTr="00290807">
        <w:trPr>
          <w:trHeight w:val="288"/>
        </w:trPr>
        <w:tc>
          <w:tcPr>
            <w:tcW w:w="754" w:type="dxa"/>
            <w:tcBorders>
              <w:top w:val="nil"/>
              <w:left w:val="nil"/>
              <w:bottom w:val="nil"/>
              <w:right w:val="nil"/>
            </w:tcBorders>
            <w:shd w:val="clear" w:color="auto" w:fill="auto"/>
            <w:noWrap/>
            <w:vAlign w:val="center"/>
            <w:hideMark/>
          </w:tcPr>
          <w:p w14:paraId="56F819D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INT</w:t>
            </w:r>
          </w:p>
        </w:tc>
        <w:tc>
          <w:tcPr>
            <w:tcW w:w="711" w:type="dxa"/>
            <w:tcBorders>
              <w:top w:val="nil"/>
              <w:left w:val="nil"/>
              <w:bottom w:val="nil"/>
              <w:right w:val="nil"/>
            </w:tcBorders>
            <w:shd w:val="clear" w:color="auto" w:fill="auto"/>
            <w:noWrap/>
            <w:vAlign w:val="center"/>
            <w:hideMark/>
          </w:tcPr>
          <w:p w14:paraId="0704A19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0.641</w:t>
            </w:r>
          </w:p>
        </w:tc>
        <w:tc>
          <w:tcPr>
            <w:tcW w:w="711" w:type="dxa"/>
            <w:tcBorders>
              <w:top w:val="nil"/>
              <w:left w:val="nil"/>
              <w:bottom w:val="nil"/>
              <w:right w:val="nil"/>
            </w:tcBorders>
            <w:shd w:val="clear" w:color="auto" w:fill="auto"/>
            <w:noWrap/>
            <w:vAlign w:val="center"/>
            <w:hideMark/>
          </w:tcPr>
          <w:p w14:paraId="57B886E2"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5D1B6231"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E92E6AF"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4A8D590" w14:textId="77777777" w:rsidR="0089659F" w:rsidRPr="0089659F" w:rsidRDefault="0089659F" w:rsidP="004749FD">
            <w:pPr>
              <w:spacing w:after="0" w:line="240" w:lineRule="auto"/>
              <w:rPr>
                <w:rFonts w:ascii="Book Antiqua" w:hAnsi="Book Antiqua"/>
                <w:lang w:val="en-AU" w:eastAsia="en-AU" w:bidi="km-KH"/>
              </w:rPr>
            </w:pPr>
          </w:p>
        </w:tc>
        <w:tc>
          <w:tcPr>
            <w:tcW w:w="754" w:type="dxa"/>
            <w:tcBorders>
              <w:top w:val="nil"/>
              <w:left w:val="nil"/>
              <w:bottom w:val="nil"/>
              <w:right w:val="nil"/>
            </w:tcBorders>
            <w:shd w:val="clear" w:color="auto" w:fill="auto"/>
            <w:noWrap/>
            <w:vAlign w:val="center"/>
            <w:hideMark/>
          </w:tcPr>
          <w:p w14:paraId="3C15D73F"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2CEF4EE0"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3B1A9AF"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01C79544"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0B5FA63"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40539A02"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62481ABD"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0336A09A"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67F6E8D" w14:textId="77777777" w:rsidTr="00290807">
        <w:trPr>
          <w:trHeight w:val="288"/>
        </w:trPr>
        <w:tc>
          <w:tcPr>
            <w:tcW w:w="754" w:type="dxa"/>
            <w:tcBorders>
              <w:top w:val="nil"/>
              <w:left w:val="nil"/>
              <w:bottom w:val="nil"/>
              <w:right w:val="nil"/>
            </w:tcBorders>
            <w:shd w:val="clear" w:color="auto" w:fill="auto"/>
            <w:noWrap/>
            <w:vAlign w:val="center"/>
            <w:hideMark/>
          </w:tcPr>
          <w:p w14:paraId="7FEF145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TAN</w:t>
            </w:r>
          </w:p>
        </w:tc>
        <w:tc>
          <w:tcPr>
            <w:tcW w:w="711" w:type="dxa"/>
            <w:tcBorders>
              <w:top w:val="nil"/>
              <w:left w:val="nil"/>
              <w:bottom w:val="nil"/>
              <w:right w:val="nil"/>
            </w:tcBorders>
            <w:shd w:val="clear" w:color="auto" w:fill="auto"/>
            <w:noWrap/>
            <w:vAlign w:val="center"/>
            <w:hideMark/>
          </w:tcPr>
          <w:p w14:paraId="11EB30C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0.318</w:t>
            </w:r>
          </w:p>
        </w:tc>
        <w:tc>
          <w:tcPr>
            <w:tcW w:w="711" w:type="dxa"/>
            <w:tcBorders>
              <w:top w:val="nil"/>
              <w:left w:val="nil"/>
              <w:bottom w:val="nil"/>
              <w:right w:val="nil"/>
            </w:tcBorders>
            <w:shd w:val="clear" w:color="auto" w:fill="auto"/>
            <w:noWrap/>
            <w:vAlign w:val="center"/>
            <w:hideMark/>
          </w:tcPr>
          <w:p w14:paraId="06BB3BE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0.323</w:t>
            </w:r>
          </w:p>
        </w:tc>
        <w:tc>
          <w:tcPr>
            <w:tcW w:w="711" w:type="dxa"/>
            <w:tcBorders>
              <w:top w:val="nil"/>
              <w:left w:val="nil"/>
              <w:bottom w:val="nil"/>
              <w:right w:val="nil"/>
            </w:tcBorders>
            <w:shd w:val="clear" w:color="auto" w:fill="auto"/>
            <w:noWrap/>
            <w:vAlign w:val="center"/>
            <w:hideMark/>
          </w:tcPr>
          <w:p w14:paraId="57F5DF30"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0E801F37"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43A2E3C" w14:textId="77777777" w:rsidR="0089659F" w:rsidRPr="0089659F" w:rsidRDefault="0089659F" w:rsidP="004749FD">
            <w:pPr>
              <w:spacing w:after="0" w:line="240" w:lineRule="auto"/>
              <w:rPr>
                <w:rFonts w:ascii="Book Antiqua" w:hAnsi="Book Antiqua"/>
                <w:lang w:val="en-AU" w:eastAsia="en-AU" w:bidi="km-KH"/>
              </w:rPr>
            </w:pPr>
          </w:p>
        </w:tc>
        <w:tc>
          <w:tcPr>
            <w:tcW w:w="754" w:type="dxa"/>
            <w:tcBorders>
              <w:top w:val="nil"/>
              <w:left w:val="nil"/>
              <w:bottom w:val="nil"/>
              <w:right w:val="nil"/>
            </w:tcBorders>
            <w:shd w:val="clear" w:color="auto" w:fill="auto"/>
            <w:noWrap/>
            <w:vAlign w:val="center"/>
            <w:hideMark/>
          </w:tcPr>
          <w:p w14:paraId="270CA8E9"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2BB8C8D0"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AFCA90E"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9EE6196"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4922C016"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552FEAED"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2A546542"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02BD62AE"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580F74E8" w14:textId="77777777" w:rsidTr="00290807">
        <w:trPr>
          <w:trHeight w:val="288"/>
        </w:trPr>
        <w:tc>
          <w:tcPr>
            <w:tcW w:w="754" w:type="dxa"/>
            <w:tcBorders>
              <w:top w:val="nil"/>
              <w:left w:val="nil"/>
              <w:bottom w:val="nil"/>
              <w:right w:val="nil"/>
            </w:tcBorders>
            <w:shd w:val="clear" w:color="auto" w:fill="auto"/>
            <w:noWrap/>
            <w:vAlign w:val="center"/>
            <w:hideMark/>
          </w:tcPr>
          <w:p w14:paraId="51C0D9B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RES</w:t>
            </w:r>
          </w:p>
        </w:tc>
        <w:tc>
          <w:tcPr>
            <w:tcW w:w="711" w:type="dxa"/>
            <w:tcBorders>
              <w:top w:val="nil"/>
              <w:left w:val="nil"/>
              <w:bottom w:val="nil"/>
              <w:right w:val="nil"/>
            </w:tcBorders>
            <w:shd w:val="clear" w:color="auto" w:fill="auto"/>
            <w:noWrap/>
            <w:vAlign w:val="center"/>
            <w:hideMark/>
          </w:tcPr>
          <w:p w14:paraId="6E6C03D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0.42</w:t>
            </w:r>
          </w:p>
        </w:tc>
        <w:tc>
          <w:tcPr>
            <w:tcW w:w="711" w:type="dxa"/>
            <w:tcBorders>
              <w:top w:val="nil"/>
              <w:left w:val="nil"/>
              <w:bottom w:val="nil"/>
              <w:right w:val="nil"/>
            </w:tcBorders>
            <w:shd w:val="clear" w:color="auto" w:fill="auto"/>
            <w:noWrap/>
            <w:vAlign w:val="center"/>
            <w:hideMark/>
          </w:tcPr>
          <w:p w14:paraId="40DC0CD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0.443</w:t>
            </w:r>
          </w:p>
        </w:tc>
        <w:tc>
          <w:tcPr>
            <w:tcW w:w="711" w:type="dxa"/>
            <w:tcBorders>
              <w:top w:val="nil"/>
              <w:left w:val="nil"/>
              <w:bottom w:val="nil"/>
              <w:right w:val="nil"/>
            </w:tcBorders>
            <w:shd w:val="clear" w:color="auto" w:fill="auto"/>
            <w:noWrap/>
            <w:vAlign w:val="center"/>
            <w:hideMark/>
          </w:tcPr>
          <w:p w14:paraId="54E5AE1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0.363</w:t>
            </w:r>
          </w:p>
        </w:tc>
        <w:tc>
          <w:tcPr>
            <w:tcW w:w="711" w:type="dxa"/>
            <w:tcBorders>
              <w:top w:val="nil"/>
              <w:left w:val="nil"/>
              <w:bottom w:val="nil"/>
              <w:right w:val="nil"/>
            </w:tcBorders>
            <w:shd w:val="clear" w:color="auto" w:fill="auto"/>
            <w:noWrap/>
            <w:vAlign w:val="center"/>
            <w:hideMark/>
          </w:tcPr>
          <w:p w14:paraId="0A543FE3"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5D239C4A" w14:textId="77777777" w:rsidR="0089659F" w:rsidRPr="0089659F" w:rsidRDefault="0089659F" w:rsidP="004749FD">
            <w:pPr>
              <w:spacing w:after="0" w:line="240" w:lineRule="auto"/>
              <w:rPr>
                <w:rFonts w:ascii="Book Antiqua" w:hAnsi="Book Antiqua"/>
                <w:lang w:val="en-AU" w:eastAsia="en-AU" w:bidi="km-KH"/>
              </w:rPr>
            </w:pPr>
          </w:p>
        </w:tc>
        <w:tc>
          <w:tcPr>
            <w:tcW w:w="754" w:type="dxa"/>
            <w:tcBorders>
              <w:top w:val="nil"/>
              <w:left w:val="nil"/>
              <w:bottom w:val="nil"/>
              <w:right w:val="nil"/>
            </w:tcBorders>
            <w:shd w:val="clear" w:color="auto" w:fill="auto"/>
            <w:noWrap/>
            <w:vAlign w:val="center"/>
            <w:hideMark/>
          </w:tcPr>
          <w:p w14:paraId="3A2F9EE5"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4FEF9321"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34EC2DF5"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3ABE917"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551A166F"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4DB7C8F"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53466ACA"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4F7BB65A"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1C991953" w14:textId="77777777" w:rsidTr="00290807">
        <w:trPr>
          <w:trHeight w:val="288"/>
        </w:trPr>
        <w:tc>
          <w:tcPr>
            <w:tcW w:w="754" w:type="dxa"/>
            <w:tcBorders>
              <w:top w:val="nil"/>
              <w:left w:val="nil"/>
              <w:bottom w:val="nil"/>
              <w:right w:val="nil"/>
            </w:tcBorders>
            <w:shd w:val="clear" w:color="auto" w:fill="auto"/>
            <w:noWrap/>
            <w:vAlign w:val="center"/>
            <w:hideMark/>
          </w:tcPr>
          <w:p w14:paraId="6404DCC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OB</w:t>
            </w:r>
          </w:p>
        </w:tc>
        <w:tc>
          <w:tcPr>
            <w:tcW w:w="711" w:type="dxa"/>
            <w:tcBorders>
              <w:top w:val="nil"/>
              <w:left w:val="nil"/>
              <w:bottom w:val="nil"/>
              <w:right w:val="nil"/>
            </w:tcBorders>
            <w:shd w:val="clear" w:color="auto" w:fill="auto"/>
            <w:noWrap/>
            <w:vAlign w:val="center"/>
            <w:hideMark/>
          </w:tcPr>
          <w:p w14:paraId="299742E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0.436</w:t>
            </w:r>
          </w:p>
        </w:tc>
        <w:tc>
          <w:tcPr>
            <w:tcW w:w="711" w:type="dxa"/>
            <w:tcBorders>
              <w:top w:val="nil"/>
              <w:left w:val="nil"/>
              <w:bottom w:val="nil"/>
              <w:right w:val="nil"/>
            </w:tcBorders>
            <w:shd w:val="clear" w:color="auto" w:fill="auto"/>
            <w:noWrap/>
            <w:vAlign w:val="center"/>
            <w:hideMark/>
          </w:tcPr>
          <w:p w14:paraId="2AEE1B4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0.452</w:t>
            </w:r>
          </w:p>
        </w:tc>
        <w:tc>
          <w:tcPr>
            <w:tcW w:w="711" w:type="dxa"/>
            <w:tcBorders>
              <w:top w:val="nil"/>
              <w:left w:val="nil"/>
              <w:bottom w:val="nil"/>
              <w:right w:val="nil"/>
            </w:tcBorders>
            <w:shd w:val="clear" w:color="auto" w:fill="auto"/>
            <w:noWrap/>
            <w:vAlign w:val="center"/>
            <w:hideMark/>
          </w:tcPr>
          <w:p w14:paraId="0B99C66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0.547</w:t>
            </w:r>
          </w:p>
        </w:tc>
        <w:tc>
          <w:tcPr>
            <w:tcW w:w="711" w:type="dxa"/>
            <w:tcBorders>
              <w:top w:val="nil"/>
              <w:left w:val="nil"/>
              <w:bottom w:val="nil"/>
              <w:right w:val="nil"/>
            </w:tcBorders>
            <w:shd w:val="clear" w:color="auto" w:fill="auto"/>
            <w:noWrap/>
            <w:vAlign w:val="center"/>
            <w:hideMark/>
          </w:tcPr>
          <w:p w14:paraId="255CC25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0.41</w:t>
            </w:r>
          </w:p>
        </w:tc>
        <w:tc>
          <w:tcPr>
            <w:tcW w:w="711" w:type="dxa"/>
            <w:tcBorders>
              <w:top w:val="nil"/>
              <w:left w:val="nil"/>
              <w:bottom w:val="nil"/>
              <w:right w:val="nil"/>
            </w:tcBorders>
            <w:shd w:val="clear" w:color="auto" w:fill="auto"/>
            <w:noWrap/>
            <w:vAlign w:val="center"/>
            <w:hideMark/>
          </w:tcPr>
          <w:p w14:paraId="72997A65"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54" w:type="dxa"/>
            <w:tcBorders>
              <w:top w:val="nil"/>
              <w:left w:val="nil"/>
              <w:bottom w:val="nil"/>
              <w:right w:val="nil"/>
            </w:tcBorders>
            <w:shd w:val="clear" w:color="auto" w:fill="auto"/>
            <w:noWrap/>
            <w:vAlign w:val="center"/>
            <w:hideMark/>
          </w:tcPr>
          <w:p w14:paraId="04F96443"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E8823A5"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7CC71D1"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93748F2"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58F66D04"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00C10B19"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08D36CFE"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3208F483"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62CBFAFF" w14:textId="77777777" w:rsidTr="00290807">
        <w:trPr>
          <w:trHeight w:val="288"/>
        </w:trPr>
        <w:tc>
          <w:tcPr>
            <w:tcW w:w="754" w:type="dxa"/>
            <w:tcBorders>
              <w:top w:val="nil"/>
              <w:left w:val="nil"/>
              <w:bottom w:val="nil"/>
              <w:right w:val="nil"/>
            </w:tcBorders>
            <w:shd w:val="clear" w:color="auto" w:fill="auto"/>
            <w:noWrap/>
            <w:vAlign w:val="center"/>
            <w:hideMark/>
          </w:tcPr>
          <w:p w14:paraId="386D4B2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COM</w:t>
            </w:r>
          </w:p>
        </w:tc>
        <w:tc>
          <w:tcPr>
            <w:tcW w:w="711" w:type="dxa"/>
            <w:tcBorders>
              <w:top w:val="nil"/>
              <w:left w:val="nil"/>
              <w:bottom w:val="nil"/>
              <w:right w:val="nil"/>
            </w:tcBorders>
            <w:shd w:val="clear" w:color="auto" w:fill="auto"/>
            <w:noWrap/>
            <w:vAlign w:val="center"/>
            <w:hideMark/>
          </w:tcPr>
          <w:p w14:paraId="53E9BA2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0.429</w:t>
            </w:r>
          </w:p>
        </w:tc>
        <w:tc>
          <w:tcPr>
            <w:tcW w:w="711" w:type="dxa"/>
            <w:tcBorders>
              <w:top w:val="nil"/>
              <w:left w:val="nil"/>
              <w:bottom w:val="nil"/>
              <w:right w:val="nil"/>
            </w:tcBorders>
            <w:shd w:val="clear" w:color="auto" w:fill="auto"/>
            <w:noWrap/>
            <w:vAlign w:val="center"/>
            <w:hideMark/>
          </w:tcPr>
          <w:p w14:paraId="4897402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0.473</w:t>
            </w:r>
          </w:p>
        </w:tc>
        <w:tc>
          <w:tcPr>
            <w:tcW w:w="711" w:type="dxa"/>
            <w:tcBorders>
              <w:top w:val="nil"/>
              <w:left w:val="nil"/>
              <w:bottom w:val="nil"/>
              <w:right w:val="nil"/>
            </w:tcBorders>
            <w:shd w:val="clear" w:color="auto" w:fill="auto"/>
            <w:noWrap/>
            <w:vAlign w:val="center"/>
            <w:hideMark/>
          </w:tcPr>
          <w:p w14:paraId="6D8638F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0.275</w:t>
            </w:r>
          </w:p>
        </w:tc>
        <w:tc>
          <w:tcPr>
            <w:tcW w:w="711" w:type="dxa"/>
            <w:tcBorders>
              <w:top w:val="nil"/>
              <w:left w:val="nil"/>
              <w:bottom w:val="nil"/>
              <w:right w:val="nil"/>
            </w:tcBorders>
            <w:shd w:val="clear" w:color="auto" w:fill="auto"/>
            <w:noWrap/>
            <w:vAlign w:val="center"/>
            <w:hideMark/>
          </w:tcPr>
          <w:p w14:paraId="5145540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0.706</w:t>
            </w:r>
          </w:p>
        </w:tc>
        <w:tc>
          <w:tcPr>
            <w:tcW w:w="711" w:type="dxa"/>
            <w:tcBorders>
              <w:top w:val="nil"/>
              <w:left w:val="nil"/>
              <w:bottom w:val="nil"/>
              <w:right w:val="nil"/>
            </w:tcBorders>
            <w:shd w:val="clear" w:color="auto" w:fill="auto"/>
            <w:noWrap/>
            <w:vAlign w:val="center"/>
            <w:hideMark/>
          </w:tcPr>
          <w:p w14:paraId="6BB5257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0.57</w:t>
            </w:r>
          </w:p>
        </w:tc>
        <w:tc>
          <w:tcPr>
            <w:tcW w:w="754" w:type="dxa"/>
            <w:tcBorders>
              <w:top w:val="nil"/>
              <w:left w:val="nil"/>
              <w:bottom w:val="nil"/>
              <w:right w:val="nil"/>
            </w:tcBorders>
            <w:shd w:val="clear" w:color="auto" w:fill="auto"/>
            <w:noWrap/>
            <w:vAlign w:val="center"/>
            <w:hideMark/>
          </w:tcPr>
          <w:p w14:paraId="1F6A7A41"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52E0E28F"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186064B7"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45046F03"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56239836"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2E932C74"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5F1D3A00"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7F47065C"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1A3AF2C0" w14:textId="77777777" w:rsidTr="00290807">
        <w:trPr>
          <w:trHeight w:val="288"/>
        </w:trPr>
        <w:tc>
          <w:tcPr>
            <w:tcW w:w="754" w:type="dxa"/>
            <w:tcBorders>
              <w:top w:val="nil"/>
              <w:left w:val="nil"/>
              <w:bottom w:val="nil"/>
              <w:right w:val="nil"/>
            </w:tcBorders>
            <w:shd w:val="clear" w:color="auto" w:fill="auto"/>
            <w:noWrap/>
            <w:vAlign w:val="center"/>
            <w:hideMark/>
          </w:tcPr>
          <w:p w14:paraId="4668E0F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lastRenderedPageBreak/>
              <w:t>HA</w:t>
            </w:r>
          </w:p>
        </w:tc>
        <w:tc>
          <w:tcPr>
            <w:tcW w:w="711" w:type="dxa"/>
            <w:tcBorders>
              <w:top w:val="nil"/>
              <w:left w:val="nil"/>
              <w:bottom w:val="nil"/>
              <w:right w:val="nil"/>
            </w:tcBorders>
            <w:shd w:val="clear" w:color="auto" w:fill="auto"/>
            <w:noWrap/>
            <w:vAlign w:val="center"/>
            <w:hideMark/>
          </w:tcPr>
          <w:p w14:paraId="408BB69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0.488</w:t>
            </w:r>
          </w:p>
        </w:tc>
        <w:tc>
          <w:tcPr>
            <w:tcW w:w="711" w:type="dxa"/>
            <w:tcBorders>
              <w:top w:val="nil"/>
              <w:left w:val="nil"/>
              <w:bottom w:val="nil"/>
              <w:right w:val="nil"/>
            </w:tcBorders>
            <w:shd w:val="clear" w:color="auto" w:fill="auto"/>
            <w:noWrap/>
            <w:vAlign w:val="center"/>
            <w:hideMark/>
          </w:tcPr>
          <w:p w14:paraId="4AE82AD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0.54</w:t>
            </w:r>
          </w:p>
        </w:tc>
        <w:tc>
          <w:tcPr>
            <w:tcW w:w="711" w:type="dxa"/>
            <w:tcBorders>
              <w:top w:val="nil"/>
              <w:left w:val="nil"/>
              <w:bottom w:val="nil"/>
              <w:right w:val="nil"/>
            </w:tcBorders>
            <w:shd w:val="clear" w:color="auto" w:fill="auto"/>
            <w:noWrap/>
            <w:vAlign w:val="center"/>
            <w:hideMark/>
          </w:tcPr>
          <w:p w14:paraId="47C0B3E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0.261</w:t>
            </w:r>
          </w:p>
        </w:tc>
        <w:tc>
          <w:tcPr>
            <w:tcW w:w="711" w:type="dxa"/>
            <w:tcBorders>
              <w:top w:val="nil"/>
              <w:left w:val="nil"/>
              <w:bottom w:val="nil"/>
              <w:right w:val="nil"/>
            </w:tcBorders>
            <w:shd w:val="clear" w:color="auto" w:fill="auto"/>
            <w:noWrap/>
            <w:vAlign w:val="center"/>
            <w:hideMark/>
          </w:tcPr>
          <w:p w14:paraId="46C376E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w:t>
            </w:r>
          </w:p>
        </w:tc>
        <w:tc>
          <w:tcPr>
            <w:tcW w:w="711" w:type="dxa"/>
            <w:tcBorders>
              <w:top w:val="nil"/>
              <w:left w:val="nil"/>
              <w:bottom w:val="nil"/>
              <w:right w:val="nil"/>
            </w:tcBorders>
            <w:shd w:val="clear" w:color="auto" w:fill="auto"/>
            <w:noWrap/>
            <w:vAlign w:val="center"/>
            <w:hideMark/>
          </w:tcPr>
          <w:p w14:paraId="53B5FDD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0.433</w:t>
            </w:r>
          </w:p>
        </w:tc>
        <w:tc>
          <w:tcPr>
            <w:tcW w:w="754" w:type="dxa"/>
            <w:tcBorders>
              <w:top w:val="nil"/>
              <w:left w:val="nil"/>
              <w:bottom w:val="nil"/>
              <w:right w:val="nil"/>
            </w:tcBorders>
            <w:shd w:val="clear" w:color="auto" w:fill="auto"/>
            <w:noWrap/>
            <w:vAlign w:val="center"/>
            <w:hideMark/>
          </w:tcPr>
          <w:p w14:paraId="07D7431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0.631</w:t>
            </w:r>
          </w:p>
        </w:tc>
        <w:tc>
          <w:tcPr>
            <w:tcW w:w="711" w:type="dxa"/>
            <w:tcBorders>
              <w:top w:val="nil"/>
              <w:left w:val="nil"/>
              <w:bottom w:val="nil"/>
              <w:right w:val="nil"/>
            </w:tcBorders>
            <w:shd w:val="clear" w:color="auto" w:fill="auto"/>
            <w:noWrap/>
            <w:vAlign w:val="center"/>
            <w:hideMark/>
          </w:tcPr>
          <w:p w14:paraId="6834E4F3"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50402F32"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495F60BD"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6B0F08C0"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3ACFA2A4"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4A9F2ED7"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57D4CFF6"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1F213F09" w14:textId="77777777" w:rsidTr="00290807">
        <w:trPr>
          <w:trHeight w:val="288"/>
        </w:trPr>
        <w:tc>
          <w:tcPr>
            <w:tcW w:w="754" w:type="dxa"/>
            <w:tcBorders>
              <w:top w:val="nil"/>
              <w:left w:val="nil"/>
              <w:bottom w:val="nil"/>
              <w:right w:val="nil"/>
            </w:tcBorders>
            <w:shd w:val="clear" w:color="auto" w:fill="auto"/>
            <w:noWrap/>
            <w:vAlign w:val="center"/>
            <w:hideMark/>
          </w:tcPr>
          <w:p w14:paraId="627F762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PV</w:t>
            </w:r>
          </w:p>
        </w:tc>
        <w:tc>
          <w:tcPr>
            <w:tcW w:w="711" w:type="dxa"/>
            <w:tcBorders>
              <w:top w:val="nil"/>
              <w:left w:val="nil"/>
              <w:bottom w:val="nil"/>
              <w:right w:val="nil"/>
            </w:tcBorders>
            <w:shd w:val="clear" w:color="auto" w:fill="auto"/>
            <w:noWrap/>
            <w:vAlign w:val="center"/>
            <w:hideMark/>
          </w:tcPr>
          <w:p w14:paraId="4EE5B90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0.303</w:t>
            </w:r>
          </w:p>
        </w:tc>
        <w:tc>
          <w:tcPr>
            <w:tcW w:w="711" w:type="dxa"/>
            <w:tcBorders>
              <w:top w:val="nil"/>
              <w:left w:val="nil"/>
              <w:bottom w:val="nil"/>
              <w:right w:val="nil"/>
            </w:tcBorders>
            <w:shd w:val="clear" w:color="auto" w:fill="auto"/>
            <w:noWrap/>
            <w:vAlign w:val="center"/>
            <w:hideMark/>
          </w:tcPr>
          <w:p w14:paraId="5DF7EDC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0.426</w:t>
            </w:r>
          </w:p>
        </w:tc>
        <w:tc>
          <w:tcPr>
            <w:tcW w:w="711" w:type="dxa"/>
            <w:tcBorders>
              <w:top w:val="nil"/>
              <w:left w:val="nil"/>
              <w:bottom w:val="nil"/>
              <w:right w:val="nil"/>
            </w:tcBorders>
            <w:shd w:val="clear" w:color="auto" w:fill="auto"/>
            <w:noWrap/>
            <w:vAlign w:val="center"/>
            <w:hideMark/>
          </w:tcPr>
          <w:p w14:paraId="0B68BF0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0.385</w:t>
            </w:r>
          </w:p>
        </w:tc>
        <w:tc>
          <w:tcPr>
            <w:tcW w:w="711" w:type="dxa"/>
            <w:tcBorders>
              <w:top w:val="nil"/>
              <w:left w:val="nil"/>
              <w:bottom w:val="nil"/>
              <w:right w:val="nil"/>
            </w:tcBorders>
            <w:shd w:val="clear" w:color="auto" w:fill="auto"/>
            <w:noWrap/>
            <w:vAlign w:val="center"/>
            <w:hideMark/>
          </w:tcPr>
          <w:p w14:paraId="4C757F6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0.231</w:t>
            </w:r>
          </w:p>
        </w:tc>
        <w:tc>
          <w:tcPr>
            <w:tcW w:w="711" w:type="dxa"/>
            <w:tcBorders>
              <w:top w:val="nil"/>
              <w:left w:val="nil"/>
              <w:bottom w:val="nil"/>
              <w:right w:val="nil"/>
            </w:tcBorders>
            <w:shd w:val="clear" w:color="auto" w:fill="auto"/>
            <w:noWrap/>
            <w:vAlign w:val="center"/>
            <w:hideMark/>
          </w:tcPr>
          <w:p w14:paraId="52A5890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0.253</w:t>
            </w:r>
          </w:p>
        </w:tc>
        <w:tc>
          <w:tcPr>
            <w:tcW w:w="754" w:type="dxa"/>
            <w:tcBorders>
              <w:top w:val="nil"/>
              <w:left w:val="nil"/>
              <w:bottom w:val="nil"/>
              <w:right w:val="nil"/>
            </w:tcBorders>
            <w:shd w:val="clear" w:color="auto" w:fill="auto"/>
            <w:noWrap/>
            <w:vAlign w:val="center"/>
            <w:hideMark/>
          </w:tcPr>
          <w:p w14:paraId="3386BFF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0.178</w:t>
            </w:r>
          </w:p>
        </w:tc>
        <w:tc>
          <w:tcPr>
            <w:tcW w:w="711" w:type="dxa"/>
            <w:tcBorders>
              <w:top w:val="nil"/>
              <w:left w:val="nil"/>
              <w:bottom w:val="nil"/>
              <w:right w:val="nil"/>
            </w:tcBorders>
            <w:shd w:val="clear" w:color="auto" w:fill="auto"/>
            <w:noWrap/>
            <w:vAlign w:val="center"/>
            <w:hideMark/>
          </w:tcPr>
          <w:p w14:paraId="53801CB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0.398</w:t>
            </w:r>
          </w:p>
        </w:tc>
        <w:tc>
          <w:tcPr>
            <w:tcW w:w="711" w:type="dxa"/>
            <w:tcBorders>
              <w:top w:val="nil"/>
              <w:left w:val="nil"/>
              <w:bottom w:val="nil"/>
              <w:right w:val="nil"/>
            </w:tcBorders>
            <w:shd w:val="clear" w:color="auto" w:fill="auto"/>
            <w:noWrap/>
            <w:vAlign w:val="center"/>
            <w:hideMark/>
          </w:tcPr>
          <w:p w14:paraId="74DA36C0"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72734C46"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4C420241"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1B5D55F3"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66B7190D"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1948F665"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1627DEED" w14:textId="77777777" w:rsidTr="00290807">
        <w:trPr>
          <w:trHeight w:val="288"/>
        </w:trPr>
        <w:tc>
          <w:tcPr>
            <w:tcW w:w="754" w:type="dxa"/>
            <w:tcBorders>
              <w:top w:val="nil"/>
              <w:left w:val="nil"/>
              <w:bottom w:val="nil"/>
              <w:right w:val="nil"/>
            </w:tcBorders>
            <w:shd w:val="clear" w:color="auto" w:fill="auto"/>
            <w:noWrap/>
            <w:vAlign w:val="center"/>
            <w:hideMark/>
          </w:tcPr>
          <w:p w14:paraId="597BF48A"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HM</w:t>
            </w:r>
          </w:p>
        </w:tc>
        <w:tc>
          <w:tcPr>
            <w:tcW w:w="711" w:type="dxa"/>
            <w:tcBorders>
              <w:top w:val="nil"/>
              <w:left w:val="nil"/>
              <w:bottom w:val="nil"/>
              <w:right w:val="nil"/>
            </w:tcBorders>
            <w:shd w:val="clear" w:color="auto" w:fill="auto"/>
            <w:noWrap/>
            <w:vAlign w:val="center"/>
            <w:hideMark/>
          </w:tcPr>
          <w:p w14:paraId="03613BC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0.485</w:t>
            </w:r>
          </w:p>
        </w:tc>
        <w:tc>
          <w:tcPr>
            <w:tcW w:w="711" w:type="dxa"/>
            <w:tcBorders>
              <w:top w:val="nil"/>
              <w:left w:val="nil"/>
              <w:bottom w:val="nil"/>
              <w:right w:val="nil"/>
            </w:tcBorders>
            <w:shd w:val="clear" w:color="auto" w:fill="auto"/>
            <w:noWrap/>
            <w:vAlign w:val="center"/>
            <w:hideMark/>
          </w:tcPr>
          <w:p w14:paraId="443F45D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0.557</w:t>
            </w:r>
          </w:p>
        </w:tc>
        <w:tc>
          <w:tcPr>
            <w:tcW w:w="711" w:type="dxa"/>
            <w:tcBorders>
              <w:top w:val="nil"/>
              <w:left w:val="nil"/>
              <w:bottom w:val="nil"/>
              <w:right w:val="nil"/>
            </w:tcBorders>
            <w:shd w:val="clear" w:color="auto" w:fill="auto"/>
            <w:noWrap/>
            <w:vAlign w:val="center"/>
            <w:hideMark/>
          </w:tcPr>
          <w:p w14:paraId="4A672F4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0.297</w:t>
            </w:r>
          </w:p>
        </w:tc>
        <w:tc>
          <w:tcPr>
            <w:tcW w:w="711" w:type="dxa"/>
            <w:tcBorders>
              <w:top w:val="nil"/>
              <w:left w:val="nil"/>
              <w:bottom w:val="nil"/>
              <w:right w:val="nil"/>
            </w:tcBorders>
            <w:shd w:val="clear" w:color="auto" w:fill="auto"/>
            <w:noWrap/>
            <w:vAlign w:val="center"/>
            <w:hideMark/>
          </w:tcPr>
          <w:p w14:paraId="738EBA3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0.59</w:t>
            </w:r>
          </w:p>
        </w:tc>
        <w:tc>
          <w:tcPr>
            <w:tcW w:w="711" w:type="dxa"/>
            <w:tcBorders>
              <w:top w:val="nil"/>
              <w:left w:val="nil"/>
              <w:bottom w:val="nil"/>
              <w:right w:val="nil"/>
            </w:tcBorders>
            <w:shd w:val="clear" w:color="auto" w:fill="auto"/>
            <w:noWrap/>
            <w:vAlign w:val="center"/>
            <w:hideMark/>
          </w:tcPr>
          <w:p w14:paraId="458BE6D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0.407</w:t>
            </w:r>
          </w:p>
        </w:tc>
        <w:tc>
          <w:tcPr>
            <w:tcW w:w="754" w:type="dxa"/>
            <w:tcBorders>
              <w:top w:val="nil"/>
              <w:left w:val="nil"/>
              <w:bottom w:val="nil"/>
              <w:right w:val="nil"/>
            </w:tcBorders>
            <w:shd w:val="clear" w:color="auto" w:fill="auto"/>
            <w:noWrap/>
            <w:vAlign w:val="center"/>
            <w:hideMark/>
          </w:tcPr>
          <w:p w14:paraId="2323ABE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0.628</w:t>
            </w:r>
          </w:p>
        </w:tc>
        <w:tc>
          <w:tcPr>
            <w:tcW w:w="711" w:type="dxa"/>
            <w:tcBorders>
              <w:top w:val="nil"/>
              <w:left w:val="nil"/>
              <w:bottom w:val="nil"/>
              <w:right w:val="nil"/>
            </w:tcBorders>
            <w:shd w:val="clear" w:color="auto" w:fill="auto"/>
            <w:noWrap/>
            <w:vAlign w:val="center"/>
            <w:hideMark/>
          </w:tcPr>
          <w:p w14:paraId="2A87C3E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0.725</w:t>
            </w:r>
          </w:p>
        </w:tc>
        <w:tc>
          <w:tcPr>
            <w:tcW w:w="711" w:type="dxa"/>
            <w:tcBorders>
              <w:top w:val="nil"/>
              <w:left w:val="nil"/>
              <w:bottom w:val="nil"/>
              <w:right w:val="nil"/>
            </w:tcBorders>
            <w:shd w:val="clear" w:color="auto" w:fill="auto"/>
            <w:noWrap/>
            <w:vAlign w:val="center"/>
            <w:hideMark/>
          </w:tcPr>
          <w:p w14:paraId="3572FA6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0.313</w:t>
            </w:r>
          </w:p>
        </w:tc>
        <w:tc>
          <w:tcPr>
            <w:tcW w:w="711" w:type="dxa"/>
            <w:tcBorders>
              <w:top w:val="nil"/>
              <w:left w:val="nil"/>
              <w:bottom w:val="nil"/>
              <w:right w:val="nil"/>
            </w:tcBorders>
            <w:shd w:val="clear" w:color="auto" w:fill="auto"/>
            <w:noWrap/>
            <w:vAlign w:val="center"/>
            <w:hideMark/>
          </w:tcPr>
          <w:p w14:paraId="16FC8BC6"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718ADC4E" w14:textId="77777777" w:rsidR="0089659F" w:rsidRPr="0089659F" w:rsidRDefault="0089659F" w:rsidP="004749FD">
            <w:pPr>
              <w:spacing w:after="0" w:line="240" w:lineRule="auto"/>
              <w:rPr>
                <w:rFonts w:ascii="Book Antiqua" w:hAnsi="Book Antiqua"/>
                <w:lang w:val="en-AU" w:eastAsia="en-AU" w:bidi="km-KH"/>
              </w:rPr>
            </w:pPr>
          </w:p>
        </w:tc>
        <w:tc>
          <w:tcPr>
            <w:tcW w:w="711" w:type="dxa"/>
            <w:tcBorders>
              <w:top w:val="nil"/>
              <w:left w:val="nil"/>
              <w:bottom w:val="nil"/>
              <w:right w:val="nil"/>
            </w:tcBorders>
            <w:shd w:val="clear" w:color="auto" w:fill="auto"/>
            <w:noWrap/>
            <w:vAlign w:val="center"/>
            <w:hideMark/>
          </w:tcPr>
          <w:p w14:paraId="77329112"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69F45FBD"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5F09CDC5"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67E30D36" w14:textId="77777777" w:rsidTr="00290807">
        <w:trPr>
          <w:trHeight w:val="288"/>
        </w:trPr>
        <w:tc>
          <w:tcPr>
            <w:tcW w:w="754" w:type="dxa"/>
            <w:tcBorders>
              <w:top w:val="nil"/>
              <w:left w:val="nil"/>
              <w:bottom w:val="nil"/>
              <w:right w:val="nil"/>
            </w:tcBorders>
            <w:shd w:val="clear" w:color="auto" w:fill="auto"/>
            <w:noWrap/>
            <w:vAlign w:val="center"/>
            <w:hideMark/>
          </w:tcPr>
          <w:p w14:paraId="129FF43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FC</w:t>
            </w:r>
          </w:p>
        </w:tc>
        <w:tc>
          <w:tcPr>
            <w:tcW w:w="711" w:type="dxa"/>
            <w:tcBorders>
              <w:top w:val="nil"/>
              <w:left w:val="nil"/>
              <w:bottom w:val="nil"/>
              <w:right w:val="nil"/>
            </w:tcBorders>
            <w:shd w:val="clear" w:color="auto" w:fill="auto"/>
            <w:noWrap/>
            <w:vAlign w:val="center"/>
            <w:hideMark/>
          </w:tcPr>
          <w:p w14:paraId="1D683B0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0.274</w:t>
            </w:r>
          </w:p>
        </w:tc>
        <w:tc>
          <w:tcPr>
            <w:tcW w:w="711" w:type="dxa"/>
            <w:tcBorders>
              <w:top w:val="nil"/>
              <w:left w:val="nil"/>
              <w:bottom w:val="nil"/>
              <w:right w:val="nil"/>
            </w:tcBorders>
            <w:shd w:val="clear" w:color="auto" w:fill="auto"/>
            <w:noWrap/>
            <w:vAlign w:val="center"/>
            <w:hideMark/>
          </w:tcPr>
          <w:p w14:paraId="42ACF74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0.264</w:t>
            </w:r>
          </w:p>
        </w:tc>
        <w:tc>
          <w:tcPr>
            <w:tcW w:w="711" w:type="dxa"/>
            <w:tcBorders>
              <w:top w:val="nil"/>
              <w:left w:val="nil"/>
              <w:bottom w:val="nil"/>
              <w:right w:val="nil"/>
            </w:tcBorders>
            <w:shd w:val="clear" w:color="auto" w:fill="auto"/>
            <w:noWrap/>
            <w:vAlign w:val="center"/>
            <w:hideMark/>
          </w:tcPr>
          <w:p w14:paraId="009704B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0.275</w:t>
            </w:r>
          </w:p>
        </w:tc>
        <w:tc>
          <w:tcPr>
            <w:tcW w:w="711" w:type="dxa"/>
            <w:tcBorders>
              <w:top w:val="nil"/>
              <w:left w:val="nil"/>
              <w:bottom w:val="nil"/>
              <w:right w:val="nil"/>
            </w:tcBorders>
            <w:shd w:val="clear" w:color="auto" w:fill="auto"/>
            <w:noWrap/>
            <w:vAlign w:val="center"/>
            <w:hideMark/>
          </w:tcPr>
          <w:p w14:paraId="3C9C6A2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0.246</w:t>
            </w:r>
          </w:p>
        </w:tc>
        <w:tc>
          <w:tcPr>
            <w:tcW w:w="711" w:type="dxa"/>
            <w:tcBorders>
              <w:top w:val="nil"/>
              <w:left w:val="nil"/>
              <w:bottom w:val="nil"/>
              <w:right w:val="nil"/>
            </w:tcBorders>
            <w:shd w:val="clear" w:color="auto" w:fill="auto"/>
            <w:noWrap/>
            <w:vAlign w:val="center"/>
            <w:hideMark/>
          </w:tcPr>
          <w:p w14:paraId="57A0F7D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0.257</w:t>
            </w:r>
          </w:p>
        </w:tc>
        <w:tc>
          <w:tcPr>
            <w:tcW w:w="754" w:type="dxa"/>
            <w:tcBorders>
              <w:top w:val="nil"/>
              <w:left w:val="nil"/>
              <w:bottom w:val="nil"/>
              <w:right w:val="nil"/>
            </w:tcBorders>
            <w:shd w:val="clear" w:color="auto" w:fill="auto"/>
            <w:noWrap/>
            <w:vAlign w:val="center"/>
            <w:hideMark/>
          </w:tcPr>
          <w:p w14:paraId="5550D5B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0.212</w:t>
            </w:r>
          </w:p>
        </w:tc>
        <w:tc>
          <w:tcPr>
            <w:tcW w:w="711" w:type="dxa"/>
            <w:tcBorders>
              <w:top w:val="nil"/>
              <w:left w:val="nil"/>
              <w:bottom w:val="nil"/>
              <w:right w:val="nil"/>
            </w:tcBorders>
            <w:shd w:val="clear" w:color="auto" w:fill="auto"/>
            <w:noWrap/>
            <w:vAlign w:val="center"/>
            <w:hideMark/>
          </w:tcPr>
          <w:p w14:paraId="1923827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0.171</w:t>
            </w:r>
          </w:p>
        </w:tc>
        <w:tc>
          <w:tcPr>
            <w:tcW w:w="711" w:type="dxa"/>
            <w:tcBorders>
              <w:top w:val="nil"/>
              <w:left w:val="nil"/>
              <w:bottom w:val="nil"/>
              <w:right w:val="nil"/>
            </w:tcBorders>
            <w:shd w:val="clear" w:color="auto" w:fill="auto"/>
            <w:noWrap/>
            <w:vAlign w:val="center"/>
            <w:hideMark/>
          </w:tcPr>
          <w:p w14:paraId="02508618"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0.233</w:t>
            </w:r>
          </w:p>
        </w:tc>
        <w:tc>
          <w:tcPr>
            <w:tcW w:w="711" w:type="dxa"/>
            <w:tcBorders>
              <w:top w:val="nil"/>
              <w:left w:val="nil"/>
              <w:bottom w:val="nil"/>
              <w:right w:val="nil"/>
            </w:tcBorders>
            <w:shd w:val="clear" w:color="auto" w:fill="auto"/>
            <w:noWrap/>
            <w:vAlign w:val="center"/>
            <w:hideMark/>
          </w:tcPr>
          <w:p w14:paraId="6634F40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0.298</w:t>
            </w:r>
          </w:p>
        </w:tc>
        <w:tc>
          <w:tcPr>
            <w:tcW w:w="711" w:type="dxa"/>
            <w:tcBorders>
              <w:top w:val="nil"/>
              <w:left w:val="nil"/>
              <w:bottom w:val="nil"/>
              <w:right w:val="nil"/>
            </w:tcBorders>
            <w:shd w:val="clear" w:color="auto" w:fill="auto"/>
            <w:noWrap/>
            <w:vAlign w:val="center"/>
            <w:hideMark/>
          </w:tcPr>
          <w:p w14:paraId="18836C72"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711" w:type="dxa"/>
            <w:tcBorders>
              <w:top w:val="nil"/>
              <w:left w:val="nil"/>
              <w:bottom w:val="nil"/>
              <w:right w:val="nil"/>
            </w:tcBorders>
            <w:shd w:val="clear" w:color="auto" w:fill="auto"/>
            <w:noWrap/>
            <w:vAlign w:val="center"/>
            <w:hideMark/>
          </w:tcPr>
          <w:p w14:paraId="04E4141B"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3CE3F63F"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106AAFB3"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51C970BA" w14:textId="77777777" w:rsidTr="00290807">
        <w:trPr>
          <w:trHeight w:val="288"/>
        </w:trPr>
        <w:tc>
          <w:tcPr>
            <w:tcW w:w="754" w:type="dxa"/>
            <w:tcBorders>
              <w:top w:val="nil"/>
              <w:left w:val="nil"/>
              <w:bottom w:val="nil"/>
              <w:right w:val="nil"/>
            </w:tcBorders>
            <w:shd w:val="clear" w:color="auto" w:fill="auto"/>
            <w:noWrap/>
            <w:vAlign w:val="center"/>
            <w:hideMark/>
          </w:tcPr>
          <w:p w14:paraId="0C7ED0B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SI</w:t>
            </w:r>
          </w:p>
        </w:tc>
        <w:tc>
          <w:tcPr>
            <w:tcW w:w="711" w:type="dxa"/>
            <w:tcBorders>
              <w:top w:val="nil"/>
              <w:left w:val="nil"/>
              <w:bottom w:val="nil"/>
              <w:right w:val="nil"/>
            </w:tcBorders>
            <w:shd w:val="clear" w:color="auto" w:fill="auto"/>
            <w:noWrap/>
            <w:vAlign w:val="center"/>
            <w:hideMark/>
          </w:tcPr>
          <w:p w14:paraId="781AFA1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0.392</w:t>
            </w:r>
          </w:p>
        </w:tc>
        <w:tc>
          <w:tcPr>
            <w:tcW w:w="711" w:type="dxa"/>
            <w:tcBorders>
              <w:top w:val="nil"/>
              <w:left w:val="nil"/>
              <w:bottom w:val="nil"/>
              <w:right w:val="nil"/>
            </w:tcBorders>
            <w:shd w:val="clear" w:color="auto" w:fill="auto"/>
            <w:noWrap/>
            <w:vAlign w:val="center"/>
            <w:hideMark/>
          </w:tcPr>
          <w:p w14:paraId="3DF921D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0.479</w:t>
            </w:r>
          </w:p>
        </w:tc>
        <w:tc>
          <w:tcPr>
            <w:tcW w:w="711" w:type="dxa"/>
            <w:tcBorders>
              <w:top w:val="nil"/>
              <w:left w:val="nil"/>
              <w:bottom w:val="nil"/>
              <w:right w:val="nil"/>
            </w:tcBorders>
            <w:shd w:val="clear" w:color="auto" w:fill="auto"/>
            <w:noWrap/>
            <w:vAlign w:val="center"/>
            <w:hideMark/>
          </w:tcPr>
          <w:p w14:paraId="19950F8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0.231</w:t>
            </w:r>
          </w:p>
        </w:tc>
        <w:tc>
          <w:tcPr>
            <w:tcW w:w="711" w:type="dxa"/>
            <w:tcBorders>
              <w:top w:val="nil"/>
              <w:left w:val="nil"/>
              <w:bottom w:val="nil"/>
              <w:right w:val="nil"/>
            </w:tcBorders>
            <w:shd w:val="clear" w:color="auto" w:fill="auto"/>
            <w:noWrap/>
            <w:vAlign w:val="center"/>
            <w:hideMark/>
          </w:tcPr>
          <w:p w14:paraId="068070C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0.499</w:t>
            </w:r>
          </w:p>
        </w:tc>
        <w:tc>
          <w:tcPr>
            <w:tcW w:w="711" w:type="dxa"/>
            <w:tcBorders>
              <w:top w:val="nil"/>
              <w:left w:val="nil"/>
              <w:bottom w:val="nil"/>
              <w:right w:val="nil"/>
            </w:tcBorders>
            <w:shd w:val="clear" w:color="auto" w:fill="auto"/>
            <w:noWrap/>
            <w:vAlign w:val="center"/>
            <w:hideMark/>
          </w:tcPr>
          <w:p w14:paraId="08733C8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0.31</w:t>
            </w:r>
          </w:p>
        </w:tc>
        <w:tc>
          <w:tcPr>
            <w:tcW w:w="754" w:type="dxa"/>
            <w:tcBorders>
              <w:top w:val="nil"/>
              <w:left w:val="nil"/>
              <w:bottom w:val="nil"/>
              <w:right w:val="nil"/>
            </w:tcBorders>
            <w:shd w:val="clear" w:color="auto" w:fill="auto"/>
            <w:noWrap/>
            <w:vAlign w:val="center"/>
            <w:hideMark/>
          </w:tcPr>
          <w:p w14:paraId="47E54C9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0.541</w:t>
            </w:r>
          </w:p>
        </w:tc>
        <w:tc>
          <w:tcPr>
            <w:tcW w:w="711" w:type="dxa"/>
            <w:tcBorders>
              <w:top w:val="nil"/>
              <w:left w:val="nil"/>
              <w:bottom w:val="nil"/>
              <w:right w:val="nil"/>
            </w:tcBorders>
            <w:shd w:val="clear" w:color="auto" w:fill="auto"/>
            <w:noWrap/>
            <w:vAlign w:val="center"/>
            <w:hideMark/>
          </w:tcPr>
          <w:p w14:paraId="42B86FB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0.558</w:t>
            </w:r>
          </w:p>
        </w:tc>
        <w:tc>
          <w:tcPr>
            <w:tcW w:w="711" w:type="dxa"/>
            <w:tcBorders>
              <w:top w:val="nil"/>
              <w:left w:val="nil"/>
              <w:bottom w:val="nil"/>
              <w:right w:val="nil"/>
            </w:tcBorders>
            <w:shd w:val="clear" w:color="auto" w:fill="auto"/>
            <w:noWrap/>
            <w:vAlign w:val="center"/>
            <w:hideMark/>
          </w:tcPr>
          <w:p w14:paraId="38A262B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0.254</w:t>
            </w:r>
          </w:p>
        </w:tc>
        <w:tc>
          <w:tcPr>
            <w:tcW w:w="711" w:type="dxa"/>
            <w:tcBorders>
              <w:top w:val="nil"/>
              <w:left w:val="nil"/>
              <w:bottom w:val="nil"/>
              <w:right w:val="nil"/>
            </w:tcBorders>
            <w:shd w:val="clear" w:color="auto" w:fill="auto"/>
            <w:noWrap/>
            <w:vAlign w:val="center"/>
            <w:hideMark/>
          </w:tcPr>
          <w:p w14:paraId="48B12EB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0.702</w:t>
            </w:r>
          </w:p>
        </w:tc>
        <w:tc>
          <w:tcPr>
            <w:tcW w:w="711" w:type="dxa"/>
            <w:tcBorders>
              <w:top w:val="nil"/>
              <w:left w:val="nil"/>
              <w:bottom w:val="nil"/>
              <w:right w:val="nil"/>
            </w:tcBorders>
            <w:shd w:val="clear" w:color="auto" w:fill="auto"/>
            <w:noWrap/>
            <w:vAlign w:val="center"/>
            <w:hideMark/>
          </w:tcPr>
          <w:p w14:paraId="505AEDF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0.255</w:t>
            </w:r>
          </w:p>
        </w:tc>
        <w:tc>
          <w:tcPr>
            <w:tcW w:w="711" w:type="dxa"/>
            <w:tcBorders>
              <w:top w:val="nil"/>
              <w:left w:val="nil"/>
              <w:bottom w:val="nil"/>
              <w:right w:val="nil"/>
            </w:tcBorders>
            <w:shd w:val="clear" w:color="auto" w:fill="auto"/>
            <w:noWrap/>
            <w:vAlign w:val="center"/>
            <w:hideMark/>
          </w:tcPr>
          <w:p w14:paraId="4B67E662"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680" w:type="dxa"/>
            <w:tcBorders>
              <w:top w:val="nil"/>
              <w:left w:val="nil"/>
              <w:bottom w:val="nil"/>
              <w:right w:val="nil"/>
            </w:tcBorders>
            <w:shd w:val="clear" w:color="auto" w:fill="auto"/>
            <w:noWrap/>
            <w:vAlign w:val="center"/>
            <w:hideMark/>
          </w:tcPr>
          <w:p w14:paraId="6BFE2CA5" w14:textId="77777777" w:rsidR="0089659F" w:rsidRPr="0089659F" w:rsidRDefault="0089659F" w:rsidP="004749FD">
            <w:pPr>
              <w:spacing w:after="0" w:line="240" w:lineRule="auto"/>
              <w:rPr>
                <w:rFonts w:ascii="Book Antiqua" w:hAnsi="Book Antiqua"/>
                <w:lang w:val="en-AU" w:eastAsia="en-AU" w:bidi="km-KH"/>
              </w:rPr>
            </w:pPr>
          </w:p>
        </w:tc>
        <w:tc>
          <w:tcPr>
            <w:tcW w:w="680" w:type="dxa"/>
            <w:tcBorders>
              <w:top w:val="nil"/>
              <w:left w:val="nil"/>
              <w:bottom w:val="nil"/>
              <w:right w:val="nil"/>
            </w:tcBorders>
            <w:shd w:val="clear" w:color="auto" w:fill="auto"/>
            <w:noWrap/>
            <w:vAlign w:val="center"/>
            <w:hideMark/>
          </w:tcPr>
          <w:p w14:paraId="11039720"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28E5A695" w14:textId="77777777" w:rsidTr="00290807">
        <w:trPr>
          <w:trHeight w:val="288"/>
        </w:trPr>
        <w:tc>
          <w:tcPr>
            <w:tcW w:w="754" w:type="dxa"/>
            <w:tcBorders>
              <w:top w:val="nil"/>
              <w:left w:val="nil"/>
              <w:bottom w:val="nil"/>
              <w:right w:val="nil"/>
            </w:tcBorders>
            <w:shd w:val="clear" w:color="auto" w:fill="auto"/>
            <w:noWrap/>
            <w:vAlign w:val="center"/>
            <w:hideMark/>
          </w:tcPr>
          <w:p w14:paraId="37F6821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EE</w:t>
            </w:r>
          </w:p>
        </w:tc>
        <w:tc>
          <w:tcPr>
            <w:tcW w:w="711" w:type="dxa"/>
            <w:tcBorders>
              <w:top w:val="nil"/>
              <w:left w:val="nil"/>
              <w:bottom w:val="nil"/>
              <w:right w:val="nil"/>
            </w:tcBorders>
            <w:shd w:val="clear" w:color="auto" w:fill="auto"/>
            <w:noWrap/>
            <w:vAlign w:val="center"/>
            <w:hideMark/>
          </w:tcPr>
          <w:p w14:paraId="06E8684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0.375</w:t>
            </w:r>
          </w:p>
        </w:tc>
        <w:tc>
          <w:tcPr>
            <w:tcW w:w="711" w:type="dxa"/>
            <w:tcBorders>
              <w:top w:val="nil"/>
              <w:left w:val="nil"/>
              <w:bottom w:val="nil"/>
              <w:right w:val="nil"/>
            </w:tcBorders>
            <w:shd w:val="clear" w:color="auto" w:fill="auto"/>
            <w:noWrap/>
            <w:vAlign w:val="center"/>
            <w:hideMark/>
          </w:tcPr>
          <w:p w14:paraId="1CF4EB5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0.429</w:t>
            </w:r>
          </w:p>
        </w:tc>
        <w:tc>
          <w:tcPr>
            <w:tcW w:w="711" w:type="dxa"/>
            <w:tcBorders>
              <w:top w:val="nil"/>
              <w:left w:val="nil"/>
              <w:bottom w:val="nil"/>
              <w:right w:val="nil"/>
            </w:tcBorders>
            <w:shd w:val="clear" w:color="auto" w:fill="auto"/>
            <w:noWrap/>
            <w:vAlign w:val="center"/>
            <w:hideMark/>
          </w:tcPr>
          <w:p w14:paraId="7AF5655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0.279</w:t>
            </w:r>
          </w:p>
        </w:tc>
        <w:tc>
          <w:tcPr>
            <w:tcW w:w="711" w:type="dxa"/>
            <w:tcBorders>
              <w:top w:val="nil"/>
              <w:left w:val="nil"/>
              <w:bottom w:val="nil"/>
              <w:right w:val="nil"/>
            </w:tcBorders>
            <w:shd w:val="clear" w:color="auto" w:fill="auto"/>
            <w:noWrap/>
            <w:vAlign w:val="center"/>
            <w:hideMark/>
          </w:tcPr>
          <w:p w14:paraId="333E64D2"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0.388</w:t>
            </w:r>
          </w:p>
        </w:tc>
        <w:tc>
          <w:tcPr>
            <w:tcW w:w="711" w:type="dxa"/>
            <w:tcBorders>
              <w:top w:val="nil"/>
              <w:left w:val="nil"/>
              <w:bottom w:val="nil"/>
              <w:right w:val="nil"/>
            </w:tcBorders>
            <w:shd w:val="clear" w:color="auto" w:fill="auto"/>
            <w:noWrap/>
            <w:vAlign w:val="center"/>
            <w:hideMark/>
          </w:tcPr>
          <w:p w14:paraId="7BAEA36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0.345</w:t>
            </w:r>
          </w:p>
        </w:tc>
        <w:tc>
          <w:tcPr>
            <w:tcW w:w="754" w:type="dxa"/>
            <w:tcBorders>
              <w:top w:val="nil"/>
              <w:left w:val="nil"/>
              <w:bottom w:val="nil"/>
              <w:right w:val="nil"/>
            </w:tcBorders>
            <w:shd w:val="clear" w:color="auto" w:fill="auto"/>
            <w:noWrap/>
            <w:vAlign w:val="center"/>
            <w:hideMark/>
          </w:tcPr>
          <w:p w14:paraId="75C0965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0.397</w:t>
            </w:r>
          </w:p>
        </w:tc>
        <w:tc>
          <w:tcPr>
            <w:tcW w:w="711" w:type="dxa"/>
            <w:tcBorders>
              <w:top w:val="nil"/>
              <w:left w:val="nil"/>
              <w:bottom w:val="nil"/>
              <w:right w:val="nil"/>
            </w:tcBorders>
            <w:shd w:val="clear" w:color="auto" w:fill="auto"/>
            <w:noWrap/>
            <w:vAlign w:val="center"/>
            <w:hideMark/>
          </w:tcPr>
          <w:p w14:paraId="785375D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0.343</w:t>
            </w:r>
          </w:p>
        </w:tc>
        <w:tc>
          <w:tcPr>
            <w:tcW w:w="711" w:type="dxa"/>
            <w:tcBorders>
              <w:top w:val="nil"/>
              <w:left w:val="nil"/>
              <w:bottom w:val="nil"/>
              <w:right w:val="nil"/>
            </w:tcBorders>
            <w:shd w:val="clear" w:color="auto" w:fill="auto"/>
            <w:noWrap/>
            <w:vAlign w:val="center"/>
            <w:hideMark/>
          </w:tcPr>
          <w:p w14:paraId="34DDBAC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0.245</w:t>
            </w:r>
          </w:p>
        </w:tc>
        <w:tc>
          <w:tcPr>
            <w:tcW w:w="711" w:type="dxa"/>
            <w:tcBorders>
              <w:top w:val="nil"/>
              <w:left w:val="nil"/>
              <w:bottom w:val="nil"/>
              <w:right w:val="nil"/>
            </w:tcBorders>
            <w:shd w:val="clear" w:color="auto" w:fill="auto"/>
            <w:noWrap/>
            <w:vAlign w:val="center"/>
            <w:hideMark/>
          </w:tcPr>
          <w:p w14:paraId="3952A11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0.364</w:t>
            </w:r>
          </w:p>
        </w:tc>
        <w:tc>
          <w:tcPr>
            <w:tcW w:w="711" w:type="dxa"/>
            <w:tcBorders>
              <w:top w:val="nil"/>
              <w:left w:val="nil"/>
              <w:bottom w:val="nil"/>
              <w:right w:val="nil"/>
            </w:tcBorders>
            <w:shd w:val="clear" w:color="auto" w:fill="auto"/>
            <w:noWrap/>
            <w:vAlign w:val="center"/>
            <w:hideMark/>
          </w:tcPr>
          <w:p w14:paraId="31FA7F1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0.231</w:t>
            </w:r>
          </w:p>
        </w:tc>
        <w:tc>
          <w:tcPr>
            <w:tcW w:w="711" w:type="dxa"/>
            <w:tcBorders>
              <w:top w:val="nil"/>
              <w:left w:val="nil"/>
              <w:bottom w:val="nil"/>
              <w:right w:val="nil"/>
            </w:tcBorders>
            <w:shd w:val="clear" w:color="auto" w:fill="auto"/>
            <w:noWrap/>
            <w:vAlign w:val="center"/>
            <w:hideMark/>
          </w:tcPr>
          <w:p w14:paraId="71EA74B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0.299</w:t>
            </w:r>
          </w:p>
        </w:tc>
        <w:tc>
          <w:tcPr>
            <w:tcW w:w="680" w:type="dxa"/>
            <w:tcBorders>
              <w:top w:val="nil"/>
              <w:left w:val="nil"/>
              <w:bottom w:val="nil"/>
              <w:right w:val="nil"/>
            </w:tcBorders>
            <w:shd w:val="clear" w:color="auto" w:fill="auto"/>
            <w:noWrap/>
            <w:vAlign w:val="center"/>
            <w:hideMark/>
          </w:tcPr>
          <w:p w14:paraId="4A8D5944" w14:textId="77777777" w:rsidR="0089659F" w:rsidRPr="0089659F" w:rsidRDefault="0089659F" w:rsidP="004749FD">
            <w:pPr>
              <w:spacing w:after="0" w:line="240" w:lineRule="auto"/>
              <w:jc w:val="center"/>
              <w:rPr>
                <w:rFonts w:ascii="Book Antiqua" w:hAnsi="Book Antiqua"/>
                <w:color w:val="000000"/>
                <w:lang w:val="en-AU" w:eastAsia="en-AU" w:bidi="km-KH"/>
              </w:rPr>
            </w:pPr>
          </w:p>
        </w:tc>
        <w:tc>
          <w:tcPr>
            <w:tcW w:w="680" w:type="dxa"/>
            <w:tcBorders>
              <w:top w:val="nil"/>
              <w:left w:val="nil"/>
              <w:bottom w:val="nil"/>
              <w:right w:val="nil"/>
            </w:tcBorders>
            <w:shd w:val="clear" w:color="auto" w:fill="auto"/>
            <w:noWrap/>
            <w:vAlign w:val="center"/>
            <w:hideMark/>
          </w:tcPr>
          <w:p w14:paraId="2BA6610B" w14:textId="77777777" w:rsidR="0089659F" w:rsidRPr="0089659F" w:rsidRDefault="0089659F" w:rsidP="004749FD">
            <w:pPr>
              <w:spacing w:after="0" w:line="240" w:lineRule="auto"/>
              <w:rPr>
                <w:rFonts w:ascii="Book Antiqua" w:hAnsi="Book Antiqua"/>
                <w:lang w:val="en-AU" w:eastAsia="en-AU" w:bidi="km-KH"/>
              </w:rPr>
            </w:pPr>
          </w:p>
        </w:tc>
      </w:tr>
      <w:tr w:rsidR="0089659F" w:rsidRPr="0089659F" w14:paraId="3430CCBE" w14:textId="77777777" w:rsidTr="00290807">
        <w:trPr>
          <w:trHeight w:val="288"/>
        </w:trPr>
        <w:tc>
          <w:tcPr>
            <w:tcW w:w="754" w:type="dxa"/>
            <w:tcBorders>
              <w:top w:val="nil"/>
              <w:left w:val="nil"/>
              <w:bottom w:val="nil"/>
              <w:right w:val="nil"/>
            </w:tcBorders>
            <w:shd w:val="clear" w:color="auto" w:fill="auto"/>
            <w:noWrap/>
            <w:vAlign w:val="center"/>
            <w:hideMark/>
          </w:tcPr>
          <w:p w14:paraId="0D3475D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PE</w:t>
            </w:r>
          </w:p>
        </w:tc>
        <w:tc>
          <w:tcPr>
            <w:tcW w:w="711" w:type="dxa"/>
            <w:tcBorders>
              <w:top w:val="nil"/>
              <w:left w:val="nil"/>
              <w:bottom w:val="nil"/>
              <w:right w:val="nil"/>
            </w:tcBorders>
            <w:shd w:val="clear" w:color="auto" w:fill="auto"/>
            <w:noWrap/>
            <w:vAlign w:val="center"/>
            <w:hideMark/>
          </w:tcPr>
          <w:p w14:paraId="3098F55F"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0.352</w:t>
            </w:r>
          </w:p>
        </w:tc>
        <w:tc>
          <w:tcPr>
            <w:tcW w:w="711" w:type="dxa"/>
            <w:tcBorders>
              <w:top w:val="nil"/>
              <w:left w:val="nil"/>
              <w:bottom w:val="nil"/>
              <w:right w:val="nil"/>
            </w:tcBorders>
            <w:shd w:val="clear" w:color="auto" w:fill="auto"/>
            <w:noWrap/>
            <w:vAlign w:val="center"/>
            <w:hideMark/>
          </w:tcPr>
          <w:p w14:paraId="770A0F8E"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0.369</w:t>
            </w:r>
          </w:p>
        </w:tc>
        <w:tc>
          <w:tcPr>
            <w:tcW w:w="711" w:type="dxa"/>
            <w:tcBorders>
              <w:top w:val="nil"/>
              <w:left w:val="nil"/>
              <w:bottom w:val="nil"/>
              <w:right w:val="nil"/>
            </w:tcBorders>
            <w:shd w:val="clear" w:color="auto" w:fill="auto"/>
            <w:noWrap/>
            <w:vAlign w:val="center"/>
            <w:hideMark/>
          </w:tcPr>
          <w:p w14:paraId="5803B6D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0.326</w:t>
            </w:r>
          </w:p>
        </w:tc>
        <w:tc>
          <w:tcPr>
            <w:tcW w:w="711" w:type="dxa"/>
            <w:tcBorders>
              <w:top w:val="nil"/>
              <w:left w:val="nil"/>
              <w:bottom w:val="nil"/>
              <w:right w:val="nil"/>
            </w:tcBorders>
            <w:shd w:val="clear" w:color="auto" w:fill="auto"/>
            <w:noWrap/>
            <w:vAlign w:val="center"/>
            <w:hideMark/>
          </w:tcPr>
          <w:p w14:paraId="2189501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0.286</w:t>
            </w:r>
          </w:p>
        </w:tc>
        <w:tc>
          <w:tcPr>
            <w:tcW w:w="711" w:type="dxa"/>
            <w:tcBorders>
              <w:top w:val="nil"/>
              <w:left w:val="nil"/>
              <w:bottom w:val="nil"/>
              <w:right w:val="nil"/>
            </w:tcBorders>
            <w:shd w:val="clear" w:color="auto" w:fill="auto"/>
            <w:noWrap/>
            <w:vAlign w:val="center"/>
            <w:hideMark/>
          </w:tcPr>
          <w:p w14:paraId="2BD12B0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0.354</w:t>
            </w:r>
          </w:p>
        </w:tc>
        <w:tc>
          <w:tcPr>
            <w:tcW w:w="754" w:type="dxa"/>
            <w:tcBorders>
              <w:top w:val="nil"/>
              <w:left w:val="nil"/>
              <w:bottom w:val="nil"/>
              <w:right w:val="nil"/>
            </w:tcBorders>
            <w:shd w:val="clear" w:color="auto" w:fill="auto"/>
            <w:noWrap/>
            <w:vAlign w:val="center"/>
            <w:hideMark/>
          </w:tcPr>
          <w:p w14:paraId="126BEA9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0.349</w:t>
            </w:r>
          </w:p>
        </w:tc>
        <w:tc>
          <w:tcPr>
            <w:tcW w:w="711" w:type="dxa"/>
            <w:tcBorders>
              <w:top w:val="nil"/>
              <w:left w:val="nil"/>
              <w:bottom w:val="nil"/>
              <w:right w:val="nil"/>
            </w:tcBorders>
            <w:shd w:val="clear" w:color="auto" w:fill="auto"/>
            <w:noWrap/>
            <w:vAlign w:val="center"/>
            <w:hideMark/>
          </w:tcPr>
          <w:p w14:paraId="51131D7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0.297</w:t>
            </w:r>
          </w:p>
        </w:tc>
        <w:tc>
          <w:tcPr>
            <w:tcW w:w="711" w:type="dxa"/>
            <w:tcBorders>
              <w:top w:val="nil"/>
              <w:left w:val="nil"/>
              <w:bottom w:val="nil"/>
              <w:right w:val="nil"/>
            </w:tcBorders>
            <w:shd w:val="clear" w:color="auto" w:fill="auto"/>
            <w:noWrap/>
            <w:vAlign w:val="center"/>
            <w:hideMark/>
          </w:tcPr>
          <w:p w14:paraId="655E0EB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0.343</w:t>
            </w:r>
          </w:p>
        </w:tc>
        <w:tc>
          <w:tcPr>
            <w:tcW w:w="711" w:type="dxa"/>
            <w:tcBorders>
              <w:top w:val="nil"/>
              <w:left w:val="nil"/>
              <w:bottom w:val="nil"/>
              <w:right w:val="nil"/>
            </w:tcBorders>
            <w:shd w:val="clear" w:color="auto" w:fill="auto"/>
            <w:noWrap/>
            <w:vAlign w:val="center"/>
            <w:hideMark/>
          </w:tcPr>
          <w:p w14:paraId="6467239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0.358</w:t>
            </w:r>
          </w:p>
        </w:tc>
        <w:tc>
          <w:tcPr>
            <w:tcW w:w="711" w:type="dxa"/>
            <w:tcBorders>
              <w:top w:val="nil"/>
              <w:left w:val="nil"/>
              <w:bottom w:val="nil"/>
              <w:right w:val="nil"/>
            </w:tcBorders>
            <w:shd w:val="clear" w:color="auto" w:fill="auto"/>
            <w:noWrap/>
            <w:vAlign w:val="center"/>
            <w:hideMark/>
          </w:tcPr>
          <w:p w14:paraId="63CD895C"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0.254</w:t>
            </w:r>
          </w:p>
        </w:tc>
        <w:tc>
          <w:tcPr>
            <w:tcW w:w="711" w:type="dxa"/>
            <w:tcBorders>
              <w:top w:val="nil"/>
              <w:left w:val="nil"/>
              <w:bottom w:val="nil"/>
              <w:right w:val="nil"/>
            </w:tcBorders>
            <w:shd w:val="clear" w:color="auto" w:fill="auto"/>
            <w:noWrap/>
            <w:vAlign w:val="center"/>
            <w:hideMark/>
          </w:tcPr>
          <w:p w14:paraId="5F1B740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0.339</w:t>
            </w:r>
          </w:p>
        </w:tc>
        <w:tc>
          <w:tcPr>
            <w:tcW w:w="680" w:type="dxa"/>
            <w:tcBorders>
              <w:top w:val="nil"/>
              <w:left w:val="nil"/>
              <w:bottom w:val="nil"/>
              <w:right w:val="nil"/>
            </w:tcBorders>
            <w:shd w:val="clear" w:color="auto" w:fill="auto"/>
            <w:noWrap/>
            <w:vAlign w:val="center"/>
            <w:hideMark/>
          </w:tcPr>
          <w:p w14:paraId="3B3EEFB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0.44</w:t>
            </w:r>
          </w:p>
        </w:tc>
        <w:tc>
          <w:tcPr>
            <w:tcW w:w="680" w:type="dxa"/>
            <w:tcBorders>
              <w:top w:val="nil"/>
              <w:left w:val="nil"/>
              <w:bottom w:val="nil"/>
              <w:right w:val="nil"/>
            </w:tcBorders>
            <w:shd w:val="clear" w:color="auto" w:fill="auto"/>
            <w:noWrap/>
            <w:vAlign w:val="center"/>
            <w:hideMark/>
          </w:tcPr>
          <w:p w14:paraId="787ED14F" w14:textId="77777777" w:rsidR="0089659F" w:rsidRPr="0089659F" w:rsidRDefault="0089659F" w:rsidP="004749FD">
            <w:pPr>
              <w:spacing w:after="0" w:line="240" w:lineRule="auto"/>
              <w:jc w:val="center"/>
              <w:rPr>
                <w:rFonts w:ascii="Book Antiqua" w:hAnsi="Book Antiqua"/>
                <w:color w:val="000000"/>
                <w:lang w:val="en-AU" w:eastAsia="en-AU" w:bidi="km-KH"/>
              </w:rPr>
            </w:pPr>
          </w:p>
        </w:tc>
      </w:tr>
    </w:tbl>
    <w:p w14:paraId="14681C6B" w14:textId="77777777" w:rsidR="00290807" w:rsidRPr="00290807" w:rsidRDefault="00290807" w:rsidP="00290807">
      <w:pPr>
        <w:pBdr>
          <w:top w:val="nil"/>
          <w:left w:val="nil"/>
          <w:bottom w:val="nil"/>
          <w:right w:val="nil"/>
          <w:between w:val="nil"/>
        </w:pBdr>
        <w:spacing w:after="0" w:line="240" w:lineRule="auto"/>
        <w:rPr>
          <w:rFonts w:ascii="Book Antiqua" w:hAnsi="Book Antiqua"/>
          <w:sz w:val="20"/>
          <w:szCs w:val="20"/>
        </w:rPr>
      </w:pPr>
      <w:r w:rsidRPr="00290807">
        <w:rPr>
          <w:rFonts w:ascii="Book Antiqua" w:hAnsi="Book Antiqua"/>
          <w:sz w:val="20"/>
          <w:szCs w:val="20"/>
        </w:rPr>
        <w:t>Source: Authors’ own calculation</w:t>
      </w:r>
    </w:p>
    <w:p w14:paraId="73311FA0" w14:textId="77777777" w:rsidR="001157E6" w:rsidRPr="008473A0" w:rsidRDefault="001157E6" w:rsidP="00F731CB">
      <w:pPr>
        <w:pStyle w:val="JnlBody"/>
        <w:spacing w:before="0"/>
        <w:jc w:val="center"/>
        <w:rPr>
          <w:rFonts w:ascii="Book Antiqua" w:hAnsi="Book Antiqua"/>
          <w:sz w:val="24"/>
          <w:szCs w:val="24"/>
        </w:rPr>
      </w:pPr>
    </w:p>
    <w:p w14:paraId="3E9720EE" w14:textId="74FC1D22" w:rsidR="00B12D4B" w:rsidRPr="0089659F" w:rsidRDefault="00EC681F" w:rsidP="00F731CB">
      <w:pPr>
        <w:pBdr>
          <w:top w:val="nil"/>
          <w:left w:val="nil"/>
          <w:bottom w:val="nil"/>
          <w:right w:val="nil"/>
          <w:between w:val="nil"/>
        </w:pBdr>
        <w:spacing w:after="0" w:line="240" w:lineRule="auto"/>
        <w:jc w:val="both"/>
        <w:rPr>
          <w:rFonts w:ascii="Book Antiqua" w:hAnsi="Book Antiqua"/>
          <w:b/>
          <w:bCs/>
          <w:color w:val="000000"/>
          <w:sz w:val="24"/>
          <w:szCs w:val="24"/>
        </w:rPr>
      </w:pPr>
      <w:r w:rsidRPr="0089659F">
        <w:rPr>
          <w:rFonts w:ascii="Book Antiqua" w:hAnsi="Book Antiqua"/>
          <w:b/>
          <w:bCs/>
          <w:color w:val="000000"/>
          <w:sz w:val="24"/>
          <w:szCs w:val="24"/>
        </w:rPr>
        <w:t>Structural Equation Modeling (SEM)</w:t>
      </w:r>
    </w:p>
    <w:p w14:paraId="64996C62" w14:textId="0B0FA1C1"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4D0CE3" w:rsidRPr="008473A0">
        <w:rPr>
          <w:rFonts w:ascii="Book Antiqua" w:hAnsi="Book Antiqua"/>
          <w:color w:val="000000"/>
          <w:sz w:val="24"/>
          <w:szCs w:val="24"/>
        </w:rPr>
        <w:t>“</w:t>
      </w:r>
      <w:r w:rsidR="009738EE" w:rsidRPr="008473A0">
        <w:rPr>
          <w:rFonts w:ascii="Book Antiqua" w:hAnsi="Book Antiqua"/>
          <w:color w:val="000000"/>
          <w:sz w:val="24"/>
          <w:szCs w:val="24"/>
        </w:rPr>
        <w:t xml:space="preserve">SEM </w:t>
      </w:r>
      <w:r w:rsidR="00AD4824" w:rsidRPr="008473A0">
        <w:rPr>
          <w:rFonts w:ascii="Book Antiqua" w:hAnsi="Book Antiqua"/>
          <w:color w:val="000000"/>
          <w:sz w:val="24"/>
          <w:szCs w:val="24"/>
        </w:rPr>
        <w:t xml:space="preserve">was performed </w:t>
      </w:r>
      <w:r w:rsidR="009738EE" w:rsidRPr="008473A0">
        <w:rPr>
          <w:rFonts w:ascii="Book Antiqua" w:hAnsi="Book Antiqua"/>
          <w:color w:val="000000"/>
          <w:sz w:val="24"/>
          <w:szCs w:val="24"/>
        </w:rPr>
        <w:t xml:space="preserve">to </w:t>
      </w:r>
      <w:r w:rsidR="00AD4824" w:rsidRPr="008473A0">
        <w:rPr>
          <w:rFonts w:ascii="Book Antiqua" w:hAnsi="Book Antiqua"/>
          <w:color w:val="000000"/>
          <w:sz w:val="24"/>
          <w:szCs w:val="24"/>
        </w:rPr>
        <w:t>validate</w:t>
      </w:r>
      <w:r w:rsidR="009738EE" w:rsidRPr="008473A0">
        <w:rPr>
          <w:rFonts w:ascii="Book Antiqua" w:hAnsi="Book Antiqua"/>
          <w:color w:val="000000"/>
          <w:sz w:val="24"/>
          <w:szCs w:val="24"/>
        </w:rPr>
        <w:t xml:space="preserve"> the proposed hypotheses</w:t>
      </w:r>
      <w:r w:rsidR="004D0CE3" w:rsidRPr="008473A0">
        <w:rPr>
          <w:rFonts w:ascii="Book Antiqua" w:hAnsi="Book Antiqua"/>
          <w:color w:val="000000"/>
          <w:sz w:val="24"/>
          <w:szCs w:val="24"/>
        </w:rPr>
        <w:t>” (</w:t>
      </w:r>
      <w:r w:rsidR="004D0CE3" w:rsidRPr="008473A0">
        <w:rPr>
          <w:rFonts w:ascii="Book Antiqua" w:hAnsi="Book Antiqua"/>
          <w:color w:val="000000"/>
          <w:sz w:val="24"/>
          <w:szCs w:val="24"/>
        </w:rPr>
        <w:fldChar w:fldCharType="begin">
          <w:fldData xml:space="preserve">PEVuZE5vdGU+PENpdGUgQXV0aG9yWWVhcj0iMSI+PEF1dGhvcj5QaG91PC9BdXRob3I+PFllYXI+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</w:fldData>
        </w:fldChar>
      </w:r>
      <w:r w:rsidR="004D0CE3" w:rsidRPr="008473A0">
        <w:rPr>
          <w:rFonts w:ascii="Book Antiqua" w:hAnsi="Book Antiqua"/>
          <w:color w:val="000000"/>
          <w:sz w:val="24"/>
          <w:szCs w:val="24"/>
        </w:rPr>
        <w:instrText xml:space="preserve"> ADDIN EN.JS.CITE </w:instrText>
      </w:r>
      <w:r w:rsidR="004D0CE3" w:rsidRPr="008473A0">
        <w:rPr>
          <w:rFonts w:ascii="Book Antiqua" w:hAnsi="Book Antiqua"/>
          <w:color w:val="000000"/>
          <w:sz w:val="24"/>
          <w:szCs w:val="24"/>
        </w:rPr>
      </w:r>
      <w:r w:rsidR="004D0CE3" w:rsidRPr="008473A0">
        <w:rPr>
          <w:rFonts w:ascii="Book Antiqua" w:hAnsi="Book Antiqua"/>
          <w:color w:val="000000"/>
          <w:sz w:val="24"/>
          <w:szCs w:val="24"/>
        </w:rPr>
        <w:fldChar w:fldCharType="separate"/>
      </w:r>
      <w:r w:rsidR="00BF4250" w:rsidRPr="008473A0">
        <w:rPr>
          <w:rFonts w:ascii="Book Antiqua" w:hAnsi="Book Antiqua"/>
          <w:noProof/>
          <w:color w:val="000000"/>
          <w:sz w:val="24"/>
          <w:szCs w:val="24"/>
        </w:rPr>
        <w:t>Phou et al. (2024)</w:t>
      </w:r>
      <w:r w:rsidR="004D0CE3"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AD4824" w:rsidRPr="008473A0">
        <w:rPr>
          <w:rFonts w:ascii="Book Antiqua" w:hAnsi="Book Antiqua"/>
          <w:color w:val="000000"/>
          <w:sz w:val="24"/>
          <w:szCs w:val="24"/>
        </w:rPr>
        <w:t>After adjustment, t</w:t>
      </w:r>
      <w:r w:rsidR="009738EE" w:rsidRPr="008473A0">
        <w:rPr>
          <w:rFonts w:ascii="Book Antiqua" w:hAnsi="Book Antiqua"/>
          <w:color w:val="000000"/>
          <w:sz w:val="24"/>
          <w:szCs w:val="24"/>
        </w:rPr>
        <w:t>he model met</w:t>
      </w:r>
      <w:r w:rsidR="00AD4824" w:rsidRPr="008473A0">
        <w:rPr>
          <w:rFonts w:ascii="Book Antiqua" w:hAnsi="Book Antiqua"/>
          <w:color w:val="000000"/>
          <w:sz w:val="24"/>
          <w:szCs w:val="24"/>
        </w:rPr>
        <w:t xml:space="preserve"> fitness </w:t>
      </w:r>
      <w:r w:rsidR="009738EE" w:rsidRPr="008473A0">
        <w:rPr>
          <w:rFonts w:ascii="Book Antiqua" w:hAnsi="Book Antiqua"/>
          <w:color w:val="000000"/>
          <w:sz w:val="24"/>
          <w:szCs w:val="24"/>
        </w:rPr>
        <w:t>criteria</w:t>
      </w:r>
      <w:r w:rsidR="00AD4824" w:rsidRPr="008473A0">
        <w:rPr>
          <w:rFonts w:ascii="Book Antiqua" w:hAnsi="Book Antiqua"/>
          <w:color w:val="000000"/>
          <w:sz w:val="24"/>
          <w:szCs w:val="24"/>
        </w:rPr>
        <w:t xml:space="preserve"> again; for instance, CMIN/DF equaled </w:t>
      </w:r>
      <w:r w:rsidR="009738EE" w:rsidRPr="008473A0">
        <w:rPr>
          <w:rFonts w:ascii="Book Antiqua" w:hAnsi="Book Antiqua"/>
          <w:color w:val="000000"/>
          <w:sz w:val="24"/>
          <w:szCs w:val="24"/>
        </w:rPr>
        <w:t>1.771, RMSEA</w:t>
      </w:r>
      <w:r w:rsidR="00AD4824" w:rsidRPr="008473A0">
        <w:rPr>
          <w:rFonts w:ascii="Book Antiqua" w:hAnsi="Book Antiqua"/>
          <w:color w:val="000000"/>
          <w:sz w:val="24"/>
          <w:szCs w:val="24"/>
        </w:rPr>
        <w:t xml:space="preserve"> equaled</w:t>
      </w:r>
      <w:r w:rsidR="009738EE" w:rsidRPr="008473A0">
        <w:rPr>
          <w:rFonts w:ascii="Book Antiqua" w:hAnsi="Book Antiqua"/>
          <w:color w:val="000000"/>
          <w:sz w:val="24"/>
          <w:szCs w:val="24"/>
        </w:rPr>
        <w:t xml:space="preserve"> 0.039, CFI</w:t>
      </w:r>
      <w:r w:rsidR="00AD4824" w:rsidRPr="008473A0">
        <w:rPr>
          <w:rFonts w:ascii="Book Antiqua" w:hAnsi="Book Antiqua"/>
          <w:color w:val="000000"/>
          <w:sz w:val="24"/>
          <w:szCs w:val="24"/>
        </w:rPr>
        <w:t xml:space="preserve"> equaled</w:t>
      </w:r>
      <w:r w:rsidR="009738EE" w:rsidRPr="008473A0">
        <w:rPr>
          <w:rFonts w:ascii="Book Antiqua" w:hAnsi="Book Antiqua"/>
          <w:color w:val="000000"/>
          <w:sz w:val="24"/>
          <w:szCs w:val="24"/>
        </w:rPr>
        <w:t xml:space="preserve"> 0.963, GFI </w:t>
      </w:r>
      <w:r w:rsidR="00AD4824" w:rsidRPr="008473A0">
        <w:rPr>
          <w:rFonts w:ascii="Book Antiqua" w:hAnsi="Book Antiqua"/>
          <w:color w:val="000000"/>
          <w:sz w:val="24"/>
          <w:szCs w:val="24"/>
        </w:rPr>
        <w:t xml:space="preserve">equaled </w:t>
      </w:r>
      <w:r w:rsidR="009738EE" w:rsidRPr="008473A0">
        <w:rPr>
          <w:rFonts w:ascii="Book Antiqua" w:hAnsi="Book Antiqua"/>
          <w:color w:val="000000"/>
          <w:sz w:val="24"/>
          <w:szCs w:val="24"/>
        </w:rPr>
        <w:t xml:space="preserve">0.921, AGFI </w:t>
      </w:r>
      <w:r w:rsidR="00AD4824" w:rsidRPr="008473A0">
        <w:rPr>
          <w:rFonts w:ascii="Book Antiqua" w:hAnsi="Book Antiqua"/>
          <w:color w:val="000000"/>
          <w:sz w:val="24"/>
          <w:szCs w:val="24"/>
        </w:rPr>
        <w:t>equaled</w:t>
      </w:r>
      <w:r w:rsidR="009738EE" w:rsidRPr="008473A0">
        <w:rPr>
          <w:rFonts w:ascii="Book Antiqua" w:hAnsi="Book Antiqua"/>
          <w:color w:val="000000"/>
          <w:sz w:val="24"/>
          <w:szCs w:val="24"/>
        </w:rPr>
        <w:t xml:space="preserve"> 0.898, and NFI</w:t>
      </w:r>
      <w:r w:rsidR="00AD4824" w:rsidRPr="008473A0">
        <w:rPr>
          <w:rFonts w:ascii="Book Antiqua" w:hAnsi="Book Antiqua"/>
          <w:color w:val="000000"/>
          <w:sz w:val="24"/>
          <w:szCs w:val="24"/>
        </w:rPr>
        <w:t xml:space="preserve"> equaled</w:t>
      </w:r>
      <w:r w:rsidR="009738EE" w:rsidRPr="008473A0">
        <w:rPr>
          <w:rFonts w:ascii="Book Antiqua" w:hAnsi="Book Antiqua"/>
          <w:color w:val="000000"/>
          <w:sz w:val="24"/>
          <w:szCs w:val="24"/>
        </w:rPr>
        <w:t xml:space="preserve"> 0.920</w:t>
      </w:r>
      <w:r w:rsidR="00592984" w:rsidRPr="008473A0">
        <w:rPr>
          <w:rFonts w:ascii="Book Antiqua" w:hAnsi="Book Antiqua"/>
          <w:color w:val="000000"/>
          <w:sz w:val="24"/>
          <w:szCs w:val="24"/>
        </w:rPr>
        <w:t>.</w:t>
      </w:r>
    </w:p>
    <w:p w14:paraId="2CF772E7" w14:textId="36D8DCD9"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592984" w:rsidRPr="008473A0">
        <w:rPr>
          <w:rFonts w:ascii="Book Antiqua" w:hAnsi="Book Antiqua"/>
          <w:color w:val="000000"/>
          <w:sz w:val="24"/>
          <w:szCs w:val="24"/>
        </w:rPr>
        <w:t>As shown in Table 4,</w:t>
      </w:r>
      <w:r w:rsidR="009738EE" w:rsidRPr="008473A0">
        <w:rPr>
          <w:rFonts w:ascii="Book Antiqua" w:hAnsi="Book Antiqua"/>
          <w:color w:val="000000"/>
          <w:sz w:val="24"/>
          <w:szCs w:val="24"/>
        </w:rPr>
        <w:t xml:space="preserve"> compatibility (COM) </w:t>
      </w:r>
      <w:r w:rsidR="00592984" w:rsidRPr="008473A0">
        <w:rPr>
          <w:rFonts w:ascii="Book Antiqua" w:hAnsi="Book Antiqua"/>
          <w:color w:val="000000"/>
          <w:sz w:val="24"/>
          <w:szCs w:val="24"/>
        </w:rPr>
        <w:t>affected</w:t>
      </w:r>
      <w:r w:rsidR="009738EE" w:rsidRPr="008473A0">
        <w:rPr>
          <w:rFonts w:ascii="Book Antiqua" w:hAnsi="Book Antiqua"/>
          <w:color w:val="000000"/>
          <w:sz w:val="24"/>
          <w:szCs w:val="24"/>
        </w:rPr>
        <w:t xml:space="preserve"> performance expectancy (PE) and effort expectancy (EE) with β = 0.412</w:t>
      </w:r>
      <w:r w:rsidR="004D0CE3"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and β = 0.308, respectively. Moreover, observability </w:t>
      </w:r>
      <w:r w:rsidR="00592984" w:rsidRPr="008473A0">
        <w:rPr>
          <w:rFonts w:ascii="Book Antiqua" w:hAnsi="Book Antiqua"/>
          <w:color w:val="000000"/>
          <w:sz w:val="24"/>
          <w:szCs w:val="24"/>
        </w:rPr>
        <w:t>affected</w:t>
      </w:r>
      <w:r w:rsidR="009738EE" w:rsidRPr="008473A0">
        <w:rPr>
          <w:rFonts w:ascii="Book Antiqua" w:hAnsi="Book Antiqua"/>
          <w:color w:val="000000"/>
          <w:sz w:val="24"/>
          <w:szCs w:val="24"/>
        </w:rPr>
        <w:t xml:space="preserve"> effort expectancy </w:t>
      </w:r>
      <w:r w:rsidR="00592984" w:rsidRPr="008473A0">
        <w:rPr>
          <w:rFonts w:ascii="Book Antiqua" w:hAnsi="Book Antiqua"/>
          <w:color w:val="000000"/>
          <w:sz w:val="24"/>
          <w:szCs w:val="24"/>
        </w:rPr>
        <w:t>with</w:t>
      </w:r>
      <w:r w:rsidR="009738EE" w:rsidRPr="008473A0">
        <w:rPr>
          <w:rFonts w:ascii="Book Antiqua" w:hAnsi="Book Antiqua"/>
          <w:color w:val="000000"/>
          <w:sz w:val="24"/>
          <w:szCs w:val="24"/>
        </w:rPr>
        <w:t xml:space="preserve"> β = 0.175.</w:t>
      </w:r>
    </w:p>
    <w:p w14:paraId="31FEC480" w14:textId="46F7359C"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For the second path analysis, PE, EE,</w:t>
      </w:r>
      <w:r w:rsidR="00592984" w:rsidRPr="008473A0">
        <w:rPr>
          <w:rFonts w:ascii="Book Antiqua" w:hAnsi="Book Antiqua"/>
          <w:color w:val="000000"/>
          <w:sz w:val="24"/>
          <w:szCs w:val="24"/>
        </w:rPr>
        <w:t xml:space="preserve"> hedonic motivation</w:t>
      </w:r>
      <w:r w:rsidR="009738EE" w:rsidRPr="008473A0">
        <w:rPr>
          <w:rFonts w:ascii="Book Antiqua" w:hAnsi="Book Antiqua"/>
          <w:color w:val="000000"/>
          <w:sz w:val="24"/>
          <w:szCs w:val="24"/>
        </w:rPr>
        <w:t xml:space="preserve"> </w:t>
      </w:r>
      <w:r w:rsidR="00592984" w:rsidRPr="008473A0">
        <w:rPr>
          <w:rFonts w:ascii="Book Antiqua" w:hAnsi="Book Antiqua"/>
          <w:color w:val="000000"/>
          <w:sz w:val="24"/>
          <w:szCs w:val="24"/>
        </w:rPr>
        <w:t>(</w:t>
      </w:r>
      <w:r w:rsidR="009738EE" w:rsidRPr="008473A0">
        <w:rPr>
          <w:rFonts w:ascii="Book Antiqua" w:hAnsi="Book Antiqua"/>
          <w:color w:val="000000"/>
          <w:sz w:val="24"/>
          <w:szCs w:val="24"/>
        </w:rPr>
        <w:t>HM</w:t>
      </w:r>
      <w:r w:rsidR="00592984" w:rsidRPr="008473A0">
        <w:rPr>
          <w:rFonts w:ascii="Book Antiqua" w:hAnsi="Book Antiqua"/>
          <w:color w:val="000000"/>
          <w:sz w:val="24"/>
          <w:szCs w:val="24"/>
        </w:rPr>
        <w:t>)</w:t>
      </w:r>
      <w:r w:rsidR="009738EE" w:rsidRPr="008473A0">
        <w:rPr>
          <w:rFonts w:ascii="Book Antiqua" w:hAnsi="Book Antiqua"/>
          <w:color w:val="000000"/>
          <w:sz w:val="24"/>
          <w:szCs w:val="24"/>
        </w:rPr>
        <w:t>,</w:t>
      </w:r>
      <w:r w:rsidR="00592984" w:rsidRPr="008473A0">
        <w:rPr>
          <w:rFonts w:ascii="Book Antiqua" w:hAnsi="Book Antiqua"/>
          <w:color w:val="000000"/>
          <w:sz w:val="24"/>
          <w:szCs w:val="24"/>
        </w:rPr>
        <w:t xml:space="preserve"> price value</w:t>
      </w:r>
      <w:r w:rsidR="009738EE" w:rsidRPr="008473A0">
        <w:rPr>
          <w:rFonts w:ascii="Book Antiqua" w:hAnsi="Book Antiqua"/>
          <w:color w:val="000000"/>
          <w:sz w:val="24"/>
          <w:szCs w:val="24"/>
        </w:rPr>
        <w:t xml:space="preserve"> </w:t>
      </w:r>
      <w:r w:rsidR="00592984" w:rsidRPr="008473A0">
        <w:rPr>
          <w:rFonts w:ascii="Book Antiqua" w:hAnsi="Book Antiqua"/>
          <w:color w:val="000000"/>
          <w:sz w:val="24"/>
          <w:szCs w:val="24"/>
        </w:rPr>
        <w:t>(</w:t>
      </w:r>
      <w:r w:rsidR="009738EE" w:rsidRPr="008473A0">
        <w:rPr>
          <w:rFonts w:ascii="Book Antiqua" w:hAnsi="Book Antiqua"/>
          <w:color w:val="000000"/>
          <w:sz w:val="24"/>
          <w:szCs w:val="24"/>
        </w:rPr>
        <w:t>PV</w:t>
      </w:r>
      <w:r w:rsidR="00592984" w:rsidRPr="008473A0">
        <w:rPr>
          <w:rFonts w:ascii="Book Antiqua" w:hAnsi="Book Antiqua"/>
          <w:color w:val="000000"/>
          <w:sz w:val="24"/>
          <w:szCs w:val="24"/>
        </w:rPr>
        <w:t>)</w:t>
      </w:r>
      <w:r w:rsidR="009738EE" w:rsidRPr="008473A0">
        <w:rPr>
          <w:rFonts w:ascii="Book Antiqua" w:hAnsi="Book Antiqua"/>
          <w:color w:val="000000"/>
          <w:sz w:val="24"/>
          <w:szCs w:val="24"/>
        </w:rPr>
        <w:t xml:space="preserve">, and </w:t>
      </w:r>
      <w:r w:rsidR="00592984" w:rsidRPr="008473A0">
        <w:rPr>
          <w:rFonts w:ascii="Book Antiqua" w:hAnsi="Book Antiqua"/>
          <w:color w:val="000000"/>
          <w:sz w:val="24"/>
          <w:szCs w:val="24"/>
        </w:rPr>
        <w:t>habit (</w:t>
      </w:r>
      <w:r w:rsidR="009738EE" w:rsidRPr="008473A0">
        <w:rPr>
          <w:rFonts w:ascii="Book Antiqua" w:hAnsi="Book Antiqua"/>
          <w:color w:val="000000"/>
          <w:sz w:val="24"/>
          <w:szCs w:val="24"/>
        </w:rPr>
        <w:t>HA</w:t>
      </w:r>
      <w:r w:rsidR="00592984" w:rsidRPr="008473A0">
        <w:rPr>
          <w:rFonts w:ascii="Book Antiqua" w:hAnsi="Book Antiqua"/>
          <w:color w:val="000000"/>
          <w:sz w:val="24"/>
          <w:szCs w:val="24"/>
        </w:rPr>
        <w:t>)</w:t>
      </w:r>
      <w:r w:rsidR="009738EE" w:rsidRPr="008473A0">
        <w:rPr>
          <w:rFonts w:ascii="Book Antiqua" w:hAnsi="Book Antiqua"/>
          <w:color w:val="000000"/>
          <w:sz w:val="24"/>
          <w:szCs w:val="24"/>
        </w:rPr>
        <w:t xml:space="preserve"> </w:t>
      </w:r>
      <w:r w:rsidR="00A621A7" w:rsidRPr="008473A0">
        <w:rPr>
          <w:rFonts w:ascii="Book Antiqua" w:hAnsi="Book Antiqua"/>
          <w:color w:val="000000"/>
          <w:sz w:val="24"/>
          <w:szCs w:val="24"/>
        </w:rPr>
        <w:t>affected</w:t>
      </w:r>
      <w:r w:rsidR="009738EE" w:rsidRPr="008473A0">
        <w:rPr>
          <w:rFonts w:ascii="Book Antiqua" w:hAnsi="Book Antiqua"/>
          <w:color w:val="000000"/>
          <w:sz w:val="24"/>
          <w:szCs w:val="24"/>
        </w:rPr>
        <w:t xml:space="preserve"> </w:t>
      </w:r>
      <w:r w:rsidR="00592984" w:rsidRPr="008473A0">
        <w:rPr>
          <w:rFonts w:ascii="Book Antiqua" w:hAnsi="Book Antiqua"/>
          <w:color w:val="000000"/>
          <w:sz w:val="24"/>
          <w:szCs w:val="24"/>
        </w:rPr>
        <w:t>mobile banking adoption</w:t>
      </w:r>
      <w:r w:rsidR="009738EE" w:rsidRPr="008473A0">
        <w:rPr>
          <w:rFonts w:ascii="Book Antiqua" w:hAnsi="Book Antiqua"/>
          <w:color w:val="000000"/>
          <w:sz w:val="24"/>
          <w:szCs w:val="24"/>
        </w:rPr>
        <w:t xml:space="preserve"> intention</w:t>
      </w:r>
      <w:r w:rsidR="00592984" w:rsidRPr="008473A0">
        <w:rPr>
          <w:rFonts w:ascii="Book Antiqua" w:hAnsi="Book Antiqua"/>
          <w:color w:val="000000"/>
          <w:sz w:val="24"/>
          <w:szCs w:val="24"/>
        </w:rPr>
        <w:t xml:space="preserve"> </w:t>
      </w:r>
      <w:r w:rsidR="009738EE" w:rsidRPr="008473A0">
        <w:rPr>
          <w:rFonts w:ascii="Book Antiqua" w:hAnsi="Book Antiqua"/>
          <w:color w:val="000000"/>
          <w:sz w:val="24"/>
          <w:szCs w:val="24"/>
        </w:rPr>
        <w:t>(INT) with β = 0.116</w:t>
      </w:r>
      <w:r w:rsidR="00592984" w:rsidRPr="008473A0">
        <w:rPr>
          <w:rFonts w:ascii="Book Antiqua" w:hAnsi="Book Antiqua"/>
          <w:color w:val="000000"/>
          <w:sz w:val="24"/>
          <w:szCs w:val="24"/>
        </w:rPr>
        <w:t xml:space="preserve"> for PE</w:t>
      </w:r>
      <w:r w:rsidR="009738EE" w:rsidRPr="008473A0">
        <w:rPr>
          <w:rFonts w:ascii="Book Antiqua" w:hAnsi="Book Antiqua"/>
          <w:color w:val="000000"/>
          <w:sz w:val="24"/>
          <w:szCs w:val="24"/>
        </w:rPr>
        <w:t>, β = 0.2</w:t>
      </w:r>
      <w:r w:rsidR="004D0CE3" w:rsidRPr="008473A0">
        <w:rPr>
          <w:rFonts w:ascii="Book Antiqua" w:hAnsi="Book Antiqua"/>
          <w:color w:val="000000"/>
          <w:sz w:val="24"/>
          <w:szCs w:val="24"/>
        </w:rPr>
        <w:t xml:space="preserve"> </w:t>
      </w:r>
      <w:r w:rsidR="00592984" w:rsidRPr="008473A0">
        <w:rPr>
          <w:rFonts w:ascii="Book Antiqua" w:hAnsi="Book Antiqua"/>
          <w:color w:val="000000"/>
          <w:sz w:val="24"/>
          <w:szCs w:val="24"/>
        </w:rPr>
        <w:t>for EE</w:t>
      </w:r>
      <w:r w:rsidR="009738EE" w:rsidRPr="008473A0">
        <w:rPr>
          <w:rFonts w:ascii="Book Antiqua" w:hAnsi="Book Antiqua"/>
          <w:color w:val="000000"/>
          <w:sz w:val="24"/>
          <w:szCs w:val="24"/>
        </w:rPr>
        <w:t>, β = 0.187</w:t>
      </w:r>
      <w:r w:rsidR="004D0CE3" w:rsidRPr="008473A0">
        <w:rPr>
          <w:rFonts w:ascii="Book Antiqua" w:hAnsi="Book Antiqua"/>
          <w:color w:val="000000"/>
          <w:sz w:val="24"/>
          <w:szCs w:val="24"/>
        </w:rPr>
        <w:t xml:space="preserve"> </w:t>
      </w:r>
      <w:r w:rsidR="00592984" w:rsidRPr="008473A0">
        <w:rPr>
          <w:rFonts w:ascii="Book Antiqua" w:hAnsi="Book Antiqua"/>
          <w:color w:val="000000"/>
          <w:sz w:val="24"/>
          <w:szCs w:val="24"/>
        </w:rPr>
        <w:t>for HM</w:t>
      </w:r>
      <w:r w:rsidR="009738EE" w:rsidRPr="008473A0">
        <w:rPr>
          <w:rFonts w:ascii="Book Antiqua" w:hAnsi="Book Antiqua"/>
          <w:color w:val="000000"/>
          <w:sz w:val="24"/>
          <w:szCs w:val="24"/>
        </w:rPr>
        <w:t>, β = 0.183</w:t>
      </w:r>
      <w:r w:rsidR="003F69F9" w:rsidRPr="008473A0">
        <w:rPr>
          <w:rFonts w:ascii="Book Antiqua" w:hAnsi="Book Antiqua"/>
          <w:color w:val="000000"/>
          <w:sz w:val="24"/>
          <w:szCs w:val="24"/>
        </w:rPr>
        <w:t xml:space="preserve"> </w:t>
      </w:r>
      <w:r w:rsidR="00592984" w:rsidRPr="008473A0">
        <w:rPr>
          <w:rFonts w:ascii="Book Antiqua" w:hAnsi="Book Antiqua"/>
          <w:color w:val="000000"/>
          <w:sz w:val="24"/>
          <w:szCs w:val="24"/>
        </w:rPr>
        <w:t>for PV</w:t>
      </w:r>
      <w:r w:rsidR="009738EE" w:rsidRPr="008473A0">
        <w:rPr>
          <w:rFonts w:ascii="Book Antiqua" w:hAnsi="Book Antiqua"/>
          <w:color w:val="000000"/>
          <w:sz w:val="24"/>
          <w:szCs w:val="24"/>
        </w:rPr>
        <w:t>, and β = 0.19</w:t>
      </w:r>
      <w:r w:rsidR="003F69F9" w:rsidRPr="008473A0">
        <w:rPr>
          <w:rFonts w:ascii="Book Antiqua" w:hAnsi="Book Antiqua"/>
          <w:color w:val="000000"/>
          <w:sz w:val="24"/>
          <w:szCs w:val="24"/>
        </w:rPr>
        <w:t xml:space="preserve"> </w:t>
      </w:r>
      <w:r w:rsidR="00592984" w:rsidRPr="008473A0">
        <w:rPr>
          <w:rFonts w:ascii="Book Antiqua" w:hAnsi="Book Antiqua"/>
          <w:color w:val="000000"/>
          <w:sz w:val="24"/>
          <w:szCs w:val="24"/>
        </w:rPr>
        <w:t>for HA</w:t>
      </w:r>
      <w:r w:rsidR="009738EE" w:rsidRPr="008473A0">
        <w:rPr>
          <w:rFonts w:ascii="Book Antiqua" w:hAnsi="Book Antiqua"/>
          <w:color w:val="000000"/>
          <w:sz w:val="24"/>
          <w:szCs w:val="24"/>
        </w:rPr>
        <w:t xml:space="preserve">, respectively. However, social influence (SI) and facilitating condition (FC) did not </w:t>
      </w:r>
      <w:r w:rsidR="00790380" w:rsidRPr="008473A0">
        <w:rPr>
          <w:rFonts w:ascii="Book Antiqua" w:hAnsi="Book Antiqua"/>
          <w:color w:val="000000"/>
          <w:sz w:val="24"/>
          <w:szCs w:val="24"/>
        </w:rPr>
        <w:t>affect</w:t>
      </w:r>
      <w:r w:rsidR="009738EE" w:rsidRPr="008473A0">
        <w:rPr>
          <w:rFonts w:ascii="Book Antiqua" w:hAnsi="Book Antiqua"/>
          <w:color w:val="000000"/>
          <w:sz w:val="24"/>
          <w:szCs w:val="24"/>
        </w:rPr>
        <w:t xml:space="preserve"> the </w:t>
      </w:r>
      <w:r w:rsidR="00790380" w:rsidRPr="008473A0">
        <w:rPr>
          <w:rFonts w:ascii="Book Antiqua" w:hAnsi="Book Antiqua"/>
          <w:color w:val="000000"/>
          <w:sz w:val="24"/>
          <w:szCs w:val="24"/>
        </w:rPr>
        <w:t xml:space="preserve">adoption </w:t>
      </w:r>
      <w:r w:rsidR="009738EE" w:rsidRPr="008473A0">
        <w:rPr>
          <w:rFonts w:ascii="Book Antiqua" w:hAnsi="Book Antiqua"/>
          <w:color w:val="000000"/>
          <w:sz w:val="24"/>
          <w:szCs w:val="24"/>
        </w:rPr>
        <w:t xml:space="preserve">intention </w:t>
      </w:r>
      <w:r w:rsidR="00790380" w:rsidRPr="008473A0">
        <w:rPr>
          <w:rFonts w:ascii="Book Antiqua" w:hAnsi="Book Antiqua"/>
          <w:color w:val="000000"/>
          <w:sz w:val="24"/>
          <w:szCs w:val="24"/>
        </w:rPr>
        <w:t>of</w:t>
      </w:r>
      <w:r w:rsidR="009738EE" w:rsidRPr="008473A0">
        <w:rPr>
          <w:rFonts w:ascii="Book Antiqua" w:hAnsi="Book Antiqua"/>
          <w:color w:val="000000"/>
          <w:sz w:val="24"/>
          <w:szCs w:val="24"/>
        </w:rPr>
        <w:t xml:space="preserve"> mobile banking (INT) since the p-value = 0.159 &gt; 0.05 for SI and p-value = 0.247 &gt; 0.05 for FC.</w:t>
      </w:r>
    </w:p>
    <w:p w14:paraId="59786C9E" w14:textId="12A9542D"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For the third path analysis, performance expectancy (PE), responsiveness (RES), tangible (TAN), and intention (INT) positively affected actual adoption of mobile banking (USE) with β = 0.124</w:t>
      </w:r>
      <w:r w:rsidR="003F69F9" w:rsidRPr="008473A0">
        <w:rPr>
          <w:rFonts w:ascii="Book Antiqua" w:hAnsi="Book Antiqua"/>
          <w:color w:val="000000"/>
          <w:sz w:val="24"/>
          <w:szCs w:val="24"/>
        </w:rPr>
        <w:t xml:space="preserve"> </w:t>
      </w:r>
      <w:r w:rsidR="005426B6" w:rsidRPr="008473A0">
        <w:rPr>
          <w:rFonts w:ascii="Book Antiqua" w:hAnsi="Book Antiqua"/>
          <w:color w:val="000000"/>
          <w:sz w:val="24"/>
          <w:szCs w:val="24"/>
        </w:rPr>
        <w:t>for PE</w:t>
      </w:r>
      <w:r w:rsidR="009738EE" w:rsidRPr="008473A0">
        <w:rPr>
          <w:rFonts w:ascii="Book Antiqua" w:hAnsi="Book Antiqua"/>
          <w:color w:val="000000"/>
          <w:sz w:val="24"/>
          <w:szCs w:val="24"/>
        </w:rPr>
        <w:t>, β = 0.131</w:t>
      </w:r>
      <w:r w:rsidR="003F69F9" w:rsidRPr="008473A0">
        <w:rPr>
          <w:rFonts w:ascii="Book Antiqua" w:hAnsi="Book Antiqua"/>
          <w:color w:val="000000"/>
          <w:sz w:val="24"/>
          <w:szCs w:val="24"/>
        </w:rPr>
        <w:t xml:space="preserve"> </w:t>
      </w:r>
      <w:r w:rsidR="005426B6" w:rsidRPr="008473A0">
        <w:rPr>
          <w:rFonts w:ascii="Book Antiqua" w:hAnsi="Book Antiqua"/>
          <w:color w:val="000000"/>
          <w:sz w:val="24"/>
          <w:szCs w:val="24"/>
        </w:rPr>
        <w:t>for RES</w:t>
      </w:r>
      <w:r w:rsidR="009738EE" w:rsidRPr="008473A0">
        <w:rPr>
          <w:rFonts w:ascii="Book Antiqua" w:hAnsi="Book Antiqua"/>
          <w:color w:val="000000"/>
          <w:sz w:val="24"/>
          <w:szCs w:val="24"/>
        </w:rPr>
        <w:t>, β = 0.119</w:t>
      </w:r>
      <w:r w:rsidR="005426B6" w:rsidRPr="008473A0">
        <w:rPr>
          <w:rFonts w:ascii="Book Antiqua" w:hAnsi="Book Antiqua"/>
          <w:color w:val="000000"/>
          <w:sz w:val="24"/>
          <w:szCs w:val="24"/>
        </w:rPr>
        <w:t xml:space="preserve"> for TAN</w:t>
      </w:r>
      <w:r w:rsidR="009738EE" w:rsidRPr="008473A0">
        <w:rPr>
          <w:rFonts w:ascii="Book Antiqua" w:hAnsi="Book Antiqua"/>
          <w:color w:val="000000"/>
          <w:sz w:val="24"/>
          <w:szCs w:val="24"/>
        </w:rPr>
        <w:t>, and β = 0.462</w:t>
      </w:r>
      <w:r w:rsidR="005426B6" w:rsidRPr="008473A0">
        <w:rPr>
          <w:rFonts w:ascii="Book Antiqua" w:hAnsi="Book Antiqua"/>
          <w:color w:val="000000"/>
          <w:sz w:val="24"/>
          <w:szCs w:val="24"/>
        </w:rPr>
        <w:t xml:space="preserve"> for INT</w:t>
      </w:r>
      <w:r w:rsidR="009738EE" w:rsidRPr="008473A0">
        <w:rPr>
          <w:rFonts w:ascii="Book Antiqua" w:hAnsi="Book Antiqua"/>
          <w:color w:val="000000"/>
          <w:sz w:val="24"/>
          <w:szCs w:val="24"/>
        </w:rPr>
        <w:t>.</w:t>
      </w:r>
      <w:bookmarkStart w:id="10" w:name="_Hlk180700724"/>
    </w:p>
    <w:p w14:paraId="2B2764C3" w14:textId="77777777" w:rsidR="00420FC8" w:rsidRPr="008473A0" w:rsidRDefault="00420FC8" w:rsidP="00420FC8">
      <w:pPr>
        <w:pBdr>
          <w:top w:val="nil"/>
          <w:left w:val="nil"/>
          <w:bottom w:val="nil"/>
          <w:right w:val="nil"/>
          <w:between w:val="nil"/>
        </w:pBdr>
        <w:tabs>
          <w:tab w:val="left" w:pos="431"/>
        </w:tabs>
        <w:spacing w:after="0" w:line="240" w:lineRule="auto"/>
        <w:jc w:val="center"/>
        <w:rPr>
          <w:rFonts w:ascii="Book Antiqua" w:hAnsi="Book Antiqua"/>
          <w:sz w:val="24"/>
          <w:szCs w:val="24"/>
        </w:rPr>
      </w:pPr>
    </w:p>
    <w:p w14:paraId="300B0CFD" w14:textId="3B3CEB9B" w:rsidR="007B1C8D" w:rsidRDefault="009738EE" w:rsidP="00420FC8">
      <w:pPr>
        <w:pBdr>
          <w:top w:val="nil"/>
          <w:left w:val="nil"/>
          <w:bottom w:val="nil"/>
          <w:right w:val="nil"/>
          <w:between w:val="nil"/>
        </w:pBdr>
        <w:tabs>
          <w:tab w:val="left" w:pos="431"/>
        </w:tabs>
        <w:spacing w:after="0" w:line="240" w:lineRule="auto"/>
        <w:jc w:val="center"/>
        <w:rPr>
          <w:rFonts w:ascii="Book Antiqua" w:hAnsi="Book Antiqua"/>
          <w:sz w:val="24"/>
          <w:szCs w:val="24"/>
        </w:rPr>
      </w:pPr>
      <w:r w:rsidRPr="008473A0">
        <w:rPr>
          <w:rFonts w:ascii="Book Antiqua" w:hAnsi="Book Antiqua"/>
          <w:sz w:val="24"/>
          <w:szCs w:val="24"/>
        </w:rPr>
        <w:t xml:space="preserve">Table </w:t>
      </w:r>
      <w:r w:rsidR="001157E6" w:rsidRPr="008473A0">
        <w:rPr>
          <w:rFonts w:ascii="Book Antiqua" w:hAnsi="Book Antiqua"/>
          <w:sz w:val="24"/>
          <w:szCs w:val="24"/>
        </w:rPr>
        <w:t>4</w:t>
      </w:r>
      <w:r w:rsidRPr="008473A0">
        <w:rPr>
          <w:rFonts w:ascii="Book Antiqua" w:hAnsi="Book Antiqua"/>
          <w:sz w:val="24"/>
          <w:szCs w:val="24"/>
        </w:rPr>
        <w:t>: Structural Equation Modeling (SEM)</w:t>
      </w:r>
      <w:bookmarkEnd w:id="10"/>
    </w:p>
    <w:tbl>
      <w:tblPr>
        <w:tblW w:w="8512" w:type="dxa"/>
        <w:jc w:val="center"/>
        <w:tblLook w:val="04A0" w:firstRow="1" w:lastRow="0" w:firstColumn="1" w:lastColumn="0" w:noHBand="0" w:noVBand="1"/>
      </w:tblPr>
      <w:tblGrid>
        <w:gridCol w:w="960"/>
        <w:gridCol w:w="960"/>
        <w:gridCol w:w="1020"/>
        <w:gridCol w:w="1020"/>
        <w:gridCol w:w="1890"/>
        <w:gridCol w:w="1244"/>
        <w:gridCol w:w="1418"/>
      </w:tblGrid>
      <w:tr w:rsidR="0089659F" w:rsidRPr="0089659F" w14:paraId="4E49B1AE" w14:textId="77777777" w:rsidTr="004749FD">
        <w:trPr>
          <w:trHeight w:val="384"/>
          <w:jc w:val="center"/>
        </w:trPr>
        <w:tc>
          <w:tcPr>
            <w:tcW w:w="960" w:type="dxa"/>
            <w:shd w:val="clear" w:color="auto" w:fill="auto"/>
            <w:vAlign w:val="center"/>
            <w:hideMark/>
          </w:tcPr>
          <w:p w14:paraId="23C60586"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IV</w:t>
            </w:r>
          </w:p>
        </w:tc>
        <w:tc>
          <w:tcPr>
            <w:tcW w:w="960" w:type="dxa"/>
            <w:shd w:val="clear" w:color="auto" w:fill="auto"/>
            <w:vAlign w:val="center"/>
            <w:hideMark/>
          </w:tcPr>
          <w:p w14:paraId="7ECEA66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DV</w:t>
            </w:r>
          </w:p>
        </w:tc>
        <w:tc>
          <w:tcPr>
            <w:tcW w:w="2040" w:type="dxa"/>
            <w:gridSpan w:val="2"/>
            <w:shd w:val="clear" w:color="auto" w:fill="auto"/>
            <w:vAlign w:val="center"/>
            <w:hideMark/>
          </w:tcPr>
          <w:p w14:paraId="58D32E50"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Unstandardized</w:t>
            </w:r>
          </w:p>
        </w:tc>
        <w:tc>
          <w:tcPr>
            <w:tcW w:w="1890" w:type="dxa"/>
            <w:shd w:val="clear" w:color="auto" w:fill="auto"/>
            <w:vAlign w:val="center"/>
            <w:hideMark/>
          </w:tcPr>
          <w:p w14:paraId="38A48C0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Standardized</w:t>
            </w:r>
          </w:p>
        </w:tc>
        <w:tc>
          <w:tcPr>
            <w:tcW w:w="1244" w:type="dxa"/>
            <w:shd w:val="clear" w:color="auto" w:fill="auto"/>
            <w:vAlign w:val="center"/>
            <w:hideMark/>
          </w:tcPr>
          <w:p w14:paraId="1B9BCD2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 </w:t>
            </w:r>
          </w:p>
        </w:tc>
        <w:tc>
          <w:tcPr>
            <w:tcW w:w="1418" w:type="dxa"/>
            <w:shd w:val="clear" w:color="auto" w:fill="auto"/>
            <w:vAlign w:val="center"/>
            <w:hideMark/>
          </w:tcPr>
          <w:p w14:paraId="4319C28F"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 xml:space="preserve">Sig. </w:t>
            </w:r>
          </w:p>
        </w:tc>
      </w:tr>
      <w:tr w:rsidR="0089659F" w:rsidRPr="0089659F" w14:paraId="4AE1DD3F" w14:textId="77777777" w:rsidTr="004749FD">
        <w:trPr>
          <w:trHeight w:val="384"/>
          <w:jc w:val="center"/>
        </w:trPr>
        <w:tc>
          <w:tcPr>
            <w:tcW w:w="960" w:type="dxa"/>
            <w:shd w:val="clear" w:color="auto" w:fill="auto"/>
            <w:vAlign w:val="center"/>
            <w:hideMark/>
          </w:tcPr>
          <w:p w14:paraId="7C322FDB" w14:textId="77777777" w:rsidR="0089659F" w:rsidRPr="0089659F" w:rsidRDefault="0089659F" w:rsidP="004749FD">
            <w:pPr>
              <w:spacing w:after="0" w:line="240" w:lineRule="auto"/>
              <w:jc w:val="center"/>
              <w:rPr>
                <w:rFonts w:ascii="Book Antiqua" w:hAnsi="Book Antiqua"/>
                <w:color w:val="000000"/>
                <w:lang w:eastAsia="en-AU" w:bidi="km-KH"/>
              </w:rPr>
            </w:pPr>
          </w:p>
        </w:tc>
        <w:tc>
          <w:tcPr>
            <w:tcW w:w="960" w:type="dxa"/>
            <w:shd w:val="clear" w:color="auto" w:fill="auto"/>
            <w:vAlign w:val="center"/>
            <w:hideMark/>
          </w:tcPr>
          <w:p w14:paraId="2C62E7FC" w14:textId="77777777" w:rsidR="0089659F" w:rsidRPr="0089659F" w:rsidRDefault="0089659F" w:rsidP="004749FD">
            <w:pPr>
              <w:spacing w:after="0" w:line="240" w:lineRule="auto"/>
              <w:jc w:val="center"/>
              <w:rPr>
                <w:rFonts w:ascii="Book Antiqua" w:hAnsi="Book Antiqua"/>
                <w:lang w:eastAsia="en-AU" w:bidi="km-KH"/>
              </w:rPr>
            </w:pPr>
          </w:p>
        </w:tc>
        <w:tc>
          <w:tcPr>
            <w:tcW w:w="2040" w:type="dxa"/>
            <w:gridSpan w:val="2"/>
            <w:shd w:val="clear" w:color="auto" w:fill="auto"/>
            <w:vAlign w:val="center"/>
            <w:hideMark/>
          </w:tcPr>
          <w:p w14:paraId="696A791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Coefficients</w:t>
            </w:r>
          </w:p>
        </w:tc>
        <w:tc>
          <w:tcPr>
            <w:tcW w:w="1890" w:type="dxa"/>
            <w:shd w:val="clear" w:color="auto" w:fill="auto"/>
            <w:vAlign w:val="center"/>
            <w:hideMark/>
          </w:tcPr>
          <w:p w14:paraId="34B4AA0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Coefficients</w:t>
            </w:r>
          </w:p>
        </w:tc>
        <w:tc>
          <w:tcPr>
            <w:tcW w:w="1244" w:type="dxa"/>
            <w:shd w:val="clear" w:color="auto" w:fill="auto"/>
            <w:vAlign w:val="center"/>
            <w:hideMark/>
          </w:tcPr>
          <w:p w14:paraId="11EB57EA" w14:textId="77777777" w:rsidR="0089659F" w:rsidRPr="0089659F" w:rsidRDefault="0089659F" w:rsidP="004749FD">
            <w:pPr>
              <w:spacing w:after="0" w:line="240" w:lineRule="auto"/>
              <w:jc w:val="center"/>
              <w:rPr>
                <w:rFonts w:ascii="Book Antiqua" w:hAnsi="Book Antiqua"/>
                <w:color w:val="000000"/>
                <w:lang w:eastAsia="en-AU" w:bidi="km-KH"/>
              </w:rPr>
            </w:pPr>
          </w:p>
        </w:tc>
        <w:tc>
          <w:tcPr>
            <w:tcW w:w="1418" w:type="dxa"/>
            <w:shd w:val="clear" w:color="auto" w:fill="auto"/>
            <w:vAlign w:val="center"/>
            <w:hideMark/>
          </w:tcPr>
          <w:p w14:paraId="0C98542C"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w:t>
            </w:r>
            <w:r w:rsidRPr="0089659F">
              <w:rPr>
                <w:rFonts w:ascii="Book Antiqua" w:hAnsi="Book Antiqua"/>
                <w:i/>
                <w:iCs/>
                <w:color w:val="000000"/>
                <w:lang w:eastAsia="en-AU" w:bidi="km-KH"/>
              </w:rPr>
              <w:t>p</w:t>
            </w:r>
            <w:r w:rsidRPr="0089659F">
              <w:rPr>
                <w:rFonts w:ascii="Book Antiqua" w:hAnsi="Book Antiqua"/>
                <w:color w:val="000000"/>
                <w:lang w:eastAsia="en-AU" w:bidi="km-KH"/>
              </w:rPr>
              <w:t>-value)</w:t>
            </w:r>
          </w:p>
        </w:tc>
      </w:tr>
      <w:tr w:rsidR="0089659F" w:rsidRPr="0089659F" w14:paraId="79E4F86F" w14:textId="77777777" w:rsidTr="004749FD">
        <w:trPr>
          <w:trHeight w:val="324"/>
          <w:jc w:val="center"/>
        </w:trPr>
        <w:tc>
          <w:tcPr>
            <w:tcW w:w="960" w:type="dxa"/>
            <w:shd w:val="clear" w:color="auto" w:fill="auto"/>
            <w:vAlign w:val="center"/>
            <w:hideMark/>
          </w:tcPr>
          <w:p w14:paraId="55F19BB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 </w:t>
            </w:r>
          </w:p>
        </w:tc>
        <w:tc>
          <w:tcPr>
            <w:tcW w:w="960" w:type="dxa"/>
            <w:shd w:val="clear" w:color="auto" w:fill="auto"/>
            <w:vAlign w:val="center"/>
            <w:hideMark/>
          </w:tcPr>
          <w:p w14:paraId="30F0AA6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 </w:t>
            </w:r>
          </w:p>
        </w:tc>
        <w:tc>
          <w:tcPr>
            <w:tcW w:w="1020" w:type="dxa"/>
            <w:shd w:val="clear" w:color="auto" w:fill="auto"/>
            <w:vAlign w:val="center"/>
            <w:hideMark/>
          </w:tcPr>
          <w:p w14:paraId="1BC61E3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B</w:t>
            </w:r>
          </w:p>
        </w:tc>
        <w:tc>
          <w:tcPr>
            <w:tcW w:w="1020" w:type="dxa"/>
            <w:shd w:val="clear" w:color="auto" w:fill="auto"/>
            <w:vAlign w:val="center"/>
            <w:hideMark/>
          </w:tcPr>
          <w:p w14:paraId="1A81F3E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S.E.</w:t>
            </w:r>
          </w:p>
        </w:tc>
        <w:tc>
          <w:tcPr>
            <w:tcW w:w="1890" w:type="dxa"/>
            <w:shd w:val="clear" w:color="auto" w:fill="auto"/>
            <w:vAlign w:val="center"/>
            <w:hideMark/>
          </w:tcPr>
          <w:p w14:paraId="0677C40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 xml:space="preserve">Beta </w:t>
            </w:r>
          </w:p>
        </w:tc>
        <w:tc>
          <w:tcPr>
            <w:tcW w:w="1244" w:type="dxa"/>
            <w:shd w:val="clear" w:color="auto" w:fill="auto"/>
            <w:vAlign w:val="center"/>
            <w:hideMark/>
          </w:tcPr>
          <w:p w14:paraId="3BA8473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C.R.</w:t>
            </w:r>
          </w:p>
        </w:tc>
        <w:tc>
          <w:tcPr>
            <w:tcW w:w="1418" w:type="dxa"/>
            <w:shd w:val="clear" w:color="auto" w:fill="auto"/>
            <w:vAlign w:val="center"/>
            <w:hideMark/>
          </w:tcPr>
          <w:p w14:paraId="41BFE5F0"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 </w:t>
            </w:r>
          </w:p>
        </w:tc>
      </w:tr>
      <w:tr w:rsidR="0089659F" w:rsidRPr="0089659F" w14:paraId="2938DD38" w14:textId="77777777" w:rsidTr="004749FD">
        <w:trPr>
          <w:trHeight w:val="324"/>
          <w:jc w:val="center"/>
        </w:trPr>
        <w:tc>
          <w:tcPr>
            <w:tcW w:w="960" w:type="dxa"/>
            <w:shd w:val="clear" w:color="auto" w:fill="auto"/>
            <w:vAlign w:val="center"/>
            <w:hideMark/>
          </w:tcPr>
          <w:p w14:paraId="601BA8C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COM</w:t>
            </w:r>
          </w:p>
        </w:tc>
        <w:tc>
          <w:tcPr>
            <w:tcW w:w="960" w:type="dxa"/>
            <w:shd w:val="clear" w:color="auto" w:fill="auto"/>
            <w:vAlign w:val="center"/>
            <w:hideMark/>
          </w:tcPr>
          <w:p w14:paraId="20265D8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PE</w:t>
            </w:r>
          </w:p>
        </w:tc>
        <w:tc>
          <w:tcPr>
            <w:tcW w:w="1020" w:type="dxa"/>
            <w:shd w:val="clear" w:color="auto" w:fill="auto"/>
            <w:vAlign w:val="center"/>
            <w:hideMark/>
          </w:tcPr>
          <w:p w14:paraId="7ADE638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0.273</w:t>
            </w:r>
          </w:p>
        </w:tc>
        <w:tc>
          <w:tcPr>
            <w:tcW w:w="1020" w:type="dxa"/>
            <w:shd w:val="clear" w:color="auto" w:fill="auto"/>
            <w:vAlign w:val="center"/>
            <w:hideMark/>
          </w:tcPr>
          <w:p w14:paraId="409CEBF6"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0.04</w:t>
            </w:r>
          </w:p>
        </w:tc>
        <w:tc>
          <w:tcPr>
            <w:tcW w:w="1890" w:type="dxa"/>
            <w:shd w:val="clear" w:color="auto" w:fill="auto"/>
            <w:vAlign w:val="center"/>
            <w:hideMark/>
          </w:tcPr>
          <w:p w14:paraId="5F1525F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0.412</w:t>
            </w:r>
          </w:p>
        </w:tc>
        <w:tc>
          <w:tcPr>
            <w:tcW w:w="1244" w:type="dxa"/>
            <w:shd w:val="clear" w:color="auto" w:fill="auto"/>
            <w:vAlign w:val="center"/>
            <w:hideMark/>
          </w:tcPr>
          <w:p w14:paraId="495D65C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6.866</w:t>
            </w:r>
          </w:p>
        </w:tc>
        <w:tc>
          <w:tcPr>
            <w:tcW w:w="1418" w:type="dxa"/>
            <w:shd w:val="clear" w:color="auto" w:fill="auto"/>
            <w:vAlign w:val="center"/>
            <w:hideMark/>
          </w:tcPr>
          <w:p w14:paraId="1F15FA87"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0.000***</w:t>
            </w:r>
          </w:p>
        </w:tc>
      </w:tr>
      <w:tr w:rsidR="0089659F" w:rsidRPr="0089659F" w14:paraId="3964DCB6" w14:textId="77777777" w:rsidTr="004749FD">
        <w:trPr>
          <w:trHeight w:val="324"/>
          <w:jc w:val="center"/>
        </w:trPr>
        <w:tc>
          <w:tcPr>
            <w:tcW w:w="960" w:type="dxa"/>
            <w:shd w:val="clear" w:color="auto" w:fill="auto"/>
            <w:vAlign w:val="center"/>
            <w:hideMark/>
          </w:tcPr>
          <w:p w14:paraId="058B6E76"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COM</w:t>
            </w:r>
          </w:p>
        </w:tc>
        <w:tc>
          <w:tcPr>
            <w:tcW w:w="960" w:type="dxa"/>
            <w:shd w:val="clear" w:color="auto" w:fill="auto"/>
            <w:vAlign w:val="center"/>
            <w:hideMark/>
          </w:tcPr>
          <w:p w14:paraId="5119526C"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EE</w:t>
            </w:r>
          </w:p>
        </w:tc>
        <w:tc>
          <w:tcPr>
            <w:tcW w:w="1020" w:type="dxa"/>
            <w:shd w:val="clear" w:color="auto" w:fill="auto"/>
            <w:vAlign w:val="center"/>
            <w:hideMark/>
          </w:tcPr>
          <w:p w14:paraId="537BE3D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0.238</w:t>
            </w:r>
          </w:p>
        </w:tc>
        <w:tc>
          <w:tcPr>
            <w:tcW w:w="1020" w:type="dxa"/>
            <w:shd w:val="clear" w:color="auto" w:fill="auto"/>
            <w:vAlign w:val="center"/>
            <w:hideMark/>
          </w:tcPr>
          <w:p w14:paraId="52E1349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0.047</w:t>
            </w:r>
          </w:p>
        </w:tc>
        <w:tc>
          <w:tcPr>
            <w:tcW w:w="1890" w:type="dxa"/>
            <w:shd w:val="clear" w:color="auto" w:fill="auto"/>
            <w:vAlign w:val="center"/>
            <w:hideMark/>
          </w:tcPr>
          <w:p w14:paraId="24ABF54D"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0.308</w:t>
            </w:r>
          </w:p>
        </w:tc>
        <w:tc>
          <w:tcPr>
            <w:tcW w:w="1244" w:type="dxa"/>
            <w:shd w:val="clear" w:color="auto" w:fill="auto"/>
            <w:vAlign w:val="center"/>
            <w:hideMark/>
          </w:tcPr>
          <w:p w14:paraId="73EE606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5.046</w:t>
            </w:r>
          </w:p>
        </w:tc>
        <w:tc>
          <w:tcPr>
            <w:tcW w:w="1418" w:type="dxa"/>
            <w:shd w:val="clear" w:color="auto" w:fill="auto"/>
            <w:vAlign w:val="center"/>
            <w:hideMark/>
          </w:tcPr>
          <w:p w14:paraId="1AF4B8DE"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0.000***</w:t>
            </w:r>
          </w:p>
        </w:tc>
      </w:tr>
      <w:tr w:rsidR="0089659F" w:rsidRPr="0089659F" w14:paraId="04D02363" w14:textId="77777777" w:rsidTr="004749FD">
        <w:trPr>
          <w:trHeight w:val="324"/>
          <w:jc w:val="center"/>
        </w:trPr>
        <w:tc>
          <w:tcPr>
            <w:tcW w:w="960" w:type="dxa"/>
            <w:shd w:val="clear" w:color="auto" w:fill="auto"/>
            <w:vAlign w:val="center"/>
            <w:hideMark/>
          </w:tcPr>
          <w:p w14:paraId="6D74179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OB</w:t>
            </w:r>
          </w:p>
        </w:tc>
        <w:tc>
          <w:tcPr>
            <w:tcW w:w="960" w:type="dxa"/>
            <w:shd w:val="clear" w:color="auto" w:fill="auto"/>
            <w:vAlign w:val="center"/>
            <w:hideMark/>
          </w:tcPr>
          <w:p w14:paraId="19B913A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EE</w:t>
            </w:r>
          </w:p>
        </w:tc>
        <w:tc>
          <w:tcPr>
            <w:tcW w:w="1020" w:type="dxa"/>
            <w:shd w:val="clear" w:color="auto" w:fill="auto"/>
            <w:vAlign w:val="center"/>
            <w:hideMark/>
          </w:tcPr>
          <w:p w14:paraId="6C32EE5D"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0.178</w:t>
            </w:r>
          </w:p>
        </w:tc>
        <w:tc>
          <w:tcPr>
            <w:tcW w:w="1020" w:type="dxa"/>
            <w:shd w:val="clear" w:color="auto" w:fill="auto"/>
            <w:vAlign w:val="center"/>
            <w:hideMark/>
          </w:tcPr>
          <w:p w14:paraId="78EF4EA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0.065</w:t>
            </w:r>
          </w:p>
        </w:tc>
        <w:tc>
          <w:tcPr>
            <w:tcW w:w="1890" w:type="dxa"/>
            <w:shd w:val="clear" w:color="auto" w:fill="auto"/>
            <w:vAlign w:val="center"/>
            <w:hideMark/>
          </w:tcPr>
          <w:p w14:paraId="0FAA74CE" w14:textId="77777777" w:rsidR="0089659F" w:rsidRPr="0089659F" w:rsidRDefault="0089659F" w:rsidP="004749FD">
            <w:pPr>
              <w:spacing w:after="0" w:line="240" w:lineRule="auto"/>
              <w:jc w:val="center"/>
              <w:rPr>
                <w:rFonts w:ascii="Book Antiqua" w:hAnsi="Book Antiqua"/>
                <w:color w:val="000000"/>
                <w:lang w:eastAsia="en-AU" w:bidi="km-KH"/>
              </w:rPr>
            </w:pPr>
            <w:bookmarkStart w:id="11" w:name="_Hlk177734281"/>
            <w:r w:rsidRPr="0089659F">
              <w:rPr>
                <w:rFonts w:ascii="Book Antiqua" w:hAnsi="Book Antiqua"/>
                <w:color w:val="000000"/>
                <w:lang w:eastAsia="en-AU" w:bidi="km-KH"/>
              </w:rPr>
              <w:t>0.175</w:t>
            </w:r>
            <w:bookmarkEnd w:id="11"/>
          </w:p>
        </w:tc>
        <w:tc>
          <w:tcPr>
            <w:tcW w:w="1244" w:type="dxa"/>
            <w:shd w:val="clear" w:color="auto" w:fill="auto"/>
            <w:vAlign w:val="center"/>
            <w:hideMark/>
          </w:tcPr>
          <w:p w14:paraId="194FC59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2.726</w:t>
            </w:r>
          </w:p>
        </w:tc>
        <w:tc>
          <w:tcPr>
            <w:tcW w:w="1418" w:type="dxa"/>
            <w:shd w:val="clear" w:color="auto" w:fill="auto"/>
            <w:vAlign w:val="center"/>
            <w:hideMark/>
          </w:tcPr>
          <w:p w14:paraId="245C525B"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0.006**</w:t>
            </w:r>
          </w:p>
        </w:tc>
      </w:tr>
      <w:tr w:rsidR="0089659F" w:rsidRPr="0089659F" w14:paraId="14CDEEE8" w14:textId="77777777" w:rsidTr="004749FD">
        <w:trPr>
          <w:trHeight w:val="324"/>
          <w:jc w:val="center"/>
        </w:trPr>
        <w:tc>
          <w:tcPr>
            <w:tcW w:w="960" w:type="dxa"/>
            <w:shd w:val="clear" w:color="auto" w:fill="auto"/>
            <w:vAlign w:val="center"/>
            <w:hideMark/>
          </w:tcPr>
          <w:p w14:paraId="3FEA348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PE</w:t>
            </w:r>
          </w:p>
        </w:tc>
        <w:tc>
          <w:tcPr>
            <w:tcW w:w="960" w:type="dxa"/>
            <w:shd w:val="clear" w:color="auto" w:fill="auto"/>
            <w:vAlign w:val="center"/>
            <w:hideMark/>
          </w:tcPr>
          <w:p w14:paraId="16EDF54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INT</w:t>
            </w:r>
          </w:p>
        </w:tc>
        <w:tc>
          <w:tcPr>
            <w:tcW w:w="1020" w:type="dxa"/>
            <w:shd w:val="clear" w:color="auto" w:fill="auto"/>
            <w:vAlign w:val="center"/>
            <w:hideMark/>
          </w:tcPr>
          <w:p w14:paraId="41E7CDF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0.147</w:t>
            </w:r>
          </w:p>
        </w:tc>
        <w:tc>
          <w:tcPr>
            <w:tcW w:w="1020" w:type="dxa"/>
            <w:shd w:val="clear" w:color="auto" w:fill="auto"/>
            <w:vAlign w:val="center"/>
            <w:hideMark/>
          </w:tcPr>
          <w:p w14:paraId="74D5F590"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0.067</w:t>
            </w:r>
          </w:p>
        </w:tc>
        <w:tc>
          <w:tcPr>
            <w:tcW w:w="1890" w:type="dxa"/>
            <w:shd w:val="clear" w:color="auto" w:fill="auto"/>
            <w:vAlign w:val="center"/>
            <w:hideMark/>
          </w:tcPr>
          <w:p w14:paraId="4F3A9E48" w14:textId="77777777" w:rsidR="0089659F" w:rsidRPr="0089659F" w:rsidRDefault="0089659F" w:rsidP="004749FD">
            <w:pPr>
              <w:spacing w:after="0" w:line="240" w:lineRule="auto"/>
              <w:jc w:val="center"/>
              <w:rPr>
                <w:rFonts w:ascii="Book Antiqua" w:hAnsi="Book Antiqua"/>
                <w:color w:val="000000"/>
                <w:lang w:eastAsia="en-AU" w:bidi="km-KH"/>
              </w:rPr>
            </w:pPr>
            <w:bookmarkStart w:id="12" w:name="_Hlk177734707"/>
            <w:r w:rsidRPr="0089659F">
              <w:rPr>
                <w:rFonts w:ascii="Book Antiqua" w:hAnsi="Book Antiqua"/>
                <w:color w:val="000000"/>
                <w:lang w:eastAsia="en-AU" w:bidi="km-KH"/>
              </w:rPr>
              <w:t>0.116</w:t>
            </w:r>
            <w:bookmarkEnd w:id="12"/>
          </w:p>
        </w:tc>
        <w:tc>
          <w:tcPr>
            <w:tcW w:w="1244" w:type="dxa"/>
            <w:shd w:val="clear" w:color="auto" w:fill="auto"/>
            <w:vAlign w:val="center"/>
            <w:hideMark/>
          </w:tcPr>
          <w:p w14:paraId="16D70B7F"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2.185</w:t>
            </w:r>
          </w:p>
        </w:tc>
        <w:tc>
          <w:tcPr>
            <w:tcW w:w="1418" w:type="dxa"/>
            <w:shd w:val="clear" w:color="auto" w:fill="auto"/>
            <w:vAlign w:val="center"/>
            <w:hideMark/>
          </w:tcPr>
          <w:p w14:paraId="52E0CAB9"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0.029*</w:t>
            </w:r>
          </w:p>
        </w:tc>
      </w:tr>
      <w:tr w:rsidR="0089659F" w:rsidRPr="0089659F" w14:paraId="2F00144A" w14:textId="77777777" w:rsidTr="004749FD">
        <w:trPr>
          <w:trHeight w:val="324"/>
          <w:jc w:val="center"/>
        </w:trPr>
        <w:tc>
          <w:tcPr>
            <w:tcW w:w="960" w:type="dxa"/>
            <w:shd w:val="clear" w:color="auto" w:fill="auto"/>
            <w:vAlign w:val="center"/>
            <w:hideMark/>
          </w:tcPr>
          <w:p w14:paraId="3B52E9A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EE</w:t>
            </w:r>
          </w:p>
        </w:tc>
        <w:tc>
          <w:tcPr>
            <w:tcW w:w="960" w:type="dxa"/>
            <w:shd w:val="clear" w:color="auto" w:fill="auto"/>
            <w:vAlign w:val="center"/>
            <w:hideMark/>
          </w:tcPr>
          <w:p w14:paraId="76D9E44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INT</w:t>
            </w:r>
          </w:p>
        </w:tc>
        <w:tc>
          <w:tcPr>
            <w:tcW w:w="1020" w:type="dxa"/>
            <w:shd w:val="clear" w:color="auto" w:fill="auto"/>
            <w:vAlign w:val="center"/>
            <w:hideMark/>
          </w:tcPr>
          <w:p w14:paraId="2016B436"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0.216</w:t>
            </w:r>
          </w:p>
        </w:tc>
        <w:tc>
          <w:tcPr>
            <w:tcW w:w="1020" w:type="dxa"/>
            <w:shd w:val="clear" w:color="auto" w:fill="auto"/>
            <w:vAlign w:val="center"/>
            <w:hideMark/>
          </w:tcPr>
          <w:p w14:paraId="220C356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0.053</w:t>
            </w:r>
          </w:p>
        </w:tc>
        <w:tc>
          <w:tcPr>
            <w:tcW w:w="1890" w:type="dxa"/>
            <w:shd w:val="clear" w:color="auto" w:fill="auto"/>
            <w:vAlign w:val="center"/>
            <w:hideMark/>
          </w:tcPr>
          <w:p w14:paraId="4968F28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0.2</w:t>
            </w:r>
          </w:p>
        </w:tc>
        <w:tc>
          <w:tcPr>
            <w:tcW w:w="1244" w:type="dxa"/>
            <w:shd w:val="clear" w:color="auto" w:fill="auto"/>
            <w:vAlign w:val="center"/>
            <w:hideMark/>
          </w:tcPr>
          <w:p w14:paraId="5A2CFD8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4.046</w:t>
            </w:r>
          </w:p>
        </w:tc>
        <w:tc>
          <w:tcPr>
            <w:tcW w:w="1418" w:type="dxa"/>
            <w:shd w:val="clear" w:color="auto" w:fill="auto"/>
            <w:vAlign w:val="center"/>
            <w:hideMark/>
          </w:tcPr>
          <w:p w14:paraId="0B07381B"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0.000***</w:t>
            </w:r>
          </w:p>
        </w:tc>
      </w:tr>
      <w:tr w:rsidR="0089659F" w:rsidRPr="0089659F" w14:paraId="34EE295E" w14:textId="77777777" w:rsidTr="004749FD">
        <w:trPr>
          <w:trHeight w:val="324"/>
          <w:jc w:val="center"/>
        </w:trPr>
        <w:tc>
          <w:tcPr>
            <w:tcW w:w="960" w:type="dxa"/>
            <w:shd w:val="clear" w:color="auto" w:fill="auto"/>
            <w:vAlign w:val="center"/>
            <w:hideMark/>
          </w:tcPr>
          <w:p w14:paraId="3117225E"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SI</w:t>
            </w:r>
          </w:p>
        </w:tc>
        <w:tc>
          <w:tcPr>
            <w:tcW w:w="960" w:type="dxa"/>
            <w:shd w:val="clear" w:color="auto" w:fill="auto"/>
            <w:vAlign w:val="center"/>
            <w:hideMark/>
          </w:tcPr>
          <w:p w14:paraId="5F8E2E90"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INT</w:t>
            </w:r>
          </w:p>
        </w:tc>
        <w:tc>
          <w:tcPr>
            <w:tcW w:w="1020" w:type="dxa"/>
            <w:shd w:val="clear" w:color="auto" w:fill="auto"/>
            <w:vAlign w:val="center"/>
            <w:hideMark/>
          </w:tcPr>
          <w:p w14:paraId="6C9D2FEA"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0.078</w:t>
            </w:r>
          </w:p>
        </w:tc>
        <w:tc>
          <w:tcPr>
            <w:tcW w:w="1020" w:type="dxa"/>
            <w:shd w:val="clear" w:color="auto" w:fill="auto"/>
            <w:vAlign w:val="center"/>
            <w:hideMark/>
          </w:tcPr>
          <w:p w14:paraId="65440989"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0.056</w:t>
            </w:r>
          </w:p>
        </w:tc>
        <w:tc>
          <w:tcPr>
            <w:tcW w:w="1890" w:type="dxa"/>
            <w:shd w:val="clear" w:color="auto" w:fill="auto"/>
            <w:vAlign w:val="center"/>
            <w:hideMark/>
          </w:tcPr>
          <w:p w14:paraId="7E2EAB67"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0.098</w:t>
            </w:r>
          </w:p>
        </w:tc>
        <w:tc>
          <w:tcPr>
            <w:tcW w:w="1244" w:type="dxa"/>
            <w:shd w:val="clear" w:color="auto" w:fill="auto"/>
            <w:vAlign w:val="center"/>
            <w:hideMark/>
          </w:tcPr>
          <w:p w14:paraId="5F727811"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1.408</w:t>
            </w:r>
          </w:p>
        </w:tc>
        <w:tc>
          <w:tcPr>
            <w:tcW w:w="1418" w:type="dxa"/>
            <w:shd w:val="clear" w:color="auto" w:fill="auto"/>
            <w:vAlign w:val="center"/>
            <w:hideMark/>
          </w:tcPr>
          <w:p w14:paraId="45750283" w14:textId="77777777" w:rsidR="0089659F" w:rsidRPr="0089659F" w:rsidRDefault="0089659F" w:rsidP="004749FD">
            <w:pPr>
              <w:spacing w:after="0" w:line="240" w:lineRule="auto"/>
              <w:rPr>
                <w:rFonts w:ascii="Book Antiqua" w:hAnsi="Book Antiqua"/>
                <w:color w:val="000000" w:themeColor="text1"/>
                <w:lang w:eastAsia="en-AU" w:bidi="km-KH"/>
              </w:rPr>
            </w:pPr>
            <w:r w:rsidRPr="0089659F">
              <w:rPr>
                <w:rFonts w:ascii="Book Antiqua" w:hAnsi="Book Antiqua"/>
                <w:color w:val="000000" w:themeColor="text1"/>
                <w:lang w:eastAsia="en-AU" w:bidi="km-KH"/>
              </w:rPr>
              <w:t>0.159</w:t>
            </w:r>
          </w:p>
        </w:tc>
      </w:tr>
      <w:tr w:rsidR="0089659F" w:rsidRPr="0089659F" w14:paraId="4E618086" w14:textId="77777777" w:rsidTr="004749FD">
        <w:trPr>
          <w:trHeight w:val="324"/>
          <w:jc w:val="center"/>
        </w:trPr>
        <w:tc>
          <w:tcPr>
            <w:tcW w:w="960" w:type="dxa"/>
            <w:shd w:val="clear" w:color="auto" w:fill="auto"/>
            <w:vAlign w:val="center"/>
            <w:hideMark/>
          </w:tcPr>
          <w:p w14:paraId="2FB5C375"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FC</w:t>
            </w:r>
          </w:p>
        </w:tc>
        <w:tc>
          <w:tcPr>
            <w:tcW w:w="960" w:type="dxa"/>
            <w:shd w:val="clear" w:color="auto" w:fill="auto"/>
            <w:vAlign w:val="center"/>
            <w:hideMark/>
          </w:tcPr>
          <w:p w14:paraId="6B181DD8"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INT</w:t>
            </w:r>
          </w:p>
        </w:tc>
        <w:tc>
          <w:tcPr>
            <w:tcW w:w="1020" w:type="dxa"/>
            <w:shd w:val="clear" w:color="auto" w:fill="auto"/>
            <w:vAlign w:val="center"/>
            <w:hideMark/>
          </w:tcPr>
          <w:p w14:paraId="173DC61B"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0.063</w:t>
            </w:r>
          </w:p>
        </w:tc>
        <w:tc>
          <w:tcPr>
            <w:tcW w:w="1020" w:type="dxa"/>
            <w:shd w:val="clear" w:color="auto" w:fill="auto"/>
            <w:vAlign w:val="center"/>
            <w:hideMark/>
          </w:tcPr>
          <w:p w14:paraId="37E5BD2C"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0.055</w:t>
            </w:r>
          </w:p>
        </w:tc>
        <w:tc>
          <w:tcPr>
            <w:tcW w:w="1890" w:type="dxa"/>
            <w:shd w:val="clear" w:color="auto" w:fill="auto"/>
            <w:vAlign w:val="center"/>
            <w:hideMark/>
          </w:tcPr>
          <w:p w14:paraId="0396FFC7"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0.057</w:t>
            </w:r>
          </w:p>
        </w:tc>
        <w:tc>
          <w:tcPr>
            <w:tcW w:w="1244" w:type="dxa"/>
            <w:shd w:val="clear" w:color="auto" w:fill="auto"/>
            <w:vAlign w:val="center"/>
            <w:hideMark/>
          </w:tcPr>
          <w:p w14:paraId="52DF3103" w14:textId="77777777" w:rsidR="0089659F" w:rsidRPr="0089659F" w:rsidRDefault="0089659F" w:rsidP="004749FD">
            <w:pPr>
              <w:spacing w:after="0" w:line="240" w:lineRule="auto"/>
              <w:jc w:val="center"/>
              <w:rPr>
                <w:rFonts w:ascii="Book Antiqua" w:hAnsi="Book Antiqua"/>
                <w:color w:val="000000" w:themeColor="text1"/>
                <w:lang w:eastAsia="en-AU" w:bidi="km-KH"/>
              </w:rPr>
            </w:pPr>
            <w:r w:rsidRPr="0089659F">
              <w:rPr>
                <w:rFonts w:ascii="Book Antiqua" w:hAnsi="Book Antiqua"/>
                <w:color w:val="000000" w:themeColor="text1"/>
                <w:lang w:eastAsia="en-AU" w:bidi="km-KH"/>
              </w:rPr>
              <w:t>1.157</w:t>
            </w:r>
          </w:p>
        </w:tc>
        <w:tc>
          <w:tcPr>
            <w:tcW w:w="1418" w:type="dxa"/>
            <w:shd w:val="clear" w:color="auto" w:fill="auto"/>
            <w:vAlign w:val="center"/>
            <w:hideMark/>
          </w:tcPr>
          <w:p w14:paraId="57681103" w14:textId="77777777" w:rsidR="0089659F" w:rsidRPr="0089659F" w:rsidRDefault="0089659F" w:rsidP="004749FD">
            <w:pPr>
              <w:spacing w:after="0" w:line="240" w:lineRule="auto"/>
              <w:rPr>
                <w:rFonts w:ascii="Book Antiqua" w:hAnsi="Book Antiqua"/>
                <w:color w:val="000000" w:themeColor="text1"/>
                <w:lang w:eastAsia="en-AU" w:bidi="km-KH"/>
              </w:rPr>
            </w:pPr>
            <w:r w:rsidRPr="0089659F">
              <w:rPr>
                <w:rFonts w:ascii="Book Antiqua" w:hAnsi="Book Antiqua"/>
                <w:color w:val="000000" w:themeColor="text1"/>
                <w:lang w:eastAsia="en-AU" w:bidi="km-KH"/>
              </w:rPr>
              <w:t>0.247</w:t>
            </w:r>
          </w:p>
        </w:tc>
      </w:tr>
      <w:tr w:rsidR="0089659F" w:rsidRPr="0089659F" w14:paraId="0DE64151" w14:textId="77777777" w:rsidTr="004749FD">
        <w:trPr>
          <w:trHeight w:val="324"/>
          <w:jc w:val="center"/>
        </w:trPr>
        <w:tc>
          <w:tcPr>
            <w:tcW w:w="960" w:type="dxa"/>
            <w:shd w:val="clear" w:color="auto" w:fill="auto"/>
            <w:vAlign w:val="center"/>
            <w:hideMark/>
          </w:tcPr>
          <w:p w14:paraId="0D8C65C1"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HM</w:t>
            </w:r>
          </w:p>
        </w:tc>
        <w:tc>
          <w:tcPr>
            <w:tcW w:w="960" w:type="dxa"/>
            <w:shd w:val="clear" w:color="auto" w:fill="auto"/>
            <w:vAlign w:val="center"/>
            <w:hideMark/>
          </w:tcPr>
          <w:p w14:paraId="5E28651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INT</w:t>
            </w:r>
          </w:p>
        </w:tc>
        <w:tc>
          <w:tcPr>
            <w:tcW w:w="1020" w:type="dxa"/>
            <w:shd w:val="clear" w:color="auto" w:fill="auto"/>
            <w:vAlign w:val="center"/>
            <w:hideMark/>
          </w:tcPr>
          <w:p w14:paraId="4EBC1F1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0.172</w:t>
            </w:r>
          </w:p>
        </w:tc>
        <w:tc>
          <w:tcPr>
            <w:tcW w:w="1020" w:type="dxa"/>
            <w:shd w:val="clear" w:color="auto" w:fill="auto"/>
            <w:vAlign w:val="center"/>
            <w:hideMark/>
          </w:tcPr>
          <w:p w14:paraId="2201A47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0.085</w:t>
            </w:r>
          </w:p>
        </w:tc>
        <w:tc>
          <w:tcPr>
            <w:tcW w:w="1890" w:type="dxa"/>
            <w:shd w:val="clear" w:color="auto" w:fill="auto"/>
            <w:vAlign w:val="center"/>
            <w:hideMark/>
          </w:tcPr>
          <w:p w14:paraId="340F9E1C"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0.187</w:t>
            </w:r>
          </w:p>
        </w:tc>
        <w:tc>
          <w:tcPr>
            <w:tcW w:w="1244" w:type="dxa"/>
            <w:shd w:val="clear" w:color="auto" w:fill="auto"/>
            <w:vAlign w:val="center"/>
            <w:hideMark/>
          </w:tcPr>
          <w:p w14:paraId="56315E14"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2.015</w:t>
            </w:r>
          </w:p>
        </w:tc>
        <w:tc>
          <w:tcPr>
            <w:tcW w:w="1418" w:type="dxa"/>
            <w:shd w:val="clear" w:color="auto" w:fill="auto"/>
            <w:noWrap/>
            <w:vAlign w:val="center"/>
            <w:hideMark/>
          </w:tcPr>
          <w:p w14:paraId="3EF3112A"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0.044*</w:t>
            </w:r>
          </w:p>
        </w:tc>
      </w:tr>
      <w:tr w:rsidR="0089659F" w:rsidRPr="0089659F" w14:paraId="33242587" w14:textId="77777777" w:rsidTr="004749FD">
        <w:trPr>
          <w:trHeight w:val="324"/>
          <w:jc w:val="center"/>
        </w:trPr>
        <w:tc>
          <w:tcPr>
            <w:tcW w:w="960" w:type="dxa"/>
            <w:shd w:val="clear" w:color="auto" w:fill="auto"/>
            <w:vAlign w:val="center"/>
            <w:hideMark/>
          </w:tcPr>
          <w:p w14:paraId="556477B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PV</w:t>
            </w:r>
          </w:p>
        </w:tc>
        <w:tc>
          <w:tcPr>
            <w:tcW w:w="960" w:type="dxa"/>
            <w:shd w:val="clear" w:color="auto" w:fill="auto"/>
            <w:vAlign w:val="center"/>
            <w:hideMark/>
          </w:tcPr>
          <w:p w14:paraId="0A51CFFF"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INT</w:t>
            </w:r>
          </w:p>
        </w:tc>
        <w:tc>
          <w:tcPr>
            <w:tcW w:w="1020" w:type="dxa"/>
            <w:shd w:val="clear" w:color="auto" w:fill="auto"/>
            <w:vAlign w:val="center"/>
            <w:hideMark/>
          </w:tcPr>
          <w:p w14:paraId="7FA530A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0.191</w:t>
            </w:r>
          </w:p>
        </w:tc>
        <w:tc>
          <w:tcPr>
            <w:tcW w:w="1020" w:type="dxa"/>
            <w:shd w:val="clear" w:color="auto" w:fill="auto"/>
            <w:vAlign w:val="center"/>
            <w:hideMark/>
          </w:tcPr>
          <w:p w14:paraId="7F48F17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0.056</w:t>
            </w:r>
          </w:p>
        </w:tc>
        <w:tc>
          <w:tcPr>
            <w:tcW w:w="1890" w:type="dxa"/>
            <w:shd w:val="clear" w:color="auto" w:fill="auto"/>
            <w:vAlign w:val="center"/>
            <w:hideMark/>
          </w:tcPr>
          <w:p w14:paraId="2C63C72F"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0.183</w:t>
            </w:r>
          </w:p>
        </w:tc>
        <w:tc>
          <w:tcPr>
            <w:tcW w:w="1244" w:type="dxa"/>
            <w:shd w:val="clear" w:color="auto" w:fill="auto"/>
            <w:vAlign w:val="center"/>
            <w:hideMark/>
          </w:tcPr>
          <w:p w14:paraId="0ADD1A0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3.407</w:t>
            </w:r>
          </w:p>
        </w:tc>
        <w:tc>
          <w:tcPr>
            <w:tcW w:w="1418" w:type="dxa"/>
            <w:shd w:val="clear" w:color="auto" w:fill="auto"/>
            <w:vAlign w:val="center"/>
            <w:hideMark/>
          </w:tcPr>
          <w:p w14:paraId="5F3C9B71"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0.000***</w:t>
            </w:r>
          </w:p>
        </w:tc>
      </w:tr>
      <w:tr w:rsidR="0089659F" w:rsidRPr="0089659F" w14:paraId="48358A05" w14:textId="77777777" w:rsidTr="004749FD">
        <w:trPr>
          <w:trHeight w:val="324"/>
          <w:jc w:val="center"/>
        </w:trPr>
        <w:tc>
          <w:tcPr>
            <w:tcW w:w="960" w:type="dxa"/>
            <w:shd w:val="clear" w:color="auto" w:fill="auto"/>
            <w:vAlign w:val="center"/>
            <w:hideMark/>
          </w:tcPr>
          <w:p w14:paraId="0CC07FF7"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HA</w:t>
            </w:r>
          </w:p>
        </w:tc>
        <w:tc>
          <w:tcPr>
            <w:tcW w:w="960" w:type="dxa"/>
            <w:shd w:val="clear" w:color="auto" w:fill="auto"/>
            <w:vAlign w:val="center"/>
            <w:hideMark/>
          </w:tcPr>
          <w:p w14:paraId="4FF9EAFD"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INT</w:t>
            </w:r>
          </w:p>
        </w:tc>
        <w:tc>
          <w:tcPr>
            <w:tcW w:w="1020" w:type="dxa"/>
            <w:shd w:val="clear" w:color="auto" w:fill="auto"/>
            <w:vAlign w:val="center"/>
            <w:hideMark/>
          </w:tcPr>
          <w:p w14:paraId="41B8D7F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0.148</w:t>
            </w:r>
          </w:p>
        </w:tc>
        <w:tc>
          <w:tcPr>
            <w:tcW w:w="1020" w:type="dxa"/>
            <w:shd w:val="clear" w:color="auto" w:fill="auto"/>
            <w:vAlign w:val="center"/>
            <w:hideMark/>
          </w:tcPr>
          <w:p w14:paraId="6B41A8F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0.059</w:t>
            </w:r>
          </w:p>
        </w:tc>
        <w:tc>
          <w:tcPr>
            <w:tcW w:w="1890" w:type="dxa"/>
            <w:shd w:val="clear" w:color="auto" w:fill="auto"/>
            <w:vAlign w:val="center"/>
            <w:hideMark/>
          </w:tcPr>
          <w:p w14:paraId="50FD140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0.19</w:t>
            </w:r>
          </w:p>
        </w:tc>
        <w:tc>
          <w:tcPr>
            <w:tcW w:w="1244" w:type="dxa"/>
            <w:shd w:val="clear" w:color="auto" w:fill="auto"/>
            <w:vAlign w:val="center"/>
            <w:hideMark/>
          </w:tcPr>
          <w:p w14:paraId="17F739A0"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2.523</w:t>
            </w:r>
          </w:p>
        </w:tc>
        <w:tc>
          <w:tcPr>
            <w:tcW w:w="1418" w:type="dxa"/>
            <w:shd w:val="clear" w:color="auto" w:fill="auto"/>
            <w:vAlign w:val="center"/>
            <w:hideMark/>
          </w:tcPr>
          <w:p w14:paraId="026A6F1E"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0.012*</w:t>
            </w:r>
          </w:p>
        </w:tc>
      </w:tr>
      <w:tr w:rsidR="0089659F" w:rsidRPr="0089659F" w14:paraId="7EFEBCAE" w14:textId="77777777" w:rsidTr="004749FD">
        <w:trPr>
          <w:trHeight w:val="324"/>
          <w:jc w:val="center"/>
        </w:trPr>
        <w:tc>
          <w:tcPr>
            <w:tcW w:w="960" w:type="dxa"/>
            <w:shd w:val="clear" w:color="auto" w:fill="auto"/>
            <w:vAlign w:val="center"/>
            <w:hideMark/>
          </w:tcPr>
          <w:p w14:paraId="48FCBD8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PE</w:t>
            </w:r>
          </w:p>
        </w:tc>
        <w:tc>
          <w:tcPr>
            <w:tcW w:w="960" w:type="dxa"/>
            <w:shd w:val="clear" w:color="auto" w:fill="auto"/>
            <w:vAlign w:val="center"/>
            <w:hideMark/>
          </w:tcPr>
          <w:p w14:paraId="22FFE17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USE</w:t>
            </w:r>
          </w:p>
        </w:tc>
        <w:tc>
          <w:tcPr>
            <w:tcW w:w="1020" w:type="dxa"/>
            <w:shd w:val="clear" w:color="auto" w:fill="auto"/>
            <w:vAlign w:val="center"/>
            <w:hideMark/>
          </w:tcPr>
          <w:p w14:paraId="4D79BB5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0.149</w:t>
            </w:r>
          </w:p>
        </w:tc>
        <w:tc>
          <w:tcPr>
            <w:tcW w:w="1020" w:type="dxa"/>
            <w:shd w:val="clear" w:color="auto" w:fill="auto"/>
            <w:vAlign w:val="center"/>
            <w:hideMark/>
          </w:tcPr>
          <w:p w14:paraId="5214F76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0.065</w:t>
            </w:r>
          </w:p>
        </w:tc>
        <w:tc>
          <w:tcPr>
            <w:tcW w:w="1890" w:type="dxa"/>
            <w:shd w:val="clear" w:color="auto" w:fill="auto"/>
            <w:vAlign w:val="center"/>
            <w:hideMark/>
          </w:tcPr>
          <w:p w14:paraId="0963515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0.124</w:t>
            </w:r>
          </w:p>
        </w:tc>
        <w:tc>
          <w:tcPr>
            <w:tcW w:w="1244" w:type="dxa"/>
            <w:shd w:val="clear" w:color="auto" w:fill="auto"/>
            <w:vAlign w:val="center"/>
            <w:hideMark/>
          </w:tcPr>
          <w:p w14:paraId="4233DE7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2.29</w:t>
            </w:r>
          </w:p>
        </w:tc>
        <w:tc>
          <w:tcPr>
            <w:tcW w:w="1418" w:type="dxa"/>
            <w:shd w:val="clear" w:color="auto" w:fill="auto"/>
            <w:vAlign w:val="center"/>
            <w:hideMark/>
          </w:tcPr>
          <w:p w14:paraId="5AEADBCA"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0.022*</w:t>
            </w:r>
          </w:p>
        </w:tc>
      </w:tr>
      <w:tr w:rsidR="0089659F" w:rsidRPr="0089659F" w14:paraId="01284D48" w14:textId="77777777" w:rsidTr="004749FD">
        <w:trPr>
          <w:trHeight w:val="324"/>
          <w:jc w:val="center"/>
        </w:trPr>
        <w:tc>
          <w:tcPr>
            <w:tcW w:w="960" w:type="dxa"/>
            <w:shd w:val="clear" w:color="auto" w:fill="auto"/>
            <w:vAlign w:val="center"/>
            <w:hideMark/>
          </w:tcPr>
          <w:p w14:paraId="0D99596C"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RES</w:t>
            </w:r>
          </w:p>
        </w:tc>
        <w:tc>
          <w:tcPr>
            <w:tcW w:w="960" w:type="dxa"/>
            <w:shd w:val="clear" w:color="auto" w:fill="auto"/>
            <w:vAlign w:val="center"/>
            <w:hideMark/>
          </w:tcPr>
          <w:p w14:paraId="4F08419A"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USE</w:t>
            </w:r>
          </w:p>
        </w:tc>
        <w:tc>
          <w:tcPr>
            <w:tcW w:w="1020" w:type="dxa"/>
            <w:shd w:val="clear" w:color="auto" w:fill="auto"/>
            <w:vAlign w:val="center"/>
            <w:hideMark/>
          </w:tcPr>
          <w:p w14:paraId="0AC981B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0.157</w:t>
            </w:r>
          </w:p>
        </w:tc>
        <w:tc>
          <w:tcPr>
            <w:tcW w:w="1020" w:type="dxa"/>
            <w:shd w:val="clear" w:color="auto" w:fill="auto"/>
            <w:vAlign w:val="center"/>
            <w:hideMark/>
          </w:tcPr>
          <w:p w14:paraId="6F824256"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0.077</w:t>
            </w:r>
          </w:p>
        </w:tc>
        <w:tc>
          <w:tcPr>
            <w:tcW w:w="1890" w:type="dxa"/>
            <w:shd w:val="clear" w:color="auto" w:fill="auto"/>
            <w:vAlign w:val="center"/>
            <w:hideMark/>
          </w:tcPr>
          <w:p w14:paraId="7337DCEB" w14:textId="77777777" w:rsidR="0089659F" w:rsidRPr="0089659F" w:rsidRDefault="0089659F" w:rsidP="004749FD">
            <w:pPr>
              <w:spacing w:after="0" w:line="240" w:lineRule="auto"/>
              <w:jc w:val="center"/>
              <w:rPr>
                <w:rFonts w:ascii="Book Antiqua" w:hAnsi="Book Antiqua"/>
                <w:color w:val="000000"/>
                <w:lang w:eastAsia="en-AU" w:bidi="km-KH"/>
              </w:rPr>
            </w:pPr>
            <w:bookmarkStart w:id="13" w:name="_Hlk177735562"/>
            <w:r w:rsidRPr="0089659F">
              <w:rPr>
                <w:rFonts w:ascii="Book Antiqua" w:hAnsi="Book Antiqua"/>
                <w:color w:val="000000"/>
                <w:lang w:eastAsia="en-AU" w:bidi="km-KH"/>
              </w:rPr>
              <w:t>0.131</w:t>
            </w:r>
            <w:bookmarkEnd w:id="13"/>
          </w:p>
        </w:tc>
        <w:tc>
          <w:tcPr>
            <w:tcW w:w="1244" w:type="dxa"/>
            <w:shd w:val="clear" w:color="auto" w:fill="auto"/>
            <w:vAlign w:val="center"/>
            <w:hideMark/>
          </w:tcPr>
          <w:p w14:paraId="412310FE"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2.047</w:t>
            </w:r>
          </w:p>
        </w:tc>
        <w:tc>
          <w:tcPr>
            <w:tcW w:w="1418" w:type="dxa"/>
            <w:shd w:val="clear" w:color="auto" w:fill="auto"/>
            <w:noWrap/>
            <w:vAlign w:val="center"/>
            <w:hideMark/>
          </w:tcPr>
          <w:p w14:paraId="794FB038"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0.041*</w:t>
            </w:r>
          </w:p>
        </w:tc>
      </w:tr>
      <w:tr w:rsidR="0089659F" w:rsidRPr="0089659F" w14:paraId="6A2FC0AE" w14:textId="77777777" w:rsidTr="004749FD">
        <w:trPr>
          <w:trHeight w:val="324"/>
          <w:jc w:val="center"/>
        </w:trPr>
        <w:tc>
          <w:tcPr>
            <w:tcW w:w="960" w:type="dxa"/>
            <w:shd w:val="clear" w:color="auto" w:fill="auto"/>
            <w:vAlign w:val="center"/>
            <w:hideMark/>
          </w:tcPr>
          <w:p w14:paraId="02297D3B"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TAN</w:t>
            </w:r>
          </w:p>
        </w:tc>
        <w:tc>
          <w:tcPr>
            <w:tcW w:w="960" w:type="dxa"/>
            <w:shd w:val="clear" w:color="auto" w:fill="auto"/>
            <w:vAlign w:val="center"/>
            <w:hideMark/>
          </w:tcPr>
          <w:p w14:paraId="0CB5EB26"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USE</w:t>
            </w:r>
          </w:p>
        </w:tc>
        <w:tc>
          <w:tcPr>
            <w:tcW w:w="1020" w:type="dxa"/>
            <w:shd w:val="clear" w:color="auto" w:fill="auto"/>
            <w:vAlign w:val="center"/>
            <w:hideMark/>
          </w:tcPr>
          <w:p w14:paraId="3A0ABDF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0.205</w:t>
            </w:r>
          </w:p>
        </w:tc>
        <w:tc>
          <w:tcPr>
            <w:tcW w:w="1020" w:type="dxa"/>
            <w:shd w:val="clear" w:color="auto" w:fill="auto"/>
            <w:vAlign w:val="center"/>
            <w:hideMark/>
          </w:tcPr>
          <w:p w14:paraId="4925D3C3"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0.085</w:t>
            </w:r>
          </w:p>
        </w:tc>
        <w:tc>
          <w:tcPr>
            <w:tcW w:w="1890" w:type="dxa"/>
            <w:shd w:val="clear" w:color="auto" w:fill="auto"/>
            <w:vAlign w:val="center"/>
            <w:hideMark/>
          </w:tcPr>
          <w:p w14:paraId="4B39C152" w14:textId="77777777" w:rsidR="0089659F" w:rsidRPr="0089659F" w:rsidRDefault="0089659F" w:rsidP="004749FD">
            <w:pPr>
              <w:spacing w:after="0" w:line="240" w:lineRule="auto"/>
              <w:jc w:val="center"/>
              <w:rPr>
                <w:rFonts w:ascii="Book Antiqua" w:hAnsi="Book Antiqua"/>
                <w:color w:val="000000"/>
                <w:lang w:eastAsia="en-AU" w:bidi="km-KH"/>
              </w:rPr>
            </w:pPr>
            <w:bookmarkStart w:id="14" w:name="_Hlk177735600"/>
            <w:r w:rsidRPr="0089659F">
              <w:rPr>
                <w:rFonts w:ascii="Book Antiqua" w:hAnsi="Book Antiqua"/>
                <w:color w:val="000000"/>
                <w:lang w:eastAsia="en-AU" w:bidi="km-KH"/>
              </w:rPr>
              <w:t>0.119</w:t>
            </w:r>
            <w:bookmarkEnd w:id="14"/>
          </w:p>
        </w:tc>
        <w:tc>
          <w:tcPr>
            <w:tcW w:w="1244" w:type="dxa"/>
            <w:shd w:val="clear" w:color="auto" w:fill="auto"/>
            <w:vAlign w:val="center"/>
            <w:hideMark/>
          </w:tcPr>
          <w:p w14:paraId="01BA4CB2"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2.424</w:t>
            </w:r>
          </w:p>
        </w:tc>
        <w:tc>
          <w:tcPr>
            <w:tcW w:w="1418" w:type="dxa"/>
            <w:shd w:val="clear" w:color="auto" w:fill="auto"/>
            <w:vAlign w:val="center"/>
            <w:hideMark/>
          </w:tcPr>
          <w:p w14:paraId="631CFD56"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0.015*</w:t>
            </w:r>
          </w:p>
        </w:tc>
      </w:tr>
      <w:tr w:rsidR="0089659F" w:rsidRPr="0089659F" w14:paraId="7F0FF940" w14:textId="77777777" w:rsidTr="004749FD">
        <w:trPr>
          <w:trHeight w:val="324"/>
          <w:jc w:val="center"/>
        </w:trPr>
        <w:tc>
          <w:tcPr>
            <w:tcW w:w="960" w:type="dxa"/>
            <w:shd w:val="clear" w:color="auto" w:fill="auto"/>
            <w:vAlign w:val="center"/>
            <w:hideMark/>
          </w:tcPr>
          <w:p w14:paraId="44FFCE6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INT</w:t>
            </w:r>
          </w:p>
        </w:tc>
        <w:tc>
          <w:tcPr>
            <w:tcW w:w="960" w:type="dxa"/>
            <w:shd w:val="clear" w:color="auto" w:fill="auto"/>
            <w:vAlign w:val="center"/>
            <w:hideMark/>
          </w:tcPr>
          <w:p w14:paraId="249DC3D9"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USE</w:t>
            </w:r>
          </w:p>
        </w:tc>
        <w:tc>
          <w:tcPr>
            <w:tcW w:w="1020" w:type="dxa"/>
            <w:shd w:val="clear" w:color="auto" w:fill="auto"/>
            <w:vAlign w:val="center"/>
            <w:hideMark/>
          </w:tcPr>
          <w:p w14:paraId="536F166D"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0.439</w:t>
            </w:r>
          </w:p>
        </w:tc>
        <w:tc>
          <w:tcPr>
            <w:tcW w:w="1020" w:type="dxa"/>
            <w:shd w:val="clear" w:color="auto" w:fill="auto"/>
            <w:vAlign w:val="center"/>
            <w:hideMark/>
          </w:tcPr>
          <w:p w14:paraId="67BC2F15"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0.057</w:t>
            </w:r>
          </w:p>
        </w:tc>
        <w:tc>
          <w:tcPr>
            <w:tcW w:w="1890" w:type="dxa"/>
            <w:shd w:val="clear" w:color="auto" w:fill="auto"/>
            <w:vAlign w:val="center"/>
            <w:hideMark/>
          </w:tcPr>
          <w:p w14:paraId="39673084" w14:textId="77777777" w:rsidR="0089659F" w:rsidRPr="0089659F" w:rsidRDefault="0089659F" w:rsidP="004749FD">
            <w:pPr>
              <w:spacing w:after="0" w:line="240" w:lineRule="auto"/>
              <w:jc w:val="center"/>
              <w:rPr>
                <w:rFonts w:ascii="Book Antiqua" w:hAnsi="Book Antiqua"/>
                <w:color w:val="000000"/>
                <w:lang w:eastAsia="en-AU" w:bidi="km-KH"/>
              </w:rPr>
            </w:pPr>
            <w:bookmarkStart w:id="15" w:name="_Hlk177735649"/>
            <w:r w:rsidRPr="0089659F">
              <w:rPr>
                <w:rFonts w:ascii="Book Antiqua" w:hAnsi="Book Antiqua"/>
                <w:color w:val="000000"/>
                <w:lang w:eastAsia="en-AU" w:bidi="km-KH"/>
              </w:rPr>
              <w:t>0.462</w:t>
            </w:r>
            <w:bookmarkEnd w:id="15"/>
          </w:p>
        </w:tc>
        <w:tc>
          <w:tcPr>
            <w:tcW w:w="1244" w:type="dxa"/>
            <w:shd w:val="clear" w:color="auto" w:fill="auto"/>
            <w:vAlign w:val="center"/>
            <w:hideMark/>
          </w:tcPr>
          <w:p w14:paraId="46BD0368" w14:textId="77777777" w:rsidR="0089659F" w:rsidRPr="0089659F" w:rsidRDefault="0089659F" w:rsidP="004749FD">
            <w:pPr>
              <w:spacing w:after="0" w:line="240" w:lineRule="auto"/>
              <w:jc w:val="center"/>
              <w:rPr>
                <w:rFonts w:ascii="Book Antiqua" w:hAnsi="Book Antiqua"/>
                <w:color w:val="000000"/>
                <w:lang w:eastAsia="en-AU" w:bidi="km-KH"/>
              </w:rPr>
            </w:pPr>
            <w:r w:rsidRPr="0089659F">
              <w:rPr>
                <w:rFonts w:ascii="Book Antiqua" w:hAnsi="Book Antiqua"/>
                <w:color w:val="000000"/>
                <w:lang w:eastAsia="en-AU" w:bidi="km-KH"/>
              </w:rPr>
              <w:t>7.701</w:t>
            </w:r>
          </w:p>
        </w:tc>
        <w:tc>
          <w:tcPr>
            <w:tcW w:w="1418" w:type="dxa"/>
            <w:shd w:val="clear" w:color="auto" w:fill="auto"/>
            <w:vAlign w:val="center"/>
            <w:hideMark/>
          </w:tcPr>
          <w:p w14:paraId="5C38833F" w14:textId="77777777" w:rsidR="0089659F" w:rsidRPr="0089659F" w:rsidRDefault="0089659F" w:rsidP="004749FD">
            <w:pPr>
              <w:spacing w:after="0" w:line="240" w:lineRule="auto"/>
              <w:rPr>
                <w:rFonts w:ascii="Book Antiqua" w:hAnsi="Book Antiqua"/>
                <w:color w:val="000000"/>
                <w:lang w:eastAsia="en-AU" w:bidi="km-KH"/>
              </w:rPr>
            </w:pPr>
            <w:r w:rsidRPr="0089659F">
              <w:rPr>
                <w:rFonts w:ascii="Book Antiqua" w:hAnsi="Book Antiqua"/>
                <w:color w:val="000000"/>
                <w:lang w:eastAsia="en-AU" w:bidi="km-KH"/>
              </w:rPr>
              <w:t>0.000***</w:t>
            </w:r>
          </w:p>
        </w:tc>
      </w:tr>
    </w:tbl>
    <w:p w14:paraId="0D2EC7CA" w14:textId="77777777" w:rsidR="0089659F" w:rsidRPr="008473A0" w:rsidRDefault="0089659F" w:rsidP="00420FC8">
      <w:pPr>
        <w:pBdr>
          <w:top w:val="nil"/>
          <w:left w:val="nil"/>
          <w:bottom w:val="nil"/>
          <w:right w:val="nil"/>
          <w:between w:val="nil"/>
        </w:pBdr>
        <w:tabs>
          <w:tab w:val="left" w:pos="431"/>
        </w:tabs>
        <w:spacing w:after="0" w:line="240" w:lineRule="auto"/>
        <w:jc w:val="center"/>
        <w:rPr>
          <w:rFonts w:ascii="Book Antiqua" w:hAnsi="Book Antiqua"/>
          <w:sz w:val="24"/>
          <w:szCs w:val="24"/>
        </w:rPr>
      </w:pPr>
    </w:p>
    <w:p w14:paraId="59A9FAAA" w14:textId="3B9A2E1A" w:rsidR="007B1C8D" w:rsidRPr="0089659F" w:rsidRDefault="00132027" w:rsidP="007B1C8D">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r w:rsidRPr="0089659F">
        <w:rPr>
          <w:rFonts w:ascii="Book Antiqua" w:hAnsi="Book Antiqua"/>
          <w:b/>
          <w:bCs/>
          <w:color w:val="000000"/>
          <w:sz w:val="24"/>
          <w:szCs w:val="24"/>
        </w:rPr>
        <w:t>H</w:t>
      </w:r>
      <w:r w:rsidR="00EC681F" w:rsidRPr="0089659F">
        <w:rPr>
          <w:rFonts w:ascii="Book Antiqua" w:hAnsi="Book Antiqua"/>
          <w:b/>
          <w:bCs/>
          <w:color w:val="000000"/>
          <w:sz w:val="24"/>
          <w:szCs w:val="24"/>
        </w:rPr>
        <w:t>ypothesis testing</w:t>
      </w:r>
      <w:r w:rsidRPr="0089659F">
        <w:rPr>
          <w:rFonts w:ascii="Book Antiqua" w:hAnsi="Book Antiqua"/>
          <w:b/>
          <w:bCs/>
          <w:color w:val="000000"/>
          <w:sz w:val="24"/>
          <w:szCs w:val="24"/>
        </w:rPr>
        <w:t xml:space="preserve"> results</w:t>
      </w:r>
    </w:p>
    <w:p w14:paraId="2612FF50" w14:textId="54B2B5F2" w:rsidR="005B34BC"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tab/>
      </w:r>
      <w:r w:rsidR="002E4987" w:rsidRPr="008473A0">
        <w:rPr>
          <w:rFonts w:ascii="Book Antiqua" w:hAnsi="Book Antiqua"/>
          <w:color w:val="000000"/>
          <w:sz w:val="24"/>
          <w:szCs w:val="24"/>
        </w:rPr>
        <w:t>A</w:t>
      </w:r>
      <w:r w:rsidR="009738EE" w:rsidRPr="008473A0">
        <w:rPr>
          <w:rFonts w:ascii="Book Antiqua" w:hAnsi="Book Antiqua"/>
          <w:color w:val="000000"/>
          <w:sz w:val="24"/>
          <w:szCs w:val="24"/>
        </w:rPr>
        <w:t>ll</w:t>
      </w:r>
      <w:r w:rsidR="00132027" w:rsidRPr="008473A0">
        <w:rPr>
          <w:rFonts w:ascii="Book Antiqua" w:hAnsi="Book Antiqua"/>
          <w:color w:val="000000"/>
          <w:sz w:val="24"/>
          <w:szCs w:val="24"/>
        </w:rPr>
        <w:t xml:space="preserve"> hypotheses were</w:t>
      </w:r>
      <w:r w:rsidR="009738EE" w:rsidRPr="008473A0">
        <w:rPr>
          <w:rFonts w:ascii="Book Antiqua" w:hAnsi="Book Antiqua"/>
          <w:color w:val="000000"/>
          <w:sz w:val="24"/>
          <w:szCs w:val="24"/>
        </w:rPr>
        <w:t xml:space="preserve"> supported</w:t>
      </w:r>
      <w:r w:rsidR="002E4987" w:rsidRPr="008473A0">
        <w:rPr>
          <w:rFonts w:ascii="Book Antiqua" w:hAnsi="Book Antiqua"/>
          <w:color w:val="000000"/>
          <w:sz w:val="24"/>
          <w:szCs w:val="24"/>
        </w:rPr>
        <w:t>, yet</w:t>
      </w:r>
      <w:r w:rsidR="009738EE" w:rsidRPr="008473A0">
        <w:rPr>
          <w:rFonts w:ascii="Book Antiqua" w:hAnsi="Book Antiqua"/>
          <w:color w:val="000000"/>
          <w:sz w:val="24"/>
          <w:szCs w:val="24"/>
        </w:rPr>
        <w:t xml:space="preserve"> H7 and H8 were </w:t>
      </w:r>
      <w:r w:rsidR="00132027" w:rsidRPr="008473A0">
        <w:rPr>
          <w:rFonts w:ascii="Book Antiqua" w:hAnsi="Book Antiqua"/>
          <w:color w:val="000000"/>
          <w:sz w:val="24"/>
          <w:szCs w:val="24"/>
        </w:rPr>
        <w:t>not supported since the levels of</w:t>
      </w:r>
      <w:r w:rsidR="009738EE" w:rsidRPr="008473A0">
        <w:rPr>
          <w:rFonts w:ascii="Book Antiqua" w:hAnsi="Book Antiqua"/>
          <w:color w:val="000000"/>
          <w:sz w:val="24"/>
          <w:szCs w:val="24"/>
        </w:rPr>
        <w:t xml:space="preserve"> significance were greater than 0.05.</w:t>
      </w:r>
    </w:p>
    <w:p w14:paraId="0F270052" w14:textId="77777777" w:rsidR="00420FC8" w:rsidRPr="008473A0" w:rsidRDefault="00420FC8" w:rsidP="00F731CB">
      <w:pPr>
        <w:pStyle w:val="JnlBody"/>
        <w:spacing w:before="0"/>
        <w:jc w:val="center"/>
        <w:rPr>
          <w:rFonts w:ascii="Book Antiqua" w:hAnsi="Book Antiqua"/>
          <w:sz w:val="24"/>
          <w:szCs w:val="24"/>
        </w:rPr>
      </w:pPr>
    </w:p>
    <w:p w14:paraId="41D96AC4" w14:textId="31185FFB" w:rsidR="009D6F9F" w:rsidRDefault="009738EE" w:rsidP="00F731CB">
      <w:pPr>
        <w:pStyle w:val="JnlBody"/>
        <w:spacing w:before="0"/>
        <w:jc w:val="center"/>
        <w:rPr>
          <w:rFonts w:ascii="Book Antiqua" w:hAnsi="Book Antiqua"/>
          <w:sz w:val="24"/>
          <w:szCs w:val="24"/>
        </w:rPr>
      </w:pPr>
      <w:r w:rsidRPr="008473A0">
        <w:rPr>
          <w:rFonts w:ascii="Book Antiqua" w:hAnsi="Book Antiqua"/>
          <w:sz w:val="24"/>
          <w:szCs w:val="24"/>
        </w:rPr>
        <w:t xml:space="preserve">Table </w:t>
      </w:r>
      <w:r w:rsidR="001157E6" w:rsidRPr="008473A0">
        <w:rPr>
          <w:rFonts w:ascii="Book Antiqua" w:hAnsi="Book Antiqua"/>
          <w:sz w:val="24"/>
          <w:szCs w:val="24"/>
        </w:rPr>
        <w:t>5</w:t>
      </w:r>
      <w:r w:rsidRPr="008473A0">
        <w:rPr>
          <w:rFonts w:ascii="Book Antiqua" w:hAnsi="Book Antiqua"/>
          <w:sz w:val="24"/>
          <w:szCs w:val="24"/>
        </w:rPr>
        <w:t>: Result of Hypothesis Testing</w:t>
      </w:r>
      <w:bookmarkEnd w:id="6"/>
    </w:p>
    <w:tbl>
      <w:tblPr>
        <w:tblW w:w="9700" w:type="dxa"/>
        <w:tblLook w:val="04A0" w:firstRow="1" w:lastRow="0" w:firstColumn="1" w:lastColumn="0" w:noHBand="0" w:noVBand="1"/>
      </w:tblPr>
      <w:tblGrid>
        <w:gridCol w:w="7700"/>
        <w:gridCol w:w="968"/>
        <w:gridCol w:w="1248"/>
      </w:tblGrid>
      <w:tr w:rsidR="0089659F" w:rsidRPr="0089659F" w14:paraId="70091BDB" w14:textId="77777777" w:rsidTr="004749FD">
        <w:trPr>
          <w:trHeight w:val="528"/>
        </w:trPr>
        <w:tc>
          <w:tcPr>
            <w:tcW w:w="7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82446B" w14:textId="77777777" w:rsidR="0089659F" w:rsidRPr="0089659F" w:rsidRDefault="0089659F" w:rsidP="004749FD">
            <w:pPr>
              <w:spacing w:after="0" w:line="240" w:lineRule="auto"/>
              <w:rPr>
                <w:rFonts w:ascii="Book Antiqua" w:hAnsi="Book Antiqua"/>
                <w:b/>
                <w:bCs/>
                <w:color w:val="000000"/>
                <w:lang w:val="en-AU" w:eastAsia="en-AU" w:bidi="km-KH"/>
              </w:rPr>
            </w:pPr>
            <w:r w:rsidRPr="0089659F">
              <w:rPr>
                <w:rFonts w:ascii="Book Antiqua" w:hAnsi="Book Antiqua"/>
                <w:b/>
                <w:bCs/>
                <w:color w:val="000000"/>
                <w:lang w:eastAsia="en-AU" w:bidi="km-KH"/>
              </w:rPr>
              <w:t>Hypothesis</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14:paraId="148766AF" w14:textId="77777777" w:rsidR="0089659F" w:rsidRPr="0089659F" w:rsidRDefault="0089659F" w:rsidP="004749FD">
            <w:pPr>
              <w:spacing w:after="0" w:line="240" w:lineRule="auto"/>
              <w:jc w:val="center"/>
              <w:rPr>
                <w:rFonts w:ascii="Book Antiqua" w:hAnsi="Book Antiqua"/>
                <w:b/>
                <w:bCs/>
                <w:color w:val="000000"/>
                <w:lang w:val="en-AU" w:eastAsia="en-AU" w:bidi="km-KH"/>
              </w:rPr>
            </w:pPr>
            <w:r w:rsidRPr="0089659F">
              <w:rPr>
                <w:rFonts w:ascii="Book Antiqua" w:hAnsi="Book Antiqua"/>
                <w:b/>
                <w:bCs/>
                <w:color w:val="000000"/>
                <w:lang w:eastAsia="en-AU" w:bidi="km-KH"/>
              </w:rPr>
              <w:t>P-value</w:t>
            </w:r>
          </w:p>
        </w:tc>
        <w:tc>
          <w:tcPr>
            <w:tcW w:w="1100" w:type="dxa"/>
            <w:tcBorders>
              <w:top w:val="single" w:sz="8" w:space="0" w:color="auto"/>
              <w:left w:val="nil"/>
              <w:bottom w:val="single" w:sz="8" w:space="0" w:color="auto"/>
              <w:right w:val="single" w:sz="8" w:space="0" w:color="auto"/>
            </w:tcBorders>
            <w:shd w:val="clear" w:color="auto" w:fill="auto"/>
            <w:noWrap/>
            <w:vAlign w:val="center"/>
            <w:hideMark/>
          </w:tcPr>
          <w:p w14:paraId="297B08B0" w14:textId="77777777" w:rsidR="0089659F" w:rsidRPr="0089659F" w:rsidRDefault="0089659F" w:rsidP="004749FD">
            <w:pPr>
              <w:spacing w:after="0" w:line="240" w:lineRule="auto"/>
              <w:jc w:val="center"/>
              <w:rPr>
                <w:rFonts w:ascii="Book Antiqua" w:hAnsi="Book Antiqua"/>
                <w:b/>
                <w:bCs/>
                <w:color w:val="000000"/>
                <w:lang w:val="en-AU" w:eastAsia="en-AU" w:bidi="km-KH"/>
              </w:rPr>
            </w:pPr>
            <w:r w:rsidRPr="0089659F">
              <w:rPr>
                <w:rFonts w:ascii="Book Antiqua" w:hAnsi="Book Antiqua"/>
                <w:b/>
                <w:bCs/>
                <w:color w:val="000000"/>
                <w:lang w:eastAsia="en-AU" w:bidi="km-KH"/>
              </w:rPr>
              <w:t>Test result</w:t>
            </w:r>
          </w:p>
        </w:tc>
      </w:tr>
      <w:tr w:rsidR="0089659F" w:rsidRPr="0089659F" w14:paraId="6B63E6E6"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287E8B2F"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H1: Compatibility affects performance expectancy of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19AE4FD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0.000***</w:t>
            </w:r>
          </w:p>
        </w:tc>
        <w:tc>
          <w:tcPr>
            <w:tcW w:w="1100" w:type="dxa"/>
            <w:tcBorders>
              <w:top w:val="nil"/>
              <w:left w:val="nil"/>
              <w:bottom w:val="single" w:sz="8" w:space="0" w:color="auto"/>
              <w:right w:val="single" w:sz="8" w:space="0" w:color="auto"/>
            </w:tcBorders>
            <w:shd w:val="clear" w:color="auto" w:fill="auto"/>
            <w:vAlign w:val="center"/>
            <w:hideMark/>
          </w:tcPr>
          <w:p w14:paraId="4F397C5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65E4A092"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729E08D4"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H2: Compatibility affects effort expectancy of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33C58FD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0.000***</w:t>
            </w:r>
          </w:p>
        </w:tc>
        <w:tc>
          <w:tcPr>
            <w:tcW w:w="1100" w:type="dxa"/>
            <w:tcBorders>
              <w:top w:val="nil"/>
              <w:left w:val="nil"/>
              <w:bottom w:val="single" w:sz="8" w:space="0" w:color="auto"/>
              <w:right w:val="single" w:sz="8" w:space="0" w:color="auto"/>
            </w:tcBorders>
            <w:shd w:val="clear" w:color="auto" w:fill="auto"/>
            <w:vAlign w:val="center"/>
            <w:hideMark/>
          </w:tcPr>
          <w:p w14:paraId="3D2C41C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45967913"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0EF0F81A"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H3: Observability affects effort expectancy of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4D6AC8F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0.006**</w:t>
            </w:r>
          </w:p>
        </w:tc>
        <w:tc>
          <w:tcPr>
            <w:tcW w:w="1100" w:type="dxa"/>
            <w:tcBorders>
              <w:top w:val="nil"/>
              <w:left w:val="nil"/>
              <w:bottom w:val="single" w:sz="8" w:space="0" w:color="auto"/>
              <w:right w:val="single" w:sz="8" w:space="0" w:color="auto"/>
            </w:tcBorders>
            <w:shd w:val="clear" w:color="auto" w:fill="auto"/>
            <w:vAlign w:val="center"/>
            <w:hideMark/>
          </w:tcPr>
          <w:p w14:paraId="14ACD5E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3A9F00E0"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38AFA14C"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H4: Performance expectancy influences the adoption intention of mobile banking.</w:t>
            </w:r>
          </w:p>
        </w:tc>
        <w:tc>
          <w:tcPr>
            <w:tcW w:w="900" w:type="dxa"/>
            <w:tcBorders>
              <w:top w:val="nil"/>
              <w:left w:val="nil"/>
              <w:bottom w:val="single" w:sz="8" w:space="0" w:color="auto"/>
              <w:right w:val="single" w:sz="8" w:space="0" w:color="auto"/>
            </w:tcBorders>
            <w:shd w:val="clear" w:color="auto" w:fill="auto"/>
            <w:vAlign w:val="center"/>
            <w:hideMark/>
          </w:tcPr>
          <w:p w14:paraId="44CBC0D1"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0.029*</w:t>
            </w:r>
          </w:p>
        </w:tc>
        <w:tc>
          <w:tcPr>
            <w:tcW w:w="1100" w:type="dxa"/>
            <w:tcBorders>
              <w:top w:val="nil"/>
              <w:left w:val="nil"/>
              <w:bottom w:val="single" w:sz="8" w:space="0" w:color="auto"/>
              <w:right w:val="single" w:sz="8" w:space="0" w:color="auto"/>
            </w:tcBorders>
            <w:shd w:val="clear" w:color="auto" w:fill="auto"/>
            <w:vAlign w:val="center"/>
            <w:hideMark/>
          </w:tcPr>
          <w:p w14:paraId="57B0F47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4AD88612"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00F15916"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H5: Performance expectancy influences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45F34DF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0.022*</w:t>
            </w:r>
          </w:p>
        </w:tc>
        <w:tc>
          <w:tcPr>
            <w:tcW w:w="1100" w:type="dxa"/>
            <w:tcBorders>
              <w:top w:val="nil"/>
              <w:left w:val="nil"/>
              <w:bottom w:val="single" w:sz="8" w:space="0" w:color="auto"/>
              <w:right w:val="single" w:sz="8" w:space="0" w:color="auto"/>
            </w:tcBorders>
            <w:shd w:val="clear" w:color="auto" w:fill="auto"/>
            <w:vAlign w:val="center"/>
            <w:hideMark/>
          </w:tcPr>
          <w:p w14:paraId="22023C8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59A611DA"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6F9C2C84"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H6: Effort expectancy influences adoption intention of mobile banking.</w:t>
            </w:r>
          </w:p>
        </w:tc>
        <w:tc>
          <w:tcPr>
            <w:tcW w:w="900" w:type="dxa"/>
            <w:tcBorders>
              <w:top w:val="nil"/>
              <w:left w:val="nil"/>
              <w:bottom w:val="single" w:sz="8" w:space="0" w:color="auto"/>
              <w:right w:val="single" w:sz="8" w:space="0" w:color="auto"/>
            </w:tcBorders>
            <w:shd w:val="clear" w:color="auto" w:fill="auto"/>
            <w:vAlign w:val="center"/>
            <w:hideMark/>
          </w:tcPr>
          <w:p w14:paraId="5564A4D6"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0.000***</w:t>
            </w:r>
          </w:p>
        </w:tc>
        <w:tc>
          <w:tcPr>
            <w:tcW w:w="1100" w:type="dxa"/>
            <w:tcBorders>
              <w:top w:val="nil"/>
              <w:left w:val="nil"/>
              <w:bottom w:val="single" w:sz="8" w:space="0" w:color="auto"/>
              <w:right w:val="single" w:sz="8" w:space="0" w:color="auto"/>
            </w:tcBorders>
            <w:shd w:val="clear" w:color="auto" w:fill="auto"/>
            <w:vAlign w:val="center"/>
            <w:hideMark/>
          </w:tcPr>
          <w:p w14:paraId="11147A5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7B573291"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5307C584"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H7: Social influence affects users’ intention to accept mobile banking.</w:t>
            </w:r>
          </w:p>
        </w:tc>
        <w:tc>
          <w:tcPr>
            <w:tcW w:w="900" w:type="dxa"/>
            <w:tcBorders>
              <w:top w:val="nil"/>
              <w:left w:val="nil"/>
              <w:bottom w:val="single" w:sz="8" w:space="0" w:color="auto"/>
              <w:right w:val="single" w:sz="8" w:space="0" w:color="auto"/>
            </w:tcBorders>
            <w:shd w:val="clear" w:color="auto" w:fill="auto"/>
            <w:vAlign w:val="center"/>
            <w:hideMark/>
          </w:tcPr>
          <w:p w14:paraId="6C31335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0.159</w:t>
            </w:r>
          </w:p>
        </w:tc>
        <w:tc>
          <w:tcPr>
            <w:tcW w:w="1100" w:type="dxa"/>
            <w:tcBorders>
              <w:top w:val="nil"/>
              <w:left w:val="nil"/>
              <w:bottom w:val="single" w:sz="8" w:space="0" w:color="auto"/>
              <w:right w:val="single" w:sz="8" w:space="0" w:color="auto"/>
            </w:tcBorders>
            <w:shd w:val="clear" w:color="auto" w:fill="auto"/>
            <w:vAlign w:val="center"/>
            <w:hideMark/>
          </w:tcPr>
          <w:p w14:paraId="368A868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Not Supported</w:t>
            </w:r>
          </w:p>
        </w:tc>
      </w:tr>
      <w:tr w:rsidR="0089659F" w:rsidRPr="0089659F" w14:paraId="418F0685"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5B3BE2DB"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H8: Facilitating condition affects intention to adopt mobile banking.</w:t>
            </w:r>
          </w:p>
        </w:tc>
        <w:tc>
          <w:tcPr>
            <w:tcW w:w="900" w:type="dxa"/>
            <w:tcBorders>
              <w:top w:val="nil"/>
              <w:left w:val="nil"/>
              <w:bottom w:val="single" w:sz="8" w:space="0" w:color="auto"/>
              <w:right w:val="single" w:sz="8" w:space="0" w:color="auto"/>
            </w:tcBorders>
            <w:shd w:val="clear" w:color="auto" w:fill="auto"/>
            <w:vAlign w:val="center"/>
            <w:hideMark/>
          </w:tcPr>
          <w:p w14:paraId="237AC0E7"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0.247</w:t>
            </w:r>
          </w:p>
        </w:tc>
        <w:tc>
          <w:tcPr>
            <w:tcW w:w="1100" w:type="dxa"/>
            <w:tcBorders>
              <w:top w:val="nil"/>
              <w:left w:val="nil"/>
              <w:bottom w:val="single" w:sz="8" w:space="0" w:color="auto"/>
              <w:right w:val="single" w:sz="8" w:space="0" w:color="auto"/>
            </w:tcBorders>
            <w:shd w:val="clear" w:color="auto" w:fill="auto"/>
            <w:vAlign w:val="center"/>
            <w:hideMark/>
          </w:tcPr>
          <w:p w14:paraId="3747337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Not Supported</w:t>
            </w:r>
          </w:p>
        </w:tc>
      </w:tr>
      <w:tr w:rsidR="0089659F" w:rsidRPr="0089659F" w14:paraId="605425F0"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26F9FA6E"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H9: Hedonic motivation affects the intention to adopt mobile banking.</w:t>
            </w:r>
          </w:p>
        </w:tc>
        <w:tc>
          <w:tcPr>
            <w:tcW w:w="900" w:type="dxa"/>
            <w:tcBorders>
              <w:top w:val="nil"/>
              <w:left w:val="nil"/>
              <w:bottom w:val="single" w:sz="8" w:space="0" w:color="auto"/>
              <w:right w:val="single" w:sz="8" w:space="0" w:color="auto"/>
            </w:tcBorders>
            <w:shd w:val="clear" w:color="auto" w:fill="auto"/>
            <w:vAlign w:val="center"/>
            <w:hideMark/>
          </w:tcPr>
          <w:p w14:paraId="5F0906D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0.044*</w:t>
            </w:r>
          </w:p>
        </w:tc>
        <w:tc>
          <w:tcPr>
            <w:tcW w:w="1100" w:type="dxa"/>
            <w:tcBorders>
              <w:top w:val="nil"/>
              <w:left w:val="nil"/>
              <w:bottom w:val="single" w:sz="8" w:space="0" w:color="auto"/>
              <w:right w:val="single" w:sz="8" w:space="0" w:color="auto"/>
            </w:tcBorders>
            <w:shd w:val="clear" w:color="auto" w:fill="auto"/>
            <w:vAlign w:val="center"/>
            <w:hideMark/>
          </w:tcPr>
          <w:p w14:paraId="7857EE0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65318781"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17405177"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H10: Price value affects adoption intention of mobile banking.</w:t>
            </w:r>
          </w:p>
        </w:tc>
        <w:tc>
          <w:tcPr>
            <w:tcW w:w="900" w:type="dxa"/>
            <w:tcBorders>
              <w:top w:val="nil"/>
              <w:left w:val="nil"/>
              <w:bottom w:val="single" w:sz="8" w:space="0" w:color="auto"/>
              <w:right w:val="single" w:sz="8" w:space="0" w:color="auto"/>
            </w:tcBorders>
            <w:shd w:val="clear" w:color="auto" w:fill="auto"/>
            <w:vAlign w:val="center"/>
            <w:hideMark/>
          </w:tcPr>
          <w:p w14:paraId="1981FD94"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0.000***</w:t>
            </w:r>
          </w:p>
        </w:tc>
        <w:tc>
          <w:tcPr>
            <w:tcW w:w="1100" w:type="dxa"/>
            <w:tcBorders>
              <w:top w:val="nil"/>
              <w:left w:val="nil"/>
              <w:bottom w:val="single" w:sz="8" w:space="0" w:color="auto"/>
              <w:right w:val="single" w:sz="8" w:space="0" w:color="auto"/>
            </w:tcBorders>
            <w:shd w:val="clear" w:color="auto" w:fill="auto"/>
            <w:vAlign w:val="center"/>
            <w:hideMark/>
          </w:tcPr>
          <w:p w14:paraId="2AE9C4D9"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1FB2E737"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3828556D"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H11: Habit affects the adoption intention of mobile banking.</w:t>
            </w:r>
          </w:p>
        </w:tc>
        <w:tc>
          <w:tcPr>
            <w:tcW w:w="900" w:type="dxa"/>
            <w:tcBorders>
              <w:top w:val="nil"/>
              <w:left w:val="nil"/>
              <w:bottom w:val="single" w:sz="8" w:space="0" w:color="auto"/>
              <w:right w:val="single" w:sz="8" w:space="0" w:color="auto"/>
            </w:tcBorders>
            <w:shd w:val="clear" w:color="auto" w:fill="auto"/>
            <w:vAlign w:val="center"/>
            <w:hideMark/>
          </w:tcPr>
          <w:p w14:paraId="7E621035"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0.012*</w:t>
            </w:r>
          </w:p>
        </w:tc>
        <w:tc>
          <w:tcPr>
            <w:tcW w:w="1100" w:type="dxa"/>
            <w:tcBorders>
              <w:top w:val="nil"/>
              <w:left w:val="nil"/>
              <w:bottom w:val="single" w:sz="8" w:space="0" w:color="auto"/>
              <w:right w:val="single" w:sz="8" w:space="0" w:color="auto"/>
            </w:tcBorders>
            <w:shd w:val="clear" w:color="auto" w:fill="auto"/>
            <w:vAlign w:val="center"/>
            <w:hideMark/>
          </w:tcPr>
          <w:p w14:paraId="1314CAC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10543A18"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2D5CFD0D"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H12: Responsiveness impacts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6364ADE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0.041*</w:t>
            </w:r>
          </w:p>
        </w:tc>
        <w:tc>
          <w:tcPr>
            <w:tcW w:w="1100" w:type="dxa"/>
            <w:tcBorders>
              <w:top w:val="nil"/>
              <w:left w:val="nil"/>
              <w:bottom w:val="single" w:sz="8" w:space="0" w:color="auto"/>
              <w:right w:val="single" w:sz="8" w:space="0" w:color="auto"/>
            </w:tcBorders>
            <w:shd w:val="clear" w:color="auto" w:fill="auto"/>
            <w:vAlign w:val="center"/>
            <w:hideMark/>
          </w:tcPr>
          <w:p w14:paraId="2870F42D"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3DB9338E"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0A4552BC"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H13: Tangible impacts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2083A9A0"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0.015*</w:t>
            </w:r>
          </w:p>
        </w:tc>
        <w:tc>
          <w:tcPr>
            <w:tcW w:w="1100" w:type="dxa"/>
            <w:tcBorders>
              <w:top w:val="nil"/>
              <w:left w:val="nil"/>
              <w:bottom w:val="single" w:sz="8" w:space="0" w:color="auto"/>
              <w:right w:val="single" w:sz="8" w:space="0" w:color="auto"/>
            </w:tcBorders>
            <w:shd w:val="clear" w:color="auto" w:fill="auto"/>
            <w:vAlign w:val="center"/>
            <w:hideMark/>
          </w:tcPr>
          <w:p w14:paraId="760F22D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r w:rsidR="0089659F" w:rsidRPr="0089659F" w14:paraId="5BA04C79" w14:textId="77777777" w:rsidTr="004749FD">
        <w:trPr>
          <w:trHeight w:val="396"/>
        </w:trPr>
        <w:tc>
          <w:tcPr>
            <w:tcW w:w="7700" w:type="dxa"/>
            <w:tcBorders>
              <w:top w:val="nil"/>
              <w:left w:val="single" w:sz="8" w:space="0" w:color="auto"/>
              <w:bottom w:val="single" w:sz="8" w:space="0" w:color="auto"/>
              <w:right w:val="single" w:sz="8" w:space="0" w:color="auto"/>
            </w:tcBorders>
            <w:shd w:val="clear" w:color="auto" w:fill="auto"/>
            <w:vAlign w:val="center"/>
            <w:hideMark/>
          </w:tcPr>
          <w:p w14:paraId="04FB9C24" w14:textId="77777777" w:rsidR="0089659F" w:rsidRPr="0089659F" w:rsidRDefault="0089659F" w:rsidP="004749FD">
            <w:pPr>
              <w:spacing w:after="0" w:line="240" w:lineRule="auto"/>
              <w:rPr>
                <w:rFonts w:ascii="Book Antiqua" w:hAnsi="Book Antiqua"/>
                <w:color w:val="000000"/>
                <w:lang w:val="en-AU" w:eastAsia="en-AU" w:bidi="km-KH"/>
              </w:rPr>
            </w:pPr>
            <w:r w:rsidRPr="0089659F">
              <w:rPr>
                <w:rFonts w:ascii="Book Antiqua" w:hAnsi="Book Antiqua"/>
                <w:color w:val="000000"/>
                <w:lang w:eastAsia="en-AU" w:bidi="km-KH"/>
              </w:rPr>
              <w:t>H14: Intention affects mobile banking usage.</w:t>
            </w:r>
          </w:p>
        </w:tc>
        <w:tc>
          <w:tcPr>
            <w:tcW w:w="900" w:type="dxa"/>
            <w:tcBorders>
              <w:top w:val="nil"/>
              <w:left w:val="nil"/>
              <w:bottom w:val="single" w:sz="8" w:space="0" w:color="auto"/>
              <w:right w:val="single" w:sz="8" w:space="0" w:color="auto"/>
            </w:tcBorders>
            <w:shd w:val="clear" w:color="auto" w:fill="auto"/>
            <w:vAlign w:val="center"/>
            <w:hideMark/>
          </w:tcPr>
          <w:p w14:paraId="43A1C47B"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0.000***</w:t>
            </w:r>
          </w:p>
        </w:tc>
        <w:tc>
          <w:tcPr>
            <w:tcW w:w="1100" w:type="dxa"/>
            <w:tcBorders>
              <w:top w:val="nil"/>
              <w:left w:val="nil"/>
              <w:bottom w:val="single" w:sz="8" w:space="0" w:color="auto"/>
              <w:right w:val="single" w:sz="8" w:space="0" w:color="auto"/>
            </w:tcBorders>
            <w:shd w:val="clear" w:color="auto" w:fill="auto"/>
            <w:vAlign w:val="center"/>
            <w:hideMark/>
          </w:tcPr>
          <w:p w14:paraId="2FFB6D63" w14:textId="77777777" w:rsidR="0089659F" w:rsidRPr="0089659F" w:rsidRDefault="0089659F" w:rsidP="004749FD">
            <w:pPr>
              <w:spacing w:after="0" w:line="240" w:lineRule="auto"/>
              <w:jc w:val="center"/>
              <w:rPr>
                <w:rFonts w:ascii="Book Antiqua" w:hAnsi="Book Antiqua"/>
                <w:color w:val="000000"/>
                <w:lang w:val="en-AU" w:eastAsia="en-AU" w:bidi="km-KH"/>
              </w:rPr>
            </w:pPr>
            <w:r w:rsidRPr="0089659F">
              <w:rPr>
                <w:rFonts w:ascii="Book Antiqua" w:hAnsi="Book Antiqua"/>
                <w:color w:val="000000"/>
                <w:lang w:eastAsia="en-AU" w:bidi="km-KH"/>
              </w:rPr>
              <w:t>Supported</w:t>
            </w:r>
          </w:p>
        </w:tc>
      </w:tr>
    </w:tbl>
    <w:p w14:paraId="25C21F2C" w14:textId="77777777" w:rsidR="0089659F" w:rsidRPr="008473A0" w:rsidRDefault="0089659F" w:rsidP="00F731CB">
      <w:pPr>
        <w:pStyle w:val="JnlBody"/>
        <w:spacing w:before="0"/>
        <w:jc w:val="center"/>
        <w:rPr>
          <w:rFonts w:ascii="Book Antiqua" w:hAnsi="Book Antiqua"/>
          <w:sz w:val="24"/>
          <w:szCs w:val="24"/>
        </w:rPr>
      </w:pPr>
    </w:p>
    <w:p w14:paraId="0B5E4056" w14:textId="77777777" w:rsidR="005B34BC" w:rsidRPr="008473A0" w:rsidRDefault="009738EE" w:rsidP="00F731CB">
      <w:pPr>
        <w:pBdr>
          <w:top w:val="nil"/>
          <w:left w:val="nil"/>
          <w:bottom w:val="nil"/>
          <w:right w:val="nil"/>
          <w:between w:val="nil"/>
        </w:pBdr>
        <w:spacing w:after="0" w:line="240" w:lineRule="auto"/>
        <w:ind w:left="720" w:hanging="720"/>
        <w:jc w:val="both"/>
        <w:rPr>
          <w:rFonts w:ascii="Book Antiqua" w:hAnsi="Book Antiqua"/>
          <w:b/>
          <w:color w:val="000000"/>
          <w:sz w:val="28"/>
          <w:szCs w:val="28"/>
        </w:rPr>
      </w:pPr>
      <w:r w:rsidRPr="008473A0">
        <w:rPr>
          <w:rFonts w:ascii="Book Antiqua" w:hAnsi="Book Antiqua"/>
          <w:b/>
          <w:color w:val="000000"/>
          <w:sz w:val="28"/>
          <w:szCs w:val="28"/>
        </w:rPr>
        <w:t>DISCUSSION</w:t>
      </w:r>
    </w:p>
    <w:p w14:paraId="337A93D8" w14:textId="77777777" w:rsidR="007B1C8D" w:rsidRPr="008473A0" w:rsidRDefault="007B1C8D" w:rsidP="00F731CB">
      <w:pPr>
        <w:pBdr>
          <w:top w:val="nil"/>
          <w:left w:val="nil"/>
          <w:bottom w:val="nil"/>
          <w:right w:val="nil"/>
          <w:between w:val="nil"/>
        </w:pBdr>
        <w:spacing w:after="0" w:line="240" w:lineRule="auto"/>
        <w:jc w:val="both"/>
        <w:rPr>
          <w:rFonts w:ascii="Book Antiqua" w:hAnsi="Book Antiqua"/>
          <w:color w:val="000000"/>
          <w:sz w:val="24"/>
          <w:szCs w:val="24"/>
        </w:rPr>
      </w:pPr>
    </w:p>
    <w:p w14:paraId="39D6CC27" w14:textId="2170F0A0" w:rsidR="005B34BC"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bookmarkStart w:id="16" w:name="_Hlk184737108"/>
      <w:r w:rsidR="00132027" w:rsidRPr="008473A0">
        <w:rPr>
          <w:rFonts w:ascii="Book Antiqua" w:hAnsi="Book Antiqua"/>
          <w:color w:val="000000"/>
          <w:sz w:val="24"/>
          <w:szCs w:val="24"/>
        </w:rPr>
        <w:t>T</w:t>
      </w:r>
      <w:r w:rsidR="009738EE" w:rsidRPr="008473A0">
        <w:rPr>
          <w:rFonts w:ascii="Book Antiqua" w:hAnsi="Book Antiqua"/>
          <w:color w:val="000000"/>
          <w:sz w:val="24"/>
          <w:szCs w:val="24"/>
        </w:rPr>
        <w:t xml:space="preserve">he result of the proposed model on factors influencing university </w:t>
      </w:r>
      <w:r w:rsidR="002E4987" w:rsidRPr="008473A0">
        <w:rPr>
          <w:rFonts w:ascii="Book Antiqua" w:hAnsi="Book Antiqua"/>
          <w:color w:val="000000"/>
          <w:sz w:val="24"/>
          <w:szCs w:val="24"/>
        </w:rPr>
        <w:t>students' decision</w:t>
      </w:r>
      <w:r w:rsidR="009738EE" w:rsidRPr="008473A0">
        <w:rPr>
          <w:rFonts w:ascii="Book Antiqua" w:hAnsi="Book Antiqua"/>
          <w:color w:val="000000"/>
          <w:sz w:val="24"/>
          <w:szCs w:val="24"/>
        </w:rPr>
        <w:t xml:space="preserve"> to </w:t>
      </w:r>
      <w:r w:rsidR="002E4987" w:rsidRPr="008473A0">
        <w:rPr>
          <w:rFonts w:ascii="Book Antiqua" w:hAnsi="Book Antiqua"/>
          <w:color w:val="000000"/>
          <w:sz w:val="24"/>
          <w:szCs w:val="24"/>
        </w:rPr>
        <w:t>use</w:t>
      </w:r>
      <w:r w:rsidR="009738EE" w:rsidRPr="008473A0">
        <w:rPr>
          <w:rFonts w:ascii="Book Antiqua" w:hAnsi="Book Antiqua"/>
          <w:color w:val="000000"/>
          <w:sz w:val="24"/>
          <w:szCs w:val="24"/>
        </w:rPr>
        <w:t xml:space="preserve"> mobile banking in </w:t>
      </w:r>
      <w:r w:rsidR="005B1286" w:rsidRPr="008473A0">
        <w:rPr>
          <w:rFonts w:ascii="Book Antiqua" w:hAnsi="Book Antiqua"/>
          <w:color w:val="000000"/>
          <w:sz w:val="24"/>
          <w:szCs w:val="24"/>
        </w:rPr>
        <w:t>Cambodia</w:t>
      </w:r>
      <w:r w:rsidR="00132027" w:rsidRPr="008473A0">
        <w:rPr>
          <w:rFonts w:ascii="Book Antiqua" w:hAnsi="Book Antiqua"/>
          <w:color w:val="000000"/>
          <w:sz w:val="24"/>
          <w:szCs w:val="24"/>
        </w:rPr>
        <w:t xml:space="preserve"> is illustrated in the following figure</w:t>
      </w:r>
      <w:r w:rsidR="009738EE" w:rsidRPr="008473A0">
        <w:rPr>
          <w:rFonts w:ascii="Book Antiqua" w:hAnsi="Book Antiqua"/>
          <w:color w:val="000000"/>
          <w:sz w:val="24"/>
          <w:szCs w:val="24"/>
        </w:rPr>
        <w:t>.</w:t>
      </w:r>
    </w:p>
    <w:p w14:paraId="7CED27AF" w14:textId="77777777" w:rsidR="00420FC8" w:rsidRPr="008473A0" w:rsidRDefault="00420FC8" w:rsidP="00F731CB">
      <w:pPr>
        <w:pStyle w:val="JnlBody"/>
        <w:spacing w:before="0"/>
        <w:jc w:val="center"/>
        <w:rPr>
          <w:rFonts w:ascii="Book Antiqua" w:hAnsi="Book Antiqua"/>
          <w:sz w:val="24"/>
          <w:szCs w:val="24"/>
        </w:rPr>
      </w:pPr>
    </w:p>
    <w:p w14:paraId="2DE94B89" w14:textId="0BDA0CBC" w:rsidR="0089659F" w:rsidRDefault="0089659F" w:rsidP="00F731CB">
      <w:pPr>
        <w:pStyle w:val="JnlBody"/>
        <w:spacing w:before="0"/>
        <w:jc w:val="center"/>
        <w:rPr>
          <w:rFonts w:ascii="Book Antiqua" w:hAnsi="Book Antiqua"/>
          <w:sz w:val="24"/>
          <w:szCs w:val="24"/>
        </w:rPr>
      </w:pPr>
      <w:r w:rsidRPr="00D71900">
        <w:rPr>
          <w:rFonts w:ascii="Times New Roman" w:hAnsi="Times New Roman"/>
          <w:noProof/>
          <w:color w:val="000000"/>
          <w:sz w:val="24"/>
          <w:szCs w:val="24"/>
        </w:rPr>
        <w:lastRenderedPageBreak/>
        <w:drawing>
          <wp:inline distT="0" distB="0" distL="0" distR="0" wp14:anchorId="472749EF" wp14:editId="494C3429">
            <wp:extent cx="5323114" cy="668014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32127" cy="6691459"/>
                    </a:xfrm>
                    <a:prstGeom prst="rect">
                      <a:avLst/>
                    </a:prstGeom>
                  </pic:spPr>
                </pic:pic>
              </a:graphicData>
            </a:graphic>
          </wp:inline>
        </w:drawing>
      </w:r>
    </w:p>
    <w:p w14:paraId="0062D4C1" w14:textId="08B1F3F9" w:rsidR="001157E6" w:rsidRPr="008473A0" w:rsidRDefault="009738EE" w:rsidP="00F731CB">
      <w:pPr>
        <w:pStyle w:val="JnlBody"/>
        <w:spacing w:before="0"/>
        <w:jc w:val="center"/>
        <w:rPr>
          <w:rFonts w:ascii="Book Antiqua" w:hAnsi="Book Antiqua"/>
          <w:sz w:val="24"/>
          <w:szCs w:val="24"/>
        </w:rPr>
      </w:pPr>
      <w:r w:rsidRPr="008473A0">
        <w:rPr>
          <w:rFonts w:ascii="Book Antiqua" w:hAnsi="Book Antiqua"/>
          <w:sz w:val="24"/>
          <w:szCs w:val="24"/>
        </w:rPr>
        <w:t xml:space="preserve">Figure </w:t>
      </w:r>
      <w:r w:rsidR="0089659F">
        <w:rPr>
          <w:rFonts w:ascii="Book Antiqua" w:hAnsi="Book Antiqua"/>
          <w:sz w:val="24"/>
          <w:szCs w:val="24"/>
        </w:rPr>
        <w:t>3</w:t>
      </w:r>
      <w:r w:rsidRPr="008473A0">
        <w:rPr>
          <w:rFonts w:ascii="Book Antiqua" w:hAnsi="Book Antiqua"/>
          <w:sz w:val="24"/>
          <w:szCs w:val="24"/>
        </w:rPr>
        <w:t xml:space="preserve">: </w:t>
      </w:r>
      <w:r w:rsidR="00132027" w:rsidRPr="008473A0">
        <w:rPr>
          <w:rFonts w:ascii="Book Antiqua" w:hAnsi="Book Antiqua"/>
          <w:sz w:val="24"/>
          <w:szCs w:val="24"/>
        </w:rPr>
        <w:t>T</w:t>
      </w:r>
      <w:r w:rsidRPr="008473A0">
        <w:rPr>
          <w:rFonts w:ascii="Book Antiqua" w:hAnsi="Book Antiqua"/>
          <w:sz w:val="24"/>
          <w:szCs w:val="24"/>
        </w:rPr>
        <w:t>he conceptual model</w:t>
      </w:r>
      <w:r w:rsidR="00132027" w:rsidRPr="008473A0">
        <w:rPr>
          <w:rFonts w:ascii="Book Antiqua" w:hAnsi="Book Antiqua"/>
          <w:sz w:val="24"/>
          <w:szCs w:val="24"/>
        </w:rPr>
        <w:t xml:space="preserve"> results</w:t>
      </w:r>
      <w:r w:rsidRPr="008473A0">
        <w:rPr>
          <w:rFonts w:ascii="Book Antiqua" w:hAnsi="Book Antiqua"/>
          <w:sz w:val="24"/>
          <w:szCs w:val="24"/>
        </w:rPr>
        <w:t xml:space="preserve"> </w:t>
      </w:r>
    </w:p>
    <w:p w14:paraId="6A88A8C2" w14:textId="77777777" w:rsidR="005B34BC" w:rsidRPr="008473A0" w:rsidRDefault="005B34BC" w:rsidP="00F731CB">
      <w:pPr>
        <w:pBdr>
          <w:top w:val="nil"/>
          <w:left w:val="nil"/>
          <w:bottom w:val="nil"/>
          <w:right w:val="nil"/>
          <w:between w:val="nil"/>
        </w:pBdr>
        <w:spacing w:after="0" w:line="240" w:lineRule="auto"/>
        <w:jc w:val="center"/>
        <w:rPr>
          <w:rFonts w:ascii="Book Antiqua" w:hAnsi="Book Antiqua"/>
          <w:color w:val="000000"/>
          <w:sz w:val="24"/>
          <w:szCs w:val="24"/>
        </w:rPr>
      </w:pPr>
    </w:p>
    <w:p w14:paraId="17BF009C" w14:textId="77777777" w:rsidR="005B34BC" w:rsidRPr="008473A0" w:rsidRDefault="009738EE" w:rsidP="00F731CB">
      <w:pPr>
        <w:pBdr>
          <w:top w:val="nil"/>
          <w:left w:val="nil"/>
          <w:bottom w:val="nil"/>
          <w:right w:val="nil"/>
          <w:between w:val="nil"/>
        </w:pBdr>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The </w:t>
      </w:r>
      <w:r w:rsidR="009B328C" w:rsidRPr="008473A0">
        <w:rPr>
          <w:rFonts w:ascii="Book Antiqua" w:hAnsi="Book Antiqua"/>
          <w:i/>
          <w:iCs/>
          <w:color w:val="000000"/>
          <w:sz w:val="24"/>
          <w:szCs w:val="24"/>
        </w:rPr>
        <w:t>p</w:t>
      </w:r>
      <w:r w:rsidRPr="008473A0">
        <w:rPr>
          <w:rFonts w:ascii="Book Antiqua" w:hAnsi="Book Antiqua"/>
          <w:i/>
          <w:iCs/>
          <w:color w:val="000000"/>
          <w:sz w:val="24"/>
          <w:szCs w:val="24"/>
        </w:rPr>
        <w:t xml:space="preserve">roposed </w:t>
      </w:r>
      <w:r w:rsidR="009B328C" w:rsidRPr="008473A0">
        <w:rPr>
          <w:rFonts w:ascii="Book Antiqua" w:hAnsi="Book Antiqua"/>
          <w:i/>
          <w:iCs/>
          <w:color w:val="000000"/>
          <w:sz w:val="24"/>
          <w:szCs w:val="24"/>
        </w:rPr>
        <w:t>c</w:t>
      </w:r>
      <w:r w:rsidRPr="008473A0">
        <w:rPr>
          <w:rFonts w:ascii="Book Antiqua" w:hAnsi="Book Antiqua"/>
          <w:i/>
          <w:iCs/>
          <w:color w:val="000000"/>
          <w:sz w:val="24"/>
          <w:szCs w:val="24"/>
        </w:rPr>
        <w:t xml:space="preserve">onceptual </w:t>
      </w:r>
      <w:r w:rsidR="009B328C" w:rsidRPr="008473A0">
        <w:rPr>
          <w:rFonts w:ascii="Book Antiqua" w:hAnsi="Book Antiqua"/>
          <w:i/>
          <w:iCs/>
          <w:color w:val="000000"/>
          <w:sz w:val="24"/>
          <w:szCs w:val="24"/>
        </w:rPr>
        <w:t>m</w:t>
      </w:r>
      <w:r w:rsidRPr="008473A0">
        <w:rPr>
          <w:rFonts w:ascii="Book Antiqua" w:hAnsi="Book Antiqua"/>
          <w:i/>
          <w:iCs/>
          <w:color w:val="000000"/>
          <w:sz w:val="24"/>
          <w:szCs w:val="24"/>
        </w:rPr>
        <w:t>odel</w:t>
      </w:r>
    </w:p>
    <w:p w14:paraId="26B89344" w14:textId="77777777" w:rsidR="007B1C8D" w:rsidRPr="008473A0" w:rsidRDefault="007B1C8D" w:rsidP="00F731CB">
      <w:pPr>
        <w:pBdr>
          <w:top w:val="nil"/>
          <w:left w:val="nil"/>
          <w:bottom w:val="nil"/>
          <w:right w:val="nil"/>
          <w:between w:val="nil"/>
        </w:pBdr>
        <w:spacing w:after="0" w:line="240" w:lineRule="auto"/>
        <w:jc w:val="both"/>
        <w:rPr>
          <w:rFonts w:ascii="Book Antiqua" w:hAnsi="Book Antiqua"/>
          <w:color w:val="000000"/>
          <w:sz w:val="24"/>
          <w:szCs w:val="24"/>
        </w:rPr>
      </w:pPr>
    </w:p>
    <w:p w14:paraId="467F7873" w14:textId="699BEB61"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The results from SEM indicate that the proposed conceptual model explains 18.7 percent for effort expectancy (R2 = 0.187), 17 percent for performance expectancy (R2 = 0.17), 44.40 percent for intention (R2 = 0.444), and 45.6 percent for actual adoption (R2 = 0.456). The extension of UTAUT-2 with DIT and SERVQUAL explains the students’ behavior in using mobile banking is in line with</w:t>
      </w:r>
      <w:r w:rsidR="007300D6" w:rsidRPr="008473A0">
        <w:rPr>
          <w:rFonts w:ascii="Book Antiqua" w:hAnsi="Book Antiqua"/>
          <w:color w:val="000000"/>
          <w:sz w:val="24"/>
          <w:szCs w:val="24"/>
        </w:rPr>
        <w:t xml:space="preserve"> </w:t>
      </w:r>
      <w:r w:rsidR="007300D6" w:rsidRPr="008473A0">
        <w:rPr>
          <w:rFonts w:ascii="Book Antiqua" w:hAnsi="Book Antiqua"/>
          <w:color w:val="000000"/>
          <w:sz w:val="24"/>
          <w:szCs w:val="24"/>
        </w:rPr>
        <w:fldChar w:fldCharType="begin">
          <w:fldData xml:space="preserve">PEVuZE5vdGU+PENpdGU+PEF1dGhvcj5DaGFvPC9BdXRob3I+PFllYXI+MjAxOTwvWWVhcj48UmVj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(Chao, 2019)</w:t>
      </w:r>
      <w:r w:rsidR="007300D6"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7300D6" w:rsidRPr="008473A0">
        <w:rPr>
          <w:rFonts w:ascii="Book Antiqua" w:hAnsi="Book Antiqua"/>
          <w:color w:val="000000"/>
          <w:sz w:val="24"/>
          <w:szCs w:val="24"/>
        </w:rPr>
        <w:t xml:space="preserve"> </w:t>
      </w:r>
      <w:r w:rsidR="007300D6" w:rsidRPr="008473A0">
        <w:rPr>
          <w:rFonts w:ascii="Book Antiqua" w:hAnsi="Book Antiqua"/>
          <w:color w:val="000000"/>
          <w:sz w:val="24"/>
          <w:szCs w:val="24"/>
        </w:rPr>
        <w:fldChar w:fldCharType="begin">
          <w:fldData xml:space="preserve">PEVuZE5vdGU+PENpdGU+PEF1dGhvcj5GYXJ6aW48L0F1dGhvcj48WWVhcj4yMDIxPC9ZZWFyPjxS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</w:fldData>
        </w:fldChar>
      </w:r>
      <w:r w:rsidR="007300D6" w:rsidRPr="008473A0">
        <w:rPr>
          <w:rFonts w:ascii="Book Antiqua" w:hAnsi="Book Antiqua"/>
          <w:color w:val="000000"/>
          <w:sz w:val="24"/>
          <w:szCs w:val="24"/>
        </w:rPr>
        <w:instrText xml:space="preserve"> ADDIN EN.JS.CITE </w:instrText>
      </w:r>
      <w:r w:rsidR="007300D6" w:rsidRPr="008473A0">
        <w:rPr>
          <w:rFonts w:ascii="Book Antiqua" w:hAnsi="Book Antiqua"/>
          <w:color w:val="000000"/>
          <w:sz w:val="24"/>
          <w:szCs w:val="24"/>
        </w:rPr>
      </w:r>
      <w:r w:rsidR="007300D6" w:rsidRPr="008473A0">
        <w:rPr>
          <w:rFonts w:ascii="Book Antiqua" w:hAnsi="Book Antiqua"/>
          <w:color w:val="000000"/>
          <w:sz w:val="24"/>
          <w:szCs w:val="24"/>
        </w:rPr>
        <w:fldChar w:fldCharType="separate"/>
      </w:r>
      <w:r w:rsidR="007300D6" w:rsidRPr="008473A0">
        <w:rPr>
          <w:rFonts w:ascii="Book Antiqua" w:hAnsi="Book Antiqua"/>
          <w:noProof/>
          <w:color w:val="000000"/>
          <w:sz w:val="24"/>
          <w:szCs w:val="24"/>
        </w:rPr>
        <w:t>(Farzin et al., 2021)</w:t>
      </w:r>
      <w:r w:rsidR="007300D6"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Hence, this proposed model in this study is considered a novelty in UTAUT-2 in </w:t>
      </w:r>
      <w:r w:rsidR="00132027" w:rsidRPr="008473A0">
        <w:rPr>
          <w:rFonts w:ascii="Book Antiqua" w:hAnsi="Book Antiqua"/>
          <w:color w:val="000000"/>
          <w:sz w:val="24"/>
          <w:szCs w:val="24"/>
        </w:rPr>
        <w:t xml:space="preserve">understanding the decisions of </w:t>
      </w:r>
      <w:r w:rsidR="009738EE" w:rsidRPr="008473A0">
        <w:rPr>
          <w:rFonts w:ascii="Book Antiqua" w:hAnsi="Book Antiqua"/>
          <w:color w:val="000000"/>
          <w:sz w:val="24"/>
          <w:szCs w:val="24"/>
        </w:rPr>
        <w:t xml:space="preserve">university students </w:t>
      </w:r>
      <w:r w:rsidR="00132027" w:rsidRPr="008473A0">
        <w:rPr>
          <w:rFonts w:ascii="Book Antiqua" w:hAnsi="Book Antiqua"/>
          <w:color w:val="000000"/>
          <w:sz w:val="24"/>
          <w:szCs w:val="24"/>
        </w:rPr>
        <w:t>to adopt mobile banking in</w:t>
      </w:r>
      <w:r w:rsidR="009738EE" w:rsidRPr="008473A0">
        <w:rPr>
          <w:rFonts w:ascii="Book Antiqua" w:hAnsi="Book Antiqua"/>
          <w:color w:val="000000"/>
          <w:sz w:val="24"/>
          <w:szCs w:val="24"/>
        </w:rPr>
        <w:t xml:space="preserve"> Cambodia.</w:t>
      </w:r>
    </w:p>
    <w:p w14:paraId="637A95A2"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p>
    <w:p w14:paraId="580726DC" w14:textId="7DC5EBEB" w:rsidR="007B1C8D" w:rsidRPr="008473A0" w:rsidRDefault="009738EE"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lastRenderedPageBreak/>
        <w:t>Influencing factors on adoption intention and mobile banking</w:t>
      </w:r>
      <w:r w:rsidR="00F16C4A" w:rsidRPr="008473A0">
        <w:rPr>
          <w:rFonts w:ascii="Book Antiqua" w:hAnsi="Book Antiqua"/>
          <w:i/>
          <w:iCs/>
          <w:color w:val="000000"/>
          <w:sz w:val="24"/>
          <w:szCs w:val="24"/>
        </w:rPr>
        <w:t xml:space="preserve"> usage</w:t>
      </w:r>
    </w:p>
    <w:p w14:paraId="43558102" w14:textId="1E2EFB14"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9738EE" w:rsidRPr="008473A0">
        <w:rPr>
          <w:rFonts w:ascii="Book Antiqua" w:hAnsi="Book Antiqua"/>
          <w:color w:val="000000"/>
          <w:sz w:val="24"/>
          <w:szCs w:val="24"/>
        </w:rPr>
        <w:t>For H1 and H2, compatibility positive</w:t>
      </w:r>
      <w:r w:rsidR="00132027" w:rsidRPr="008473A0">
        <w:rPr>
          <w:rFonts w:ascii="Book Antiqua" w:hAnsi="Book Antiqua"/>
          <w:color w:val="000000"/>
          <w:sz w:val="24"/>
          <w:szCs w:val="24"/>
        </w:rPr>
        <w:t>ly</w:t>
      </w:r>
      <w:r w:rsidR="009738EE" w:rsidRPr="008473A0">
        <w:rPr>
          <w:rFonts w:ascii="Book Antiqua" w:hAnsi="Book Antiqua"/>
          <w:color w:val="000000"/>
          <w:sz w:val="24"/>
          <w:szCs w:val="24"/>
        </w:rPr>
        <w:t xml:space="preserve"> </w:t>
      </w:r>
      <w:r w:rsidR="00132027" w:rsidRPr="008473A0">
        <w:rPr>
          <w:rFonts w:ascii="Book Antiqua" w:hAnsi="Book Antiqua"/>
          <w:color w:val="000000"/>
          <w:sz w:val="24"/>
          <w:szCs w:val="24"/>
        </w:rPr>
        <w:t>a</w:t>
      </w:r>
      <w:r w:rsidR="009738EE" w:rsidRPr="008473A0">
        <w:rPr>
          <w:rFonts w:ascii="Book Antiqua" w:hAnsi="Book Antiqua"/>
          <w:color w:val="000000"/>
          <w:sz w:val="24"/>
          <w:szCs w:val="24"/>
        </w:rPr>
        <w:t>ffect</w:t>
      </w:r>
      <w:r w:rsidR="00132027" w:rsidRPr="008473A0">
        <w:rPr>
          <w:rFonts w:ascii="Book Antiqua" w:hAnsi="Book Antiqua"/>
          <w:color w:val="000000"/>
          <w:sz w:val="24"/>
          <w:szCs w:val="24"/>
        </w:rPr>
        <w:t>s</w:t>
      </w:r>
      <w:r w:rsidR="009738EE" w:rsidRPr="008473A0">
        <w:rPr>
          <w:rFonts w:ascii="Book Antiqua" w:hAnsi="Book Antiqua"/>
          <w:color w:val="000000"/>
          <w:sz w:val="24"/>
          <w:szCs w:val="24"/>
        </w:rPr>
        <w:t xml:space="preserve"> performance expectancy at β = 0.412 and effort expectancy at β = 0.308. This is in line with (Hubert et al., 2019). It is a novel finding since very few studies focus on this effect. Therefore, this finding shows that university students </w:t>
      </w:r>
      <w:r w:rsidR="005426B6" w:rsidRPr="008473A0">
        <w:rPr>
          <w:rFonts w:ascii="Book Antiqua" w:hAnsi="Book Antiqua"/>
          <w:color w:val="000000"/>
          <w:sz w:val="24"/>
          <w:szCs w:val="24"/>
        </w:rPr>
        <w:t>are willing to use</w:t>
      </w:r>
      <w:r w:rsidR="009738EE" w:rsidRPr="008473A0">
        <w:rPr>
          <w:rFonts w:ascii="Book Antiqua" w:hAnsi="Book Antiqua"/>
          <w:color w:val="000000"/>
          <w:sz w:val="24"/>
          <w:szCs w:val="24"/>
        </w:rPr>
        <w:t xml:space="preserve"> mobile banking if they see it fits with their needs, values, and </w:t>
      </w:r>
      <w:r w:rsidR="00D11212" w:rsidRPr="008473A0">
        <w:rPr>
          <w:rFonts w:ascii="Book Antiqua" w:hAnsi="Book Antiqua"/>
          <w:color w:val="000000"/>
          <w:sz w:val="24"/>
          <w:szCs w:val="24"/>
        </w:rPr>
        <w:t>lifestyles</w:t>
      </w:r>
      <w:r w:rsidR="009738EE" w:rsidRPr="008473A0">
        <w:rPr>
          <w:rFonts w:ascii="Book Antiqua" w:hAnsi="Book Antiqua"/>
          <w:color w:val="000000"/>
          <w:sz w:val="24"/>
          <w:szCs w:val="24"/>
        </w:rPr>
        <w:t>.</w:t>
      </w:r>
    </w:p>
    <w:p w14:paraId="2CD03616" w14:textId="3088A36B"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H3, observability </w:t>
      </w:r>
      <w:r w:rsidR="00D11212"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effort expectancy at β = 0.175. This is in line with the study of</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PEVuZE5vdGU+PENpdGUgQXV0aG9yWWVhcj0iMSI+PEF1dGhvcj5DaG9lPC9BdXRob3I+PFllYXI+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Choe and Noh (2018)</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This finding is also a novelty as very few studies address this relationship. In this sense, university students are more likely to adopt mobile banking if they can see the financial transaction immediately on their mobile banking and see others use it effortlessly.</w:t>
      </w:r>
    </w:p>
    <w:p w14:paraId="3EFBCFCB" w14:textId="242DC105"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For H4 and H5, the study found performance expectancy positively affected mobile banking adoption intention at β = 0.116 and mobile banking</w:t>
      </w:r>
      <w:r w:rsidR="00F16C4A" w:rsidRPr="008473A0">
        <w:rPr>
          <w:rFonts w:ascii="Book Antiqua" w:hAnsi="Book Antiqua"/>
          <w:color w:val="000000"/>
          <w:sz w:val="24"/>
          <w:szCs w:val="24"/>
        </w:rPr>
        <w:t xml:space="preserve"> usage</w:t>
      </w:r>
      <w:r w:rsidR="009738EE" w:rsidRPr="008473A0">
        <w:rPr>
          <w:rFonts w:ascii="Book Antiqua" w:hAnsi="Book Antiqua"/>
          <w:color w:val="000000"/>
          <w:sz w:val="24"/>
          <w:szCs w:val="24"/>
        </w:rPr>
        <w:t xml:space="preserve"> at β = 0.124. These findings </w:t>
      </w:r>
      <w:r w:rsidR="005426B6" w:rsidRPr="008473A0">
        <w:rPr>
          <w:rFonts w:ascii="Book Antiqua" w:hAnsi="Book Antiqua"/>
          <w:color w:val="000000"/>
          <w:sz w:val="24"/>
          <w:szCs w:val="24"/>
        </w:rPr>
        <w:t>are in line</w:t>
      </w:r>
      <w:r w:rsidR="009738EE" w:rsidRPr="008473A0">
        <w:rPr>
          <w:rFonts w:ascii="Book Antiqua" w:hAnsi="Book Antiqua"/>
          <w:color w:val="000000"/>
          <w:sz w:val="24"/>
          <w:szCs w:val="24"/>
        </w:rPr>
        <w:t xml:space="preserve"> with</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PEVuZE5vdGU+PENpdGU+PEF1dGhvcj5Jc2thbmRhcjwvQXV0aG9yPjxZZWFyPjIwMjA8L1llYXI+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(Iskandar et al., 2020)</w:t>
      </w:r>
      <w:r w:rsidR="00975FC5" w:rsidRPr="008473A0">
        <w:rPr>
          <w:rFonts w:ascii="Book Antiqua" w:hAnsi="Book Antiqua"/>
          <w:color w:val="000000"/>
          <w:sz w:val="24"/>
          <w:szCs w:val="24"/>
        </w:rPr>
        <w:fldChar w:fldCharType="end"/>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PEVuZE5vdGU+PENpdGU+PEF1dGhvcj5JdmFub3ZhPC9BdXRob3I+PFllYXI+MjAyMjwvWWVhcj48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(Ivanova &amp; Kim, 2022)</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Hence, university students </w:t>
      </w:r>
      <w:r w:rsidR="00D11212" w:rsidRPr="008473A0">
        <w:rPr>
          <w:rFonts w:ascii="Book Antiqua" w:hAnsi="Book Antiqua"/>
          <w:color w:val="000000"/>
          <w:sz w:val="24"/>
          <w:szCs w:val="24"/>
        </w:rPr>
        <w:t>tend</w:t>
      </w:r>
      <w:r w:rsidR="009738EE" w:rsidRPr="008473A0">
        <w:rPr>
          <w:rFonts w:ascii="Book Antiqua" w:hAnsi="Book Antiqua"/>
          <w:color w:val="000000"/>
          <w:sz w:val="24"/>
          <w:szCs w:val="24"/>
        </w:rPr>
        <w:t xml:space="preserve"> use mobile banking because it improves their everyday settlements better and faster. </w:t>
      </w:r>
    </w:p>
    <w:p w14:paraId="0D07BC0C" w14:textId="4C2FD056"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For H6, the study found effort expectancy positively affects adoption intention at</w:t>
      </w:r>
      <w:r w:rsidR="00D11212"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β = 0.2. This finding </w:t>
      </w:r>
      <w:r w:rsidR="005426B6" w:rsidRPr="008473A0">
        <w:rPr>
          <w:rFonts w:ascii="Book Antiqua" w:hAnsi="Book Antiqua"/>
          <w:color w:val="000000"/>
          <w:sz w:val="24"/>
          <w:szCs w:val="24"/>
        </w:rPr>
        <w:t>supports</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PEVuZE5vdGU+PENpdGU+PEF1dGhvcj5BbGFsd2FuPC9BdXRob3I+PFllYXI+MjAxNzwvWWVhcj48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==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(Alalwan et al., 2017)</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(Savić &amp; Pešterac, 2019)</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Thus, university students are willing to adopt mobile banking since they can use it effortlessly. Generation Z wishes to adopt a particular technology that they think it is simple and less complex. </w:t>
      </w:r>
    </w:p>
    <w:p w14:paraId="0852325C" w14:textId="63196491"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H7, social influence </w:t>
      </w:r>
      <w:r w:rsidR="005426B6" w:rsidRPr="008473A0">
        <w:rPr>
          <w:rFonts w:ascii="Book Antiqua" w:hAnsi="Book Antiqua"/>
          <w:color w:val="000000"/>
          <w:sz w:val="24"/>
          <w:szCs w:val="24"/>
        </w:rPr>
        <w:t>does not influence the</w:t>
      </w:r>
      <w:r w:rsidR="009738EE" w:rsidRPr="008473A0">
        <w:rPr>
          <w:rFonts w:ascii="Book Antiqua" w:hAnsi="Book Antiqua"/>
          <w:color w:val="000000"/>
          <w:sz w:val="24"/>
          <w:szCs w:val="24"/>
        </w:rPr>
        <w:t xml:space="preserve"> adoption </w:t>
      </w:r>
      <w:r w:rsidR="005426B6" w:rsidRPr="008473A0">
        <w:rPr>
          <w:rFonts w:ascii="Book Antiqua" w:hAnsi="Book Antiqua"/>
          <w:color w:val="000000"/>
          <w:sz w:val="24"/>
          <w:szCs w:val="24"/>
        </w:rPr>
        <w:t>since</w:t>
      </w:r>
      <w:r w:rsidR="009738EE" w:rsidRPr="008473A0">
        <w:rPr>
          <w:rFonts w:ascii="Book Antiqua" w:hAnsi="Book Antiqua"/>
          <w:color w:val="000000"/>
          <w:sz w:val="24"/>
          <w:szCs w:val="24"/>
        </w:rPr>
        <w:t xml:space="preserve"> the p-value </w:t>
      </w:r>
      <w:r w:rsidR="005426B6" w:rsidRPr="008473A0">
        <w:rPr>
          <w:rFonts w:ascii="Book Antiqua" w:hAnsi="Book Antiqua"/>
          <w:color w:val="000000"/>
          <w:sz w:val="24"/>
          <w:szCs w:val="24"/>
        </w:rPr>
        <w:t>is greater than</w:t>
      </w:r>
      <w:r w:rsidR="009738EE" w:rsidRPr="008473A0">
        <w:rPr>
          <w:rFonts w:ascii="Book Antiqua" w:hAnsi="Book Antiqua"/>
          <w:color w:val="000000"/>
          <w:sz w:val="24"/>
          <w:szCs w:val="24"/>
        </w:rPr>
        <w:t xml:space="preserve"> 0.05. This finding is inconsistent with the study of</w:t>
      </w:r>
      <w:r w:rsidR="001C0323"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PEVuZE5vdGU+PENpdGU+PEF1dGhvcj5Ed2lwdXRyYW50aTwvQXV0aG9yPjxZZWFyPjIwMTk8L1ll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(Dwiputranti et al., 2019)</w:t>
      </w:r>
      <w:r w:rsidR="00975FC5" w:rsidRPr="008473A0">
        <w:rPr>
          <w:rFonts w:ascii="Book Antiqua" w:hAnsi="Book Antiqua"/>
          <w:color w:val="000000"/>
          <w:sz w:val="24"/>
          <w:szCs w:val="24"/>
        </w:rPr>
        <w:fldChar w:fldCharType="end"/>
      </w:r>
      <w:r w:rsidR="00B16ADE" w:rsidRPr="008473A0">
        <w:rPr>
          <w:rFonts w:ascii="Book Antiqua" w:hAnsi="Book Antiqua"/>
          <w:color w:val="000000"/>
          <w:sz w:val="24"/>
          <w:szCs w:val="24"/>
        </w:rPr>
        <w:t>;</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(Savić &amp; Pešterac, 2019)</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PEVuZE5vdGU+PENpdGU+PEF1dGhvcj5ZdTwvQXV0aG9yPjxZZWFyPjIwMTI8L1llYXI+PFJlY051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(Yu, 2012)</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However, the finding is in line with </w:t>
      </w:r>
      <w:r w:rsidR="00975FC5"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(Baptista &amp; Oliveira, 2015)</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p>
    <w:p w14:paraId="70EF319D"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There may be several plausible reasons that social influence does not affect the intention to adopt mobile banking. This suggests that Generation Z may be more likely to adopt mobile banking due to its intrinsic value in their financial lives rather than external influences. Another plausible reason is that mobile banking adoption among this target group is relatively low compared to another group, which needs attention from service providers.</w:t>
      </w:r>
    </w:p>
    <w:p w14:paraId="484E4A3F" w14:textId="6F172D9E"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H8, the study also found that the facilitating condition does not </w:t>
      </w:r>
      <w:r w:rsidR="005426B6" w:rsidRPr="008473A0">
        <w:rPr>
          <w:rFonts w:ascii="Book Antiqua" w:hAnsi="Book Antiqua"/>
          <w:color w:val="000000"/>
          <w:sz w:val="24"/>
          <w:szCs w:val="24"/>
        </w:rPr>
        <w:t>influence</w:t>
      </w:r>
      <w:r w:rsidR="009738EE" w:rsidRPr="008473A0">
        <w:rPr>
          <w:rFonts w:ascii="Book Antiqua" w:hAnsi="Book Antiqua"/>
          <w:color w:val="000000"/>
          <w:sz w:val="24"/>
          <w:szCs w:val="24"/>
        </w:rPr>
        <w:t xml:space="preserve"> adoption </w:t>
      </w:r>
      <w:r w:rsidR="005426B6" w:rsidRPr="008473A0">
        <w:rPr>
          <w:rFonts w:ascii="Book Antiqua" w:hAnsi="Book Antiqua"/>
          <w:color w:val="000000"/>
          <w:sz w:val="24"/>
          <w:szCs w:val="24"/>
        </w:rPr>
        <w:t>since</w:t>
      </w:r>
      <w:r w:rsidR="009738EE" w:rsidRPr="008473A0">
        <w:rPr>
          <w:rFonts w:ascii="Book Antiqua" w:hAnsi="Book Antiqua"/>
          <w:color w:val="000000"/>
          <w:sz w:val="24"/>
          <w:szCs w:val="24"/>
        </w:rPr>
        <w:t xml:space="preserve"> the p-value </w:t>
      </w:r>
      <w:r w:rsidR="005426B6" w:rsidRPr="008473A0">
        <w:rPr>
          <w:rFonts w:ascii="Book Antiqua" w:hAnsi="Book Antiqua"/>
          <w:color w:val="000000"/>
          <w:sz w:val="24"/>
          <w:szCs w:val="24"/>
        </w:rPr>
        <w:t>is greater than</w:t>
      </w:r>
      <w:r w:rsidR="009738EE" w:rsidRPr="008473A0">
        <w:rPr>
          <w:rFonts w:ascii="Book Antiqua" w:hAnsi="Book Antiqua"/>
          <w:color w:val="000000"/>
          <w:sz w:val="24"/>
          <w:szCs w:val="24"/>
        </w:rPr>
        <w:t xml:space="preserve"> 0.05. This </w:t>
      </w:r>
      <w:r w:rsidR="00EB6708" w:rsidRPr="008473A0">
        <w:rPr>
          <w:rFonts w:ascii="Book Antiqua" w:hAnsi="Book Antiqua"/>
          <w:color w:val="000000"/>
          <w:sz w:val="24"/>
          <w:szCs w:val="24"/>
        </w:rPr>
        <w:t>result contradicts</w:t>
      </w:r>
      <w:r w:rsidR="001164FE"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PEVuZE5vdGU+PENpdGU+PEF1dGhvcj5Ed2lwdXRyYW50aTwvQXV0aG9yPjxZZWFyPjIwMTk8L1ll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(Dwiputranti et al., 2019)</w:t>
      </w:r>
      <w:r w:rsidR="00975FC5" w:rsidRPr="008473A0">
        <w:rPr>
          <w:rFonts w:ascii="Book Antiqua" w:hAnsi="Book Antiqua"/>
          <w:color w:val="000000"/>
          <w:sz w:val="24"/>
          <w:szCs w:val="24"/>
        </w:rPr>
        <w:fldChar w:fldCharType="end"/>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PEVuZE5vdGU+PENpdGU+PEF1dGhvcj5TYXZpxIc8L0F1dGhvcj48WWVhcj4yMDE5PC9ZZWFyPjxS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(Savić &amp; Pešterac, 2019)</w:t>
      </w:r>
      <w:r w:rsidR="00975FC5" w:rsidRPr="008473A0">
        <w:rPr>
          <w:rFonts w:ascii="Book Antiqua" w:hAnsi="Book Antiqua"/>
          <w:color w:val="000000"/>
          <w:sz w:val="24"/>
          <w:szCs w:val="24"/>
        </w:rPr>
        <w:fldChar w:fldCharType="end"/>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PEVuZE5vdGU+PENpdGU+PEF1dGhvcj5ZdTwvQXV0aG9yPjxZZWFyPjIwMTI8L1llYXI+PFJlY051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(Yu, 2012)</w:t>
      </w:r>
      <w:r w:rsidR="00975FC5" w:rsidRPr="008473A0">
        <w:rPr>
          <w:rFonts w:ascii="Book Antiqua" w:hAnsi="Book Antiqua"/>
          <w:color w:val="000000"/>
          <w:sz w:val="24"/>
          <w:szCs w:val="24"/>
        </w:rPr>
        <w:fldChar w:fldCharType="end"/>
      </w:r>
      <w:r w:rsidR="00975FC5" w:rsidRPr="008473A0">
        <w:rPr>
          <w:rFonts w:ascii="Book Antiqua" w:hAnsi="Book Antiqua"/>
          <w:color w:val="000000"/>
          <w:sz w:val="24"/>
          <w:szCs w:val="24"/>
        </w:rPr>
        <w:t>. N</w:t>
      </w:r>
      <w:r w:rsidR="009738EE" w:rsidRPr="008473A0">
        <w:rPr>
          <w:rFonts w:ascii="Book Antiqua" w:hAnsi="Book Antiqua"/>
          <w:color w:val="000000"/>
          <w:sz w:val="24"/>
          <w:szCs w:val="24"/>
        </w:rPr>
        <w:t>onetheless, this finding supports</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(Baptista &amp; Oliveira, 2015)</w:t>
      </w:r>
      <w:r w:rsidR="00975FC5" w:rsidRPr="008473A0">
        <w:rPr>
          <w:rFonts w:ascii="Book Antiqua" w:hAnsi="Book Antiqua"/>
          <w:color w:val="000000"/>
          <w:sz w:val="24"/>
          <w:szCs w:val="24"/>
        </w:rPr>
        <w:fldChar w:fldCharType="end"/>
      </w:r>
      <w:r w:rsidR="002D415A" w:rsidRPr="008473A0">
        <w:rPr>
          <w:rFonts w:ascii="Book Antiqua" w:hAnsi="Book Antiqua"/>
          <w:color w:val="000000"/>
          <w:sz w:val="24"/>
          <w:szCs w:val="24"/>
        </w:rPr>
        <w:t>;</w:t>
      </w:r>
      <w:r w:rsidR="00E345E5" w:rsidRPr="008473A0">
        <w:rPr>
          <w:rFonts w:ascii="Book Antiqua" w:hAnsi="Book Antiqua"/>
          <w:color w:val="000000"/>
          <w:sz w:val="24"/>
          <w:szCs w:val="24"/>
        </w:rPr>
        <w:t xml:space="preserve"> </w:t>
      </w:r>
      <w:r w:rsidR="00E345E5" w:rsidRPr="008473A0">
        <w:rPr>
          <w:rFonts w:ascii="Book Antiqua" w:hAnsi="Book Antiqua"/>
          <w:color w:val="000000"/>
          <w:sz w:val="24"/>
          <w:szCs w:val="24"/>
        </w:rPr>
        <w:fldChar w:fldCharType="begin">
          <w:fldData xml:space="preserve">PEVuZE5vdGU+PENpdGU+PEF1dGhvcj5Tb2xpaGF0PC9BdXRob3I+PFllYXI+MjAyMzwvWWVhcj48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</w:fldData>
        </w:fldChar>
      </w:r>
      <w:r w:rsidR="00E345E5" w:rsidRPr="008473A0">
        <w:rPr>
          <w:rFonts w:ascii="Book Antiqua" w:hAnsi="Book Antiqua"/>
          <w:color w:val="000000"/>
          <w:sz w:val="24"/>
          <w:szCs w:val="24"/>
        </w:rPr>
        <w:instrText xml:space="preserve"> ADDIN EN.JS.CITE </w:instrText>
      </w:r>
      <w:r w:rsidR="00E345E5" w:rsidRPr="008473A0">
        <w:rPr>
          <w:rFonts w:ascii="Book Antiqua" w:hAnsi="Book Antiqua"/>
          <w:color w:val="000000"/>
          <w:sz w:val="24"/>
          <w:szCs w:val="24"/>
        </w:rPr>
      </w:r>
      <w:r w:rsidR="00E345E5" w:rsidRPr="008473A0">
        <w:rPr>
          <w:rFonts w:ascii="Book Antiqua" w:hAnsi="Book Antiqua"/>
          <w:color w:val="000000"/>
          <w:sz w:val="24"/>
          <w:szCs w:val="24"/>
        </w:rPr>
        <w:fldChar w:fldCharType="separate"/>
      </w:r>
      <w:r w:rsidR="00E345E5" w:rsidRPr="008473A0">
        <w:rPr>
          <w:rFonts w:ascii="Book Antiqua" w:hAnsi="Book Antiqua"/>
          <w:noProof/>
          <w:color w:val="000000"/>
          <w:sz w:val="24"/>
          <w:szCs w:val="24"/>
        </w:rPr>
        <w:t>(Solihat et al., 2023)</w:t>
      </w:r>
      <w:r w:rsidR="00E345E5" w:rsidRPr="008473A0">
        <w:rPr>
          <w:rFonts w:ascii="Book Antiqua" w:hAnsi="Book Antiqua"/>
          <w:color w:val="000000"/>
          <w:sz w:val="24"/>
          <w:szCs w:val="24"/>
        </w:rPr>
        <w:fldChar w:fldCharType="end"/>
      </w:r>
      <w:r w:rsidR="00E345E5" w:rsidRPr="008473A0">
        <w:rPr>
          <w:rFonts w:ascii="Book Antiqua" w:hAnsi="Book Antiqua"/>
          <w:color w:val="000000"/>
          <w:sz w:val="24"/>
          <w:szCs w:val="24"/>
        </w:rPr>
        <w:t>.</w:t>
      </w:r>
      <w:r w:rsidR="009738EE" w:rsidRPr="008473A0">
        <w:rPr>
          <w:rFonts w:ascii="Book Antiqua" w:hAnsi="Book Antiqua"/>
          <w:color w:val="000000"/>
          <w:sz w:val="24"/>
          <w:szCs w:val="24"/>
        </w:rPr>
        <w:t xml:space="preserve"> In this sense, the facilitating condition is not the reason that pushes university students to use mobile banking since they are a tech-savvy generation, and they are more accustomed to mobile devices or apps. As Internet connectivity is already in place in Phnom Penh city, university students can adopt mobile banking without the need for appropriate resources and knowledge.</w:t>
      </w:r>
    </w:p>
    <w:p w14:paraId="34D2483A" w14:textId="3D3C9CD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H9, the study found hedonic motivation </w:t>
      </w:r>
      <w:r w:rsidR="00EB6708" w:rsidRPr="008473A0">
        <w:rPr>
          <w:rFonts w:ascii="Book Antiqua" w:hAnsi="Book Antiqua"/>
          <w:color w:val="000000"/>
          <w:sz w:val="24"/>
          <w:szCs w:val="24"/>
        </w:rPr>
        <w:t>affects mobile banking adoption intention</w:t>
      </w:r>
      <w:r w:rsidR="009738EE" w:rsidRPr="008473A0">
        <w:rPr>
          <w:rFonts w:ascii="Book Antiqua" w:hAnsi="Book Antiqua"/>
          <w:color w:val="000000"/>
          <w:sz w:val="24"/>
          <w:szCs w:val="24"/>
        </w:rPr>
        <w:t xml:space="preserve"> at β </w:t>
      </w:r>
      <w:r w:rsidR="00EB6708" w:rsidRPr="008473A0">
        <w:rPr>
          <w:rFonts w:ascii="Book Antiqua" w:hAnsi="Book Antiqua"/>
          <w:color w:val="000000"/>
          <w:sz w:val="24"/>
          <w:szCs w:val="24"/>
        </w:rPr>
        <w:t>=</w:t>
      </w:r>
      <w:r w:rsidR="009738EE" w:rsidRPr="008473A0">
        <w:rPr>
          <w:rFonts w:ascii="Book Antiqua" w:hAnsi="Book Antiqua"/>
          <w:color w:val="000000"/>
          <w:sz w:val="24"/>
          <w:szCs w:val="24"/>
        </w:rPr>
        <w:t xml:space="preserve"> 0.187. This finding is </w:t>
      </w:r>
      <w:r w:rsidR="00EB6708" w:rsidRPr="008473A0">
        <w:rPr>
          <w:rFonts w:ascii="Book Antiqua" w:hAnsi="Book Antiqua"/>
          <w:color w:val="000000"/>
          <w:sz w:val="24"/>
          <w:szCs w:val="24"/>
        </w:rPr>
        <w:t>in line</w:t>
      </w:r>
      <w:r w:rsidR="009738EE" w:rsidRPr="008473A0">
        <w:rPr>
          <w:rFonts w:ascii="Book Antiqua" w:hAnsi="Book Antiqua"/>
          <w:color w:val="000000"/>
          <w:sz w:val="24"/>
          <w:szCs w:val="24"/>
        </w:rPr>
        <w:t xml:space="preserve"> with</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(Baptista &amp; Oliveira, 2015)</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E345E5"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E345E5" w:rsidRPr="008473A0">
        <w:rPr>
          <w:rFonts w:ascii="Book Antiqua" w:hAnsi="Book Antiqua"/>
          <w:color w:val="000000"/>
          <w:sz w:val="24"/>
          <w:szCs w:val="24"/>
        </w:rPr>
        <w:instrText xml:space="preserve"> ADDIN EN.JS.CITE </w:instrText>
      </w:r>
      <w:r w:rsidR="00E345E5" w:rsidRPr="008473A0">
        <w:rPr>
          <w:rFonts w:ascii="Book Antiqua" w:hAnsi="Book Antiqua"/>
          <w:color w:val="000000"/>
          <w:sz w:val="24"/>
          <w:szCs w:val="24"/>
        </w:rPr>
      </w:r>
      <w:r w:rsidR="00E345E5" w:rsidRPr="008473A0">
        <w:rPr>
          <w:rFonts w:ascii="Book Antiqua" w:hAnsi="Book Antiqua"/>
          <w:color w:val="000000"/>
          <w:sz w:val="24"/>
          <w:szCs w:val="24"/>
        </w:rPr>
        <w:fldChar w:fldCharType="separate"/>
      </w:r>
      <w:r w:rsidR="00E345E5" w:rsidRPr="008473A0">
        <w:rPr>
          <w:rFonts w:ascii="Book Antiqua" w:hAnsi="Book Antiqua"/>
          <w:noProof/>
          <w:color w:val="000000"/>
          <w:sz w:val="24"/>
          <w:szCs w:val="24"/>
        </w:rPr>
        <w:t>(Venkatesh et al., 2012)</w:t>
      </w:r>
      <w:r w:rsidR="00E345E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BE34A6" w:rsidRPr="008473A0">
        <w:rPr>
          <w:rFonts w:ascii="Book Antiqua" w:hAnsi="Book Antiqua"/>
          <w:color w:val="000000"/>
          <w:sz w:val="24"/>
          <w:szCs w:val="24"/>
        </w:rPr>
        <w:t>In this sense,</w:t>
      </w:r>
      <w:r w:rsidR="009738EE" w:rsidRPr="008473A0">
        <w:rPr>
          <w:rFonts w:ascii="Book Antiqua" w:hAnsi="Book Antiqua"/>
          <w:color w:val="000000"/>
          <w:sz w:val="24"/>
          <w:szCs w:val="24"/>
        </w:rPr>
        <w:t xml:space="preserve"> university students </w:t>
      </w:r>
      <w:r w:rsidR="00BE34A6" w:rsidRPr="008473A0">
        <w:rPr>
          <w:rFonts w:ascii="Book Antiqua" w:hAnsi="Book Antiqua"/>
          <w:color w:val="000000"/>
          <w:sz w:val="24"/>
          <w:szCs w:val="24"/>
        </w:rPr>
        <w:t>intend</w:t>
      </w:r>
      <w:r w:rsidR="009738EE" w:rsidRPr="008473A0">
        <w:rPr>
          <w:rFonts w:ascii="Book Antiqua" w:hAnsi="Book Antiqua"/>
          <w:color w:val="000000"/>
          <w:sz w:val="24"/>
          <w:szCs w:val="24"/>
        </w:rPr>
        <w:t xml:space="preserve"> to use mobile banking</w:t>
      </w:r>
      <w:r w:rsidR="00BE34A6" w:rsidRPr="008473A0">
        <w:rPr>
          <w:rFonts w:ascii="Book Antiqua" w:hAnsi="Book Antiqua"/>
          <w:color w:val="000000"/>
          <w:sz w:val="24"/>
          <w:szCs w:val="24"/>
        </w:rPr>
        <w:t>, for</w:t>
      </w:r>
      <w:r w:rsidR="009738EE" w:rsidRPr="008473A0">
        <w:rPr>
          <w:rFonts w:ascii="Book Antiqua" w:hAnsi="Book Antiqua"/>
          <w:color w:val="000000"/>
          <w:sz w:val="24"/>
          <w:szCs w:val="24"/>
        </w:rPr>
        <w:t xml:space="preserve"> they can have fun with their peers; for instance, some mobile banking apps offer programs such as cashback, points, or coins that allow students to use these coins to exchange for their game activities. </w:t>
      </w:r>
    </w:p>
    <w:p w14:paraId="37FCC067" w14:textId="77777777" w:rsidR="00D11212" w:rsidRPr="008473A0" w:rsidRDefault="007B1C8D" w:rsidP="00D11212">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H10, the study found price value </w:t>
      </w:r>
      <w:r w:rsidR="00EB6708" w:rsidRPr="008473A0">
        <w:rPr>
          <w:rFonts w:ascii="Book Antiqua" w:hAnsi="Book Antiqua"/>
          <w:color w:val="000000"/>
          <w:sz w:val="24"/>
          <w:szCs w:val="24"/>
        </w:rPr>
        <w:t>affects mobile banking adoption</w:t>
      </w:r>
      <w:r w:rsidR="009738EE" w:rsidRPr="008473A0">
        <w:rPr>
          <w:rFonts w:ascii="Book Antiqua" w:hAnsi="Book Antiqua"/>
          <w:color w:val="000000"/>
          <w:sz w:val="24"/>
          <w:szCs w:val="24"/>
        </w:rPr>
        <w:t xml:space="preserve"> intention</w:t>
      </w:r>
      <w:r w:rsidR="00EB6708" w:rsidRPr="008473A0">
        <w:rPr>
          <w:rFonts w:ascii="Book Antiqua" w:hAnsi="Book Antiqua"/>
          <w:color w:val="000000"/>
          <w:sz w:val="24"/>
          <w:szCs w:val="24"/>
        </w:rPr>
        <w:t xml:space="preserve"> </w:t>
      </w:r>
      <w:r w:rsidR="009738EE" w:rsidRPr="008473A0">
        <w:rPr>
          <w:rFonts w:ascii="Book Antiqua" w:hAnsi="Book Antiqua"/>
          <w:color w:val="000000"/>
          <w:sz w:val="24"/>
          <w:szCs w:val="24"/>
        </w:rPr>
        <w:t xml:space="preserve">at β = 0.183. This finding </w:t>
      </w:r>
      <w:r w:rsidR="00EB6708" w:rsidRPr="008473A0">
        <w:rPr>
          <w:rFonts w:ascii="Book Antiqua" w:hAnsi="Book Antiqua"/>
          <w:color w:val="000000"/>
          <w:sz w:val="24"/>
          <w:szCs w:val="24"/>
        </w:rPr>
        <w:t>supports</w:t>
      </w:r>
      <w:r w:rsidR="00E345E5" w:rsidRPr="008473A0">
        <w:rPr>
          <w:rFonts w:ascii="Book Antiqua" w:hAnsi="Book Antiqua"/>
          <w:color w:val="000000"/>
          <w:sz w:val="24"/>
          <w:szCs w:val="24"/>
        </w:rPr>
        <w:t xml:space="preserve"> </w:t>
      </w:r>
      <w:r w:rsidR="00E345E5" w:rsidRPr="008473A0">
        <w:rPr>
          <w:rFonts w:ascii="Book Antiqua" w:hAnsi="Book Antiqua"/>
          <w:color w:val="000000"/>
          <w:sz w:val="24"/>
          <w:szCs w:val="24"/>
        </w:rPr>
        <w:fldChar w:fldCharType="begin">
          <w:fldData xml:space="preserve">PEVuZE5vdGU+PENpdGU+PEF1dGhvcj5BbG1haWFoPC9BdXRob3I+PFllYXI+MjAyMjwvWWVhcj48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</w:fldData>
        </w:fldChar>
      </w:r>
      <w:r w:rsidR="00E345E5" w:rsidRPr="008473A0">
        <w:rPr>
          <w:rFonts w:ascii="Book Antiqua" w:hAnsi="Book Antiqua"/>
          <w:color w:val="000000"/>
          <w:sz w:val="24"/>
          <w:szCs w:val="24"/>
        </w:rPr>
        <w:instrText xml:space="preserve"> ADDIN EN.JS.CITE </w:instrText>
      </w:r>
      <w:r w:rsidR="00E345E5" w:rsidRPr="008473A0">
        <w:rPr>
          <w:rFonts w:ascii="Book Antiqua" w:hAnsi="Book Antiqua"/>
          <w:color w:val="000000"/>
          <w:sz w:val="24"/>
          <w:szCs w:val="24"/>
        </w:rPr>
      </w:r>
      <w:r w:rsidR="00E345E5" w:rsidRPr="008473A0">
        <w:rPr>
          <w:rFonts w:ascii="Book Antiqua" w:hAnsi="Book Antiqua"/>
          <w:color w:val="000000"/>
          <w:sz w:val="24"/>
          <w:szCs w:val="24"/>
        </w:rPr>
        <w:fldChar w:fldCharType="separate"/>
      </w:r>
      <w:r w:rsidR="00E345E5" w:rsidRPr="008473A0">
        <w:rPr>
          <w:rFonts w:ascii="Book Antiqua" w:hAnsi="Book Antiqua"/>
          <w:noProof/>
          <w:color w:val="000000"/>
          <w:sz w:val="24"/>
          <w:szCs w:val="24"/>
        </w:rPr>
        <w:t>(Almaiah et al., 2022)</w:t>
      </w:r>
      <w:r w:rsidR="00E345E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E345E5"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E345E5" w:rsidRPr="008473A0">
        <w:rPr>
          <w:rFonts w:ascii="Book Antiqua" w:hAnsi="Book Antiqua"/>
          <w:color w:val="000000"/>
          <w:sz w:val="24"/>
          <w:szCs w:val="24"/>
        </w:rPr>
        <w:instrText xml:space="preserve"> ADDIN EN.JS.CITE </w:instrText>
      </w:r>
      <w:r w:rsidR="00E345E5" w:rsidRPr="008473A0">
        <w:rPr>
          <w:rFonts w:ascii="Book Antiqua" w:hAnsi="Book Antiqua"/>
          <w:color w:val="000000"/>
          <w:sz w:val="24"/>
          <w:szCs w:val="24"/>
        </w:rPr>
      </w:r>
      <w:r w:rsidR="00E345E5" w:rsidRPr="008473A0">
        <w:rPr>
          <w:rFonts w:ascii="Book Antiqua" w:hAnsi="Book Antiqua"/>
          <w:color w:val="000000"/>
          <w:sz w:val="24"/>
          <w:szCs w:val="24"/>
        </w:rPr>
        <w:fldChar w:fldCharType="separate"/>
      </w:r>
      <w:r w:rsidR="00E345E5" w:rsidRPr="008473A0">
        <w:rPr>
          <w:rFonts w:ascii="Book Antiqua" w:hAnsi="Book Antiqua"/>
          <w:noProof/>
          <w:color w:val="000000"/>
          <w:sz w:val="24"/>
          <w:szCs w:val="24"/>
        </w:rPr>
        <w:t>(Venkatesh et al., 2012)</w:t>
      </w:r>
      <w:r w:rsidR="00E345E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EB6708" w:rsidRPr="008473A0">
        <w:rPr>
          <w:rFonts w:ascii="Book Antiqua" w:hAnsi="Book Antiqua"/>
          <w:color w:val="000000"/>
          <w:sz w:val="24"/>
          <w:szCs w:val="24"/>
        </w:rPr>
        <w:t>It</w:t>
      </w:r>
      <w:r w:rsidR="009738EE" w:rsidRPr="008473A0">
        <w:rPr>
          <w:rFonts w:ascii="Book Antiqua" w:hAnsi="Book Antiqua"/>
          <w:color w:val="000000"/>
          <w:sz w:val="24"/>
          <w:szCs w:val="24"/>
        </w:rPr>
        <w:t xml:space="preserve"> means </w:t>
      </w:r>
      <w:r w:rsidR="009738EE" w:rsidRPr="008473A0">
        <w:rPr>
          <w:rFonts w:ascii="Book Antiqua" w:hAnsi="Book Antiqua"/>
          <w:color w:val="000000"/>
          <w:sz w:val="24"/>
          <w:szCs w:val="24"/>
        </w:rPr>
        <w:lastRenderedPageBreak/>
        <w:t>that university students use mobile banking because they do not have to pay extra service or annual fee charges. To them, mobile banking is worth using.</w:t>
      </w:r>
    </w:p>
    <w:p w14:paraId="1BA0437E" w14:textId="6515C0B0" w:rsidR="007B1C8D" w:rsidRPr="008473A0" w:rsidRDefault="00D11212" w:rsidP="00D11212">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H11, the study found habit positively affected mobile banking </w:t>
      </w:r>
      <w:r w:rsidRPr="008473A0">
        <w:rPr>
          <w:rFonts w:ascii="Book Antiqua" w:hAnsi="Book Antiqua"/>
          <w:color w:val="000000"/>
          <w:sz w:val="24"/>
          <w:szCs w:val="24"/>
        </w:rPr>
        <w:t>usage</w:t>
      </w:r>
      <w:r w:rsidR="009738EE" w:rsidRPr="008473A0">
        <w:rPr>
          <w:rFonts w:ascii="Book Antiqua" w:hAnsi="Book Antiqua"/>
          <w:color w:val="000000"/>
          <w:sz w:val="24"/>
          <w:szCs w:val="24"/>
        </w:rPr>
        <w:t xml:space="preserve"> at β = 0.19. This result aligns with</w:t>
      </w:r>
      <w:r w:rsidR="00975FC5" w:rsidRPr="008473A0">
        <w:rPr>
          <w:rFonts w:ascii="Book Antiqua" w:hAnsi="Book Antiqua"/>
          <w:color w:val="000000"/>
          <w:sz w:val="24"/>
          <w:szCs w:val="24"/>
        </w:rPr>
        <w:t xml:space="preserve"> </w:t>
      </w:r>
      <w:r w:rsidR="00975FC5"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975FC5" w:rsidRPr="008473A0">
        <w:rPr>
          <w:rFonts w:ascii="Book Antiqua" w:hAnsi="Book Antiqua"/>
          <w:color w:val="000000"/>
          <w:sz w:val="24"/>
          <w:szCs w:val="24"/>
        </w:rPr>
        <w:instrText xml:space="preserve"> ADDIN EN.JS.CITE </w:instrText>
      </w:r>
      <w:r w:rsidR="00975FC5" w:rsidRPr="008473A0">
        <w:rPr>
          <w:rFonts w:ascii="Book Antiqua" w:hAnsi="Book Antiqua"/>
          <w:color w:val="000000"/>
          <w:sz w:val="24"/>
          <w:szCs w:val="24"/>
        </w:rPr>
      </w:r>
      <w:r w:rsidR="00975FC5" w:rsidRPr="008473A0">
        <w:rPr>
          <w:rFonts w:ascii="Book Antiqua" w:hAnsi="Book Antiqua"/>
          <w:color w:val="000000"/>
          <w:sz w:val="24"/>
          <w:szCs w:val="24"/>
        </w:rPr>
        <w:fldChar w:fldCharType="separate"/>
      </w:r>
      <w:r w:rsidR="00975FC5" w:rsidRPr="008473A0">
        <w:rPr>
          <w:rFonts w:ascii="Book Antiqua" w:hAnsi="Book Antiqua"/>
          <w:noProof/>
          <w:color w:val="000000"/>
          <w:sz w:val="24"/>
          <w:szCs w:val="24"/>
        </w:rPr>
        <w:t>(Baptista &amp; Oliveira, 2015)</w:t>
      </w:r>
      <w:r w:rsidR="00975FC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E345E5"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E345E5" w:rsidRPr="008473A0">
        <w:rPr>
          <w:rFonts w:ascii="Book Antiqua" w:hAnsi="Book Antiqua"/>
          <w:color w:val="000000"/>
          <w:sz w:val="24"/>
          <w:szCs w:val="24"/>
        </w:rPr>
        <w:instrText xml:space="preserve"> ADDIN EN.JS.CITE </w:instrText>
      </w:r>
      <w:r w:rsidR="00E345E5" w:rsidRPr="008473A0">
        <w:rPr>
          <w:rFonts w:ascii="Book Antiqua" w:hAnsi="Book Antiqua"/>
          <w:color w:val="000000"/>
          <w:sz w:val="24"/>
          <w:szCs w:val="24"/>
        </w:rPr>
      </w:r>
      <w:r w:rsidR="00E345E5" w:rsidRPr="008473A0">
        <w:rPr>
          <w:rFonts w:ascii="Book Antiqua" w:hAnsi="Book Antiqua"/>
          <w:color w:val="000000"/>
          <w:sz w:val="24"/>
          <w:szCs w:val="24"/>
        </w:rPr>
        <w:fldChar w:fldCharType="separate"/>
      </w:r>
      <w:r w:rsidR="00E345E5" w:rsidRPr="008473A0">
        <w:rPr>
          <w:rFonts w:ascii="Book Antiqua" w:hAnsi="Book Antiqua"/>
          <w:noProof/>
          <w:color w:val="000000"/>
          <w:sz w:val="24"/>
          <w:szCs w:val="24"/>
        </w:rPr>
        <w:t>(Venkatesh et al., 2012)</w:t>
      </w:r>
      <w:r w:rsidR="00E345E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In this sense, the students intend to use mobile banking because they have become familiar with it. To them, using mobile banking become natural. That's why they use it more frequently, as shown in the frequency of adoption.</w:t>
      </w:r>
    </w:p>
    <w:p w14:paraId="0079BA2C" w14:textId="1F9C95C9"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For H12, the study found responsiveness positively influenced mobile banking</w:t>
      </w:r>
      <w:r w:rsidR="00D11212" w:rsidRPr="008473A0">
        <w:rPr>
          <w:rFonts w:ascii="Book Antiqua" w:hAnsi="Book Antiqua"/>
          <w:color w:val="000000"/>
          <w:sz w:val="24"/>
          <w:szCs w:val="24"/>
        </w:rPr>
        <w:t xml:space="preserve"> usage</w:t>
      </w:r>
      <w:r w:rsidR="009738EE" w:rsidRPr="008473A0">
        <w:rPr>
          <w:rFonts w:ascii="Book Antiqua" w:hAnsi="Book Antiqua"/>
          <w:color w:val="000000"/>
          <w:sz w:val="24"/>
          <w:szCs w:val="24"/>
        </w:rPr>
        <w:t xml:space="preserve"> at β = 0.131. This result is congruent with</w:t>
      </w:r>
      <w:r w:rsidR="00A93695" w:rsidRPr="008473A0">
        <w:rPr>
          <w:rFonts w:ascii="Book Antiqua" w:hAnsi="Book Antiqua"/>
          <w:color w:val="000000"/>
          <w:sz w:val="24"/>
          <w:szCs w:val="24"/>
        </w:rPr>
        <w:t xml:space="preserve"> </w:t>
      </w:r>
      <w:r w:rsidR="00A93695" w:rsidRPr="008473A0">
        <w:rPr>
          <w:rFonts w:ascii="Book Antiqua" w:hAnsi="Book Antiqua"/>
          <w:color w:val="000000"/>
          <w:sz w:val="24"/>
          <w:szCs w:val="24"/>
        </w:rPr>
        <w:fldChar w:fldCharType="begin">
          <w:fldData xml:space="preserve">PEVuZE5vdGU+PENpdGU+PEF1dGhvcj5HZWZlbjwvQXV0aG9yPjxZZWFyPjE5OTg8L1llYXI+PFJl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</w:fldData>
        </w:fldChar>
      </w:r>
      <w:r w:rsidR="00A93695" w:rsidRPr="008473A0">
        <w:rPr>
          <w:rFonts w:ascii="Book Antiqua" w:hAnsi="Book Antiqua"/>
          <w:color w:val="000000"/>
          <w:sz w:val="24"/>
          <w:szCs w:val="24"/>
        </w:rPr>
        <w:instrText xml:space="preserve"> ADDIN EN.JS.CITE </w:instrText>
      </w:r>
      <w:r w:rsidR="00A93695" w:rsidRPr="008473A0">
        <w:rPr>
          <w:rFonts w:ascii="Book Antiqua" w:hAnsi="Book Antiqua"/>
          <w:color w:val="000000"/>
          <w:sz w:val="24"/>
          <w:szCs w:val="24"/>
        </w:rPr>
      </w:r>
      <w:r w:rsidR="00A93695" w:rsidRPr="008473A0">
        <w:rPr>
          <w:rFonts w:ascii="Book Antiqua" w:hAnsi="Book Antiqua"/>
          <w:color w:val="000000"/>
          <w:sz w:val="24"/>
          <w:szCs w:val="24"/>
        </w:rPr>
        <w:fldChar w:fldCharType="separate"/>
      </w:r>
      <w:r w:rsidR="00A93695" w:rsidRPr="008473A0">
        <w:rPr>
          <w:rFonts w:ascii="Book Antiqua" w:hAnsi="Book Antiqua"/>
          <w:noProof/>
          <w:color w:val="000000"/>
          <w:sz w:val="24"/>
          <w:szCs w:val="24"/>
        </w:rPr>
        <w:t>(Gefen &amp; Keil, 1998)</w:t>
      </w:r>
      <w:r w:rsidR="00A93695" w:rsidRPr="008473A0">
        <w:rPr>
          <w:rFonts w:ascii="Book Antiqua" w:hAnsi="Book Antiqua"/>
          <w:color w:val="000000"/>
          <w:sz w:val="24"/>
          <w:szCs w:val="24"/>
        </w:rPr>
        <w:fldChar w:fldCharType="end"/>
      </w:r>
      <w:r w:rsidR="00A93695" w:rsidRPr="008473A0">
        <w:rPr>
          <w:rFonts w:ascii="Book Antiqua" w:hAnsi="Book Antiqua"/>
          <w:color w:val="000000"/>
          <w:sz w:val="24"/>
          <w:szCs w:val="24"/>
        </w:rPr>
        <w:t xml:space="preserve">; </w:t>
      </w:r>
      <w:r w:rsidR="00A93695" w:rsidRPr="008473A0">
        <w:rPr>
          <w:rFonts w:ascii="Book Antiqua" w:hAnsi="Book Antiqua"/>
          <w:color w:val="000000"/>
          <w:sz w:val="24"/>
          <w:szCs w:val="24"/>
        </w:rPr>
        <w:fldChar w:fldCharType="begin">
          <w:fldData xml:space="preserve">PEVuZE5vdGU+PENpdGU+PEF1dGhvcj5Hb29kd2luPC9BdXRob3I+PFllYXI+MjAxMDwvWWVhcj48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</w:fldData>
        </w:fldChar>
      </w:r>
      <w:r w:rsidR="00A93695" w:rsidRPr="008473A0">
        <w:rPr>
          <w:rFonts w:ascii="Book Antiqua" w:hAnsi="Book Antiqua"/>
          <w:color w:val="000000"/>
          <w:sz w:val="24"/>
          <w:szCs w:val="24"/>
        </w:rPr>
        <w:instrText xml:space="preserve"> ADDIN EN.JS.CITE </w:instrText>
      </w:r>
      <w:r w:rsidR="00A93695" w:rsidRPr="008473A0">
        <w:rPr>
          <w:rFonts w:ascii="Book Antiqua" w:hAnsi="Book Antiqua"/>
          <w:color w:val="000000"/>
          <w:sz w:val="24"/>
          <w:szCs w:val="24"/>
        </w:rPr>
      </w:r>
      <w:r w:rsidR="00A93695" w:rsidRPr="008473A0">
        <w:rPr>
          <w:rFonts w:ascii="Book Antiqua" w:hAnsi="Book Antiqua"/>
          <w:color w:val="000000"/>
          <w:sz w:val="24"/>
          <w:szCs w:val="24"/>
        </w:rPr>
        <w:fldChar w:fldCharType="separate"/>
      </w:r>
      <w:r w:rsidR="00A93695" w:rsidRPr="008473A0">
        <w:rPr>
          <w:rFonts w:ascii="Book Antiqua" w:hAnsi="Book Antiqua"/>
          <w:noProof/>
          <w:color w:val="000000"/>
          <w:sz w:val="24"/>
          <w:szCs w:val="24"/>
        </w:rPr>
        <w:t>(Goodwin, 2010)</w:t>
      </w:r>
      <w:r w:rsidR="00A93695"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In this sense, the students use mobile banking because service providers assist them timely and with care upon their requests or complaints.</w:t>
      </w:r>
    </w:p>
    <w:p w14:paraId="77D69608" w14:textId="70248EC2"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H13, the study found tangible </w:t>
      </w:r>
      <w:r w:rsidR="00EB6708" w:rsidRPr="008473A0">
        <w:rPr>
          <w:rFonts w:ascii="Book Antiqua" w:hAnsi="Book Antiqua"/>
          <w:color w:val="000000"/>
          <w:sz w:val="24"/>
          <w:szCs w:val="24"/>
        </w:rPr>
        <w:t>affects</w:t>
      </w:r>
      <w:r w:rsidR="009738EE" w:rsidRPr="008473A0">
        <w:rPr>
          <w:rFonts w:ascii="Book Antiqua" w:hAnsi="Book Antiqua"/>
          <w:color w:val="000000"/>
          <w:sz w:val="24"/>
          <w:szCs w:val="24"/>
        </w:rPr>
        <w:t xml:space="preserve"> mobile banking</w:t>
      </w:r>
      <w:r w:rsidR="002E4987" w:rsidRPr="008473A0">
        <w:rPr>
          <w:rFonts w:ascii="Book Antiqua" w:hAnsi="Book Antiqua"/>
          <w:color w:val="000000"/>
          <w:sz w:val="24"/>
          <w:szCs w:val="24"/>
        </w:rPr>
        <w:t xml:space="preserve"> usage</w:t>
      </w:r>
      <w:r w:rsidR="009738EE" w:rsidRPr="008473A0">
        <w:rPr>
          <w:rFonts w:ascii="Book Antiqua" w:hAnsi="Book Antiqua"/>
          <w:color w:val="000000"/>
          <w:sz w:val="24"/>
          <w:szCs w:val="24"/>
        </w:rPr>
        <w:t xml:space="preserve"> at β = 0.119. This finding agrees with</w:t>
      </w:r>
      <w:r w:rsidR="00FE5CEC" w:rsidRPr="008473A0">
        <w:rPr>
          <w:rFonts w:ascii="Book Antiqua" w:hAnsi="Book Antiqua"/>
          <w:color w:val="000000"/>
          <w:sz w:val="24"/>
          <w:szCs w:val="24"/>
        </w:rPr>
        <w:t xml:space="preserve"> </w:t>
      </w:r>
      <w:r w:rsidR="00FE5CEC" w:rsidRPr="008473A0">
        <w:rPr>
          <w:rFonts w:ascii="Book Antiqua" w:hAnsi="Book Antiqua"/>
          <w:color w:val="000000"/>
          <w:sz w:val="24"/>
          <w:szCs w:val="24"/>
        </w:rPr>
        <w:fldChar w:fldCharType="begin">
          <w:fldData xml:space="preserve">PEVuZE5vdGU+PENpdGU+PEF1dGhvcj5GYXJ6aW48L0F1dGhvcj48WWVhcj4yMDIxPC9ZZWFyPjxS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</w:fldData>
        </w:fldChar>
      </w:r>
      <w:r w:rsidR="00FE5CEC" w:rsidRPr="008473A0">
        <w:rPr>
          <w:rFonts w:ascii="Book Antiqua" w:hAnsi="Book Antiqua"/>
          <w:color w:val="000000"/>
          <w:sz w:val="24"/>
          <w:szCs w:val="24"/>
        </w:rPr>
        <w:instrText xml:space="preserve"> ADDIN EN.JS.CITE </w:instrText>
      </w:r>
      <w:r w:rsidR="00FE5CEC" w:rsidRPr="008473A0">
        <w:rPr>
          <w:rFonts w:ascii="Book Antiqua" w:hAnsi="Book Antiqua"/>
          <w:color w:val="000000"/>
          <w:sz w:val="24"/>
          <w:szCs w:val="24"/>
        </w:rPr>
      </w:r>
      <w:r w:rsidR="00FE5CEC" w:rsidRPr="008473A0">
        <w:rPr>
          <w:rFonts w:ascii="Book Antiqua" w:hAnsi="Book Antiqua"/>
          <w:color w:val="000000"/>
          <w:sz w:val="24"/>
          <w:szCs w:val="24"/>
        </w:rPr>
        <w:fldChar w:fldCharType="separate"/>
      </w:r>
      <w:r w:rsidR="00FE5CEC" w:rsidRPr="008473A0">
        <w:rPr>
          <w:rFonts w:ascii="Book Antiqua" w:hAnsi="Book Antiqua"/>
          <w:noProof/>
          <w:color w:val="000000"/>
          <w:sz w:val="24"/>
          <w:szCs w:val="24"/>
        </w:rPr>
        <w:t>(Farzin et al., 2021)</w:t>
      </w:r>
      <w:r w:rsidR="00FE5CEC" w:rsidRPr="008473A0">
        <w:rPr>
          <w:rFonts w:ascii="Book Antiqua" w:hAnsi="Book Antiqua"/>
          <w:color w:val="000000"/>
          <w:sz w:val="24"/>
          <w:szCs w:val="24"/>
        </w:rPr>
        <w:fldChar w:fldCharType="end"/>
      </w:r>
      <w:r w:rsidR="009738EE" w:rsidRPr="008473A0">
        <w:rPr>
          <w:rFonts w:ascii="Book Antiqua" w:hAnsi="Book Antiqua"/>
          <w:color w:val="000000"/>
          <w:sz w:val="24"/>
          <w:szCs w:val="24"/>
        </w:rPr>
        <w:t>;</w:t>
      </w:r>
      <w:r w:rsidR="00FE5CEC" w:rsidRPr="008473A0">
        <w:rPr>
          <w:rFonts w:ascii="Book Antiqua" w:hAnsi="Book Antiqua"/>
          <w:color w:val="000000"/>
          <w:sz w:val="24"/>
          <w:szCs w:val="24"/>
        </w:rPr>
        <w:t xml:space="preserve"> </w:t>
      </w:r>
      <w:r w:rsidR="00FE5CEC" w:rsidRPr="008473A0">
        <w:rPr>
          <w:rFonts w:ascii="Book Antiqua" w:hAnsi="Book Antiqua"/>
          <w:color w:val="000000"/>
          <w:sz w:val="24"/>
          <w:szCs w:val="24"/>
        </w:rPr>
        <w:fldChar w:fldCharType="begin">
          <w:fldData xml:space="preserve">PEVuZE5vdGU+PENpdGU+PEF1dGhvcj5TYW50b3M8L0F1dGhvcj48WWVhcj4yMDAyPC9ZZWFyPjxS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</w:fldData>
        </w:fldChar>
      </w:r>
      <w:r w:rsidR="00FE5CEC" w:rsidRPr="008473A0">
        <w:rPr>
          <w:rFonts w:ascii="Book Antiqua" w:hAnsi="Book Antiqua"/>
          <w:color w:val="000000"/>
          <w:sz w:val="24"/>
          <w:szCs w:val="24"/>
        </w:rPr>
        <w:instrText xml:space="preserve"> ADDIN EN.JS.CITE </w:instrText>
      </w:r>
      <w:r w:rsidR="00FE5CEC" w:rsidRPr="008473A0">
        <w:rPr>
          <w:rFonts w:ascii="Book Antiqua" w:hAnsi="Book Antiqua"/>
          <w:color w:val="000000"/>
          <w:sz w:val="24"/>
          <w:szCs w:val="24"/>
        </w:rPr>
      </w:r>
      <w:r w:rsidR="00FE5CEC" w:rsidRPr="008473A0">
        <w:rPr>
          <w:rFonts w:ascii="Book Antiqua" w:hAnsi="Book Antiqua"/>
          <w:color w:val="000000"/>
          <w:sz w:val="24"/>
          <w:szCs w:val="24"/>
        </w:rPr>
        <w:fldChar w:fldCharType="separate"/>
      </w:r>
      <w:r w:rsidR="00FE5CEC" w:rsidRPr="008473A0">
        <w:rPr>
          <w:rFonts w:ascii="Book Antiqua" w:hAnsi="Book Antiqua"/>
          <w:noProof/>
          <w:color w:val="000000"/>
          <w:sz w:val="24"/>
          <w:szCs w:val="24"/>
        </w:rPr>
        <w:t>(Santos, 2002)</w:t>
      </w:r>
      <w:r w:rsidR="00FE5CEC"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This means that students use mobile banking due to its design and features. Mobile banking consists of several features, including transferring money within one's own e-wallet and out of the e-wallet of others, paying purchases for online and offline shopping, paying bills, checking balance, linking financial transactions of credit cards, topping up, requesting and paying loans, and so forth (Norng, 2022).</w:t>
      </w:r>
    </w:p>
    <w:p w14:paraId="5C139A5D" w14:textId="136DB646"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For H14, the study found intention </w:t>
      </w:r>
      <w:r w:rsidR="00EB6708" w:rsidRPr="008473A0">
        <w:rPr>
          <w:rFonts w:ascii="Book Antiqua" w:hAnsi="Book Antiqua"/>
          <w:color w:val="000000"/>
          <w:sz w:val="24"/>
          <w:szCs w:val="24"/>
        </w:rPr>
        <w:t>influences</w:t>
      </w:r>
      <w:r w:rsidR="009738EE" w:rsidRPr="008473A0">
        <w:rPr>
          <w:rFonts w:ascii="Book Antiqua" w:hAnsi="Book Antiqua"/>
          <w:color w:val="000000"/>
          <w:sz w:val="24"/>
          <w:szCs w:val="24"/>
        </w:rPr>
        <w:t xml:space="preserve"> mobile banking </w:t>
      </w:r>
      <w:r w:rsidR="00D11212" w:rsidRPr="008473A0">
        <w:rPr>
          <w:rFonts w:ascii="Book Antiqua" w:hAnsi="Book Antiqua"/>
          <w:color w:val="000000"/>
          <w:sz w:val="24"/>
          <w:szCs w:val="24"/>
        </w:rPr>
        <w:t xml:space="preserve">usage </w:t>
      </w:r>
      <w:r w:rsidR="009738EE" w:rsidRPr="008473A0">
        <w:rPr>
          <w:rFonts w:ascii="Book Antiqua" w:hAnsi="Book Antiqua"/>
          <w:color w:val="000000"/>
          <w:sz w:val="24"/>
          <w:szCs w:val="24"/>
        </w:rPr>
        <w:t xml:space="preserve">at (β = 0.462). This result matches </w:t>
      </w:r>
      <w:r w:rsidR="00FE5CEC" w:rsidRPr="008473A0">
        <w:rPr>
          <w:rFonts w:ascii="Book Antiqua" w:hAnsi="Book Antiqua"/>
          <w:color w:val="000000"/>
          <w:sz w:val="24"/>
          <w:szCs w:val="24"/>
        </w:rPr>
        <w:fldChar w:fldCharType="begin">
          <w:fldData xml:space="preserve">PEVuZE5vdGU+PENpdGU+PEF1dGhvcj5CYXB0aXN0YTwvQXV0aG9yPjxZZWFyPjIwMTU8L1llYXI+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</w:fldData>
        </w:fldChar>
      </w:r>
      <w:r w:rsidR="00FE5CEC" w:rsidRPr="008473A0">
        <w:rPr>
          <w:rFonts w:ascii="Book Antiqua" w:hAnsi="Book Antiqua"/>
          <w:color w:val="000000"/>
          <w:sz w:val="24"/>
          <w:szCs w:val="24"/>
        </w:rPr>
        <w:instrText xml:space="preserve"> ADDIN EN.JS.CITE </w:instrText>
      </w:r>
      <w:r w:rsidR="00FE5CEC" w:rsidRPr="008473A0">
        <w:rPr>
          <w:rFonts w:ascii="Book Antiqua" w:hAnsi="Book Antiqua"/>
          <w:color w:val="000000"/>
          <w:sz w:val="24"/>
          <w:szCs w:val="24"/>
        </w:rPr>
      </w:r>
      <w:r w:rsidR="00FE5CEC" w:rsidRPr="008473A0">
        <w:rPr>
          <w:rFonts w:ascii="Book Antiqua" w:hAnsi="Book Antiqua"/>
          <w:color w:val="000000"/>
          <w:sz w:val="24"/>
          <w:szCs w:val="24"/>
        </w:rPr>
        <w:fldChar w:fldCharType="separate"/>
      </w:r>
      <w:r w:rsidR="00FE5CEC" w:rsidRPr="008473A0">
        <w:rPr>
          <w:rFonts w:ascii="Book Antiqua" w:hAnsi="Book Antiqua"/>
          <w:noProof/>
          <w:color w:val="000000"/>
          <w:sz w:val="24"/>
          <w:szCs w:val="24"/>
        </w:rPr>
        <w:t>(Baptista &amp; Oliveira, 2015)</w:t>
      </w:r>
      <w:r w:rsidR="00FE5CEC" w:rsidRPr="008473A0">
        <w:rPr>
          <w:rFonts w:ascii="Book Antiqua" w:hAnsi="Book Antiqua"/>
          <w:color w:val="000000"/>
          <w:sz w:val="24"/>
          <w:szCs w:val="24"/>
        </w:rPr>
        <w:fldChar w:fldCharType="end"/>
      </w:r>
      <w:r w:rsidR="009738EE" w:rsidRPr="008473A0">
        <w:rPr>
          <w:rFonts w:ascii="Book Antiqua" w:hAnsi="Book Antiqua"/>
          <w:color w:val="000000"/>
          <w:sz w:val="24"/>
          <w:szCs w:val="24"/>
        </w:rPr>
        <w:t xml:space="preserve">; </w:t>
      </w:r>
      <w:r w:rsidR="00E345E5" w:rsidRPr="008473A0">
        <w:rPr>
          <w:rFonts w:ascii="Book Antiqua" w:hAnsi="Book Antiqua"/>
          <w:color w:val="000000"/>
          <w:sz w:val="24"/>
          <w:szCs w:val="24"/>
        </w:rPr>
        <w:fldChar w:fldCharType="begin">
          <w:fldData xml:space="preserve">PEVuZE5vdGU+PENpdGU+PEF1dGhvcj5WZW5rYXRlc2g8L0F1dGhvcj48WWVhcj4yMDEyPC9ZZWFy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</w:fldData>
        </w:fldChar>
      </w:r>
      <w:r w:rsidR="00E345E5" w:rsidRPr="008473A0">
        <w:rPr>
          <w:rFonts w:ascii="Book Antiqua" w:hAnsi="Book Antiqua"/>
          <w:color w:val="000000"/>
          <w:sz w:val="24"/>
          <w:szCs w:val="24"/>
        </w:rPr>
        <w:instrText xml:space="preserve"> ADDIN EN.JS.CITE </w:instrText>
      </w:r>
      <w:r w:rsidR="00E345E5" w:rsidRPr="008473A0">
        <w:rPr>
          <w:rFonts w:ascii="Book Antiqua" w:hAnsi="Book Antiqua"/>
          <w:color w:val="000000"/>
          <w:sz w:val="24"/>
          <w:szCs w:val="24"/>
        </w:rPr>
      </w:r>
      <w:r w:rsidR="00E345E5" w:rsidRPr="008473A0">
        <w:rPr>
          <w:rFonts w:ascii="Book Antiqua" w:hAnsi="Book Antiqua"/>
          <w:color w:val="000000"/>
          <w:sz w:val="24"/>
          <w:szCs w:val="24"/>
        </w:rPr>
        <w:fldChar w:fldCharType="separate"/>
      </w:r>
      <w:r w:rsidR="00E345E5" w:rsidRPr="008473A0">
        <w:rPr>
          <w:rFonts w:ascii="Book Antiqua" w:hAnsi="Book Antiqua"/>
          <w:noProof/>
          <w:color w:val="000000"/>
          <w:sz w:val="24"/>
          <w:szCs w:val="24"/>
        </w:rPr>
        <w:t>(Venkatesh et al., 2012)</w:t>
      </w:r>
      <w:r w:rsidR="00E345E5" w:rsidRPr="008473A0">
        <w:rPr>
          <w:rFonts w:ascii="Book Antiqua" w:hAnsi="Book Antiqua"/>
          <w:color w:val="000000"/>
          <w:sz w:val="24"/>
          <w:szCs w:val="24"/>
        </w:rPr>
        <w:fldChar w:fldCharType="end"/>
      </w:r>
      <w:r w:rsidR="00EB6708" w:rsidRPr="008473A0">
        <w:rPr>
          <w:rFonts w:ascii="Book Antiqua" w:hAnsi="Book Antiqua"/>
          <w:color w:val="000000"/>
          <w:sz w:val="24"/>
          <w:szCs w:val="24"/>
        </w:rPr>
        <w:t>.</w:t>
      </w:r>
      <w:r w:rsidR="009738EE" w:rsidRPr="008473A0">
        <w:rPr>
          <w:rFonts w:ascii="Book Antiqua" w:hAnsi="Book Antiqua"/>
          <w:color w:val="000000"/>
          <w:sz w:val="24"/>
          <w:szCs w:val="24"/>
        </w:rPr>
        <w:t xml:space="preserve"> The </w:t>
      </w:r>
      <w:r w:rsidR="00EB6708" w:rsidRPr="008473A0">
        <w:rPr>
          <w:rFonts w:ascii="Book Antiqua" w:hAnsi="Book Antiqua"/>
          <w:color w:val="000000"/>
          <w:sz w:val="24"/>
          <w:szCs w:val="24"/>
        </w:rPr>
        <w:t>direct impact of</w:t>
      </w:r>
      <w:r w:rsidR="009738EE" w:rsidRPr="008473A0">
        <w:rPr>
          <w:rFonts w:ascii="Book Antiqua" w:hAnsi="Book Antiqua"/>
          <w:color w:val="000000"/>
          <w:sz w:val="24"/>
          <w:szCs w:val="24"/>
        </w:rPr>
        <w:t xml:space="preserve"> adoption intention and </w:t>
      </w:r>
      <w:r w:rsidR="00D11212" w:rsidRPr="008473A0">
        <w:rPr>
          <w:rFonts w:ascii="Book Antiqua" w:hAnsi="Book Antiqua"/>
          <w:color w:val="000000"/>
          <w:sz w:val="24"/>
          <w:szCs w:val="24"/>
        </w:rPr>
        <w:t>use behavior</w:t>
      </w:r>
      <w:r w:rsidR="009738EE" w:rsidRPr="008473A0">
        <w:rPr>
          <w:rFonts w:ascii="Book Antiqua" w:hAnsi="Book Antiqua"/>
          <w:color w:val="000000"/>
          <w:sz w:val="24"/>
          <w:szCs w:val="24"/>
        </w:rPr>
        <w:t xml:space="preserve"> becomes natural in psychological behavior. When individuals intend to do something, they decide or find a way to do it sooner or later (Norng, 2022). Therefore, when students </w:t>
      </w:r>
      <w:r w:rsidR="00EB6708" w:rsidRPr="008473A0">
        <w:rPr>
          <w:rFonts w:ascii="Book Antiqua" w:hAnsi="Book Antiqua"/>
          <w:color w:val="000000"/>
          <w:sz w:val="24"/>
          <w:szCs w:val="24"/>
        </w:rPr>
        <w:t>intend</w:t>
      </w:r>
      <w:r w:rsidR="009738EE" w:rsidRPr="008473A0">
        <w:rPr>
          <w:rFonts w:ascii="Book Antiqua" w:hAnsi="Book Antiqua"/>
          <w:color w:val="000000"/>
          <w:sz w:val="24"/>
          <w:szCs w:val="24"/>
        </w:rPr>
        <w:t xml:space="preserve"> to</w:t>
      </w:r>
      <w:r w:rsidR="00EB6708" w:rsidRPr="008473A0">
        <w:rPr>
          <w:rFonts w:ascii="Book Antiqua" w:hAnsi="Book Antiqua"/>
          <w:color w:val="000000"/>
          <w:sz w:val="24"/>
          <w:szCs w:val="24"/>
        </w:rPr>
        <w:t xml:space="preserve"> adopt</w:t>
      </w:r>
      <w:r w:rsidR="009738EE" w:rsidRPr="008473A0">
        <w:rPr>
          <w:rFonts w:ascii="Book Antiqua" w:hAnsi="Book Antiqua"/>
          <w:color w:val="000000"/>
          <w:sz w:val="24"/>
          <w:szCs w:val="24"/>
        </w:rPr>
        <w:t xml:space="preserve"> mobile banking, they will </w:t>
      </w:r>
      <w:r w:rsidR="00EB6708" w:rsidRPr="008473A0">
        <w:rPr>
          <w:rFonts w:ascii="Book Antiqua" w:hAnsi="Book Antiqua"/>
          <w:color w:val="000000"/>
          <w:sz w:val="24"/>
          <w:szCs w:val="24"/>
        </w:rPr>
        <w:t>use</w:t>
      </w:r>
      <w:r w:rsidR="009738EE" w:rsidRPr="008473A0">
        <w:rPr>
          <w:rFonts w:ascii="Book Antiqua" w:hAnsi="Book Antiqua"/>
          <w:color w:val="000000"/>
          <w:sz w:val="24"/>
          <w:szCs w:val="24"/>
        </w:rPr>
        <w:t xml:space="preserve"> it either immediately or in the future. That is why the students use mobile banking daily, weekly, or monthly.</w:t>
      </w:r>
      <w:bookmarkEnd w:id="16"/>
    </w:p>
    <w:p w14:paraId="192D4AE4"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05729DD4" w14:textId="77777777" w:rsidR="007B1C8D" w:rsidRPr="0089659F" w:rsidRDefault="009738EE" w:rsidP="007B1C8D">
      <w:pPr>
        <w:pBdr>
          <w:top w:val="nil"/>
          <w:left w:val="nil"/>
          <w:bottom w:val="nil"/>
          <w:right w:val="nil"/>
          <w:between w:val="nil"/>
        </w:pBdr>
        <w:tabs>
          <w:tab w:val="left" w:pos="431"/>
        </w:tabs>
        <w:spacing w:after="0" w:line="240" w:lineRule="auto"/>
        <w:jc w:val="both"/>
        <w:rPr>
          <w:rFonts w:ascii="Book Antiqua" w:hAnsi="Book Antiqua"/>
          <w:b/>
          <w:bCs/>
          <w:color w:val="000000"/>
          <w:sz w:val="24"/>
          <w:szCs w:val="24"/>
        </w:rPr>
      </w:pPr>
      <w:bookmarkStart w:id="17" w:name="_Hlk184737202"/>
      <w:r w:rsidRPr="0089659F">
        <w:rPr>
          <w:rFonts w:ascii="Book Antiqua" w:hAnsi="Book Antiqua"/>
          <w:b/>
          <w:bCs/>
          <w:color w:val="000000"/>
          <w:sz w:val="24"/>
          <w:szCs w:val="24"/>
        </w:rPr>
        <w:t>Implications of the conceptual model</w:t>
      </w:r>
    </w:p>
    <w:bookmarkEnd w:id="17"/>
    <w:p w14:paraId="1C9309B9"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b/>
          <w:bCs/>
          <w:i/>
          <w:iCs/>
          <w:color w:val="000000"/>
          <w:sz w:val="24"/>
          <w:szCs w:val="24"/>
        </w:rPr>
      </w:pPr>
    </w:p>
    <w:p w14:paraId="7F2EF5C9" w14:textId="332CEE48"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i/>
          <w:iCs/>
          <w:color w:val="000000"/>
          <w:sz w:val="24"/>
          <w:szCs w:val="24"/>
        </w:rPr>
        <w:tab/>
      </w:r>
      <w:bookmarkStart w:id="18" w:name="_Hlk184737173"/>
      <w:r w:rsidR="009738EE" w:rsidRPr="008473A0">
        <w:rPr>
          <w:rFonts w:ascii="Book Antiqua" w:hAnsi="Book Antiqua"/>
          <w:color w:val="000000"/>
          <w:sz w:val="24"/>
          <w:szCs w:val="24"/>
        </w:rPr>
        <w:t xml:space="preserve">The integration of </w:t>
      </w:r>
      <w:r w:rsidR="003B47BE" w:rsidRPr="008473A0">
        <w:rPr>
          <w:rFonts w:ascii="Book Antiqua" w:hAnsi="Book Antiqua"/>
          <w:color w:val="000000"/>
          <w:sz w:val="24"/>
          <w:szCs w:val="24"/>
        </w:rPr>
        <w:t>UTAUT-2</w:t>
      </w:r>
      <w:r w:rsidR="009738EE" w:rsidRPr="008473A0">
        <w:rPr>
          <w:rFonts w:ascii="Book Antiqua" w:hAnsi="Book Antiqua"/>
          <w:color w:val="000000"/>
          <w:sz w:val="24"/>
          <w:szCs w:val="24"/>
        </w:rPr>
        <w:t xml:space="preserve">, SERVQUAL, and Diffusion of Innovation theories (DIT) provides insight into mobile banking adoption. </w:t>
      </w:r>
      <w:r w:rsidR="00EB6708" w:rsidRPr="008473A0">
        <w:rPr>
          <w:rFonts w:ascii="Book Antiqua" w:hAnsi="Book Antiqua"/>
          <w:color w:val="000000"/>
          <w:sz w:val="24"/>
          <w:szCs w:val="24"/>
        </w:rPr>
        <w:t>Since</w:t>
      </w:r>
      <w:r w:rsidR="009738EE" w:rsidRPr="008473A0">
        <w:rPr>
          <w:rFonts w:ascii="Book Antiqua" w:hAnsi="Book Antiqua"/>
          <w:color w:val="000000"/>
          <w:sz w:val="24"/>
          <w:szCs w:val="24"/>
        </w:rPr>
        <w:t xml:space="preserve"> social influence and facilitating conditions do not </w:t>
      </w:r>
      <w:r w:rsidR="00EB6708" w:rsidRPr="008473A0">
        <w:rPr>
          <w:rFonts w:ascii="Book Antiqua" w:hAnsi="Book Antiqua"/>
          <w:color w:val="000000"/>
          <w:sz w:val="24"/>
          <w:szCs w:val="24"/>
        </w:rPr>
        <w:t>affect</w:t>
      </w:r>
      <w:r w:rsidR="009738EE" w:rsidRPr="008473A0">
        <w:rPr>
          <w:rFonts w:ascii="Book Antiqua" w:hAnsi="Book Antiqua"/>
          <w:color w:val="000000"/>
          <w:sz w:val="24"/>
          <w:szCs w:val="24"/>
        </w:rPr>
        <w:t xml:space="preserve"> intention which contradicts the UTAUT</w:t>
      </w:r>
      <w:r w:rsidR="00EB6708" w:rsidRPr="008473A0">
        <w:rPr>
          <w:rFonts w:ascii="Book Antiqua" w:hAnsi="Book Antiqua"/>
          <w:color w:val="000000"/>
          <w:sz w:val="24"/>
          <w:szCs w:val="24"/>
        </w:rPr>
        <w:t>-2</w:t>
      </w:r>
      <w:r w:rsidR="009738EE" w:rsidRPr="008473A0">
        <w:rPr>
          <w:rFonts w:ascii="Book Antiqua" w:hAnsi="Book Antiqua"/>
          <w:color w:val="000000"/>
          <w:sz w:val="24"/>
          <w:szCs w:val="24"/>
        </w:rPr>
        <w:t xml:space="preserve"> mode</w:t>
      </w:r>
      <w:r w:rsidR="00EB6708" w:rsidRPr="008473A0">
        <w:rPr>
          <w:rFonts w:ascii="Book Antiqua" w:hAnsi="Book Antiqua"/>
          <w:color w:val="000000"/>
          <w:sz w:val="24"/>
          <w:szCs w:val="24"/>
        </w:rPr>
        <w:t>l</w:t>
      </w:r>
      <w:r w:rsidR="009738EE" w:rsidRPr="008473A0">
        <w:rPr>
          <w:rFonts w:ascii="Book Antiqua" w:hAnsi="Book Antiqua"/>
          <w:color w:val="000000"/>
          <w:sz w:val="24"/>
          <w:szCs w:val="24"/>
        </w:rPr>
        <w:t xml:space="preserve">, this provides a novel understanding of </w:t>
      </w:r>
      <w:r w:rsidR="00D11212" w:rsidRPr="008473A0">
        <w:rPr>
          <w:rFonts w:ascii="Book Antiqua" w:hAnsi="Book Antiqua"/>
          <w:color w:val="000000"/>
          <w:sz w:val="24"/>
          <w:szCs w:val="24"/>
        </w:rPr>
        <w:t xml:space="preserve">the intention of </w:t>
      </w:r>
      <w:r w:rsidR="009738EE" w:rsidRPr="008473A0">
        <w:rPr>
          <w:rFonts w:ascii="Book Antiqua" w:hAnsi="Book Antiqua"/>
          <w:color w:val="000000"/>
          <w:sz w:val="24"/>
          <w:szCs w:val="24"/>
        </w:rPr>
        <w:t>Genera</w:t>
      </w:r>
      <w:r w:rsidR="00A431DB" w:rsidRPr="008473A0">
        <w:rPr>
          <w:rFonts w:ascii="Book Antiqua" w:hAnsi="Book Antiqua"/>
          <w:color w:val="000000"/>
          <w:sz w:val="24"/>
          <w:szCs w:val="24"/>
        </w:rPr>
        <w:t>tion</w:t>
      </w:r>
      <w:r w:rsidR="009738EE" w:rsidRPr="008473A0">
        <w:rPr>
          <w:rFonts w:ascii="Book Antiqua" w:hAnsi="Book Antiqua"/>
          <w:color w:val="000000"/>
          <w:sz w:val="24"/>
          <w:szCs w:val="24"/>
        </w:rPr>
        <w:t xml:space="preserve"> Z </w:t>
      </w:r>
      <w:r w:rsidR="00D11212" w:rsidRPr="008473A0">
        <w:rPr>
          <w:rFonts w:ascii="Book Antiqua" w:hAnsi="Book Antiqua"/>
          <w:color w:val="000000"/>
          <w:sz w:val="24"/>
          <w:szCs w:val="24"/>
        </w:rPr>
        <w:t>in utilizing</w:t>
      </w:r>
      <w:r w:rsidR="009738EE" w:rsidRPr="008473A0">
        <w:rPr>
          <w:rFonts w:ascii="Book Antiqua" w:hAnsi="Book Antiqua"/>
          <w:color w:val="000000"/>
          <w:sz w:val="24"/>
          <w:szCs w:val="24"/>
        </w:rPr>
        <w:t xml:space="preserve"> mobile banking. </w:t>
      </w:r>
    </w:p>
    <w:p w14:paraId="6A3F51CF" w14:textId="13DFC4CF"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Besides, this proposed model provides a new finding that performance expectancy and effort expectancy </w:t>
      </w:r>
      <w:r w:rsidR="00A431DB" w:rsidRPr="008473A0">
        <w:rPr>
          <w:rFonts w:ascii="Book Antiqua" w:hAnsi="Book Antiqua"/>
          <w:color w:val="000000"/>
          <w:sz w:val="24"/>
          <w:szCs w:val="24"/>
        </w:rPr>
        <w:t xml:space="preserve">play a </w:t>
      </w:r>
      <w:r w:rsidR="009738EE" w:rsidRPr="008473A0">
        <w:rPr>
          <w:rFonts w:ascii="Book Antiqua" w:hAnsi="Book Antiqua"/>
          <w:color w:val="000000"/>
          <w:sz w:val="24"/>
          <w:szCs w:val="24"/>
        </w:rPr>
        <w:t>mediat</w:t>
      </w:r>
      <w:r w:rsidR="00A431DB" w:rsidRPr="008473A0">
        <w:rPr>
          <w:rFonts w:ascii="Book Antiqua" w:hAnsi="Book Antiqua"/>
          <w:color w:val="000000"/>
          <w:sz w:val="24"/>
          <w:szCs w:val="24"/>
        </w:rPr>
        <w:t>ing effect by</w:t>
      </w:r>
      <w:r w:rsidR="009738EE" w:rsidRPr="008473A0">
        <w:rPr>
          <w:rFonts w:ascii="Book Antiqua" w:hAnsi="Book Antiqua"/>
          <w:color w:val="000000"/>
          <w:sz w:val="24"/>
          <w:szCs w:val="24"/>
        </w:rPr>
        <w:t xml:space="preserve"> connecting compatibility and observability to mobile banking</w:t>
      </w:r>
      <w:r w:rsidR="00A431DB" w:rsidRPr="008473A0">
        <w:rPr>
          <w:rFonts w:ascii="Book Antiqua" w:hAnsi="Book Antiqua"/>
          <w:color w:val="000000"/>
          <w:sz w:val="24"/>
          <w:szCs w:val="24"/>
        </w:rPr>
        <w:t xml:space="preserve"> adoption intention</w:t>
      </w:r>
      <w:r w:rsidR="009738EE" w:rsidRPr="008473A0">
        <w:rPr>
          <w:rFonts w:ascii="Book Antiqua" w:hAnsi="Book Antiqua"/>
          <w:color w:val="000000"/>
          <w:sz w:val="24"/>
          <w:szCs w:val="24"/>
        </w:rPr>
        <w:t xml:space="preserve">. </w:t>
      </w:r>
      <w:r w:rsidR="00A431DB" w:rsidRPr="008473A0">
        <w:rPr>
          <w:rFonts w:ascii="Book Antiqua" w:hAnsi="Book Antiqua"/>
          <w:color w:val="000000"/>
          <w:sz w:val="24"/>
          <w:szCs w:val="24"/>
        </w:rPr>
        <w:t>Once again, it</w:t>
      </w:r>
      <w:r w:rsidR="009738EE" w:rsidRPr="008473A0">
        <w:rPr>
          <w:rFonts w:ascii="Book Antiqua" w:hAnsi="Book Antiqua"/>
          <w:color w:val="000000"/>
          <w:sz w:val="24"/>
          <w:szCs w:val="24"/>
        </w:rPr>
        <w:t xml:space="preserve"> is a novel contribution to the understanding of mobile banking adoption among university students. </w:t>
      </w:r>
    </w:p>
    <w:p w14:paraId="413F3E28" w14:textId="6C238438"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The proposed model, which found hedonic motivation, price value, and habit </w:t>
      </w:r>
      <w:r w:rsidR="00A431DB" w:rsidRPr="008473A0">
        <w:rPr>
          <w:rFonts w:ascii="Book Antiqua" w:hAnsi="Book Antiqua"/>
          <w:color w:val="000000"/>
          <w:sz w:val="24"/>
          <w:szCs w:val="24"/>
        </w:rPr>
        <w:t>influence</w:t>
      </w:r>
      <w:r w:rsidR="009738EE" w:rsidRPr="008473A0">
        <w:rPr>
          <w:rFonts w:ascii="Book Antiqua" w:hAnsi="Book Antiqua"/>
          <w:color w:val="000000"/>
          <w:sz w:val="24"/>
          <w:szCs w:val="24"/>
        </w:rPr>
        <w:t xml:space="preserve"> mobile banking</w:t>
      </w:r>
      <w:r w:rsidR="00A431DB" w:rsidRPr="008473A0">
        <w:rPr>
          <w:rFonts w:ascii="Book Antiqua" w:hAnsi="Book Antiqua"/>
          <w:color w:val="000000"/>
          <w:sz w:val="24"/>
          <w:szCs w:val="24"/>
        </w:rPr>
        <w:t xml:space="preserve"> adoption intention</w:t>
      </w:r>
      <w:r w:rsidR="009738EE" w:rsidRPr="008473A0">
        <w:rPr>
          <w:rFonts w:ascii="Book Antiqua" w:hAnsi="Book Antiqua"/>
          <w:color w:val="000000"/>
          <w:sz w:val="24"/>
          <w:szCs w:val="24"/>
        </w:rPr>
        <w:t xml:space="preserve">, also backs up UTAUT-2. These factors complement the </w:t>
      </w:r>
      <w:r w:rsidR="003B47BE" w:rsidRPr="008473A0">
        <w:rPr>
          <w:rFonts w:ascii="Book Antiqua" w:hAnsi="Book Antiqua"/>
          <w:color w:val="000000"/>
          <w:sz w:val="24"/>
          <w:szCs w:val="24"/>
        </w:rPr>
        <w:t>UTAUT-2</w:t>
      </w:r>
      <w:r w:rsidR="009738EE" w:rsidRPr="008473A0">
        <w:rPr>
          <w:rFonts w:ascii="Book Antiqua" w:hAnsi="Book Antiqua"/>
          <w:color w:val="000000"/>
          <w:sz w:val="24"/>
          <w:szCs w:val="24"/>
        </w:rPr>
        <w:t xml:space="preserve"> model and provide a more novel understanding of technology adoption among university students</w:t>
      </w:r>
      <w:r w:rsidR="00A431DB" w:rsidRPr="008473A0">
        <w:rPr>
          <w:rFonts w:ascii="Book Antiqua" w:hAnsi="Book Antiqua"/>
          <w:color w:val="000000"/>
          <w:sz w:val="24"/>
          <w:szCs w:val="24"/>
        </w:rPr>
        <w:t xml:space="preserve"> (Generation Z)</w:t>
      </w:r>
      <w:r w:rsidR="009738EE" w:rsidRPr="008473A0">
        <w:rPr>
          <w:rFonts w:ascii="Book Antiqua" w:hAnsi="Book Antiqua"/>
          <w:color w:val="000000"/>
          <w:sz w:val="24"/>
          <w:szCs w:val="24"/>
        </w:rPr>
        <w:t xml:space="preserve">. </w:t>
      </w:r>
    </w:p>
    <w:p w14:paraId="436FE9D1" w14:textId="42978FF3" w:rsidR="009A178E"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Moreover, the finding of this study recognizes the value of the SERVQUAL model, namely responsiveness and tangible, which significantly impact mobile banking adoption. This finding is also a novel contribution to the existing literature that can effectively explain mobile banking adoption among university students and other target groups. Likewise, the proposed model in this study can also be used to </w:t>
      </w:r>
      <w:r w:rsidR="00A431DB" w:rsidRPr="008473A0">
        <w:rPr>
          <w:rFonts w:ascii="Book Antiqua" w:hAnsi="Book Antiqua"/>
          <w:color w:val="000000"/>
          <w:sz w:val="24"/>
          <w:szCs w:val="24"/>
        </w:rPr>
        <w:t>determine influencing factors on system</w:t>
      </w:r>
      <w:r w:rsidR="009738EE" w:rsidRPr="008473A0">
        <w:rPr>
          <w:rFonts w:ascii="Book Antiqua" w:hAnsi="Book Antiqua"/>
          <w:color w:val="000000"/>
          <w:sz w:val="24"/>
          <w:szCs w:val="24"/>
        </w:rPr>
        <w:t xml:space="preserve"> </w:t>
      </w:r>
      <w:r w:rsidR="00A431DB" w:rsidRPr="008473A0">
        <w:rPr>
          <w:rFonts w:ascii="Book Antiqua" w:hAnsi="Book Antiqua"/>
          <w:color w:val="000000"/>
          <w:sz w:val="24"/>
          <w:szCs w:val="24"/>
        </w:rPr>
        <w:t>usage</w:t>
      </w:r>
      <w:r w:rsidR="009738EE" w:rsidRPr="008473A0">
        <w:rPr>
          <w:rFonts w:ascii="Book Antiqua" w:hAnsi="Book Antiqua"/>
          <w:color w:val="000000"/>
          <w:sz w:val="24"/>
          <w:szCs w:val="24"/>
        </w:rPr>
        <w:t xml:space="preserve"> in other relevant fields.</w:t>
      </w:r>
    </w:p>
    <w:p w14:paraId="551D74B5"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3769CA8C" w14:textId="661334BE" w:rsidR="009A178E" w:rsidRPr="0089659F" w:rsidRDefault="009738EE" w:rsidP="00F731CB">
      <w:pPr>
        <w:pBdr>
          <w:top w:val="nil"/>
          <w:left w:val="nil"/>
          <w:bottom w:val="nil"/>
          <w:right w:val="nil"/>
          <w:between w:val="nil"/>
        </w:pBdr>
        <w:spacing w:after="0" w:line="240" w:lineRule="auto"/>
        <w:jc w:val="both"/>
        <w:rPr>
          <w:rFonts w:ascii="Book Antiqua" w:hAnsi="Book Antiqua"/>
          <w:b/>
          <w:bCs/>
          <w:color w:val="000000"/>
          <w:sz w:val="24"/>
          <w:szCs w:val="24"/>
        </w:rPr>
      </w:pPr>
      <w:r w:rsidRPr="0089659F">
        <w:rPr>
          <w:rFonts w:ascii="Book Antiqua" w:hAnsi="Book Antiqua"/>
          <w:b/>
          <w:bCs/>
          <w:color w:val="000000"/>
          <w:sz w:val="24"/>
          <w:szCs w:val="24"/>
        </w:rPr>
        <w:t>Managerial implications</w:t>
      </w:r>
    </w:p>
    <w:p w14:paraId="09DB59EF" w14:textId="77777777" w:rsidR="007B1C8D" w:rsidRPr="008473A0" w:rsidRDefault="007B1C8D" w:rsidP="00F731CB">
      <w:pPr>
        <w:pBdr>
          <w:top w:val="nil"/>
          <w:left w:val="nil"/>
          <w:bottom w:val="nil"/>
          <w:right w:val="nil"/>
          <w:between w:val="nil"/>
        </w:pBdr>
        <w:spacing w:after="0" w:line="240" w:lineRule="auto"/>
        <w:jc w:val="both"/>
        <w:rPr>
          <w:rFonts w:ascii="Book Antiqua" w:hAnsi="Book Antiqua"/>
          <w:b/>
          <w:bCs/>
          <w:i/>
          <w:iCs/>
          <w:color w:val="000000"/>
          <w:sz w:val="24"/>
          <w:szCs w:val="24"/>
        </w:rPr>
      </w:pPr>
    </w:p>
    <w:p w14:paraId="6B7C2D5B" w14:textId="56A3E0CB"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A431DB" w:rsidRPr="008473A0">
        <w:rPr>
          <w:rFonts w:ascii="Book Antiqua" w:hAnsi="Book Antiqua"/>
          <w:color w:val="000000"/>
          <w:sz w:val="24"/>
          <w:szCs w:val="24"/>
        </w:rPr>
        <w:t>The results</w:t>
      </w:r>
      <w:r w:rsidR="009738EE" w:rsidRPr="008473A0">
        <w:rPr>
          <w:rFonts w:ascii="Book Antiqua" w:hAnsi="Book Antiqua"/>
          <w:color w:val="000000"/>
          <w:sz w:val="24"/>
          <w:szCs w:val="24"/>
        </w:rPr>
        <w:t xml:space="preserve"> offer </w:t>
      </w:r>
      <w:r w:rsidR="00A431DB" w:rsidRPr="008473A0">
        <w:rPr>
          <w:rFonts w:ascii="Book Antiqua" w:hAnsi="Book Antiqua"/>
          <w:color w:val="000000"/>
          <w:sz w:val="24"/>
          <w:szCs w:val="24"/>
        </w:rPr>
        <w:t>credential information</w:t>
      </w:r>
      <w:r w:rsidR="009738EE" w:rsidRPr="008473A0">
        <w:rPr>
          <w:rFonts w:ascii="Book Antiqua" w:hAnsi="Book Antiqua"/>
          <w:color w:val="000000"/>
          <w:sz w:val="24"/>
          <w:szCs w:val="24"/>
        </w:rPr>
        <w:t xml:space="preserve"> for decision-makers and banks or financial institutions seeking to promote mobile banking adoption among university students:</w:t>
      </w:r>
    </w:p>
    <w:p w14:paraId="0C74EAAD"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1260B34C" w14:textId="77777777" w:rsidR="007B1C8D" w:rsidRPr="008473A0" w:rsidRDefault="009738EE"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Focus on service quality</w:t>
      </w:r>
    </w:p>
    <w:p w14:paraId="229F82E6" w14:textId="71F30365"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9738EE" w:rsidRPr="008473A0">
        <w:rPr>
          <w:rFonts w:ascii="Book Antiqua" w:hAnsi="Book Antiqua"/>
          <w:color w:val="000000"/>
          <w:sz w:val="24"/>
          <w:szCs w:val="24"/>
        </w:rPr>
        <w:t xml:space="preserve">As responsiveness and tangible influence the decision of university students to adopt mobile banking, </w:t>
      </w:r>
      <w:r w:rsidR="00F1628E" w:rsidRPr="008473A0">
        <w:rPr>
          <w:rFonts w:ascii="Book Antiqua" w:hAnsi="Book Antiqua"/>
          <w:color w:val="000000"/>
          <w:sz w:val="24"/>
          <w:szCs w:val="24"/>
        </w:rPr>
        <w:t>service providers</w:t>
      </w:r>
      <w:r w:rsidR="009738EE" w:rsidRPr="008473A0">
        <w:rPr>
          <w:rFonts w:ascii="Book Antiqua" w:hAnsi="Book Antiqua"/>
          <w:color w:val="000000"/>
          <w:sz w:val="24"/>
          <w:szCs w:val="24"/>
        </w:rPr>
        <w:t xml:space="preserve"> should focus on providing high-tech mobile banking services, particularly in terms of responsiveness and tangible aspects to improve service quality continuously. In this sense, timely customer support and informative information with instant feedback are needed.</w:t>
      </w:r>
    </w:p>
    <w:p w14:paraId="6EB7F3D2"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404B5547" w14:textId="77777777" w:rsidR="007B1C8D" w:rsidRPr="008473A0" w:rsidRDefault="009738EE"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Integrate compatibility and observability into the promotion strategy</w:t>
      </w:r>
    </w:p>
    <w:p w14:paraId="5B60DD93" w14:textId="73E9C816"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i/>
          <w:iCs/>
          <w:color w:val="000000"/>
          <w:sz w:val="24"/>
          <w:szCs w:val="24"/>
        </w:rPr>
        <w:tab/>
      </w:r>
      <w:r w:rsidR="00F1628E" w:rsidRPr="008473A0">
        <w:rPr>
          <w:rFonts w:ascii="Book Antiqua" w:hAnsi="Book Antiqua"/>
          <w:color w:val="000000"/>
          <w:sz w:val="24"/>
          <w:szCs w:val="24"/>
        </w:rPr>
        <w:t>Mobile banking service providers</w:t>
      </w:r>
      <w:r w:rsidR="009738EE" w:rsidRPr="008473A0">
        <w:rPr>
          <w:rFonts w:ascii="Book Antiqua" w:hAnsi="Book Antiqua"/>
          <w:color w:val="000000"/>
          <w:sz w:val="24"/>
          <w:szCs w:val="24"/>
        </w:rPr>
        <w:t xml:space="preserve"> should emphasize the benefits of mobile banking, offer user-friendly interfaces, make its usage visible to students, and make it fit their lifestyles and preferences. These factors can be integrated into key messages or reviews through marketing campaigns, social media promotions, and showcasing success stories.</w:t>
      </w:r>
    </w:p>
    <w:p w14:paraId="4CE7D575"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5379FEF9" w14:textId="307E5593" w:rsidR="009A178E" w:rsidRPr="008473A0" w:rsidRDefault="00F1628E"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r w:rsidRPr="008473A0">
        <w:rPr>
          <w:rFonts w:ascii="Book Antiqua" w:hAnsi="Book Antiqua"/>
          <w:i/>
          <w:iCs/>
          <w:color w:val="000000"/>
          <w:sz w:val="24"/>
          <w:szCs w:val="24"/>
        </w:rPr>
        <w:t xml:space="preserve">There should be a place for </w:t>
      </w:r>
      <w:r w:rsidR="009738EE" w:rsidRPr="008473A0">
        <w:rPr>
          <w:rFonts w:ascii="Book Antiqua" w:hAnsi="Book Antiqua"/>
          <w:i/>
          <w:iCs/>
          <w:color w:val="000000"/>
          <w:sz w:val="24"/>
          <w:szCs w:val="24"/>
        </w:rPr>
        <w:t xml:space="preserve">hedonic motivation, price value, and habit </w:t>
      </w:r>
    </w:p>
    <w:p w14:paraId="6DD42EAE"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i/>
          <w:iCs/>
          <w:color w:val="000000"/>
          <w:sz w:val="24"/>
          <w:szCs w:val="24"/>
        </w:rPr>
      </w:pPr>
    </w:p>
    <w:p w14:paraId="0A37679C" w14:textId="47FF66DF" w:rsidR="009A178E"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Since </w:t>
      </w:r>
      <w:r w:rsidR="00A431DB" w:rsidRPr="008473A0">
        <w:rPr>
          <w:rFonts w:ascii="Book Antiqua" w:hAnsi="Book Antiqua"/>
          <w:color w:val="000000"/>
          <w:sz w:val="24"/>
          <w:szCs w:val="24"/>
        </w:rPr>
        <w:t>these factors</w:t>
      </w:r>
      <w:r w:rsidR="009738EE" w:rsidRPr="008473A0">
        <w:rPr>
          <w:rFonts w:ascii="Book Antiqua" w:hAnsi="Book Antiqua"/>
          <w:color w:val="000000"/>
          <w:sz w:val="24"/>
          <w:szCs w:val="24"/>
        </w:rPr>
        <w:t xml:space="preserve"> influence </w:t>
      </w:r>
      <w:r w:rsidR="00A431DB" w:rsidRPr="008473A0">
        <w:rPr>
          <w:rFonts w:ascii="Book Antiqua" w:hAnsi="Book Antiqua"/>
          <w:color w:val="000000"/>
          <w:sz w:val="24"/>
          <w:szCs w:val="24"/>
        </w:rPr>
        <w:t>mobile banking adoption</w:t>
      </w:r>
      <w:r w:rsidR="009738EE" w:rsidRPr="008473A0">
        <w:rPr>
          <w:rFonts w:ascii="Book Antiqua" w:hAnsi="Book Antiqua"/>
          <w:color w:val="000000"/>
          <w:sz w:val="24"/>
          <w:szCs w:val="24"/>
        </w:rPr>
        <w:t xml:space="preserve"> intention, banks or financial institutions should consider incorporating features that provide enjoyment, value-added services, and user familiarity. This could include gamification elements, personalized experiences, or rewards for using mobile banking, such as cashback rewards, discounts, or loyalty programs. Banks or financial institutions should continuously monitor student preferences and usage patterns to identify areas for improvement and adapt their mobile banking offerings accordingly.</w:t>
      </w:r>
      <w:bookmarkEnd w:id="18"/>
    </w:p>
    <w:p w14:paraId="7710CBE0" w14:textId="77777777" w:rsidR="007B1C8D" w:rsidRPr="008473A0" w:rsidRDefault="007B1C8D" w:rsidP="00F731CB">
      <w:pPr>
        <w:pBdr>
          <w:top w:val="nil"/>
          <w:left w:val="nil"/>
          <w:bottom w:val="nil"/>
          <w:right w:val="nil"/>
          <w:between w:val="nil"/>
        </w:pBdr>
        <w:spacing w:after="0" w:line="240" w:lineRule="auto"/>
        <w:ind w:left="720" w:hanging="720"/>
        <w:rPr>
          <w:rFonts w:ascii="Book Antiqua" w:hAnsi="Book Antiqua"/>
          <w:b/>
          <w:color w:val="000000"/>
          <w:sz w:val="28"/>
          <w:szCs w:val="28"/>
        </w:rPr>
      </w:pPr>
    </w:p>
    <w:p w14:paraId="160FD93B" w14:textId="3B5E6911" w:rsidR="005B34BC" w:rsidRPr="008473A0" w:rsidRDefault="009738EE" w:rsidP="00F731CB">
      <w:pPr>
        <w:pBdr>
          <w:top w:val="nil"/>
          <w:left w:val="nil"/>
          <w:bottom w:val="nil"/>
          <w:right w:val="nil"/>
          <w:between w:val="nil"/>
        </w:pBdr>
        <w:spacing w:after="0" w:line="240" w:lineRule="auto"/>
        <w:ind w:left="720" w:hanging="720"/>
        <w:rPr>
          <w:rFonts w:ascii="Book Antiqua" w:hAnsi="Book Antiqua"/>
          <w:b/>
          <w:color w:val="000000"/>
          <w:sz w:val="28"/>
          <w:szCs w:val="28"/>
        </w:rPr>
      </w:pPr>
      <w:r w:rsidRPr="008473A0">
        <w:rPr>
          <w:rFonts w:ascii="Book Antiqua" w:hAnsi="Book Antiqua"/>
          <w:b/>
          <w:color w:val="000000"/>
          <w:sz w:val="28"/>
          <w:szCs w:val="28"/>
        </w:rPr>
        <w:t>CONCLUSION</w:t>
      </w:r>
    </w:p>
    <w:p w14:paraId="2FF17549" w14:textId="77777777" w:rsidR="007B1C8D" w:rsidRPr="008473A0" w:rsidRDefault="007B1C8D" w:rsidP="00F731CB">
      <w:pPr>
        <w:pBdr>
          <w:top w:val="nil"/>
          <w:left w:val="nil"/>
          <w:bottom w:val="nil"/>
          <w:right w:val="nil"/>
          <w:between w:val="nil"/>
        </w:pBdr>
        <w:spacing w:after="0" w:line="240" w:lineRule="auto"/>
        <w:ind w:left="720" w:hanging="720"/>
        <w:rPr>
          <w:rFonts w:ascii="Book Antiqua" w:hAnsi="Book Antiqua"/>
          <w:b/>
          <w:color w:val="000000"/>
          <w:sz w:val="28"/>
          <w:szCs w:val="28"/>
        </w:rPr>
      </w:pPr>
    </w:p>
    <w:p w14:paraId="57BD1B81" w14:textId="716B7BA2"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bookmarkStart w:id="19" w:name="_Hlk184737249"/>
      <w:r w:rsidR="009738EE" w:rsidRPr="008473A0">
        <w:rPr>
          <w:rFonts w:ascii="Book Antiqua" w:hAnsi="Book Antiqua"/>
          <w:color w:val="000000"/>
          <w:sz w:val="24"/>
          <w:szCs w:val="24"/>
        </w:rPr>
        <w:t xml:space="preserve">Mobile banking has been increasingly adopted in Cambodia during and after Covid-19. Since then, banks and microfinance institutions have constantly improved this fintech service; however, the adoption of this service among university students has been neglected. Their attitude, intention, and behavior toward mobile banking adoption have never been studied. Therefore, this study attempts to investigate </w:t>
      </w:r>
      <w:r w:rsidR="00A431DB" w:rsidRPr="008473A0">
        <w:rPr>
          <w:rFonts w:ascii="Book Antiqua" w:hAnsi="Book Antiqua"/>
          <w:color w:val="000000"/>
          <w:sz w:val="24"/>
          <w:szCs w:val="24"/>
        </w:rPr>
        <w:t>influencing</w:t>
      </w:r>
      <w:r w:rsidR="009738EE" w:rsidRPr="008473A0">
        <w:rPr>
          <w:rFonts w:ascii="Book Antiqua" w:hAnsi="Book Antiqua"/>
          <w:color w:val="000000"/>
          <w:sz w:val="24"/>
          <w:szCs w:val="24"/>
        </w:rPr>
        <w:t xml:space="preserve"> factors</w:t>
      </w:r>
      <w:r w:rsidR="00A431DB" w:rsidRPr="008473A0">
        <w:rPr>
          <w:rFonts w:ascii="Book Antiqua" w:hAnsi="Book Antiqua"/>
          <w:color w:val="000000"/>
          <w:sz w:val="24"/>
          <w:szCs w:val="24"/>
        </w:rPr>
        <w:t xml:space="preserve"> on </w:t>
      </w:r>
      <w:r w:rsidR="009738EE" w:rsidRPr="008473A0">
        <w:rPr>
          <w:rFonts w:ascii="Book Antiqua" w:hAnsi="Book Antiqua"/>
          <w:color w:val="000000"/>
          <w:sz w:val="24"/>
          <w:szCs w:val="24"/>
        </w:rPr>
        <w:t>mobile banking adoption among university students in Cambodia. The study structured the UTAUT-2, SERVQUAL model, and</w:t>
      </w:r>
      <w:r w:rsidR="00A431DB" w:rsidRPr="008473A0">
        <w:rPr>
          <w:rFonts w:ascii="Book Antiqua" w:hAnsi="Book Antiqua"/>
          <w:color w:val="000000"/>
          <w:sz w:val="24"/>
          <w:szCs w:val="24"/>
        </w:rPr>
        <w:t xml:space="preserve"> </w:t>
      </w:r>
      <w:r w:rsidR="009738EE" w:rsidRPr="008473A0">
        <w:rPr>
          <w:rFonts w:ascii="Book Antiqua" w:hAnsi="Book Antiqua"/>
          <w:color w:val="000000"/>
          <w:sz w:val="24"/>
          <w:szCs w:val="24"/>
        </w:rPr>
        <w:t>DIT theory to understand the</w:t>
      </w:r>
      <w:r w:rsidR="00A431DB" w:rsidRPr="008473A0">
        <w:rPr>
          <w:rFonts w:ascii="Book Antiqua" w:hAnsi="Book Antiqua"/>
          <w:color w:val="000000"/>
          <w:sz w:val="24"/>
          <w:szCs w:val="24"/>
        </w:rPr>
        <w:t>se</w:t>
      </w:r>
      <w:r w:rsidR="009738EE" w:rsidRPr="008473A0">
        <w:rPr>
          <w:rFonts w:ascii="Book Antiqua" w:hAnsi="Book Antiqua"/>
          <w:color w:val="000000"/>
          <w:sz w:val="24"/>
          <w:szCs w:val="24"/>
        </w:rPr>
        <w:t xml:space="preserve"> factors. </w:t>
      </w:r>
    </w:p>
    <w:p w14:paraId="70D09EB2" w14:textId="2775A391"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 xml:space="preserve">By employing CFA, the research tool meets the validity and reliability criteria, and the </w:t>
      </w:r>
      <w:r w:rsidR="00ED15AD" w:rsidRPr="008473A0">
        <w:rPr>
          <w:rFonts w:ascii="Book Antiqua" w:hAnsi="Book Antiqua"/>
          <w:color w:val="000000"/>
          <w:sz w:val="24"/>
          <w:szCs w:val="24"/>
        </w:rPr>
        <w:t xml:space="preserve">conceptual </w:t>
      </w:r>
      <w:r w:rsidR="009738EE" w:rsidRPr="008473A0">
        <w:rPr>
          <w:rFonts w:ascii="Book Antiqua" w:hAnsi="Book Antiqua"/>
          <w:color w:val="000000"/>
          <w:sz w:val="24"/>
          <w:szCs w:val="24"/>
        </w:rPr>
        <w:t xml:space="preserve">model is statistically significant. By using SEM, the study revealed that compatibility and observability are key factors in </w:t>
      </w:r>
      <w:r w:rsidR="00ED15AD" w:rsidRPr="008473A0">
        <w:rPr>
          <w:rFonts w:ascii="Book Antiqua" w:hAnsi="Book Antiqua"/>
          <w:color w:val="000000"/>
          <w:sz w:val="24"/>
          <w:szCs w:val="24"/>
        </w:rPr>
        <w:t>determining adoption</w:t>
      </w:r>
      <w:r w:rsidR="009738EE" w:rsidRPr="008473A0">
        <w:rPr>
          <w:rFonts w:ascii="Book Antiqua" w:hAnsi="Book Antiqua"/>
          <w:color w:val="000000"/>
          <w:sz w:val="24"/>
          <w:szCs w:val="24"/>
        </w:rPr>
        <w:t xml:space="preserve"> intention through performance and effort expectancy. However, the finding of this study challenges the UTAUT-2 Model on social influence and facilitating conditions. This indicates that Generation Z is less likely influenced by external or social pressures, but they are more motivated by their own drive to use mobile banking. Likewise, the </w:t>
      </w:r>
      <w:r w:rsidR="00ED15AD" w:rsidRPr="008473A0">
        <w:rPr>
          <w:rFonts w:ascii="Book Antiqua" w:hAnsi="Book Antiqua"/>
          <w:color w:val="000000"/>
          <w:sz w:val="24"/>
          <w:szCs w:val="24"/>
        </w:rPr>
        <w:t>result</w:t>
      </w:r>
      <w:r w:rsidR="009738EE" w:rsidRPr="008473A0">
        <w:rPr>
          <w:rFonts w:ascii="Book Antiqua" w:hAnsi="Book Antiqua"/>
          <w:color w:val="000000"/>
          <w:sz w:val="24"/>
          <w:szCs w:val="24"/>
        </w:rPr>
        <w:t xml:space="preserve"> support UTAUT-2 that performance expectancy, effort expectancy, hedonic motivation, price value, and habit </w:t>
      </w:r>
      <w:r w:rsidR="00ED15AD" w:rsidRPr="008473A0">
        <w:rPr>
          <w:rFonts w:ascii="Book Antiqua" w:hAnsi="Book Antiqua"/>
          <w:color w:val="000000"/>
          <w:sz w:val="24"/>
          <w:szCs w:val="24"/>
        </w:rPr>
        <w:t>affect adoption</w:t>
      </w:r>
      <w:r w:rsidR="009738EE" w:rsidRPr="008473A0">
        <w:rPr>
          <w:rFonts w:ascii="Book Antiqua" w:hAnsi="Book Antiqua"/>
          <w:color w:val="000000"/>
          <w:sz w:val="24"/>
          <w:szCs w:val="24"/>
        </w:rPr>
        <w:t xml:space="preserve"> intention </w:t>
      </w:r>
      <w:r w:rsidR="00ED15AD" w:rsidRPr="008473A0">
        <w:rPr>
          <w:rFonts w:ascii="Book Antiqua" w:hAnsi="Book Antiqua"/>
          <w:color w:val="000000"/>
          <w:sz w:val="24"/>
          <w:szCs w:val="24"/>
        </w:rPr>
        <w:t xml:space="preserve">of </w:t>
      </w:r>
      <w:r w:rsidR="009738EE" w:rsidRPr="008473A0">
        <w:rPr>
          <w:rFonts w:ascii="Book Antiqua" w:hAnsi="Book Antiqua"/>
          <w:color w:val="000000"/>
          <w:sz w:val="24"/>
          <w:szCs w:val="24"/>
        </w:rPr>
        <w:t xml:space="preserve">mobile banking. These findings suggest </w:t>
      </w:r>
      <w:r w:rsidR="009738EE" w:rsidRPr="008473A0">
        <w:rPr>
          <w:rFonts w:ascii="Book Antiqua" w:hAnsi="Book Antiqua"/>
          <w:color w:val="000000"/>
          <w:sz w:val="24"/>
          <w:szCs w:val="24"/>
        </w:rPr>
        <w:lastRenderedPageBreak/>
        <w:t xml:space="preserve">banks or financial institutions integrate these factors into promotion strategies to capture the value of this target group. Last but not least, the study found that responsiveness and tangible influence </w:t>
      </w:r>
      <w:r w:rsidR="00465C61" w:rsidRPr="008473A0">
        <w:rPr>
          <w:rFonts w:ascii="Book Antiqua" w:hAnsi="Book Antiqua"/>
          <w:color w:val="000000"/>
          <w:sz w:val="24"/>
          <w:szCs w:val="24"/>
        </w:rPr>
        <w:t>on </w:t>
      </w:r>
      <w:r w:rsidR="009738EE" w:rsidRPr="008473A0">
        <w:rPr>
          <w:rFonts w:ascii="Book Antiqua" w:hAnsi="Book Antiqua"/>
          <w:color w:val="000000"/>
          <w:sz w:val="24"/>
          <w:szCs w:val="24"/>
        </w:rPr>
        <w:t>mobile banking usage</w:t>
      </w:r>
      <w:bookmarkEnd w:id="19"/>
      <w:r w:rsidR="00465C61" w:rsidRPr="008473A0">
        <w:rPr>
          <w:rFonts w:ascii="Book Antiqua" w:hAnsi="Book Antiqua"/>
          <w:color w:val="000000"/>
          <w:sz w:val="24"/>
          <w:szCs w:val="24"/>
        </w:rPr>
        <w:t>.</w:t>
      </w:r>
    </w:p>
    <w:p w14:paraId="526A103F" w14:textId="77777777"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1505119E" w14:textId="77777777" w:rsidR="007B1C8D" w:rsidRPr="008473A0" w:rsidRDefault="009738EE" w:rsidP="007B1C8D">
      <w:pPr>
        <w:pBdr>
          <w:top w:val="nil"/>
          <w:left w:val="nil"/>
          <w:bottom w:val="nil"/>
          <w:right w:val="nil"/>
          <w:between w:val="nil"/>
        </w:pBdr>
        <w:tabs>
          <w:tab w:val="left" w:pos="431"/>
        </w:tabs>
        <w:spacing w:after="0" w:line="240" w:lineRule="auto"/>
        <w:jc w:val="both"/>
        <w:rPr>
          <w:rFonts w:ascii="Book Antiqua" w:hAnsi="Book Antiqua"/>
          <w:b/>
          <w:bCs/>
          <w:color w:val="000000"/>
          <w:sz w:val="28"/>
          <w:szCs w:val="28"/>
        </w:rPr>
      </w:pPr>
      <w:r w:rsidRPr="008473A0">
        <w:rPr>
          <w:rFonts w:ascii="Book Antiqua" w:hAnsi="Book Antiqua"/>
          <w:b/>
          <w:bCs/>
          <w:color w:val="000000"/>
          <w:sz w:val="28"/>
          <w:szCs w:val="28"/>
        </w:rPr>
        <w:t>LIMITATIONS</w:t>
      </w:r>
      <w:r w:rsidR="00141460" w:rsidRPr="008473A0">
        <w:rPr>
          <w:rFonts w:ascii="Book Antiqua" w:hAnsi="Book Antiqua"/>
          <w:b/>
          <w:bCs/>
          <w:color w:val="000000"/>
          <w:sz w:val="28"/>
          <w:szCs w:val="28"/>
        </w:rPr>
        <w:t xml:space="preserve"> </w:t>
      </w:r>
    </w:p>
    <w:p w14:paraId="49807DC5" w14:textId="597BC790" w:rsidR="007B1C8D"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b/>
          <w:bCs/>
          <w:color w:val="000000"/>
          <w:sz w:val="28"/>
          <w:szCs w:val="28"/>
        </w:rPr>
        <w:tab/>
      </w:r>
      <w:bookmarkStart w:id="20" w:name="_Hlk184737279"/>
      <w:r w:rsidR="009738EE" w:rsidRPr="008473A0">
        <w:rPr>
          <w:rFonts w:ascii="Book Antiqua" w:hAnsi="Book Antiqua"/>
          <w:color w:val="000000"/>
          <w:sz w:val="24"/>
          <w:szCs w:val="24"/>
        </w:rPr>
        <w:t>Th</w:t>
      </w:r>
      <w:r w:rsidR="00ED15AD" w:rsidRPr="008473A0">
        <w:rPr>
          <w:rFonts w:ascii="Book Antiqua" w:hAnsi="Book Antiqua"/>
          <w:color w:val="000000"/>
          <w:sz w:val="24"/>
          <w:szCs w:val="24"/>
        </w:rPr>
        <w:t>is study has a certain limitation as the</w:t>
      </w:r>
      <w:r w:rsidR="009738EE" w:rsidRPr="008473A0">
        <w:rPr>
          <w:rFonts w:ascii="Book Antiqua" w:hAnsi="Book Antiqua"/>
          <w:color w:val="000000"/>
          <w:sz w:val="24"/>
          <w:szCs w:val="24"/>
        </w:rPr>
        <w:t xml:space="preserve"> target</w:t>
      </w:r>
      <w:r w:rsidR="00ED15AD" w:rsidRPr="008473A0">
        <w:rPr>
          <w:rFonts w:ascii="Book Antiqua" w:hAnsi="Book Antiqua"/>
          <w:color w:val="000000"/>
          <w:sz w:val="24"/>
          <w:szCs w:val="24"/>
        </w:rPr>
        <w:t xml:space="preserve"> group i</w:t>
      </w:r>
      <w:r w:rsidR="009738EE" w:rsidRPr="008473A0">
        <w:rPr>
          <w:rFonts w:ascii="Book Antiqua" w:hAnsi="Book Antiqua"/>
          <w:color w:val="000000"/>
          <w:sz w:val="24"/>
          <w:szCs w:val="24"/>
        </w:rPr>
        <w:t xml:space="preserve">s university students who </w:t>
      </w:r>
      <w:r w:rsidR="00ED15AD" w:rsidRPr="008473A0">
        <w:rPr>
          <w:rFonts w:ascii="Book Antiqua" w:hAnsi="Book Antiqua"/>
          <w:color w:val="000000"/>
          <w:sz w:val="24"/>
          <w:szCs w:val="24"/>
        </w:rPr>
        <w:t>study</w:t>
      </w:r>
      <w:r w:rsidR="009738EE" w:rsidRPr="008473A0">
        <w:rPr>
          <w:rFonts w:ascii="Book Antiqua" w:hAnsi="Book Antiqua"/>
          <w:color w:val="000000"/>
          <w:sz w:val="24"/>
          <w:szCs w:val="24"/>
        </w:rPr>
        <w:t xml:space="preserve"> in Phnom Penh, which does not cover all mobile banking users in Cambodia. Key strategies for promoting mobile banking among this target group have not yet been explored</w:t>
      </w:r>
      <w:r w:rsidR="00747663" w:rsidRPr="008473A0">
        <w:rPr>
          <w:rFonts w:ascii="Book Antiqua" w:hAnsi="Book Antiqua"/>
          <w:color w:val="000000"/>
          <w:sz w:val="24"/>
          <w:szCs w:val="24"/>
        </w:rPr>
        <w:t>.</w:t>
      </w:r>
    </w:p>
    <w:p w14:paraId="5948B3E0" w14:textId="3CDAD70C" w:rsidR="00B12D4B" w:rsidRPr="008473A0" w:rsidRDefault="007B1C8D"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r w:rsidRPr="008473A0">
        <w:rPr>
          <w:rFonts w:ascii="Book Antiqua" w:hAnsi="Book Antiqua"/>
          <w:color w:val="000000"/>
          <w:sz w:val="24"/>
          <w:szCs w:val="24"/>
        </w:rPr>
        <w:tab/>
      </w:r>
      <w:r w:rsidR="009738EE" w:rsidRPr="008473A0">
        <w:rPr>
          <w:rFonts w:ascii="Book Antiqua" w:hAnsi="Book Antiqua"/>
          <w:color w:val="000000"/>
          <w:sz w:val="24"/>
          <w:szCs w:val="24"/>
        </w:rPr>
        <w:t>The study suggests that the next researchers cover other target groups in other parts of Cambodia and employ a qualitative study to develop strategies to promote mobile banking adoption among university students since they are agents who influence their families, friends, or colleagues to adopt mobile banking.</w:t>
      </w:r>
    </w:p>
    <w:bookmarkEnd w:id="20"/>
    <w:p w14:paraId="3278C4A5" w14:textId="5E1CCD40" w:rsidR="00420FC8" w:rsidRDefault="00420FC8"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1A47E465" w14:textId="77777777" w:rsidR="003162C6" w:rsidRPr="003162C6" w:rsidRDefault="003162C6" w:rsidP="003162C6">
      <w:pPr>
        <w:spacing w:line="240" w:lineRule="auto"/>
        <w:rPr>
          <w:rFonts w:ascii="Book Antiqua" w:eastAsia="Arial" w:hAnsi="Book Antiqua" w:cs="Arial"/>
          <w:b/>
          <w:color w:val="000000"/>
          <w:sz w:val="24"/>
          <w:szCs w:val="24"/>
        </w:rPr>
      </w:pPr>
      <w:r w:rsidRPr="003162C6">
        <w:rPr>
          <w:rFonts w:ascii="Book Antiqua" w:eastAsia="Arial" w:hAnsi="Book Antiqua" w:cs="Arial"/>
          <w:b/>
          <w:color w:val="000000"/>
          <w:sz w:val="24"/>
          <w:szCs w:val="24"/>
        </w:rPr>
        <w:t>ACKNOWLEDGMENT</w:t>
      </w:r>
    </w:p>
    <w:p w14:paraId="68D3B89E" w14:textId="77777777" w:rsidR="003162C6" w:rsidRDefault="003162C6" w:rsidP="003162C6">
      <w:pPr>
        <w:pBdr>
          <w:top w:val="nil"/>
          <w:left w:val="nil"/>
          <w:bottom w:val="nil"/>
          <w:right w:val="nil"/>
          <w:between w:val="nil"/>
        </w:pBdr>
        <w:spacing w:line="240" w:lineRule="auto"/>
        <w:jc w:val="both"/>
        <w:rPr>
          <w:rFonts w:ascii="Book Antiqua" w:eastAsia="Arial" w:hAnsi="Book Antiqua" w:cs="Arial"/>
          <w:color w:val="000000"/>
          <w:sz w:val="24"/>
          <w:szCs w:val="24"/>
        </w:rPr>
      </w:pPr>
      <w:r w:rsidRPr="003162C6">
        <w:rPr>
          <w:rFonts w:ascii="Book Antiqua" w:eastAsia="Arial" w:hAnsi="Book Antiqua" w:cs="Arial"/>
          <w:color w:val="000000"/>
          <w:sz w:val="24"/>
          <w:szCs w:val="24"/>
        </w:rPr>
        <w:t xml:space="preserve">The authors would like to express gratitude to the management team of the three higher education institutions (HEIs) in Cambodia, namely ACLEDA University of Business, </w:t>
      </w:r>
      <w:proofErr w:type="spellStart"/>
      <w:r w:rsidRPr="003162C6">
        <w:rPr>
          <w:rFonts w:ascii="Book Antiqua" w:eastAsia="Arial" w:hAnsi="Book Antiqua" w:cs="Arial"/>
          <w:color w:val="000000"/>
          <w:sz w:val="24"/>
          <w:szCs w:val="24"/>
        </w:rPr>
        <w:t>Beltei</w:t>
      </w:r>
      <w:proofErr w:type="spellEnd"/>
      <w:r w:rsidRPr="003162C6">
        <w:rPr>
          <w:rFonts w:ascii="Book Antiqua" w:eastAsia="Arial" w:hAnsi="Book Antiqua" w:cs="Arial"/>
          <w:color w:val="000000"/>
          <w:sz w:val="24"/>
          <w:szCs w:val="24"/>
        </w:rPr>
        <w:t xml:space="preserve"> International University of Business, and Western University, who have approved the data collection procedure. At the same time, the authors would like to express deepest thanks to the students of the three HEIs who have participated in the survey freely and anonymously. </w:t>
      </w:r>
    </w:p>
    <w:p w14:paraId="2CEB8116" w14:textId="77777777" w:rsidR="003162C6" w:rsidRPr="003162C6" w:rsidRDefault="003162C6" w:rsidP="003162C6">
      <w:pPr>
        <w:pBdr>
          <w:top w:val="nil"/>
          <w:left w:val="nil"/>
          <w:bottom w:val="nil"/>
          <w:right w:val="nil"/>
          <w:between w:val="nil"/>
        </w:pBdr>
        <w:spacing w:line="240" w:lineRule="auto"/>
        <w:jc w:val="both"/>
        <w:rPr>
          <w:rFonts w:ascii="Book Antiqua" w:eastAsia="Arial" w:hAnsi="Book Antiqua" w:cs="Arial"/>
          <w:color w:val="000000"/>
          <w:sz w:val="24"/>
          <w:szCs w:val="24"/>
        </w:rPr>
      </w:pPr>
    </w:p>
    <w:p w14:paraId="4B1EDA50" w14:textId="77777777" w:rsidR="003162C6" w:rsidRPr="003162C6" w:rsidRDefault="003162C6" w:rsidP="003162C6">
      <w:pPr>
        <w:pBdr>
          <w:top w:val="nil"/>
          <w:left w:val="nil"/>
          <w:bottom w:val="nil"/>
          <w:right w:val="nil"/>
          <w:between w:val="nil"/>
        </w:pBdr>
        <w:spacing w:line="240" w:lineRule="auto"/>
        <w:rPr>
          <w:rFonts w:ascii="Book Antiqua" w:eastAsia="Arial" w:hAnsi="Book Antiqua" w:cs="Arial"/>
          <w:b/>
          <w:color w:val="000000"/>
          <w:sz w:val="24"/>
          <w:szCs w:val="24"/>
        </w:rPr>
      </w:pPr>
      <w:r w:rsidRPr="003162C6">
        <w:rPr>
          <w:rFonts w:ascii="Book Antiqua" w:eastAsia="Arial" w:hAnsi="Book Antiqua" w:cs="Arial"/>
          <w:b/>
          <w:color w:val="000000"/>
          <w:sz w:val="24"/>
          <w:szCs w:val="24"/>
        </w:rPr>
        <w:t>DECLARATION OF CONFLICTING IN</w:t>
      </w:r>
      <w:r w:rsidRPr="003162C6">
        <w:rPr>
          <w:rFonts w:ascii="Book Antiqua" w:eastAsia="Arial" w:hAnsi="Book Antiqua" w:cs="Arial"/>
          <w:b/>
          <w:sz w:val="24"/>
          <w:szCs w:val="24"/>
        </w:rPr>
        <w:t xml:space="preserve">TERESTS </w:t>
      </w:r>
    </w:p>
    <w:p w14:paraId="090DAFA6" w14:textId="77777777" w:rsidR="003162C6" w:rsidRPr="003162C6" w:rsidRDefault="003162C6" w:rsidP="003162C6">
      <w:pPr>
        <w:pBdr>
          <w:top w:val="nil"/>
          <w:left w:val="nil"/>
          <w:bottom w:val="nil"/>
          <w:right w:val="nil"/>
          <w:between w:val="nil"/>
        </w:pBdr>
        <w:spacing w:line="240" w:lineRule="auto"/>
        <w:jc w:val="both"/>
        <w:rPr>
          <w:rFonts w:ascii="Book Antiqua" w:eastAsia="Arial" w:hAnsi="Book Antiqua" w:cs="Arial"/>
          <w:sz w:val="24"/>
          <w:szCs w:val="24"/>
        </w:rPr>
      </w:pPr>
      <w:r w:rsidRPr="003162C6">
        <w:rPr>
          <w:rFonts w:ascii="Book Antiqua" w:eastAsia="Arial" w:hAnsi="Book Antiqua" w:cs="Arial"/>
          <w:color w:val="000000"/>
          <w:sz w:val="24"/>
          <w:szCs w:val="24"/>
        </w:rPr>
        <w:t xml:space="preserve">The authors hereby declare that there are no conflicts of interest found in this research. This study has been produced within the academic scope only. None of the individuals or organizations have funded this study. </w:t>
      </w:r>
    </w:p>
    <w:p w14:paraId="2773A32E" w14:textId="77777777" w:rsidR="003162C6" w:rsidRPr="008473A0" w:rsidRDefault="003162C6"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11FAEBE4" w14:textId="57D0DD54" w:rsidR="00420FC8" w:rsidRPr="008473A0" w:rsidRDefault="00420FC8"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p w14:paraId="02C7D60E" w14:textId="1F2A2DC3" w:rsidR="00420FC8" w:rsidRPr="008473A0" w:rsidRDefault="00420FC8" w:rsidP="007B1C8D">
      <w:pPr>
        <w:pBdr>
          <w:top w:val="nil"/>
          <w:left w:val="nil"/>
          <w:bottom w:val="nil"/>
          <w:right w:val="nil"/>
          <w:between w:val="nil"/>
        </w:pBdr>
        <w:tabs>
          <w:tab w:val="left" w:pos="431"/>
        </w:tabs>
        <w:spacing w:after="0" w:line="240" w:lineRule="auto"/>
        <w:jc w:val="both"/>
        <w:rPr>
          <w:rFonts w:ascii="Book Antiqua" w:hAnsi="Book Antiqua"/>
          <w:b/>
          <w:bCs/>
          <w:color w:val="000000"/>
          <w:sz w:val="28"/>
          <w:szCs w:val="28"/>
        </w:rPr>
      </w:pPr>
      <w:r w:rsidRPr="008473A0">
        <w:rPr>
          <w:rFonts w:ascii="Book Antiqua" w:hAnsi="Book Antiqua"/>
          <w:b/>
          <w:bCs/>
          <w:color w:val="000000"/>
          <w:sz w:val="28"/>
          <w:szCs w:val="28"/>
        </w:rPr>
        <w:t>REFERENCES</w:t>
      </w:r>
    </w:p>
    <w:p w14:paraId="302A4637" w14:textId="60D4848B" w:rsidR="00420FC8" w:rsidRPr="008473A0" w:rsidRDefault="00420FC8" w:rsidP="007B1C8D">
      <w:pPr>
        <w:pBdr>
          <w:top w:val="nil"/>
          <w:left w:val="nil"/>
          <w:bottom w:val="nil"/>
          <w:right w:val="nil"/>
          <w:between w:val="nil"/>
        </w:pBdr>
        <w:tabs>
          <w:tab w:val="left" w:pos="431"/>
        </w:tabs>
        <w:spacing w:after="0" w:line="240" w:lineRule="auto"/>
        <w:jc w:val="both"/>
        <w:rPr>
          <w:rFonts w:ascii="Book Antiqua" w:hAnsi="Book Antiqua"/>
          <w:b/>
          <w:bCs/>
          <w:color w:val="000000"/>
          <w:sz w:val="28"/>
          <w:szCs w:val="28"/>
        </w:rPr>
      </w:pPr>
    </w:p>
    <w:bookmarkStart w:id="21" w:name="_Hlk184737436" w:displacedByCustomXml="next"/>
    <w:sdt>
      <w:sdtPr>
        <w:rPr>
          <w:rFonts w:ascii="Book Antiqua" w:hAnsi="Book Antiqua" w:cs="Times New Roman"/>
        </w:rPr>
        <w:tag w:val="EndNote.ReferenceList"/>
        <w:id w:val="953523114"/>
        <w:placeholder>
          <w:docPart w:val="DefaultPlaceholder_-1854013440"/>
        </w:placeholder>
      </w:sdtPr>
      <w:sdtContent>
        <w:p w14:paraId="02EBEBFB" w14:textId="1EF51CCE" w:rsidR="002B0A74" w:rsidRPr="008473A0" w:rsidRDefault="002B0A74" w:rsidP="002B0A74">
          <w:pPr>
            <w:pStyle w:val="EndNoteBibliography"/>
            <w:ind w:left="720" w:hanging="720"/>
            <w:rPr>
              <w:rFonts w:ascii="Book Antiqua" w:hAnsi="Book Antiqua" w:cs="Times New Roman"/>
            </w:rPr>
          </w:pPr>
        </w:p>
        <w:p w14:paraId="40C87AEA" w14:textId="13B8EA86"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ACLEDABank. (n.d.). </w:t>
          </w:r>
          <w:r w:rsidRPr="008473A0">
            <w:rPr>
              <w:rFonts w:ascii="Book Antiqua" w:hAnsi="Book Antiqua" w:cs="Times New Roman"/>
              <w:i/>
            </w:rPr>
            <w:t xml:space="preserve">Bank Profile: Performances. Retrieved from </w:t>
          </w:r>
          <w:hyperlink r:id="rId15" w:history="1">
            <w:r w:rsidRPr="008473A0">
              <w:rPr>
                <w:rStyle w:val="Hyperlink"/>
                <w:rFonts w:ascii="Book Antiqua" w:hAnsi="Book Antiqua" w:cs="Times New Roman"/>
                <w:i/>
              </w:rPr>
              <w:t>https://www.acledabank.com.kh/kh/eng/bp_performance</w:t>
            </w:r>
          </w:hyperlink>
          <w:r w:rsidRPr="008473A0">
            <w:rPr>
              <w:rFonts w:ascii="Book Antiqua" w:hAnsi="Book Antiqua" w:cs="Times New Roman"/>
            </w:rPr>
            <w:t xml:space="preserve">. </w:t>
          </w:r>
        </w:p>
        <w:p w14:paraId="301730FD" w14:textId="2202107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AdvancedBankofAsiaLimited. (2023). </w:t>
          </w:r>
          <w:r w:rsidRPr="008473A0">
            <w:rPr>
              <w:rFonts w:ascii="Book Antiqua" w:hAnsi="Book Antiqua" w:cs="Times New Roman"/>
              <w:i/>
            </w:rPr>
            <w:t xml:space="preserve">ABA Annual Report 2023. Retrieved from </w:t>
          </w:r>
          <w:hyperlink r:id="rId16" w:history="1">
            <w:r w:rsidRPr="008473A0">
              <w:rPr>
                <w:rStyle w:val="Hyperlink"/>
                <w:rFonts w:ascii="Book Antiqua" w:hAnsi="Book Antiqua" w:cs="Times New Roman"/>
                <w:i/>
              </w:rPr>
              <w:t>https://www.ababank.com/about-us/annual-reports/</w:t>
            </w:r>
          </w:hyperlink>
          <w:r w:rsidRPr="008473A0">
            <w:rPr>
              <w:rFonts w:ascii="Book Antiqua" w:hAnsi="Book Antiqua" w:cs="Times New Roman"/>
            </w:rPr>
            <w:t xml:space="preserve">. </w:t>
          </w:r>
        </w:p>
        <w:p w14:paraId="78651D3C" w14:textId="38421FC0"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Al-Jabri, I. M., &amp; Sohail, M. S. (2012). Mobile banking adoption: Application of diffusion of innovation theory. </w:t>
          </w:r>
          <w:r w:rsidRPr="008473A0">
            <w:rPr>
              <w:rFonts w:ascii="Book Antiqua" w:hAnsi="Book Antiqua" w:cs="Times New Roman"/>
              <w:i/>
            </w:rPr>
            <w:t>Journal of Electronic Commerce Research</w:t>
          </w:r>
          <w:r w:rsidRPr="008473A0">
            <w:rPr>
              <w:rFonts w:ascii="Book Antiqua" w:hAnsi="Book Antiqua" w:cs="Times New Roman"/>
            </w:rPr>
            <w:t>,</w:t>
          </w:r>
          <w:r w:rsidRPr="008473A0">
            <w:rPr>
              <w:rFonts w:ascii="Book Antiqua" w:hAnsi="Book Antiqua" w:cs="Times New Roman"/>
              <w:i/>
            </w:rPr>
            <w:t xml:space="preserve"> 13</w:t>
          </w:r>
          <w:r w:rsidRPr="008473A0">
            <w:rPr>
              <w:rFonts w:ascii="Book Antiqua" w:hAnsi="Book Antiqua" w:cs="Times New Roman"/>
            </w:rPr>
            <w:t xml:space="preserve">(4), 379-391. </w:t>
          </w:r>
          <w:hyperlink r:id="rId17" w:history="1">
            <w:r w:rsidRPr="008473A0">
              <w:rPr>
                <w:rStyle w:val="Hyperlink"/>
                <w:rFonts w:ascii="Book Antiqua" w:hAnsi="Book Antiqua" w:cs="Times New Roman"/>
              </w:rPr>
              <w:t>https://papers.ssrn.com/sol3/papers.cfm?abstract_id=2523623</w:t>
            </w:r>
          </w:hyperlink>
          <w:r w:rsidRPr="008473A0">
            <w:rPr>
              <w:rFonts w:ascii="Book Antiqua" w:hAnsi="Book Antiqua" w:cs="Times New Roman"/>
            </w:rPr>
            <w:t xml:space="preserve"> </w:t>
          </w:r>
        </w:p>
        <w:p w14:paraId="6906AFF3" w14:textId="4910829D"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Alalwan, A. A., Dwivedi, Y. K., &amp; Rana, N. P. (2017). Factors influencing adoption of mobile banking by Jordanian bank customers: Extending UTAUT2 with trust. </w:t>
          </w:r>
          <w:r w:rsidRPr="008473A0">
            <w:rPr>
              <w:rFonts w:ascii="Book Antiqua" w:hAnsi="Book Antiqua" w:cs="Times New Roman"/>
              <w:i/>
            </w:rPr>
            <w:t>International Journal of Information Management</w:t>
          </w:r>
          <w:r w:rsidRPr="008473A0">
            <w:rPr>
              <w:rFonts w:ascii="Book Antiqua" w:hAnsi="Book Antiqua" w:cs="Times New Roman"/>
            </w:rPr>
            <w:t>,</w:t>
          </w:r>
          <w:r w:rsidRPr="008473A0">
            <w:rPr>
              <w:rFonts w:ascii="Book Antiqua" w:hAnsi="Book Antiqua" w:cs="Times New Roman"/>
              <w:i/>
            </w:rPr>
            <w:t xml:space="preserve"> 37</w:t>
          </w:r>
          <w:r w:rsidRPr="008473A0">
            <w:rPr>
              <w:rFonts w:ascii="Book Antiqua" w:hAnsi="Book Antiqua" w:cs="Times New Roman"/>
            </w:rPr>
            <w:t xml:space="preserve">(3), 99-110. </w:t>
          </w:r>
          <w:hyperlink r:id="rId18" w:history="1">
            <w:r w:rsidRPr="008473A0">
              <w:rPr>
                <w:rStyle w:val="Hyperlink"/>
                <w:rFonts w:ascii="Book Antiqua" w:hAnsi="Book Antiqua" w:cs="Times New Roman"/>
              </w:rPr>
              <w:t>https://doi.org/doi.org/10.1016/j.ijinfomgt.2017.01.002</w:t>
            </w:r>
          </w:hyperlink>
          <w:r w:rsidRPr="008473A0">
            <w:rPr>
              <w:rFonts w:ascii="Book Antiqua" w:hAnsi="Book Antiqua" w:cs="Times New Roman"/>
            </w:rPr>
            <w:t xml:space="preserve"> </w:t>
          </w:r>
        </w:p>
        <w:p w14:paraId="5618F8C8" w14:textId="4AC102AB"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Ali, S., Simboh, B., &amp; Rahmawati, U. (2023). Determining factors of peer-to-peer (P2P) lending avoidance: Empirical evidence from Indonesia. </w:t>
          </w:r>
          <w:r w:rsidRPr="008473A0">
            <w:rPr>
              <w:rFonts w:ascii="Book Antiqua" w:hAnsi="Book Antiqua" w:cs="Times New Roman"/>
              <w:i/>
            </w:rPr>
            <w:t>Gadjah Mada International Journal of Business</w:t>
          </w:r>
          <w:r w:rsidRPr="008473A0">
            <w:rPr>
              <w:rFonts w:ascii="Book Antiqua" w:hAnsi="Book Antiqua" w:cs="Times New Roman"/>
            </w:rPr>
            <w:t>,</w:t>
          </w:r>
          <w:r w:rsidRPr="008473A0">
            <w:rPr>
              <w:rFonts w:ascii="Book Antiqua" w:hAnsi="Book Antiqua" w:cs="Times New Roman"/>
              <w:i/>
            </w:rPr>
            <w:t xml:space="preserve"> 25</w:t>
          </w:r>
          <w:r w:rsidRPr="008473A0">
            <w:rPr>
              <w:rFonts w:ascii="Book Antiqua" w:hAnsi="Book Antiqua" w:cs="Times New Roman"/>
            </w:rPr>
            <w:t xml:space="preserve">(1), 1-27. </w:t>
          </w:r>
          <w:hyperlink r:id="rId19" w:history="1">
            <w:r w:rsidRPr="008473A0">
              <w:rPr>
                <w:rStyle w:val="Hyperlink"/>
                <w:rFonts w:ascii="Book Antiqua" w:hAnsi="Book Antiqua" w:cs="Times New Roman"/>
              </w:rPr>
              <w:t>https://doi.org/10.22146/gamaijb.68805</w:t>
            </w:r>
          </w:hyperlink>
          <w:r w:rsidRPr="008473A0">
            <w:rPr>
              <w:rFonts w:ascii="Book Antiqua" w:hAnsi="Book Antiqua" w:cs="Times New Roman"/>
            </w:rPr>
            <w:t xml:space="preserve"> </w:t>
          </w:r>
        </w:p>
        <w:p w14:paraId="55E19D44" w14:textId="3852DDD9"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lastRenderedPageBreak/>
            <w:t xml:space="preserve">Almaiah, M. A., Al-Rahmi, A. M., Alturise, F., Alrawad, M., Alkhalaf, S., Lutfi, A., Al-Rahmi, W. M., &amp; Awad, A. B. (2022). Factors influencing the adoption of internet banking: An integration of ISSM and UTAUT with price value and perceived risk. </w:t>
          </w:r>
          <w:r w:rsidRPr="008473A0">
            <w:rPr>
              <w:rFonts w:ascii="Book Antiqua" w:hAnsi="Book Antiqua" w:cs="Times New Roman"/>
              <w:i/>
            </w:rPr>
            <w:t>Frontiers in Psychology</w:t>
          </w:r>
          <w:r w:rsidRPr="008473A0">
            <w:rPr>
              <w:rFonts w:ascii="Book Antiqua" w:hAnsi="Book Antiqua" w:cs="Times New Roman"/>
            </w:rPr>
            <w:t>,</w:t>
          </w:r>
          <w:r w:rsidRPr="008473A0">
            <w:rPr>
              <w:rFonts w:ascii="Book Antiqua" w:hAnsi="Book Antiqua" w:cs="Times New Roman"/>
              <w:i/>
            </w:rPr>
            <w:t xml:space="preserve"> 13</w:t>
          </w:r>
          <w:r w:rsidRPr="008473A0">
            <w:rPr>
              <w:rFonts w:ascii="Book Antiqua" w:hAnsi="Book Antiqua" w:cs="Times New Roman"/>
            </w:rPr>
            <w:t xml:space="preserve">, 919198. </w:t>
          </w:r>
          <w:hyperlink r:id="rId20" w:history="1">
            <w:r w:rsidRPr="008473A0">
              <w:rPr>
                <w:rStyle w:val="Hyperlink"/>
                <w:rFonts w:ascii="Book Antiqua" w:hAnsi="Book Antiqua" w:cs="Times New Roman"/>
              </w:rPr>
              <w:t>https://doi.org/doi.org/10.3389/fpsyg.2022.919198</w:t>
            </w:r>
          </w:hyperlink>
          <w:r w:rsidRPr="008473A0">
            <w:rPr>
              <w:rFonts w:ascii="Book Antiqua" w:hAnsi="Book Antiqua" w:cs="Times New Roman"/>
            </w:rPr>
            <w:t xml:space="preserve"> </w:t>
          </w:r>
        </w:p>
        <w:p w14:paraId="5E2C8D52" w14:textId="1F91770D"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Angelia, A., Panjaitan, E. S., &amp; Yunis, R. (2021). Effect of attitude on mobile banking acceptance using extended UTAUT model. </w:t>
          </w:r>
          <w:r w:rsidRPr="008473A0">
            <w:rPr>
              <w:rFonts w:ascii="Book Antiqua" w:hAnsi="Book Antiqua" w:cs="Times New Roman"/>
              <w:i/>
            </w:rPr>
            <w:t>Jurnal Mantik</w:t>
          </w:r>
          <w:r w:rsidRPr="008473A0">
            <w:rPr>
              <w:rFonts w:ascii="Book Antiqua" w:hAnsi="Book Antiqua" w:cs="Times New Roman"/>
            </w:rPr>
            <w:t>,</w:t>
          </w:r>
          <w:r w:rsidRPr="008473A0">
            <w:rPr>
              <w:rFonts w:ascii="Book Antiqua" w:hAnsi="Book Antiqua" w:cs="Times New Roman"/>
              <w:i/>
            </w:rPr>
            <w:t xml:space="preserve"> 5</w:t>
          </w:r>
          <w:r w:rsidRPr="008473A0">
            <w:rPr>
              <w:rFonts w:ascii="Book Antiqua" w:hAnsi="Book Antiqua" w:cs="Times New Roman"/>
            </w:rPr>
            <w:t xml:space="preserve">(2), 1006-1013. </w:t>
          </w:r>
          <w:hyperlink r:id="rId21" w:history="1">
            <w:r w:rsidRPr="008473A0">
              <w:rPr>
                <w:rStyle w:val="Hyperlink"/>
                <w:rFonts w:ascii="Book Antiqua" w:hAnsi="Book Antiqua" w:cs="Times New Roman"/>
              </w:rPr>
              <w:t>https://doi.org/https://doi.org/10.35335/jurnalmantik.Vol5.2021.1440.pp1006-1013</w:t>
            </w:r>
          </w:hyperlink>
          <w:r w:rsidRPr="008473A0">
            <w:rPr>
              <w:rFonts w:ascii="Book Antiqua" w:hAnsi="Book Antiqua" w:cs="Times New Roman"/>
            </w:rPr>
            <w:t xml:space="preserve"> </w:t>
          </w:r>
        </w:p>
        <w:p w14:paraId="1FFC67B4" w14:textId="77316F36"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Baptista, G., &amp; Oliveira, T. (2015). Understanding mobile banking: The unified theory of acceptance and use of technology combined with cultural moderators. </w:t>
          </w:r>
          <w:r w:rsidRPr="008473A0">
            <w:rPr>
              <w:rFonts w:ascii="Book Antiqua" w:hAnsi="Book Antiqua" w:cs="Times New Roman"/>
              <w:i/>
            </w:rPr>
            <w:t>Computers in Human Behavior</w:t>
          </w:r>
          <w:r w:rsidRPr="008473A0">
            <w:rPr>
              <w:rFonts w:ascii="Book Antiqua" w:hAnsi="Book Antiqua" w:cs="Times New Roman"/>
            </w:rPr>
            <w:t>,</w:t>
          </w:r>
          <w:r w:rsidRPr="008473A0">
            <w:rPr>
              <w:rFonts w:ascii="Book Antiqua" w:hAnsi="Book Antiqua" w:cs="Times New Roman"/>
              <w:i/>
            </w:rPr>
            <w:t xml:space="preserve"> 50</w:t>
          </w:r>
          <w:r w:rsidRPr="008473A0">
            <w:rPr>
              <w:rFonts w:ascii="Book Antiqua" w:hAnsi="Book Antiqua" w:cs="Times New Roman"/>
            </w:rPr>
            <w:t xml:space="preserve">, 418-430. </w:t>
          </w:r>
          <w:hyperlink r:id="rId22" w:history="1">
            <w:r w:rsidRPr="008473A0">
              <w:rPr>
                <w:rStyle w:val="Hyperlink"/>
                <w:rFonts w:ascii="Book Antiqua" w:hAnsi="Book Antiqua" w:cs="Times New Roman"/>
              </w:rPr>
              <w:t>https://doi.org/doi.org/10.1016/j.chb.2015.04.024</w:t>
            </w:r>
          </w:hyperlink>
          <w:r w:rsidRPr="008473A0">
            <w:rPr>
              <w:rFonts w:ascii="Book Antiqua" w:hAnsi="Book Antiqua" w:cs="Times New Roman"/>
            </w:rPr>
            <w:t xml:space="preserve"> </w:t>
          </w:r>
        </w:p>
        <w:p w14:paraId="6F2DD42C" w14:textId="276A0ED6"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Batucan, G. B., Gonzales, G. G., Balbuena, M. G., Pasaol, K. R. B., Seno, D. N., &amp; Gonzales, R. R. (2022). An extended UTAUT model to explain factors affecting online learning system amidst COVID-19 pandemic: The case of a developing economy. </w:t>
          </w:r>
          <w:r w:rsidRPr="008473A0">
            <w:rPr>
              <w:rFonts w:ascii="Book Antiqua" w:hAnsi="Book Antiqua" w:cs="Times New Roman"/>
              <w:i/>
            </w:rPr>
            <w:t>Frontiers in Artificial Intelligence</w:t>
          </w:r>
          <w:r w:rsidRPr="008473A0">
            <w:rPr>
              <w:rFonts w:ascii="Book Antiqua" w:hAnsi="Book Antiqua" w:cs="Times New Roman"/>
            </w:rPr>
            <w:t>,</w:t>
          </w:r>
          <w:r w:rsidRPr="008473A0">
            <w:rPr>
              <w:rFonts w:ascii="Book Antiqua" w:hAnsi="Book Antiqua" w:cs="Times New Roman"/>
              <w:i/>
            </w:rPr>
            <w:t xml:space="preserve"> 5</w:t>
          </w:r>
          <w:r w:rsidRPr="008473A0">
            <w:rPr>
              <w:rFonts w:ascii="Book Antiqua" w:hAnsi="Book Antiqua" w:cs="Times New Roman"/>
            </w:rPr>
            <w:t xml:space="preserve">, 768831. </w:t>
          </w:r>
          <w:hyperlink r:id="rId23" w:history="1">
            <w:r w:rsidRPr="008473A0">
              <w:rPr>
                <w:rStyle w:val="Hyperlink"/>
                <w:rFonts w:ascii="Book Antiqua" w:hAnsi="Book Antiqua" w:cs="Times New Roman"/>
              </w:rPr>
              <w:t>https://doi.org/doi.org/10.3389/frai.2022.768831</w:t>
            </w:r>
          </w:hyperlink>
          <w:r w:rsidRPr="008473A0">
            <w:rPr>
              <w:rFonts w:ascii="Book Antiqua" w:hAnsi="Book Antiqua" w:cs="Times New Roman"/>
            </w:rPr>
            <w:t xml:space="preserve"> </w:t>
          </w:r>
        </w:p>
        <w:p w14:paraId="2B823D4E" w14:textId="14B52E4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Bhasin, H. (2023). </w:t>
          </w:r>
          <w:r w:rsidRPr="008473A0">
            <w:rPr>
              <w:rFonts w:ascii="Book Antiqua" w:hAnsi="Book Antiqua" w:cs="Times New Roman"/>
              <w:i/>
            </w:rPr>
            <w:t xml:space="preserve">The Servqual Model – Definition, Dimensions, Gaps and Advantages Service. Retrieved from </w:t>
          </w:r>
          <w:hyperlink r:id="rId24" w:history="1">
            <w:r w:rsidRPr="008473A0">
              <w:rPr>
                <w:rStyle w:val="Hyperlink"/>
                <w:rFonts w:ascii="Book Antiqua" w:hAnsi="Book Antiqua" w:cs="Times New Roman"/>
                <w:i/>
              </w:rPr>
              <w:t>https://www.marketing91.com/servqual/</w:t>
            </w:r>
          </w:hyperlink>
          <w:r w:rsidRPr="008473A0">
            <w:rPr>
              <w:rFonts w:ascii="Book Antiqua" w:hAnsi="Book Antiqua" w:cs="Times New Roman"/>
            </w:rPr>
            <w:t xml:space="preserve">. </w:t>
          </w:r>
        </w:p>
        <w:p w14:paraId="3EEA1989" w14:textId="0D566448"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Chao, C.-M. (2019). Factors determining the behavioral intention to use mobile learning: An application and extension of the UTAUT model. </w:t>
          </w:r>
          <w:r w:rsidRPr="008473A0">
            <w:rPr>
              <w:rFonts w:ascii="Book Antiqua" w:hAnsi="Book Antiqua" w:cs="Times New Roman"/>
              <w:i/>
            </w:rPr>
            <w:t>Frontiers in Psychology</w:t>
          </w:r>
          <w:r w:rsidRPr="008473A0">
            <w:rPr>
              <w:rFonts w:ascii="Book Antiqua" w:hAnsi="Book Antiqua" w:cs="Times New Roman"/>
            </w:rPr>
            <w:t>,</w:t>
          </w:r>
          <w:r w:rsidRPr="008473A0">
            <w:rPr>
              <w:rFonts w:ascii="Book Antiqua" w:hAnsi="Book Antiqua" w:cs="Times New Roman"/>
              <w:i/>
            </w:rPr>
            <w:t xml:space="preserve"> 10</w:t>
          </w:r>
          <w:r w:rsidRPr="008473A0">
            <w:rPr>
              <w:rFonts w:ascii="Book Antiqua" w:hAnsi="Book Antiqua" w:cs="Times New Roman"/>
            </w:rPr>
            <w:t xml:space="preserve">, 1652. </w:t>
          </w:r>
          <w:hyperlink r:id="rId25" w:history="1">
            <w:r w:rsidRPr="008473A0">
              <w:rPr>
                <w:rStyle w:val="Hyperlink"/>
                <w:rFonts w:ascii="Book Antiqua" w:hAnsi="Book Antiqua" w:cs="Times New Roman"/>
              </w:rPr>
              <w:t>https://doi.org/doi.org/10.3389/fpsyg.2019.01652</w:t>
            </w:r>
          </w:hyperlink>
          <w:r w:rsidRPr="008473A0">
            <w:rPr>
              <w:rFonts w:ascii="Book Antiqua" w:hAnsi="Book Antiqua" w:cs="Times New Roman"/>
            </w:rPr>
            <w:t xml:space="preserve"> </w:t>
          </w:r>
        </w:p>
        <w:p w14:paraId="2B6C1708" w14:textId="2258FB30"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Choe, M.-J., &amp; Noh, G.-Y. (2018). Combined Model of Technology Acceptance and Innovation Diffusion Theory for Adoption of Smartwatch. </w:t>
          </w:r>
          <w:r w:rsidRPr="008473A0">
            <w:rPr>
              <w:rFonts w:ascii="Book Antiqua" w:hAnsi="Book Antiqua" w:cs="Times New Roman"/>
              <w:i/>
            </w:rPr>
            <w:t>International Journal of contents</w:t>
          </w:r>
          <w:r w:rsidRPr="008473A0">
            <w:rPr>
              <w:rFonts w:ascii="Book Antiqua" w:hAnsi="Book Antiqua" w:cs="Times New Roman"/>
            </w:rPr>
            <w:t>,</w:t>
          </w:r>
          <w:r w:rsidRPr="008473A0">
            <w:rPr>
              <w:rFonts w:ascii="Book Antiqua" w:hAnsi="Book Antiqua" w:cs="Times New Roman"/>
              <w:i/>
            </w:rPr>
            <w:t xml:space="preserve"> 14</w:t>
          </w:r>
          <w:r w:rsidRPr="008473A0">
            <w:rPr>
              <w:rFonts w:ascii="Book Antiqua" w:hAnsi="Book Antiqua" w:cs="Times New Roman"/>
            </w:rPr>
            <w:t xml:space="preserve">(3). </w:t>
          </w:r>
          <w:hyperlink r:id="rId26" w:history="1">
            <w:r w:rsidRPr="008473A0">
              <w:rPr>
                <w:rStyle w:val="Hyperlink"/>
                <w:rFonts w:ascii="Book Antiqua" w:hAnsi="Book Antiqua" w:cs="Times New Roman"/>
              </w:rPr>
              <w:t>https://doi.org/doi.org/10.5392/IJoC.2018.14.3.032</w:t>
            </w:r>
          </w:hyperlink>
          <w:r w:rsidRPr="008473A0">
            <w:rPr>
              <w:rFonts w:ascii="Book Antiqua" w:hAnsi="Book Antiqua" w:cs="Times New Roman"/>
            </w:rPr>
            <w:t xml:space="preserve"> </w:t>
          </w:r>
        </w:p>
        <w:p w14:paraId="11526E2B" w14:textId="656D1E1C"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Dai Thich, P. (2021). A study on behavior intention to adopt mobile banking apps. </w:t>
          </w:r>
          <w:r w:rsidRPr="008473A0">
            <w:rPr>
              <w:rFonts w:ascii="Book Antiqua" w:hAnsi="Book Antiqua" w:cs="Times New Roman"/>
              <w:i/>
            </w:rPr>
            <w:t>International Journal of E-Services and Mobile Applications (IJESMA)</w:t>
          </w:r>
          <w:r w:rsidRPr="008473A0">
            <w:rPr>
              <w:rFonts w:ascii="Book Antiqua" w:hAnsi="Book Antiqua" w:cs="Times New Roman"/>
            </w:rPr>
            <w:t>,</w:t>
          </w:r>
          <w:r w:rsidRPr="008473A0">
            <w:rPr>
              <w:rFonts w:ascii="Book Antiqua" w:hAnsi="Book Antiqua" w:cs="Times New Roman"/>
              <w:i/>
            </w:rPr>
            <w:t xml:space="preserve"> 13</w:t>
          </w:r>
          <w:r w:rsidRPr="008473A0">
            <w:rPr>
              <w:rFonts w:ascii="Book Antiqua" w:hAnsi="Book Antiqua" w:cs="Times New Roman"/>
            </w:rPr>
            <w:t xml:space="preserve">(2), 60-72. </w:t>
          </w:r>
          <w:hyperlink r:id="rId27" w:history="1">
            <w:r w:rsidRPr="008473A0">
              <w:rPr>
                <w:rStyle w:val="Hyperlink"/>
                <w:rFonts w:ascii="Book Antiqua" w:hAnsi="Book Antiqua" w:cs="Times New Roman"/>
              </w:rPr>
              <w:t>https://doi.org/doi.org/10.4018/ijesma.2021040104</w:t>
            </w:r>
          </w:hyperlink>
          <w:r w:rsidRPr="008473A0">
            <w:rPr>
              <w:rFonts w:ascii="Book Antiqua" w:hAnsi="Book Antiqua" w:cs="Times New Roman"/>
            </w:rPr>
            <w:t xml:space="preserve"> </w:t>
          </w:r>
        </w:p>
        <w:p w14:paraId="2FD9E6C1" w14:textId="6091BE42"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Dhingra, S., &amp; Gupta, S. (2020). Behavioural intention to use mobile banking: An extension of UTAUT2 model. </w:t>
          </w:r>
          <w:r w:rsidRPr="008473A0">
            <w:rPr>
              <w:rFonts w:ascii="Book Antiqua" w:hAnsi="Book Antiqua" w:cs="Times New Roman"/>
              <w:i/>
            </w:rPr>
            <w:t>International Journal of Mobile Human Computer Interaction (IJMHCI)</w:t>
          </w:r>
          <w:r w:rsidRPr="008473A0">
            <w:rPr>
              <w:rFonts w:ascii="Book Antiqua" w:hAnsi="Book Antiqua" w:cs="Times New Roman"/>
            </w:rPr>
            <w:t>,</w:t>
          </w:r>
          <w:r w:rsidRPr="008473A0">
            <w:rPr>
              <w:rFonts w:ascii="Book Antiqua" w:hAnsi="Book Antiqua" w:cs="Times New Roman"/>
              <w:i/>
            </w:rPr>
            <w:t xml:space="preserve"> 12</w:t>
          </w:r>
          <w:r w:rsidRPr="008473A0">
            <w:rPr>
              <w:rFonts w:ascii="Book Antiqua" w:hAnsi="Book Antiqua" w:cs="Times New Roman"/>
            </w:rPr>
            <w:t xml:space="preserve">(3), 1-20. </w:t>
          </w:r>
          <w:hyperlink r:id="rId28" w:history="1">
            <w:r w:rsidRPr="008473A0">
              <w:rPr>
                <w:rStyle w:val="Hyperlink"/>
                <w:rFonts w:ascii="Book Antiqua" w:hAnsi="Book Antiqua" w:cs="Times New Roman"/>
              </w:rPr>
              <w:t>https://doi.org/doi.org/10.4018/ijmhci.2020070101</w:t>
            </w:r>
          </w:hyperlink>
          <w:r w:rsidRPr="008473A0">
            <w:rPr>
              <w:rFonts w:ascii="Book Antiqua" w:hAnsi="Book Antiqua" w:cs="Times New Roman"/>
            </w:rPr>
            <w:t xml:space="preserve"> </w:t>
          </w:r>
        </w:p>
        <w:p w14:paraId="642295A6" w14:textId="61906C7F"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Dwiputranti, I., Oktora, A., Okdinawati, L., &amp; Fauzan, M. (2019). Acceptance and use of information technology: Understanding information systems for Indonesia's humanitarian relief operations. </w:t>
          </w:r>
          <w:r w:rsidRPr="008473A0">
            <w:rPr>
              <w:rFonts w:ascii="Book Antiqua" w:hAnsi="Book Antiqua" w:cs="Times New Roman"/>
              <w:i/>
            </w:rPr>
            <w:t>Gadjah Mada International Journal of Business</w:t>
          </w:r>
          <w:r w:rsidRPr="008473A0">
            <w:rPr>
              <w:rFonts w:ascii="Book Antiqua" w:hAnsi="Book Antiqua" w:cs="Times New Roman"/>
            </w:rPr>
            <w:t>,</w:t>
          </w:r>
          <w:r w:rsidRPr="008473A0">
            <w:rPr>
              <w:rFonts w:ascii="Book Antiqua" w:hAnsi="Book Antiqua" w:cs="Times New Roman"/>
              <w:i/>
            </w:rPr>
            <w:t xml:space="preserve"> 21</w:t>
          </w:r>
          <w:r w:rsidRPr="008473A0">
            <w:rPr>
              <w:rFonts w:ascii="Book Antiqua" w:hAnsi="Book Antiqua" w:cs="Times New Roman"/>
            </w:rPr>
            <w:t xml:space="preserve">(3), 242-262. </w:t>
          </w:r>
          <w:hyperlink r:id="rId29" w:history="1">
            <w:r w:rsidRPr="008473A0">
              <w:rPr>
                <w:rStyle w:val="Hyperlink"/>
                <w:rFonts w:ascii="Book Antiqua" w:hAnsi="Book Antiqua" w:cs="Times New Roman"/>
              </w:rPr>
              <w:t>https://doi.org/DOI</w:t>
            </w:r>
          </w:hyperlink>
          <w:r w:rsidRPr="008473A0">
            <w:rPr>
              <w:rFonts w:ascii="Book Antiqua" w:hAnsi="Book Antiqua" w:cs="Times New Roman"/>
            </w:rPr>
            <w:t xml:space="preserve">: 10.22146/gamaijb.39199 </w:t>
          </w:r>
        </w:p>
        <w:p w14:paraId="27472F7E" w14:textId="45A1C3C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Farzin, M., Sadeghi, M., Yahyayi Kharkeshi, F., Ruholahpur, H., &amp; Fattahi, M. (2021). Extending UTAUT2 in M-banking adoption and actual use behavior: does WOM communication matter? </w:t>
          </w:r>
          <w:r w:rsidRPr="008473A0">
            <w:rPr>
              <w:rFonts w:ascii="Book Antiqua" w:hAnsi="Book Antiqua" w:cs="Times New Roman"/>
              <w:i/>
            </w:rPr>
            <w:t>Asian Journal of Economics and Banking</w:t>
          </w:r>
          <w:r w:rsidRPr="008473A0">
            <w:rPr>
              <w:rFonts w:ascii="Book Antiqua" w:hAnsi="Book Antiqua" w:cs="Times New Roman"/>
            </w:rPr>
            <w:t>,</w:t>
          </w:r>
          <w:r w:rsidRPr="008473A0">
            <w:rPr>
              <w:rFonts w:ascii="Book Antiqua" w:hAnsi="Book Antiqua" w:cs="Times New Roman"/>
              <w:i/>
            </w:rPr>
            <w:t xml:space="preserve"> 5</w:t>
          </w:r>
          <w:r w:rsidRPr="008473A0">
            <w:rPr>
              <w:rFonts w:ascii="Book Antiqua" w:hAnsi="Book Antiqua" w:cs="Times New Roman"/>
            </w:rPr>
            <w:t xml:space="preserve">(2), 136-157. </w:t>
          </w:r>
          <w:hyperlink r:id="rId30" w:history="1">
            <w:r w:rsidRPr="008473A0">
              <w:rPr>
                <w:rStyle w:val="Hyperlink"/>
                <w:rFonts w:ascii="Book Antiqua" w:hAnsi="Book Antiqua" w:cs="Times New Roman"/>
              </w:rPr>
              <w:t>https://doi.org/doi.org/10.1108/AJEB-10-2020-0085</w:t>
            </w:r>
          </w:hyperlink>
          <w:r w:rsidRPr="008473A0">
            <w:rPr>
              <w:rFonts w:ascii="Book Antiqua" w:hAnsi="Book Antiqua" w:cs="Times New Roman"/>
            </w:rPr>
            <w:t xml:space="preserve"> </w:t>
          </w:r>
        </w:p>
        <w:p w14:paraId="0FD54B2A" w14:textId="14065D9F"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Gefen, D., &amp; Keil, M. (1998). The impact of developer responsiveness on perceptions of usefulness and ease of use: An extension of the technology acceptance model. </w:t>
          </w:r>
          <w:r w:rsidRPr="008473A0">
            <w:rPr>
              <w:rFonts w:ascii="Book Antiqua" w:hAnsi="Book Antiqua" w:cs="Times New Roman"/>
              <w:i/>
            </w:rPr>
            <w:t>ACM SIGMIS Database: the DATABASE for Advances in Information Systems</w:t>
          </w:r>
          <w:r w:rsidRPr="008473A0">
            <w:rPr>
              <w:rFonts w:ascii="Book Antiqua" w:hAnsi="Book Antiqua" w:cs="Times New Roman"/>
            </w:rPr>
            <w:t>,</w:t>
          </w:r>
          <w:r w:rsidRPr="008473A0">
            <w:rPr>
              <w:rFonts w:ascii="Book Antiqua" w:hAnsi="Book Antiqua" w:cs="Times New Roman"/>
              <w:i/>
            </w:rPr>
            <w:t xml:space="preserve"> 29</w:t>
          </w:r>
          <w:r w:rsidRPr="008473A0">
            <w:rPr>
              <w:rFonts w:ascii="Book Antiqua" w:hAnsi="Book Antiqua" w:cs="Times New Roman"/>
            </w:rPr>
            <w:t xml:space="preserve">(2), 35-49. </w:t>
          </w:r>
          <w:hyperlink r:id="rId31" w:history="1">
            <w:r w:rsidRPr="008473A0">
              <w:rPr>
                <w:rStyle w:val="Hyperlink"/>
                <w:rFonts w:ascii="Book Antiqua" w:hAnsi="Book Antiqua" w:cs="Times New Roman"/>
              </w:rPr>
              <w:t>https://doi.org/doi.org/10.1145/298752.298757</w:t>
            </w:r>
          </w:hyperlink>
          <w:r w:rsidRPr="008473A0">
            <w:rPr>
              <w:rFonts w:ascii="Book Antiqua" w:hAnsi="Book Antiqua" w:cs="Times New Roman"/>
            </w:rPr>
            <w:t xml:space="preserve"> </w:t>
          </w:r>
        </w:p>
        <w:p w14:paraId="3E29E098" w14:textId="488DE43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Gharaibeh, M. K., Arshad, M. R. M., &amp; Gharaibh, N. K. (2018). Using the UTAUT2 model to determine factors affecting adoption of mobile banking services: A qualitative approach. </w:t>
          </w:r>
          <w:r w:rsidRPr="008473A0">
            <w:rPr>
              <w:rFonts w:ascii="Book Antiqua" w:hAnsi="Book Antiqua" w:cs="Times New Roman"/>
              <w:i/>
            </w:rPr>
            <w:t>International Journal of Interactive Mobile Technologies</w:t>
          </w:r>
          <w:r w:rsidRPr="008473A0">
            <w:rPr>
              <w:rFonts w:ascii="Book Antiqua" w:hAnsi="Book Antiqua" w:cs="Times New Roman"/>
            </w:rPr>
            <w:t>,</w:t>
          </w:r>
          <w:r w:rsidRPr="008473A0">
            <w:rPr>
              <w:rFonts w:ascii="Book Antiqua" w:hAnsi="Book Antiqua" w:cs="Times New Roman"/>
              <w:i/>
            </w:rPr>
            <w:t xml:space="preserve"> 12</w:t>
          </w:r>
          <w:r w:rsidRPr="008473A0">
            <w:rPr>
              <w:rFonts w:ascii="Book Antiqua" w:hAnsi="Book Antiqua" w:cs="Times New Roman"/>
            </w:rPr>
            <w:t xml:space="preserve">(4). </w:t>
          </w:r>
          <w:hyperlink r:id="rId32" w:history="1">
            <w:r w:rsidRPr="008473A0">
              <w:rPr>
                <w:rStyle w:val="Hyperlink"/>
                <w:rFonts w:ascii="Book Antiqua" w:hAnsi="Book Antiqua" w:cs="Times New Roman"/>
              </w:rPr>
              <w:t>https://doi.org/doi.org/10.3991/ijim.v12i4.8525</w:t>
            </w:r>
          </w:hyperlink>
          <w:r w:rsidRPr="008473A0">
            <w:rPr>
              <w:rFonts w:ascii="Book Antiqua" w:hAnsi="Book Antiqua" w:cs="Times New Roman"/>
            </w:rPr>
            <w:t xml:space="preserve"> </w:t>
          </w:r>
        </w:p>
        <w:p w14:paraId="61BAA328"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Goodwin, T. D. S. R. (2010). Factors Influencing Citizen Adoption of SMS</w:t>
          </w:r>
          <w:r w:rsidRPr="008473A0">
            <w:rPr>
              <w:rFonts w:ascii="Times New Roman" w:hAnsi="Times New Roman" w:cs="Times New Roman"/>
            </w:rPr>
            <w:t>‑</w:t>
          </w:r>
          <w:r w:rsidRPr="008473A0">
            <w:rPr>
              <w:rFonts w:ascii="Book Antiqua" w:hAnsi="Book Antiqua" w:cs="Times New Roman"/>
            </w:rPr>
            <w:t>Based e</w:t>
          </w:r>
          <w:r w:rsidRPr="008473A0">
            <w:rPr>
              <w:rFonts w:ascii="Times New Roman" w:hAnsi="Times New Roman" w:cs="Times New Roman"/>
            </w:rPr>
            <w:t>‑</w:t>
          </w:r>
          <w:r w:rsidRPr="008473A0">
            <w:rPr>
              <w:rFonts w:ascii="Book Antiqua" w:hAnsi="Book Antiqua" w:cs="Times New Roman"/>
            </w:rPr>
            <w:t xml:space="preserve">Government Services. </w:t>
          </w:r>
          <w:r w:rsidRPr="008473A0">
            <w:rPr>
              <w:rFonts w:ascii="Book Antiqua" w:hAnsi="Book Antiqua" w:cs="Times New Roman"/>
              <w:i/>
            </w:rPr>
            <w:t>Electronic journal of e-government</w:t>
          </w:r>
          <w:r w:rsidRPr="008473A0">
            <w:rPr>
              <w:rFonts w:ascii="Book Antiqua" w:hAnsi="Book Antiqua" w:cs="Times New Roman"/>
            </w:rPr>
            <w:t>,</w:t>
          </w:r>
          <w:r w:rsidRPr="008473A0">
            <w:rPr>
              <w:rFonts w:ascii="Book Antiqua" w:hAnsi="Book Antiqua" w:cs="Times New Roman"/>
              <w:i/>
            </w:rPr>
            <w:t xml:space="preserve"> 8</w:t>
          </w:r>
          <w:r w:rsidRPr="008473A0">
            <w:rPr>
              <w:rFonts w:ascii="Book Antiqua" w:hAnsi="Book Antiqua" w:cs="Times New Roman"/>
            </w:rPr>
            <w:t xml:space="preserve">(1), pp55-70. </w:t>
          </w:r>
        </w:p>
        <w:p w14:paraId="6162CFFB"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Hair, J. F., Black, W. C., Babin, B. J., Anderson, R. E., &amp; Tatham, R. L. (2006). </w:t>
          </w:r>
          <w:r w:rsidRPr="008473A0">
            <w:rPr>
              <w:rFonts w:ascii="Book Antiqua" w:hAnsi="Book Antiqua" w:cs="Times New Roman"/>
              <w:i/>
            </w:rPr>
            <w:t>Multivariate Data Analysis (6th ed.). Upper Saddle River, NJ: Pearson Prentice Hall</w:t>
          </w:r>
          <w:r w:rsidRPr="008473A0">
            <w:rPr>
              <w:rFonts w:ascii="Book Antiqua" w:hAnsi="Book Antiqua" w:cs="Times New Roman"/>
            </w:rPr>
            <w:t xml:space="preserve">. </w:t>
          </w:r>
        </w:p>
        <w:p w14:paraId="3831F855" w14:textId="75A91EE8"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Hubert, M., Blut, M., Brock, C., Zhang, R. W., Koch, V., &amp; Riedl, R. (2019). The influence of acceptance and adoption drivers on smart home usage. </w:t>
          </w:r>
          <w:r w:rsidRPr="008473A0">
            <w:rPr>
              <w:rFonts w:ascii="Book Antiqua" w:hAnsi="Book Antiqua" w:cs="Times New Roman"/>
              <w:i/>
            </w:rPr>
            <w:t>European Journal of Marketing</w:t>
          </w:r>
          <w:r w:rsidRPr="008473A0">
            <w:rPr>
              <w:rFonts w:ascii="Book Antiqua" w:hAnsi="Book Antiqua" w:cs="Times New Roman"/>
            </w:rPr>
            <w:t>,</w:t>
          </w:r>
          <w:r w:rsidRPr="008473A0">
            <w:rPr>
              <w:rFonts w:ascii="Book Antiqua" w:hAnsi="Book Antiqua" w:cs="Times New Roman"/>
              <w:i/>
            </w:rPr>
            <w:t xml:space="preserve"> 53</w:t>
          </w:r>
          <w:r w:rsidRPr="008473A0">
            <w:rPr>
              <w:rFonts w:ascii="Book Antiqua" w:hAnsi="Book Antiqua" w:cs="Times New Roman"/>
            </w:rPr>
            <w:t xml:space="preserve">(6), 1073-1098. </w:t>
          </w:r>
          <w:hyperlink r:id="rId33" w:history="1">
            <w:r w:rsidRPr="008473A0">
              <w:rPr>
                <w:rStyle w:val="Hyperlink"/>
                <w:rFonts w:ascii="Book Antiqua" w:hAnsi="Book Antiqua" w:cs="Times New Roman"/>
              </w:rPr>
              <w:t>https://doi.org/doi.org/10.1108/EJM-12-2016-0794</w:t>
            </w:r>
          </w:hyperlink>
          <w:r w:rsidRPr="008473A0">
            <w:rPr>
              <w:rFonts w:ascii="Book Antiqua" w:hAnsi="Book Antiqua" w:cs="Times New Roman"/>
            </w:rPr>
            <w:t xml:space="preserve"> </w:t>
          </w:r>
        </w:p>
        <w:p w14:paraId="63CE981F" w14:textId="3366B7F8"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Iskandar, M., Hartoyo, H., &amp; Hermadi, I. (2020). Analysis of Factors Affecting Behavioral </w:t>
          </w:r>
          <w:r w:rsidRPr="008473A0">
            <w:rPr>
              <w:rFonts w:ascii="Book Antiqua" w:hAnsi="Book Antiqua" w:cs="Times New Roman"/>
            </w:rPr>
            <w:lastRenderedPageBreak/>
            <w:t xml:space="preserve">Intention and Use of Behavioral of Mobile Banking Using Unified Theory of Acceptance and Use of Technology 2 Model Approach. </w:t>
          </w:r>
          <w:r w:rsidRPr="008473A0">
            <w:rPr>
              <w:rFonts w:ascii="Book Antiqua" w:hAnsi="Book Antiqua" w:cs="Times New Roman"/>
              <w:i/>
            </w:rPr>
            <w:t>International Review of Management and Marketing</w:t>
          </w:r>
          <w:r w:rsidRPr="008473A0">
            <w:rPr>
              <w:rFonts w:ascii="Book Antiqua" w:hAnsi="Book Antiqua" w:cs="Times New Roman"/>
            </w:rPr>
            <w:t>,</w:t>
          </w:r>
          <w:r w:rsidRPr="008473A0">
            <w:rPr>
              <w:rFonts w:ascii="Book Antiqua" w:hAnsi="Book Antiqua" w:cs="Times New Roman"/>
              <w:i/>
            </w:rPr>
            <w:t xml:space="preserve"> 10</w:t>
          </w:r>
          <w:r w:rsidRPr="008473A0">
            <w:rPr>
              <w:rFonts w:ascii="Book Antiqua" w:hAnsi="Book Antiqua" w:cs="Times New Roman"/>
            </w:rPr>
            <w:t xml:space="preserve">(2), 41-41. </w:t>
          </w:r>
          <w:hyperlink r:id="rId34" w:history="1">
            <w:r w:rsidRPr="008473A0">
              <w:rPr>
                <w:rStyle w:val="Hyperlink"/>
                <w:rFonts w:ascii="Book Antiqua" w:hAnsi="Book Antiqua" w:cs="Times New Roman"/>
              </w:rPr>
              <w:t>https://doi.org/doi.org/10.32479/irmm.929</w:t>
            </w:r>
          </w:hyperlink>
          <w:r w:rsidRPr="008473A0">
            <w:rPr>
              <w:rFonts w:ascii="Book Antiqua" w:hAnsi="Book Antiqua" w:cs="Times New Roman"/>
            </w:rPr>
            <w:t xml:space="preserve"> </w:t>
          </w:r>
        </w:p>
        <w:p w14:paraId="4650A406" w14:textId="4120657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Ivanova, A., &amp; Kim, J. Y. (2022). Acceptance and use of mobile banking in Central Asia: Evidence from modified UTAUT model. </w:t>
          </w:r>
          <w:r w:rsidRPr="008473A0">
            <w:rPr>
              <w:rFonts w:ascii="Book Antiqua" w:hAnsi="Book Antiqua" w:cs="Times New Roman"/>
              <w:i/>
            </w:rPr>
            <w:t>The Journal of Asian Finance, Economics and Business</w:t>
          </w:r>
          <w:r w:rsidRPr="008473A0">
            <w:rPr>
              <w:rFonts w:ascii="Book Antiqua" w:hAnsi="Book Antiqua" w:cs="Times New Roman"/>
            </w:rPr>
            <w:t>,</w:t>
          </w:r>
          <w:r w:rsidRPr="008473A0">
            <w:rPr>
              <w:rFonts w:ascii="Book Antiqua" w:hAnsi="Book Antiqua" w:cs="Times New Roman"/>
              <w:i/>
            </w:rPr>
            <w:t xml:space="preserve"> 9</w:t>
          </w:r>
          <w:r w:rsidRPr="008473A0">
            <w:rPr>
              <w:rFonts w:ascii="Book Antiqua" w:hAnsi="Book Antiqua" w:cs="Times New Roman"/>
            </w:rPr>
            <w:t xml:space="preserve">(2), 217-227. </w:t>
          </w:r>
          <w:hyperlink r:id="rId35" w:history="1">
            <w:r w:rsidRPr="008473A0">
              <w:rPr>
                <w:rStyle w:val="Hyperlink"/>
                <w:rFonts w:ascii="Book Antiqua" w:hAnsi="Book Antiqua" w:cs="Times New Roman"/>
              </w:rPr>
              <w:t>https://doi.org/doi.org/10.13106/jafeb.2022.vol9.no2.0217</w:t>
            </w:r>
          </w:hyperlink>
          <w:r w:rsidRPr="008473A0">
            <w:rPr>
              <w:rFonts w:ascii="Book Antiqua" w:hAnsi="Book Antiqua" w:cs="Times New Roman"/>
            </w:rPr>
            <w:t xml:space="preserve"> </w:t>
          </w:r>
        </w:p>
        <w:p w14:paraId="5DD2C16D" w14:textId="044E79A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NBC. (2023). </w:t>
          </w:r>
          <w:r w:rsidRPr="008473A0">
            <w:rPr>
              <w:rFonts w:ascii="Book Antiqua" w:hAnsi="Book Antiqua" w:cs="Times New Roman"/>
              <w:i/>
            </w:rPr>
            <w:t xml:space="preserve">NBC Annual Report 2023. Retrieved from </w:t>
          </w:r>
          <w:hyperlink r:id="rId36" w:history="1">
            <w:r w:rsidRPr="008473A0">
              <w:rPr>
                <w:rStyle w:val="Hyperlink"/>
                <w:rFonts w:ascii="Book Antiqua" w:hAnsi="Book Antiqua" w:cs="Times New Roman"/>
                <w:i/>
              </w:rPr>
              <w:t>https://www.nbc.gov.kh/download_files/publication/annual_rep_eng/NBC%20Annual%20Report%202023%20Eng.pdf</w:t>
            </w:r>
          </w:hyperlink>
          <w:r w:rsidRPr="008473A0">
            <w:rPr>
              <w:rFonts w:ascii="Book Antiqua" w:hAnsi="Book Antiqua" w:cs="Times New Roman"/>
            </w:rPr>
            <w:t xml:space="preserve">. </w:t>
          </w:r>
        </w:p>
        <w:p w14:paraId="319ADDF8"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Ngam, P., &amp; Norng, S. (2022). Factors Hindering University Students to Adopt ACLEDA Mobile. </w:t>
          </w:r>
          <w:r w:rsidRPr="008473A0">
            <w:rPr>
              <w:rFonts w:ascii="Book Antiqua" w:hAnsi="Book Antiqua" w:cs="Times New Roman"/>
              <w:i/>
            </w:rPr>
            <w:t>AIB Research Series</w:t>
          </w:r>
          <w:r w:rsidRPr="008473A0">
            <w:rPr>
              <w:rFonts w:ascii="Book Antiqua" w:hAnsi="Book Antiqua" w:cs="Times New Roman"/>
            </w:rPr>
            <w:t>,</w:t>
          </w:r>
          <w:r w:rsidRPr="008473A0">
            <w:rPr>
              <w:rFonts w:ascii="Book Antiqua" w:hAnsi="Book Antiqua" w:cs="Times New Roman"/>
              <w:i/>
            </w:rPr>
            <w:t xml:space="preserve"> II</w:t>
          </w:r>
          <w:r w:rsidRPr="008473A0">
            <w:rPr>
              <w:rFonts w:ascii="Book Antiqua" w:hAnsi="Book Antiqua" w:cs="Times New Roman"/>
            </w:rPr>
            <w:t xml:space="preserve">, 159-171. </w:t>
          </w:r>
        </w:p>
        <w:p w14:paraId="0FA30BA2" w14:textId="205F38FF"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Norng, S. (2022). Factors Influencing Mobile Banking Adoption in Cambodia: The Structuring of TAM, DIT, and Trust with TPB. </w:t>
          </w:r>
          <w:r w:rsidRPr="008473A0">
            <w:rPr>
              <w:rFonts w:ascii="Book Antiqua" w:hAnsi="Book Antiqua" w:cs="Times New Roman"/>
              <w:i/>
            </w:rPr>
            <w:t>Asian Journal of Business Research Volume</w:t>
          </w:r>
          <w:r w:rsidRPr="008473A0">
            <w:rPr>
              <w:rFonts w:ascii="Book Antiqua" w:hAnsi="Book Antiqua" w:cs="Times New Roman"/>
            </w:rPr>
            <w:t>,</w:t>
          </w:r>
          <w:r w:rsidRPr="008473A0">
            <w:rPr>
              <w:rFonts w:ascii="Book Antiqua" w:hAnsi="Book Antiqua" w:cs="Times New Roman"/>
              <w:i/>
            </w:rPr>
            <w:t xml:space="preserve"> 12</w:t>
          </w:r>
          <w:r w:rsidRPr="008473A0">
            <w:rPr>
              <w:rFonts w:ascii="Book Antiqua" w:hAnsi="Book Antiqua" w:cs="Times New Roman"/>
            </w:rPr>
            <w:t xml:space="preserve">(3). </w:t>
          </w:r>
          <w:hyperlink r:id="rId37" w:history="1">
            <w:r w:rsidRPr="008473A0">
              <w:rPr>
                <w:rStyle w:val="Hyperlink"/>
                <w:rFonts w:ascii="Book Antiqua" w:hAnsi="Book Antiqua" w:cs="Times New Roman"/>
              </w:rPr>
              <w:t>https://doi.org/doi.org/10.14707/ajbr.220133</w:t>
            </w:r>
          </w:hyperlink>
          <w:r w:rsidRPr="008473A0">
            <w:rPr>
              <w:rFonts w:ascii="Book Antiqua" w:hAnsi="Book Antiqua" w:cs="Times New Roman"/>
            </w:rPr>
            <w:t xml:space="preserve"> </w:t>
          </w:r>
        </w:p>
        <w:p w14:paraId="2483AB1E"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Nunnally, J. C. (1994). </w:t>
          </w:r>
          <w:r w:rsidRPr="008473A0">
            <w:rPr>
              <w:rFonts w:ascii="Book Antiqua" w:hAnsi="Book Antiqua" w:cs="Times New Roman"/>
              <w:i/>
            </w:rPr>
            <w:t>Psychometric theory 3E</w:t>
          </w:r>
          <w:r w:rsidRPr="008473A0">
            <w:rPr>
              <w:rFonts w:ascii="Book Antiqua" w:hAnsi="Book Antiqua" w:cs="Times New Roman"/>
            </w:rPr>
            <w:t xml:space="preserve">. Tata McGraw-hill education. </w:t>
          </w:r>
        </w:p>
        <w:p w14:paraId="238BD00E" w14:textId="40B89791"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Oliveira, T., Thomas, M., Baptista, G., &amp; Campos, F. (2016). Mobile payment: Understanding the determinants of customer adoption and intention to recommend the technology. </w:t>
          </w:r>
          <w:r w:rsidRPr="008473A0">
            <w:rPr>
              <w:rFonts w:ascii="Book Antiqua" w:hAnsi="Book Antiqua" w:cs="Times New Roman"/>
              <w:i/>
            </w:rPr>
            <w:t>Computers in Human Behavior</w:t>
          </w:r>
          <w:r w:rsidRPr="008473A0">
            <w:rPr>
              <w:rFonts w:ascii="Book Antiqua" w:hAnsi="Book Antiqua" w:cs="Times New Roman"/>
            </w:rPr>
            <w:t>,</w:t>
          </w:r>
          <w:r w:rsidRPr="008473A0">
            <w:rPr>
              <w:rFonts w:ascii="Book Antiqua" w:hAnsi="Book Antiqua" w:cs="Times New Roman"/>
              <w:i/>
            </w:rPr>
            <w:t xml:space="preserve"> 61</w:t>
          </w:r>
          <w:r w:rsidRPr="008473A0">
            <w:rPr>
              <w:rFonts w:ascii="Book Antiqua" w:hAnsi="Book Antiqua" w:cs="Times New Roman"/>
            </w:rPr>
            <w:t xml:space="preserve">, 404-414. </w:t>
          </w:r>
          <w:hyperlink r:id="rId38" w:history="1">
            <w:r w:rsidRPr="008473A0">
              <w:rPr>
                <w:rStyle w:val="Hyperlink"/>
                <w:rFonts w:ascii="Book Antiqua" w:hAnsi="Book Antiqua" w:cs="Times New Roman"/>
              </w:rPr>
              <w:t>https://doi.org/doi.org/10.1016/j.chb.2016.03.030</w:t>
            </w:r>
          </w:hyperlink>
          <w:r w:rsidRPr="008473A0">
            <w:rPr>
              <w:rFonts w:ascii="Book Antiqua" w:hAnsi="Book Antiqua" w:cs="Times New Roman"/>
            </w:rPr>
            <w:t xml:space="preserve"> </w:t>
          </w:r>
        </w:p>
        <w:p w14:paraId="73714E5C"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Parasuraman, A., Zeithaml, V. A., &amp; Berry, L. (1988). SERVQUAL: A multiple-item scale for measuring consumer perceptions of service quality. </w:t>
          </w:r>
          <w:r w:rsidRPr="008473A0">
            <w:rPr>
              <w:rFonts w:ascii="Book Antiqua" w:hAnsi="Book Antiqua" w:cs="Times New Roman"/>
              <w:i/>
            </w:rPr>
            <w:t>Journal of Retailing</w:t>
          </w:r>
          <w:r w:rsidRPr="008473A0">
            <w:rPr>
              <w:rFonts w:ascii="Book Antiqua" w:hAnsi="Book Antiqua" w:cs="Times New Roman"/>
            </w:rPr>
            <w:t>,</w:t>
          </w:r>
          <w:r w:rsidRPr="008473A0">
            <w:rPr>
              <w:rFonts w:ascii="Book Antiqua" w:hAnsi="Book Antiqua" w:cs="Times New Roman"/>
              <w:i/>
            </w:rPr>
            <w:t xml:space="preserve"> 64</w:t>
          </w:r>
          <w:r w:rsidRPr="008473A0">
            <w:rPr>
              <w:rFonts w:ascii="Book Antiqua" w:hAnsi="Book Antiqua" w:cs="Times New Roman"/>
            </w:rPr>
            <w:t xml:space="preserve">(1), 12-40. </w:t>
          </w:r>
        </w:p>
        <w:p w14:paraId="5D462196" w14:textId="18FFADAB"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Parker, K., &amp; Igielnik, R. (2020). </w:t>
          </w:r>
          <w:r w:rsidRPr="008473A0">
            <w:rPr>
              <w:rFonts w:ascii="Book Antiqua" w:hAnsi="Book Antiqua" w:cs="Times New Roman"/>
              <w:i/>
            </w:rPr>
            <w:t xml:space="preserve">On the Cusp of Adulthood and Facing an Uncertain Future: What We Know About Gen Z So Far. Retrieved from </w:t>
          </w:r>
          <w:hyperlink r:id="rId39" w:history="1">
            <w:r w:rsidRPr="008473A0">
              <w:rPr>
                <w:rStyle w:val="Hyperlink"/>
                <w:rFonts w:ascii="Book Antiqua" w:hAnsi="Book Antiqua" w:cs="Times New Roman"/>
                <w:i/>
              </w:rPr>
              <w:t>https://www.pewresearch.org/social-trends/2020/05/14/on-the-cusp-of-adulthood-and-facing-an-uncertain-future-what-we-know-about-gen-z-so-far/</w:t>
            </w:r>
          </w:hyperlink>
          <w:r w:rsidRPr="008473A0">
            <w:rPr>
              <w:rFonts w:ascii="Book Antiqua" w:hAnsi="Book Antiqua" w:cs="Times New Roman"/>
            </w:rPr>
            <w:t xml:space="preserve">. </w:t>
          </w:r>
        </w:p>
        <w:p w14:paraId="5A0CF66F"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Phan, C., &amp; Nham, P. (2015). Impact of service quality on customer satisfaction of automated teller machine service: case study of a private commercial joint stock bank in Vietnam. </w:t>
          </w:r>
          <w:r w:rsidRPr="008473A0">
            <w:rPr>
              <w:rFonts w:ascii="Book Antiqua" w:hAnsi="Book Antiqua" w:cs="Times New Roman"/>
              <w:i/>
            </w:rPr>
            <w:t>Business: Theory and Practice</w:t>
          </w:r>
          <w:r w:rsidRPr="008473A0">
            <w:rPr>
              <w:rFonts w:ascii="Book Antiqua" w:hAnsi="Book Antiqua" w:cs="Times New Roman"/>
            </w:rPr>
            <w:t>,</w:t>
          </w:r>
          <w:r w:rsidRPr="008473A0">
            <w:rPr>
              <w:rFonts w:ascii="Book Antiqua" w:hAnsi="Book Antiqua" w:cs="Times New Roman"/>
              <w:i/>
            </w:rPr>
            <w:t xml:space="preserve"> 16</w:t>
          </w:r>
          <w:r w:rsidRPr="008473A0">
            <w:rPr>
              <w:rFonts w:ascii="Book Antiqua" w:hAnsi="Book Antiqua" w:cs="Times New Roman"/>
            </w:rPr>
            <w:t xml:space="preserve">, 280-280. </w:t>
          </w:r>
        </w:p>
        <w:p w14:paraId="62B45AFE"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Phou, S., Norng, S., &amp; Hann, O. (2024). Investigating Factors Influencing Consumers’ Purchase Intention and Decisions towards Bubble Tea in Phnom Penh, Cambodia. </w:t>
          </w:r>
          <w:r w:rsidRPr="008473A0">
            <w:rPr>
              <w:rFonts w:ascii="Book Antiqua" w:hAnsi="Book Antiqua" w:cs="Times New Roman"/>
              <w:i/>
            </w:rPr>
            <w:t>Cambodia Journal for Business and Professional Practice</w:t>
          </w:r>
          <w:r w:rsidRPr="008473A0">
            <w:rPr>
              <w:rFonts w:ascii="Book Antiqua" w:hAnsi="Book Antiqua" w:cs="Times New Roman"/>
            </w:rPr>
            <w:t>,</w:t>
          </w:r>
          <w:r w:rsidRPr="008473A0">
            <w:rPr>
              <w:rFonts w:ascii="Book Antiqua" w:hAnsi="Book Antiqua" w:cs="Times New Roman"/>
              <w:i/>
            </w:rPr>
            <w:t xml:space="preserve"> I</w:t>
          </w:r>
          <w:r w:rsidRPr="008473A0">
            <w:rPr>
              <w:rFonts w:ascii="Book Antiqua" w:hAnsi="Book Antiqua" w:cs="Times New Roman"/>
            </w:rPr>
            <w:t xml:space="preserve">, 1-30. </w:t>
          </w:r>
        </w:p>
        <w:p w14:paraId="36E1F14F" w14:textId="40BFB75E"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Podsakoff, P. M., MacKenzie, S. B., Lee, J.-Y., &amp; Podsakoff, N. P. (2003). Common method biases in behavioral research: a critical review of the literature and recommended remedies. </w:t>
          </w:r>
          <w:r w:rsidRPr="008473A0">
            <w:rPr>
              <w:rFonts w:ascii="Book Antiqua" w:hAnsi="Book Antiqua" w:cs="Times New Roman"/>
              <w:i/>
            </w:rPr>
            <w:t>Journal of Applied Psychology</w:t>
          </w:r>
          <w:r w:rsidRPr="008473A0">
            <w:rPr>
              <w:rFonts w:ascii="Book Antiqua" w:hAnsi="Book Antiqua" w:cs="Times New Roman"/>
            </w:rPr>
            <w:t>,</w:t>
          </w:r>
          <w:r w:rsidRPr="008473A0">
            <w:rPr>
              <w:rFonts w:ascii="Book Antiqua" w:hAnsi="Book Antiqua" w:cs="Times New Roman"/>
              <w:i/>
            </w:rPr>
            <w:t xml:space="preserve"> 88</w:t>
          </w:r>
          <w:r w:rsidRPr="008473A0">
            <w:rPr>
              <w:rFonts w:ascii="Book Antiqua" w:hAnsi="Book Antiqua" w:cs="Times New Roman"/>
            </w:rPr>
            <w:t xml:space="preserve">(5), 879-879. </w:t>
          </w:r>
          <w:hyperlink r:id="rId40" w:history="1">
            <w:r w:rsidRPr="008473A0">
              <w:rPr>
                <w:rStyle w:val="Hyperlink"/>
                <w:rFonts w:ascii="Book Antiqua" w:hAnsi="Book Antiqua" w:cs="Times New Roman"/>
              </w:rPr>
              <w:t>https://doi.org/doi.org/10.1037/0021-9010.88.5.879</w:t>
            </w:r>
          </w:hyperlink>
          <w:r w:rsidRPr="008473A0">
            <w:rPr>
              <w:rFonts w:ascii="Book Antiqua" w:hAnsi="Book Antiqua" w:cs="Times New Roman"/>
            </w:rPr>
            <w:t xml:space="preserve"> </w:t>
          </w:r>
        </w:p>
        <w:p w14:paraId="0EBC1E77"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Rasoolimanesh, S. M. (2022). Discriminant validity assessment in PLS-SEM: A comprehensive composite-based approach. </w:t>
          </w:r>
          <w:r w:rsidRPr="008473A0">
            <w:rPr>
              <w:rFonts w:ascii="Book Antiqua" w:hAnsi="Book Antiqua" w:cs="Times New Roman"/>
              <w:i/>
            </w:rPr>
            <w:t>Data Analysis Perspectives Journal</w:t>
          </w:r>
          <w:r w:rsidRPr="008473A0">
            <w:rPr>
              <w:rFonts w:ascii="Book Antiqua" w:hAnsi="Book Antiqua" w:cs="Times New Roman"/>
            </w:rPr>
            <w:t>,</w:t>
          </w:r>
          <w:r w:rsidRPr="008473A0">
            <w:rPr>
              <w:rFonts w:ascii="Book Antiqua" w:hAnsi="Book Antiqua" w:cs="Times New Roman"/>
              <w:i/>
            </w:rPr>
            <w:t xml:space="preserve"> 3</w:t>
          </w:r>
          <w:r w:rsidRPr="008473A0">
            <w:rPr>
              <w:rFonts w:ascii="Book Antiqua" w:hAnsi="Book Antiqua" w:cs="Times New Roman"/>
            </w:rPr>
            <w:t xml:space="preserve">(2), 1-8. </w:t>
          </w:r>
        </w:p>
        <w:p w14:paraId="5587CD8F"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Rogers, E. M. (2003). </w:t>
          </w:r>
          <w:r w:rsidRPr="008473A0">
            <w:rPr>
              <w:rFonts w:ascii="Book Antiqua" w:hAnsi="Book Antiqua" w:cs="Times New Roman"/>
              <w:i/>
            </w:rPr>
            <w:t>Diffusion of Innovations, Fifth Edition. Free Press: New York</w:t>
          </w:r>
          <w:r w:rsidRPr="008473A0">
            <w:rPr>
              <w:rFonts w:ascii="Book Antiqua" w:hAnsi="Book Antiqua" w:cs="Times New Roman"/>
            </w:rPr>
            <w:t xml:space="preserve">. Free Press. </w:t>
          </w:r>
        </w:p>
        <w:p w14:paraId="33AEA3EF" w14:textId="1CC58A3C"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Santos, J. (2002). From intangibility to tangibility on service quality perceptions: a comparison study between consumers and service providers in four service industries. </w:t>
          </w:r>
          <w:r w:rsidRPr="008473A0">
            <w:rPr>
              <w:rFonts w:ascii="Book Antiqua" w:hAnsi="Book Antiqua" w:cs="Times New Roman"/>
              <w:i/>
            </w:rPr>
            <w:t>Managing Service Quality: An International Journal</w:t>
          </w:r>
          <w:r w:rsidRPr="008473A0">
            <w:rPr>
              <w:rFonts w:ascii="Book Antiqua" w:hAnsi="Book Antiqua" w:cs="Times New Roman"/>
            </w:rPr>
            <w:t>,</w:t>
          </w:r>
          <w:r w:rsidRPr="008473A0">
            <w:rPr>
              <w:rFonts w:ascii="Book Antiqua" w:hAnsi="Book Antiqua" w:cs="Times New Roman"/>
              <w:i/>
            </w:rPr>
            <w:t xml:space="preserve"> 12</w:t>
          </w:r>
          <w:r w:rsidRPr="008473A0">
            <w:rPr>
              <w:rFonts w:ascii="Book Antiqua" w:hAnsi="Book Antiqua" w:cs="Times New Roman"/>
            </w:rPr>
            <w:t xml:space="preserve">(5), 292-302. </w:t>
          </w:r>
          <w:hyperlink r:id="rId41" w:history="1">
            <w:r w:rsidRPr="008473A0">
              <w:rPr>
                <w:rStyle w:val="Hyperlink"/>
                <w:rFonts w:ascii="Book Antiqua" w:hAnsi="Book Antiqua" w:cs="Times New Roman"/>
              </w:rPr>
              <w:t>https://doi.org/doi.org/10.1108/09604520210442083</w:t>
            </w:r>
          </w:hyperlink>
          <w:r w:rsidRPr="008473A0">
            <w:rPr>
              <w:rFonts w:ascii="Book Antiqua" w:hAnsi="Book Antiqua" w:cs="Times New Roman"/>
            </w:rPr>
            <w:t xml:space="preserve"> </w:t>
          </w:r>
        </w:p>
        <w:p w14:paraId="55459FC4" w14:textId="32D486B4"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Savić, J., &amp; Pešterac, A. (2019). Antecedents of mobile banking: UTAUT model. </w:t>
          </w:r>
          <w:r w:rsidRPr="008473A0">
            <w:rPr>
              <w:rFonts w:ascii="Book Antiqua" w:hAnsi="Book Antiqua" w:cs="Times New Roman"/>
              <w:i/>
            </w:rPr>
            <w:t>The European journal of applied economics</w:t>
          </w:r>
          <w:r w:rsidRPr="008473A0">
            <w:rPr>
              <w:rFonts w:ascii="Book Antiqua" w:hAnsi="Book Antiqua" w:cs="Times New Roman"/>
            </w:rPr>
            <w:t>,</w:t>
          </w:r>
          <w:r w:rsidRPr="008473A0">
            <w:rPr>
              <w:rFonts w:ascii="Book Antiqua" w:hAnsi="Book Antiqua" w:cs="Times New Roman"/>
              <w:i/>
            </w:rPr>
            <w:t xml:space="preserve"> 16</w:t>
          </w:r>
          <w:r w:rsidRPr="008473A0">
            <w:rPr>
              <w:rFonts w:ascii="Book Antiqua" w:hAnsi="Book Antiqua" w:cs="Times New Roman"/>
            </w:rPr>
            <w:t xml:space="preserve">(1). </w:t>
          </w:r>
          <w:hyperlink r:id="rId42" w:history="1">
            <w:r w:rsidRPr="008473A0">
              <w:rPr>
                <w:rStyle w:val="Hyperlink"/>
                <w:rFonts w:ascii="Book Antiqua" w:hAnsi="Book Antiqua" w:cs="Times New Roman"/>
              </w:rPr>
              <w:t>https://doi.org/doi.org/10.5937/EJAE15-19381</w:t>
            </w:r>
          </w:hyperlink>
          <w:r w:rsidRPr="008473A0">
            <w:rPr>
              <w:rFonts w:ascii="Book Antiqua" w:hAnsi="Book Antiqua" w:cs="Times New Roman"/>
            </w:rPr>
            <w:t xml:space="preserve"> </w:t>
          </w:r>
        </w:p>
        <w:p w14:paraId="20734E49"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Schermelleh-Engel, K., Moosbrugger, H., Müller, H., &amp; others. (2003). Evaluating the fit of structural equation models: Tests of significance and descriptive goodness-of-fit measures. </w:t>
          </w:r>
          <w:r w:rsidRPr="008473A0">
            <w:rPr>
              <w:rFonts w:ascii="Book Antiqua" w:hAnsi="Book Antiqua" w:cs="Times New Roman"/>
              <w:i/>
            </w:rPr>
            <w:t>Methods of psychological research online</w:t>
          </w:r>
          <w:r w:rsidRPr="008473A0">
            <w:rPr>
              <w:rFonts w:ascii="Book Antiqua" w:hAnsi="Book Antiqua" w:cs="Times New Roman"/>
            </w:rPr>
            <w:t>,</w:t>
          </w:r>
          <w:r w:rsidRPr="008473A0">
            <w:rPr>
              <w:rFonts w:ascii="Book Antiqua" w:hAnsi="Book Antiqua" w:cs="Times New Roman"/>
              <w:i/>
            </w:rPr>
            <w:t xml:space="preserve"> 8</w:t>
          </w:r>
          <w:r w:rsidRPr="008473A0">
            <w:rPr>
              <w:rFonts w:ascii="Book Antiqua" w:hAnsi="Book Antiqua" w:cs="Times New Roman"/>
            </w:rPr>
            <w:t xml:space="preserve">(2), 23-74. </w:t>
          </w:r>
        </w:p>
        <w:p w14:paraId="565BB867"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Schindler, P. (2019). </w:t>
          </w:r>
          <w:r w:rsidRPr="008473A0">
            <w:rPr>
              <w:rFonts w:ascii="Book Antiqua" w:hAnsi="Book Antiqua" w:cs="Times New Roman"/>
              <w:i/>
            </w:rPr>
            <w:t>Business Research Methods. 13th Ed. New York, USA: McGraw- Hill Higher Education</w:t>
          </w:r>
          <w:r w:rsidRPr="008473A0">
            <w:rPr>
              <w:rFonts w:ascii="Book Antiqua" w:hAnsi="Book Antiqua" w:cs="Times New Roman"/>
            </w:rPr>
            <w:t xml:space="preserve">. </w:t>
          </w:r>
        </w:p>
        <w:p w14:paraId="76BDB3BD"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Sekaran, U., &amp; Bougie, R. (2016). </w:t>
          </w:r>
          <w:r w:rsidRPr="008473A0">
            <w:rPr>
              <w:rFonts w:ascii="Book Antiqua" w:hAnsi="Book Antiqua" w:cs="Times New Roman"/>
              <w:i/>
            </w:rPr>
            <w:t>Research Methods for Business: A Skill-Building Approach</w:t>
          </w:r>
          <w:r w:rsidRPr="008473A0">
            <w:rPr>
              <w:rFonts w:ascii="Book Antiqua" w:hAnsi="Book Antiqua" w:cs="Times New Roman"/>
            </w:rPr>
            <w:t xml:space="preserve"> (7th ed.). John Wiley &amp; Sons Ltd. </w:t>
          </w:r>
        </w:p>
        <w:p w14:paraId="2B5814C6" w14:textId="192614BC"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Shaikh, A. A., &amp; Karjaluoto, H. (2015). Mobile banking adoption: A literature review. </w:t>
          </w:r>
          <w:r w:rsidRPr="008473A0">
            <w:rPr>
              <w:rFonts w:ascii="Book Antiqua" w:hAnsi="Book Antiqua" w:cs="Times New Roman"/>
              <w:i/>
            </w:rPr>
            <w:t xml:space="preserve">Telematics </w:t>
          </w:r>
          <w:r w:rsidRPr="008473A0">
            <w:rPr>
              <w:rFonts w:ascii="Book Antiqua" w:hAnsi="Book Antiqua" w:cs="Times New Roman"/>
              <w:i/>
            </w:rPr>
            <w:lastRenderedPageBreak/>
            <w:t>and Informatics</w:t>
          </w:r>
          <w:r w:rsidRPr="008473A0">
            <w:rPr>
              <w:rFonts w:ascii="Book Antiqua" w:hAnsi="Book Antiqua" w:cs="Times New Roman"/>
            </w:rPr>
            <w:t>,</w:t>
          </w:r>
          <w:r w:rsidRPr="008473A0">
            <w:rPr>
              <w:rFonts w:ascii="Book Antiqua" w:hAnsi="Book Antiqua" w:cs="Times New Roman"/>
              <w:i/>
            </w:rPr>
            <w:t xml:space="preserve"> 32</w:t>
          </w:r>
          <w:r w:rsidRPr="008473A0">
            <w:rPr>
              <w:rFonts w:ascii="Book Antiqua" w:hAnsi="Book Antiqua" w:cs="Times New Roman"/>
            </w:rPr>
            <w:t xml:space="preserve">(1), 129-142. </w:t>
          </w:r>
          <w:hyperlink r:id="rId43" w:history="1">
            <w:r w:rsidRPr="008473A0">
              <w:rPr>
                <w:rStyle w:val="Hyperlink"/>
                <w:rFonts w:ascii="Book Antiqua" w:hAnsi="Book Antiqua" w:cs="Times New Roman"/>
              </w:rPr>
              <w:t>https://doi.org/doi.org/10.1016/j.tele.2014.05.003</w:t>
            </w:r>
          </w:hyperlink>
          <w:r w:rsidRPr="008473A0">
            <w:rPr>
              <w:rFonts w:ascii="Book Antiqua" w:hAnsi="Book Antiqua" w:cs="Times New Roman"/>
            </w:rPr>
            <w:t xml:space="preserve"> </w:t>
          </w:r>
        </w:p>
        <w:p w14:paraId="40190C59" w14:textId="194FEDEF"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Sharma, G. (2017). What is Digital Banking?. Retrieved from </w:t>
          </w:r>
          <w:hyperlink r:id="rId44" w:history="1">
            <w:r w:rsidRPr="008473A0">
              <w:rPr>
                <w:rStyle w:val="Hyperlink"/>
                <w:rFonts w:ascii="Book Antiqua" w:hAnsi="Book Antiqua" w:cs="Times New Roman"/>
              </w:rPr>
              <w:t>https://www.ventureskies.com/blog/digital-banking</w:t>
            </w:r>
          </w:hyperlink>
          <w:r w:rsidRPr="008473A0">
            <w:rPr>
              <w:rFonts w:ascii="Book Antiqua" w:hAnsi="Book Antiqua" w:cs="Times New Roman"/>
            </w:rPr>
            <w:t>. In.</w:t>
          </w:r>
        </w:p>
        <w:p w14:paraId="1F0C2A0C" w14:textId="751B4D84"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Solihat, I., Hamundu, F. M., &amp; Wahyu, M. (2023). DETERMINANTS OF BEHAVIOR INTENTION TO ADOPT PEER-TO-PEER LENDING SERVICES AMONG INDONESIA MSMES. </w:t>
          </w:r>
          <w:r w:rsidRPr="008473A0">
            <w:rPr>
              <w:rFonts w:ascii="Book Antiqua" w:hAnsi="Book Antiqua" w:cs="Times New Roman"/>
              <w:i/>
            </w:rPr>
            <w:t>International Journal of Business &amp; Society</w:t>
          </w:r>
          <w:r w:rsidRPr="008473A0">
            <w:rPr>
              <w:rFonts w:ascii="Book Antiqua" w:hAnsi="Book Antiqua" w:cs="Times New Roman"/>
            </w:rPr>
            <w:t>,</w:t>
          </w:r>
          <w:r w:rsidRPr="008473A0">
            <w:rPr>
              <w:rFonts w:ascii="Book Antiqua" w:hAnsi="Book Antiqua" w:cs="Times New Roman"/>
              <w:i/>
            </w:rPr>
            <w:t xml:space="preserve"> 24</w:t>
          </w:r>
          <w:r w:rsidRPr="008473A0">
            <w:rPr>
              <w:rFonts w:ascii="Book Antiqua" w:hAnsi="Book Antiqua" w:cs="Times New Roman"/>
            </w:rPr>
            <w:t xml:space="preserve">(1). </w:t>
          </w:r>
          <w:hyperlink r:id="rId45" w:history="1">
            <w:r w:rsidRPr="008473A0">
              <w:rPr>
                <w:rStyle w:val="Hyperlink"/>
                <w:rFonts w:ascii="Book Antiqua" w:hAnsi="Book Antiqua" w:cs="Times New Roman"/>
              </w:rPr>
              <w:t>https://doi.org/doi.org/10.33736/ijbs.5633.2023</w:t>
            </w:r>
          </w:hyperlink>
          <w:r w:rsidRPr="008473A0">
            <w:rPr>
              <w:rFonts w:ascii="Book Antiqua" w:hAnsi="Book Antiqua" w:cs="Times New Roman"/>
            </w:rPr>
            <w:t xml:space="preserve"> </w:t>
          </w:r>
        </w:p>
        <w:p w14:paraId="287EC3FC"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Tamilmani, K., Rana, N. P., &amp; Dwivedi, Y. K. (2019, 2019). Use of ‘habit’is not a habit in understanding individual technology adoption: a review of UTAUT2 based empirical studies. </w:t>
          </w:r>
        </w:p>
        <w:p w14:paraId="0C1980F4" w14:textId="5CEA6443"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Tamilmani, K., Rana, N. P., Wamba, S. F., &amp; Dwivedi, R. (2021). The extended Unified Theory of Acceptance and Use of Technology (UTAUT2): A systematic literature review and theory evaluation. </w:t>
          </w:r>
          <w:r w:rsidRPr="008473A0">
            <w:rPr>
              <w:rFonts w:ascii="Book Antiqua" w:hAnsi="Book Antiqua" w:cs="Times New Roman"/>
              <w:i/>
            </w:rPr>
            <w:t>International Journal of Information Management</w:t>
          </w:r>
          <w:r w:rsidRPr="008473A0">
            <w:rPr>
              <w:rFonts w:ascii="Book Antiqua" w:hAnsi="Book Antiqua" w:cs="Times New Roman"/>
            </w:rPr>
            <w:t>,</w:t>
          </w:r>
          <w:r w:rsidRPr="008473A0">
            <w:rPr>
              <w:rFonts w:ascii="Book Antiqua" w:hAnsi="Book Antiqua" w:cs="Times New Roman"/>
              <w:i/>
            </w:rPr>
            <w:t xml:space="preserve"> 57</w:t>
          </w:r>
          <w:r w:rsidRPr="008473A0">
            <w:rPr>
              <w:rFonts w:ascii="Book Antiqua" w:hAnsi="Book Antiqua" w:cs="Times New Roman"/>
            </w:rPr>
            <w:t xml:space="preserve">, 102269. </w:t>
          </w:r>
          <w:hyperlink r:id="rId46" w:history="1">
            <w:r w:rsidRPr="008473A0">
              <w:rPr>
                <w:rStyle w:val="Hyperlink"/>
                <w:rFonts w:ascii="Book Antiqua" w:hAnsi="Book Antiqua" w:cs="Times New Roman"/>
              </w:rPr>
              <w:t>https://doi.org/doi.org/10.1016/j.ijinfomgt.2020.102269</w:t>
            </w:r>
          </w:hyperlink>
          <w:r w:rsidRPr="008473A0">
            <w:rPr>
              <w:rFonts w:ascii="Book Antiqua" w:hAnsi="Book Antiqua" w:cs="Times New Roman"/>
            </w:rPr>
            <w:t xml:space="preserve"> </w:t>
          </w:r>
        </w:p>
        <w:p w14:paraId="474CFA18" w14:textId="1654FE7F"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Usman, O., Alianti, M., &amp; Fadillah, F. N. (2024). Factors affecting the intention to use QRIS on MSME customers. </w:t>
          </w:r>
          <w:r w:rsidRPr="008473A0">
            <w:rPr>
              <w:rFonts w:ascii="Book Antiqua" w:hAnsi="Book Antiqua" w:cs="Times New Roman"/>
              <w:i/>
            </w:rPr>
            <w:t>International Journal of Applied Economics, Finance and Accounting</w:t>
          </w:r>
          <w:r w:rsidRPr="008473A0">
            <w:rPr>
              <w:rFonts w:ascii="Book Antiqua" w:hAnsi="Book Antiqua" w:cs="Times New Roman"/>
            </w:rPr>
            <w:t>,</w:t>
          </w:r>
          <w:r w:rsidRPr="008473A0">
            <w:rPr>
              <w:rFonts w:ascii="Book Antiqua" w:hAnsi="Book Antiqua" w:cs="Times New Roman"/>
              <w:i/>
            </w:rPr>
            <w:t xml:space="preserve"> 18</w:t>
          </w:r>
          <w:r w:rsidRPr="008473A0">
            <w:rPr>
              <w:rFonts w:ascii="Book Antiqua" w:hAnsi="Book Antiqua" w:cs="Times New Roman"/>
            </w:rPr>
            <w:t xml:space="preserve">(1), 77-87. </w:t>
          </w:r>
          <w:hyperlink r:id="rId47" w:history="1">
            <w:r w:rsidRPr="008473A0">
              <w:rPr>
                <w:rStyle w:val="Hyperlink"/>
                <w:rFonts w:ascii="Book Antiqua" w:hAnsi="Book Antiqua" w:cs="Times New Roman"/>
              </w:rPr>
              <w:t>https://doi.org/doi.org/10.33094/ijaefa.v18i1.1323</w:t>
            </w:r>
          </w:hyperlink>
          <w:r w:rsidRPr="008473A0">
            <w:rPr>
              <w:rFonts w:ascii="Book Antiqua" w:hAnsi="Book Antiqua" w:cs="Times New Roman"/>
            </w:rPr>
            <w:t xml:space="preserve"> </w:t>
          </w:r>
        </w:p>
        <w:p w14:paraId="2EF0E1A0"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Utomo, P., Kurniasari, F., &amp; Purnamaningsih, P. (2021). The effects of performance expectancy, effort expectancy, facilitating condition, and habit on behavior intention in using mobile healthcare application. </w:t>
          </w:r>
          <w:r w:rsidRPr="008473A0">
            <w:rPr>
              <w:rFonts w:ascii="Book Antiqua" w:hAnsi="Book Antiqua" w:cs="Times New Roman"/>
              <w:i/>
            </w:rPr>
            <w:t>International Journal of Community Service \&amp; Engagement</w:t>
          </w:r>
          <w:r w:rsidRPr="008473A0">
            <w:rPr>
              <w:rFonts w:ascii="Book Antiqua" w:hAnsi="Book Antiqua" w:cs="Times New Roman"/>
            </w:rPr>
            <w:t>,</w:t>
          </w:r>
          <w:r w:rsidRPr="008473A0">
            <w:rPr>
              <w:rFonts w:ascii="Book Antiqua" w:hAnsi="Book Antiqua" w:cs="Times New Roman"/>
              <w:i/>
            </w:rPr>
            <w:t xml:space="preserve"> 2</w:t>
          </w:r>
          <w:r w:rsidRPr="008473A0">
            <w:rPr>
              <w:rFonts w:ascii="Book Antiqua" w:hAnsi="Book Antiqua" w:cs="Times New Roman"/>
            </w:rPr>
            <w:t xml:space="preserve">(4), 183-197. </w:t>
          </w:r>
        </w:p>
        <w:p w14:paraId="179DD6F9" w14:textId="03A4DC6C"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Venkatesh, V., Morris, M. G., Davis, G. B., &amp; Davis, F. D. (2003). User acceptance of information technology: Toward a unified view. </w:t>
          </w:r>
          <w:r w:rsidRPr="008473A0">
            <w:rPr>
              <w:rFonts w:ascii="Book Antiqua" w:hAnsi="Book Antiqua" w:cs="Times New Roman"/>
              <w:i/>
            </w:rPr>
            <w:t>MIS quarterly</w:t>
          </w:r>
          <w:r w:rsidRPr="008473A0">
            <w:rPr>
              <w:rFonts w:ascii="Book Antiqua" w:hAnsi="Book Antiqua" w:cs="Times New Roman"/>
            </w:rPr>
            <w:t xml:space="preserve">, 425-478. </w:t>
          </w:r>
          <w:hyperlink r:id="rId48" w:history="1">
            <w:r w:rsidRPr="008473A0">
              <w:rPr>
                <w:rStyle w:val="Hyperlink"/>
                <w:rFonts w:ascii="Book Antiqua" w:hAnsi="Book Antiqua" w:cs="Times New Roman"/>
              </w:rPr>
              <w:t>https://doi.org/doi.org/10.2307/30036540</w:t>
            </w:r>
          </w:hyperlink>
          <w:r w:rsidRPr="008473A0">
            <w:rPr>
              <w:rFonts w:ascii="Book Antiqua" w:hAnsi="Book Antiqua" w:cs="Times New Roman"/>
            </w:rPr>
            <w:t xml:space="preserve"> </w:t>
          </w:r>
        </w:p>
        <w:p w14:paraId="6A7D1156" w14:textId="78AC8FD8"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Venkatesh, V., Thong, J. Y. L., &amp; Xu, X. (2012). Consumer acceptance and use of information technology: extending the unified theory of acceptance and use of technology. </w:t>
          </w:r>
          <w:r w:rsidRPr="008473A0">
            <w:rPr>
              <w:rFonts w:ascii="Book Antiqua" w:hAnsi="Book Antiqua" w:cs="Times New Roman"/>
              <w:i/>
            </w:rPr>
            <w:t>MIS quarterly</w:t>
          </w:r>
          <w:r w:rsidRPr="008473A0">
            <w:rPr>
              <w:rFonts w:ascii="Book Antiqua" w:hAnsi="Book Antiqua" w:cs="Times New Roman"/>
            </w:rPr>
            <w:t xml:space="preserve">, 157-178. </w:t>
          </w:r>
          <w:hyperlink r:id="rId49" w:history="1">
            <w:r w:rsidRPr="008473A0">
              <w:rPr>
                <w:rStyle w:val="Hyperlink"/>
                <w:rFonts w:ascii="Book Antiqua" w:hAnsi="Book Antiqua" w:cs="Times New Roman"/>
              </w:rPr>
              <w:t>https://doi.org/doi.org/10.2307/41410412</w:t>
            </w:r>
          </w:hyperlink>
          <w:r w:rsidRPr="008473A0">
            <w:rPr>
              <w:rFonts w:ascii="Book Antiqua" w:hAnsi="Book Antiqua" w:cs="Times New Roman"/>
            </w:rPr>
            <w:t xml:space="preserve"> </w:t>
          </w:r>
        </w:p>
        <w:p w14:paraId="69B58361"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Voorhees, C. M., Brady, M. K., Calantone, R., &amp; Ramirez, E. (2016). Discriminant validity testing in marketing: an analysis, causes for concern, and proposed remedies. </w:t>
          </w:r>
          <w:r w:rsidRPr="008473A0">
            <w:rPr>
              <w:rFonts w:ascii="Book Antiqua" w:hAnsi="Book Antiqua" w:cs="Times New Roman"/>
              <w:i/>
            </w:rPr>
            <w:t>Journal of the Academy of Marketing Science</w:t>
          </w:r>
          <w:r w:rsidRPr="008473A0">
            <w:rPr>
              <w:rFonts w:ascii="Book Antiqua" w:hAnsi="Book Antiqua" w:cs="Times New Roman"/>
            </w:rPr>
            <w:t>,</w:t>
          </w:r>
          <w:r w:rsidRPr="008473A0">
            <w:rPr>
              <w:rFonts w:ascii="Book Antiqua" w:hAnsi="Book Antiqua" w:cs="Times New Roman"/>
              <w:i/>
            </w:rPr>
            <w:t xml:space="preserve"> 44</w:t>
          </w:r>
          <w:r w:rsidRPr="008473A0">
            <w:rPr>
              <w:rFonts w:ascii="Book Antiqua" w:hAnsi="Book Antiqua" w:cs="Times New Roman"/>
            </w:rPr>
            <w:t xml:space="preserve">, 119-134. </w:t>
          </w:r>
        </w:p>
        <w:p w14:paraId="4C11E4A1"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Wolf, E. J., Harrington, K. M., Clark, S. L., &amp; Miller, M. W. (2013). Sample size requirements for structural equation models: An evaluation of power, bias, and solution propriety. </w:t>
          </w:r>
          <w:r w:rsidRPr="008473A0">
            <w:rPr>
              <w:rFonts w:ascii="Book Antiqua" w:hAnsi="Book Antiqua" w:cs="Times New Roman"/>
              <w:i/>
            </w:rPr>
            <w:t>Educational and Psychological Measurement</w:t>
          </w:r>
          <w:r w:rsidRPr="008473A0">
            <w:rPr>
              <w:rFonts w:ascii="Book Antiqua" w:hAnsi="Book Antiqua" w:cs="Times New Roman"/>
            </w:rPr>
            <w:t>,</w:t>
          </w:r>
          <w:r w:rsidRPr="008473A0">
            <w:rPr>
              <w:rFonts w:ascii="Book Antiqua" w:hAnsi="Book Antiqua" w:cs="Times New Roman"/>
              <w:i/>
            </w:rPr>
            <w:t xml:space="preserve"> 73</w:t>
          </w:r>
          <w:r w:rsidRPr="008473A0">
            <w:rPr>
              <w:rFonts w:ascii="Book Antiqua" w:hAnsi="Book Antiqua" w:cs="Times New Roman"/>
            </w:rPr>
            <w:t xml:space="preserve">(6), 913-934. </w:t>
          </w:r>
        </w:p>
        <w:p w14:paraId="7F496697" w14:textId="7777777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Yu, C.-S. (2012). Factors affecting individuals to adopt mobile banking: Empirical evidence from the UTAUT model. </w:t>
          </w:r>
          <w:r w:rsidRPr="008473A0">
            <w:rPr>
              <w:rFonts w:ascii="Book Antiqua" w:hAnsi="Book Antiqua" w:cs="Times New Roman"/>
              <w:i/>
            </w:rPr>
            <w:t>Journal of Electronic Commerce Research</w:t>
          </w:r>
          <w:r w:rsidRPr="008473A0">
            <w:rPr>
              <w:rFonts w:ascii="Book Antiqua" w:hAnsi="Book Antiqua" w:cs="Times New Roman"/>
            </w:rPr>
            <w:t>,</w:t>
          </w:r>
          <w:r w:rsidRPr="008473A0">
            <w:rPr>
              <w:rFonts w:ascii="Book Antiqua" w:hAnsi="Book Antiqua" w:cs="Times New Roman"/>
              <w:i/>
            </w:rPr>
            <w:t xml:space="preserve"> 13</w:t>
          </w:r>
          <w:r w:rsidRPr="008473A0">
            <w:rPr>
              <w:rFonts w:ascii="Book Antiqua" w:hAnsi="Book Antiqua" w:cs="Times New Roman"/>
            </w:rPr>
            <w:t xml:space="preserve">(2), 104. </w:t>
          </w:r>
        </w:p>
        <w:p w14:paraId="57E5DE4A" w14:textId="0A489C07" w:rsidR="002B0A74" w:rsidRPr="008473A0" w:rsidRDefault="002B0A74" w:rsidP="002B0A74">
          <w:pPr>
            <w:pStyle w:val="EndNoteBibliography"/>
            <w:ind w:left="720" w:hanging="720"/>
            <w:rPr>
              <w:rFonts w:ascii="Book Antiqua" w:hAnsi="Book Antiqua" w:cs="Times New Roman"/>
            </w:rPr>
          </w:pPr>
          <w:r w:rsidRPr="008473A0">
            <w:rPr>
              <w:rFonts w:ascii="Book Antiqua" w:hAnsi="Book Antiqua" w:cs="Times New Roman"/>
            </w:rPr>
            <w:t xml:space="preserve">Zhou, T., Lu, Y., &amp; Wang, B. (2010). Integrating TTF and UTAUT to explain mobile banking user adoption. </w:t>
          </w:r>
          <w:r w:rsidRPr="008473A0">
            <w:rPr>
              <w:rFonts w:ascii="Book Antiqua" w:hAnsi="Book Antiqua" w:cs="Times New Roman"/>
              <w:i/>
            </w:rPr>
            <w:t>Computers in Human Behavior</w:t>
          </w:r>
          <w:r w:rsidRPr="008473A0">
            <w:rPr>
              <w:rFonts w:ascii="Book Antiqua" w:hAnsi="Book Antiqua" w:cs="Times New Roman"/>
            </w:rPr>
            <w:t>,</w:t>
          </w:r>
          <w:r w:rsidRPr="008473A0">
            <w:rPr>
              <w:rFonts w:ascii="Book Antiqua" w:hAnsi="Book Antiqua" w:cs="Times New Roman"/>
              <w:i/>
            </w:rPr>
            <w:t xml:space="preserve"> 26</w:t>
          </w:r>
          <w:r w:rsidRPr="008473A0">
            <w:rPr>
              <w:rFonts w:ascii="Book Antiqua" w:hAnsi="Book Antiqua" w:cs="Times New Roman"/>
            </w:rPr>
            <w:t xml:space="preserve">(4), 760-767. </w:t>
          </w:r>
          <w:hyperlink r:id="rId50" w:history="1">
            <w:r w:rsidRPr="008473A0">
              <w:rPr>
                <w:rStyle w:val="Hyperlink"/>
                <w:rFonts w:ascii="Book Antiqua" w:hAnsi="Book Antiqua" w:cs="Times New Roman"/>
              </w:rPr>
              <w:t>https://doi.org/doi.org/10.1016/j.chb.2010.01.013</w:t>
            </w:r>
          </w:hyperlink>
          <w:r w:rsidRPr="008473A0">
            <w:rPr>
              <w:rFonts w:ascii="Book Antiqua" w:hAnsi="Book Antiqua" w:cs="Times New Roman"/>
            </w:rPr>
            <w:t xml:space="preserve"> </w:t>
          </w:r>
        </w:p>
      </w:sdtContent>
    </w:sdt>
    <w:bookmarkEnd w:id="21" w:displacedByCustomXml="prev"/>
    <w:p w14:paraId="53EDBD29" w14:textId="7BAA860F" w:rsidR="00420FC8" w:rsidRPr="008473A0" w:rsidRDefault="00420FC8" w:rsidP="007B1C8D">
      <w:pPr>
        <w:pBdr>
          <w:top w:val="nil"/>
          <w:left w:val="nil"/>
          <w:bottom w:val="nil"/>
          <w:right w:val="nil"/>
          <w:between w:val="nil"/>
        </w:pBdr>
        <w:tabs>
          <w:tab w:val="left" w:pos="431"/>
        </w:tabs>
        <w:spacing w:after="0" w:line="240" w:lineRule="auto"/>
        <w:jc w:val="both"/>
        <w:rPr>
          <w:rFonts w:ascii="Book Antiqua" w:hAnsi="Book Antiqua"/>
          <w:color w:val="000000"/>
          <w:sz w:val="24"/>
          <w:szCs w:val="24"/>
        </w:rPr>
      </w:pPr>
    </w:p>
    <w:sectPr w:rsidR="00420FC8" w:rsidRPr="008473A0" w:rsidSect="008473A0">
      <w:headerReference w:type="default" r:id="rId51"/>
      <w:footerReference w:type="even" r:id="rId52"/>
      <w:footerReference w:type="default" r:id="rId53"/>
      <w:headerReference w:type="first" r:id="rId54"/>
      <w:footerReference w:type="first" r:id="rId55"/>
      <w:pgSz w:w="11909" w:h="16834" w:code="9"/>
      <w:pgMar w:top="1134" w:right="1136" w:bottom="1418" w:left="1418" w:header="142"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CA3F2" w14:textId="77777777" w:rsidR="00B86D83" w:rsidRDefault="00B86D83">
      <w:pPr>
        <w:spacing w:after="0" w:line="240" w:lineRule="auto"/>
      </w:pPr>
      <w:r>
        <w:separator/>
      </w:r>
    </w:p>
  </w:endnote>
  <w:endnote w:type="continuationSeparator" w:id="0">
    <w:p w14:paraId="28AD0493" w14:textId="77777777" w:rsidR="00B86D83" w:rsidRDefault="00B8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plified Arabic">
    <w:charset w:val="B2"/>
    <w:family w:val="roman"/>
    <w:pitch w:val="variable"/>
    <w:sig w:usb0="00002003" w:usb1="80000000" w:usb2="00000008" w:usb3="00000000" w:csb0="00000041"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dvP7C2E">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aunPenh">
    <w:panose1 w:val="01010101010101010101"/>
    <w:charset w:val="00"/>
    <w:family w:val="auto"/>
    <w:pitch w:val="variable"/>
    <w:sig w:usb0="A0000007" w:usb1="00000000" w:usb2="00010000" w:usb3="00000000" w:csb0="0000011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370392"/>
      <w:docPartObj>
        <w:docPartGallery w:val="Page Numbers (Bottom of Page)"/>
        <w:docPartUnique/>
      </w:docPartObj>
    </w:sdtPr>
    <w:sdtEndPr>
      <w:rPr>
        <w:rFonts w:ascii="Times New Roman" w:hAnsi="Times New Roman"/>
        <w:noProof/>
        <w:sz w:val="18"/>
        <w:szCs w:val="18"/>
      </w:rPr>
    </w:sdtEndPr>
    <w:sdtContent>
      <w:p w14:paraId="7ECA18FD" w14:textId="77777777" w:rsidR="00420FC8" w:rsidRPr="004009DA" w:rsidRDefault="00420FC8">
        <w:pPr>
          <w:pStyle w:val="Footer"/>
          <w:jc w:val="center"/>
          <w:rPr>
            <w:rFonts w:ascii="Times New Roman" w:hAnsi="Times New Roman"/>
            <w:sz w:val="18"/>
            <w:szCs w:val="18"/>
          </w:rPr>
        </w:pPr>
        <w:r w:rsidRPr="004009DA">
          <w:rPr>
            <w:rFonts w:ascii="Times New Roman" w:hAnsi="Times New Roman"/>
            <w:sz w:val="18"/>
            <w:szCs w:val="18"/>
          </w:rPr>
          <w:fldChar w:fldCharType="begin"/>
        </w:r>
        <w:r w:rsidRPr="004009DA">
          <w:rPr>
            <w:rFonts w:ascii="Times New Roman" w:hAnsi="Times New Roman"/>
            <w:sz w:val="18"/>
            <w:szCs w:val="18"/>
          </w:rPr>
          <w:instrText xml:space="preserve"> PAGE   \* MERGEFORMAT </w:instrText>
        </w:r>
        <w:r w:rsidRPr="004009DA">
          <w:rPr>
            <w:rFonts w:ascii="Times New Roman" w:hAnsi="Times New Roman"/>
            <w:sz w:val="18"/>
            <w:szCs w:val="18"/>
          </w:rPr>
          <w:fldChar w:fldCharType="separate"/>
        </w:r>
        <w:r w:rsidRPr="004009DA">
          <w:rPr>
            <w:rFonts w:ascii="Times New Roman" w:hAnsi="Times New Roman"/>
            <w:noProof/>
            <w:sz w:val="18"/>
            <w:szCs w:val="18"/>
          </w:rPr>
          <w:t>2</w:t>
        </w:r>
        <w:r w:rsidRPr="004009DA">
          <w:rPr>
            <w:rFonts w:ascii="Times New Roman" w:hAnsi="Times New Roman"/>
            <w:noProof/>
            <w:sz w:val="18"/>
            <w:szCs w:val="18"/>
          </w:rPr>
          <w:fldChar w:fldCharType="end"/>
        </w:r>
      </w:p>
    </w:sdtContent>
  </w:sdt>
  <w:p w14:paraId="2A2D8FC2" w14:textId="77777777" w:rsidR="00420FC8" w:rsidRDefault="00420FC8">
    <w:pPr>
      <w:pBdr>
        <w:top w:val="nil"/>
        <w:left w:val="nil"/>
        <w:bottom w:val="nil"/>
        <w:right w:val="nil"/>
        <w:between w:val="nil"/>
      </w:pBdr>
      <w:tabs>
        <w:tab w:val="center" w:pos="4513"/>
        <w:tab w:val="right" w:pos="9026"/>
      </w:tabs>
      <w:spacing w:after="0" w:line="240" w:lineRule="auto"/>
      <w:jc w:val="center"/>
      <w:rPr>
        <w:rFonts w:ascii="Times New Roman" w:hAnsi="Times New Roman"/>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803635"/>
      <w:docPartObj>
        <w:docPartGallery w:val="Page Numbers (Bottom of Page)"/>
        <w:docPartUnique/>
      </w:docPartObj>
    </w:sdtPr>
    <w:sdtEndPr>
      <w:rPr>
        <w:rFonts w:ascii="Times New Roman" w:hAnsi="Times New Roman"/>
        <w:noProof/>
        <w:sz w:val="18"/>
        <w:szCs w:val="18"/>
      </w:rPr>
    </w:sdtEndPr>
    <w:sdtContent>
      <w:p w14:paraId="1F9DA72D" w14:textId="77777777" w:rsidR="00420FC8" w:rsidRPr="004009DA" w:rsidRDefault="00420FC8">
        <w:pPr>
          <w:pStyle w:val="Footer"/>
          <w:jc w:val="center"/>
          <w:rPr>
            <w:rFonts w:ascii="Times New Roman" w:hAnsi="Times New Roman"/>
            <w:sz w:val="18"/>
            <w:szCs w:val="18"/>
          </w:rPr>
        </w:pPr>
        <w:r w:rsidRPr="004009DA">
          <w:rPr>
            <w:rFonts w:ascii="Times New Roman" w:hAnsi="Times New Roman"/>
            <w:sz w:val="18"/>
            <w:szCs w:val="18"/>
          </w:rPr>
          <w:fldChar w:fldCharType="begin"/>
        </w:r>
        <w:r w:rsidRPr="004009DA">
          <w:rPr>
            <w:rFonts w:ascii="Times New Roman" w:hAnsi="Times New Roman"/>
            <w:sz w:val="18"/>
            <w:szCs w:val="18"/>
          </w:rPr>
          <w:instrText xml:space="preserve"> PAGE   \* MERGEFORMAT </w:instrText>
        </w:r>
        <w:r w:rsidRPr="004009DA">
          <w:rPr>
            <w:rFonts w:ascii="Times New Roman" w:hAnsi="Times New Roman"/>
            <w:sz w:val="18"/>
            <w:szCs w:val="18"/>
          </w:rPr>
          <w:fldChar w:fldCharType="separate"/>
        </w:r>
        <w:r w:rsidRPr="004009DA">
          <w:rPr>
            <w:rFonts w:ascii="Times New Roman" w:hAnsi="Times New Roman"/>
            <w:noProof/>
            <w:sz w:val="18"/>
            <w:szCs w:val="18"/>
          </w:rPr>
          <w:t>2</w:t>
        </w:r>
        <w:r w:rsidRPr="004009DA">
          <w:rPr>
            <w:rFonts w:ascii="Times New Roman" w:hAnsi="Times New Roman"/>
            <w:noProof/>
            <w:sz w:val="18"/>
            <w:szCs w:val="18"/>
          </w:rPr>
          <w:fldChar w:fldCharType="end"/>
        </w:r>
      </w:p>
    </w:sdtContent>
  </w:sdt>
  <w:p w14:paraId="7E232044" w14:textId="77777777" w:rsidR="00420FC8" w:rsidRDefault="00420F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894019"/>
      <w:docPartObj>
        <w:docPartGallery w:val="Page Numbers (Bottom of Page)"/>
        <w:docPartUnique/>
      </w:docPartObj>
    </w:sdtPr>
    <w:sdtEndPr>
      <w:rPr>
        <w:rFonts w:ascii="Times New Roman" w:hAnsi="Times New Roman"/>
        <w:noProof/>
        <w:sz w:val="18"/>
        <w:szCs w:val="18"/>
      </w:rPr>
    </w:sdtEndPr>
    <w:sdtContent>
      <w:p w14:paraId="3CC1FC83" w14:textId="77777777" w:rsidR="00420FC8" w:rsidRPr="004009DA" w:rsidRDefault="00420FC8">
        <w:pPr>
          <w:pStyle w:val="Footer"/>
          <w:jc w:val="center"/>
          <w:rPr>
            <w:rFonts w:ascii="Times New Roman" w:hAnsi="Times New Roman"/>
            <w:sz w:val="18"/>
            <w:szCs w:val="18"/>
          </w:rPr>
        </w:pPr>
        <w:r w:rsidRPr="004009DA">
          <w:rPr>
            <w:rFonts w:ascii="Times New Roman" w:hAnsi="Times New Roman"/>
            <w:sz w:val="18"/>
            <w:szCs w:val="18"/>
          </w:rPr>
          <w:fldChar w:fldCharType="begin"/>
        </w:r>
        <w:r w:rsidRPr="004009DA">
          <w:rPr>
            <w:rFonts w:ascii="Times New Roman" w:hAnsi="Times New Roman"/>
            <w:sz w:val="18"/>
            <w:szCs w:val="18"/>
          </w:rPr>
          <w:instrText xml:space="preserve"> PAGE   \* MERGEFORMAT </w:instrText>
        </w:r>
        <w:r w:rsidRPr="004009DA">
          <w:rPr>
            <w:rFonts w:ascii="Times New Roman" w:hAnsi="Times New Roman"/>
            <w:sz w:val="18"/>
            <w:szCs w:val="18"/>
          </w:rPr>
          <w:fldChar w:fldCharType="separate"/>
        </w:r>
        <w:r w:rsidRPr="004009DA">
          <w:rPr>
            <w:rFonts w:ascii="Times New Roman" w:hAnsi="Times New Roman"/>
            <w:noProof/>
            <w:sz w:val="18"/>
            <w:szCs w:val="18"/>
          </w:rPr>
          <w:t>2</w:t>
        </w:r>
        <w:r w:rsidRPr="004009DA">
          <w:rPr>
            <w:rFonts w:ascii="Times New Roman" w:hAnsi="Times New Roman"/>
            <w:noProof/>
            <w:sz w:val="18"/>
            <w:szCs w:val="18"/>
          </w:rPr>
          <w:fldChar w:fldCharType="end"/>
        </w:r>
      </w:p>
    </w:sdtContent>
  </w:sdt>
  <w:p w14:paraId="79010D0C" w14:textId="77777777" w:rsidR="00420FC8" w:rsidRDefault="00420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B7B2E" w14:textId="77777777" w:rsidR="00B86D83" w:rsidRDefault="00B86D83">
      <w:pPr>
        <w:spacing w:after="0" w:line="240" w:lineRule="auto"/>
      </w:pPr>
      <w:r>
        <w:separator/>
      </w:r>
    </w:p>
  </w:footnote>
  <w:footnote w:type="continuationSeparator" w:id="0">
    <w:p w14:paraId="703C8FEB" w14:textId="77777777" w:rsidR="00B86D83" w:rsidRDefault="00B86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7269D" w14:textId="77777777" w:rsidR="00420FC8" w:rsidRDefault="00420FC8">
    <w:pPr>
      <w:tabs>
        <w:tab w:val="left" w:pos="6480"/>
      </w:tabs>
      <w:spacing w:after="0" w:line="240" w:lineRule="auto"/>
      <w:ind w:right="15"/>
      <w:jc w:val="right"/>
      <w:rPr>
        <w:rFonts w:ascii="Times New Roman" w:hAnsi="Times New Roman"/>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6904" w14:textId="77777777" w:rsidR="008473A0" w:rsidRDefault="008473A0" w:rsidP="008473A0">
    <w:pPr>
      <w:pStyle w:val="Header"/>
      <w:pBdr>
        <w:top w:val="single" w:sz="4" w:space="1" w:color="auto"/>
        <w:bottom w:val="single" w:sz="4" w:space="1" w:color="auto"/>
      </w:pBdr>
      <w:tabs>
        <w:tab w:val="right" w:pos="9526"/>
      </w:tabs>
      <w:spacing w:before="240"/>
      <w:jc w:val="center"/>
      <w:rPr>
        <w:b/>
        <w:iCs/>
        <w:sz w:val="18"/>
        <w:szCs w:val="18"/>
      </w:rPr>
    </w:pPr>
    <w:r>
      <w:rPr>
        <w:noProof/>
      </w:rPr>
      <w:drawing>
        <wp:anchor distT="0" distB="0" distL="114300" distR="114300" simplePos="0" relativeHeight="251660288" behindDoc="1" locked="0" layoutInCell="1" allowOverlap="1" wp14:anchorId="4447369B" wp14:editId="7B06B4C4">
          <wp:simplePos x="0" y="0"/>
          <wp:positionH relativeFrom="column">
            <wp:posOffset>4542790</wp:posOffset>
          </wp:positionH>
          <wp:positionV relativeFrom="paragraph">
            <wp:posOffset>205740</wp:posOffset>
          </wp:positionV>
          <wp:extent cx="1503680" cy="528320"/>
          <wp:effectExtent l="0" t="0" r="1270" b="5080"/>
          <wp:wrapNone/>
          <wp:docPr id="723285329" name="Picture 72328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3680" cy="52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B51C8F3" wp14:editId="1B96F4F6">
          <wp:simplePos x="0" y="0"/>
          <wp:positionH relativeFrom="column">
            <wp:posOffset>82550</wp:posOffset>
          </wp:positionH>
          <wp:positionV relativeFrom="paragraph">
            <wp:posOffset>166370</wp:posOffset>
          </wp:positionV>
          <wp:extent cx="913765" cy="588010"/>
          <wp:effectExtent l="0" t="0" r="635" b="2540"/>
          <wp:wrapNone/>
          <wp:docPr id="160064635" name="Picture 160064635" descr="jur akunt perpan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r akunt perpanj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765" cy="58801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Cs w:val="28"/>
      </w:rPr>
      <w:t xml:space="preserve"> </w:t>
    </w:r>
  </w:p>
  <w:p w14:paraId="1C8B9B24" w14:textId="77777777" w:rsidR="008473A0" w:rsidRDefault="008473A0" w:rsidP="008473A0">
    <w:pPr>
      <w:pStyle w:val="Header"/>
      <w:pBdr>
        <w:top w:val="single" w:sz="4" w:space="1" w:color="auto"/>
        <w:bottom w:val="single" w:sz="4" w:space="1" w:color="auto"/>
      </w:pBdr>
      <w:tabs>
        <w:tab w:val="right" w:pos="9526"/>
      </w:tabs>
      <w:jc w:val="center"/>
      <w:rPr>
        <w:iCs/>
        <w:sz w:val="18"/>
        <w:szCs w:val="18"/>
      </w:rPr>
    </w:pPr>
    <w:proofErr w:type="spellStart"/>
    <w:r>
      <w:rPr>
        <w:b/>
        <w:iCs/>
        <w:sz w:val="18"/>
        <w:szCs w:val="18"/>
      </w:rPr>
      <w:t>Jurnal</w:t>
    </w:r>
    <w:proofErr w:type="spellEnd"/>
    <w:r>
      <w:rPr>
        <w:b/>
        <w:iCs/>
        <w:sz w:val="18"/>
        <w:szCs w:val="18"/>
      </w:rPr>
      <w:t xml:space="preserve"> </w:t>
    </w:r>
    <w:proofErr w:type="spellStart"/>
    <w:r>
      <w:rPr>
        <w:b/>
        <w:iCs/>
        <w:sz w:val="18"/>
        <w:szCs w:val="18"/>
      </w:rPr>
      <w:t>Akuntansi</w:t>
    </w:r>
    <w:proofErr w:type="spellEnd"/>
    <w:r>
      <w:rPr>
        <w:b/>
        <w:iCs/>
        <w:sz w:val="18"/>
        <w:szCs w:val="18"/>
      </w:rPr>
      <w:t xml:space="preserve"> dan </w:t>
    </w:r>
    <w:proofErr w:type="spellStart"/>
    <w:r>
      <w:rPr>
        <w:b/>
        <w:iCs/>
        <w:sz w:val="18"/>
        <w:szCs w:val="18"/>
      </w:rPr>
      <w:t>Perpajakan</w:t>
    </w:r>
    <w:proofErr w:type="spellEnd"/>
    <w:r>
      <w:rPr>
        <w:b/>
        <w:iCs/>
        <w:sz w:val="18"/>
        <w:szCs w:val="18"/>
      </w:rPr>
      <w:t xml:space="preserve">, </w:t>
    </w:r>
    <w:r>
      <w:rPr>
        <w:b/>
        <w:iCs/>
        <w:sz w:val="18"/>
        <w:szCs w:val="18"/>
        <w:lang w:val="en-ID"/>
      </w:rPr>
      <w:t>9</w:t>
    </w:r>
    <w:r w:rsidRPr="007C2F4D">
      <w:rPr>
        <w:b/>
        <w:iCs/>
        <w:sz w:val="18"/>
        <w:szCs w:val="18"/>
      </w:rPr>
      <w:t>(</w:t>
    </w:r>
    <w:r>
      <w:rPr>
        <w:b/>
        <w:iCs/>
        <w:sz w:val="18"/>
        <w:szCs w:val="18"/>
      </w:rPr>
      <w:t>1</w:t>
    </w:r>
    <w:r w:rsidRPr="007C2F4D">
      <w:rPr>
        <w:b/>
        <w:iCs/>
        <w:sz w:val="18"/>
        <w:szCs w:val="18"/>
      </w:rPr>
      <w:t xml:space="preserve">): </w:t>
    </w:r>
    <w:r>
      <w:rPr>
        <w:b/>
        <w:iCs/>
        <w:sz w:val="18"/>
        <w:szCs w:val="18"/>
      </w:rPr>
      <w:t>1-13, 2023</w:t>
    </w:r>
    <w:r w:rsidRPr="007C2F4D">
      <w:rPr>
        <w:b/>
        <w:iCs/>
        <w:sz w:val="18"/>
        <w:szCs w:val="18"/>
      </w:rPr>
      <w:br/>
    </w:r>
    <w:hyperlink r:id="rId3" w:history="1">
      <w:r w:rsidRPr="00E324E1">
        <w:rPr>
          <w:rStyle w:val="Hyperlink"/>
          <w:iCs/>
          <w:sz w:val="18"/>
          <w:szCs w:val="18"/>
        </w:rPr>
        <w:t>http://jurnal.unmer.ac.id/index.php/ap</w:t>
      </w:r>
    </w:hyperlink>
  </w:p>
  <w:p w14:paraId="32CB8201" w14:textId="77777777" w:rsidR="008473A0" w:rsidRDefault="008473A0" w:rsidP="008473A0">
    <w:pPr>
      <w:pStyle w:val="Header"/>
      <w:pBdr>
        <w:top w:val="single" w:sz="4" w:space="1" w:color="auto"/>
        <w:bottom w:val="single" w:sz="4" w:space="1" w:color="auto"/>
      </w:pBdr>
      <w:tabs>
        <w:tab w:val="right" w:pos="9526"/>
      </w:tabs>
      <w:jc w:val="center"/>
      <w:rPr>
        <w:iCs/>
        <w:sz w:val="18"/>
        <w:szCs w:val="18"/>
      </w:rPr>
    </w:pPr>
  </w:p>
  <w:p w14:paraId="66D4829D" w14:textId="77777777" w:rsidR="008473A0" w:rsidRDefault="00847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396A01"/>
    <w:multiLevelType w:val="multilevel"/>
    <w:tmpl w:val="E9F4FE7A"/>
    <w:lvl w:ilvl="0">
      <w:start w:val="1"/>
      <w:numFmt w:val="lowerRoman"/>
      <w:pStyle w:val="References"/>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6465C1"/>
    <w:multiLevelType w:val="multilevel"/>
    <w:tmpl w:val="B1ACC16A"/>
    <w:lvl w:ilvl="0">
      <w:start w:val="1"/>
      <w:numFmt w:val="decimal"/>
      <w:pStyle w:val="HeadingJP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86327621">
    <w:abstractNumId w:val="0"/>
  </w:num>
  <w:num w:numId="2" w16cid:durableId="2077823598">
    <w:abstractNumId w:val="1"/>
  </w:num>
  <w:num w:numId="3" w16cid:durableId="1524906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6695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351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9asttsmxft0gedp2bvep2pxffrta0e00vx&quot;&gt;My EndNote Library&lt;record-ids&gt;&lt;item&gt;15&lt;/item&gt;&lt;item&gt;66&lt;/item&gt;&lt;item&gt;118&lt;/item&gt;&lt;item&gt;174&lt;/item&gt;&lt;item&gt;351&lt;/item&gt;&lt;item&gt;530&lt;/item&gt;&lt;item&gt;566&lt;/item&gt;&lt;item&gt;592&lt;/item&gt;&lt;item&gt;760&lt;/item&gt;&lt;item&gt;851&lt;/item&gt;&lt;item&gt;921&lt;/item&gt;&lt;item&gt;967&lt;/item&gt;&lt;item&gt;1036&lt;/item&gt;&lt;item&gt;1158&lt;/item&gt;&lt;item&gt;1313&lt;/item&gt;&lt;item&gt;1494&lt;/item&gt;&lt;item&gt;1566&lt;/item&gt;&lt;item&gt;1614&lt;/item&gt;&lt;item&gt;1617&lt;/item&gt;&lt;item&gt;1663&lt;/item&gt;&lt;item&gt;1666&lt;/item&gt;&lt;item&gt;1672&lt;/item&gt;&lt;item&gt;1673&lt;/item&gt;&lt;item&gt;1700&lt;/item&gt;&lt;item&gt;1701&lt;/item&gt;&lt;item&gt;1702&lt;/item&gt;&lt;item&gt;1703&lt;/item&gt;&lt;item&gt;1704&lt;/item&gt;&lt;item&gt;1705&lt;/item&gt;&lt;item&gt;1708&lt;/item&gt;&lt;item&gt;1709&lt;/item&gt;&lt;item&gt;1710&lt;/item&gt;&lt;item&gt;1711&lt;/item&gt;&lt;item&gt;1713&lt;/item&gt;&lt;item&gt;1714&lt;/item&gt;&lt;item&gt;1715&lt;/item&gt;&lt;item&gt;1716&lt;/item&gt;&lt;item&gt;1717&lt;/item&gt;&lt;item&gt;1718&lt;/item&gt;&lt;item&gt;1721&lt;/item&gt;&lt;item&gt;1724&lt;/item&gt;&lt;item&gt;1726&lt;/item&gt;&lt;item&gt;1727&lt;/item&gt;&lt;item&gt;1728&lt;/item&gt;&lt;item&gt;1730&lt;/item&gt;&lt;item&gt;1731&lt;/item&gt;&lt;item&gt;1732&lt;/item&gt;&lt;item&gt;1736&lt;/item&gt;&lt;item&gt;1737&lt;/item&gt;&lt;item&gt;1738&lt;/item&gt;&lt;item&gt;1739&lt;/item&gt;&lt;item&gt;1740&lt;/item&gt;&lt;item&gt;1742&lt;/item&gt;&lt;/record-ids&gt;&lt;/item&gt;&lt;/Libraries&gt;"/>
  </w:docVars>
  <w:rsids>
    <w:rsidRoot w:val="00CB6CE3"/>
    <w:rsid w:val="000055BE"/>
    <w:rsid w:val="00012EFF"/>
    <w:rsid w:val="0002146D"/>
    <w:rsid w:val="00027E5F"/>
    <w:rsid w:val="00033F77"/>
    <w:rsid w:val="00041628"/>
    <w:rsid w:val="00053EC4"/>
    <w:rsid w:val="00054E7D"/>
    <w:rsid w:val="00062804"/>
    <w:rsid w:val="00076173"/>
    <w:rsid w:val="0008224E"/>
    <w:rsid w:val="00084E16"/>
    <w:rsid w:val="00091B38"/>
    <w:rsid w:val="000946E6"/>
    <w:rsid w:val="000B5B6A"/>
    <w:rsid w:val="000C1E86"/>
    <w:rsid w:val="000C2AC8"/>
    <w:rsid w:val="000C7F7E"/>
    <w:rsid w:val="000D41F5"/>
    <w:rsid w:val="000E4462"/>
    <w:rsid w:val="001016F0"/>
    <w:rsid w:val="00101FA4"/>
    <w:rsid w:val="001102CE"/>
    <w:rsid w:val="001157E6"/>
    <w:rsid w:val="001164FE"/>
    <w:rsid w:val="00116C22"/>
    <w:rsid w:val="00132027"/>
    <w:rsid w:val="00132042"/>
    <w:rsid w:val="001350F2"/>
    <w:rsid w:val="001369D0"/>
    <w:rsid w:val="00140545"/>
    <w:rsid w:val="00141460"/>
    <w:rsid w:val="00166E0F"/>
    <w:rsid w:val="001779C7"/>
    <w:rsid w:val="00196A7E"/>
    <w:rsid w:val="00196AE1"/>
    <w:rsid w:val="001A3D2B"/>
    <w:rsid w:val="001C0323"/>
    <w:rsid w:val="001C0C12"/>
    <w:rsid w:val="001D3C88"/>
    <w:rsid w:val="001D4C3D"/>
    <w:rsid w:val="001F0BB2"/>
    <w:rsid w:val="0020400B"/>
    <w:rsid w:val="00212E8C"/>
    <w:rsid w:val="00214EE3"/>
    <w:rsid w:val="0021673F"/>
    <w:rsid w:val="00216EF8"/>
    <w:rsid w:val="002177A4"/>
    <w:rsid w:val="002371FA"/>
    <w:rsid w:val="002401E7"/>
    <w:rsid w:val="00244E00"/>
    <w:rsid w:val="0024572A"/>
    <w:rsid w:val="0024646D"/>
    <w:rsid w:val="002712E2"/>
    <w:rsid w:val="002740DC"/>
    <w:rsid w:val="002754DB"/>
    <w:rsid w:val="002809FC"/>
    <w:rsid w:val="002831EC"/>
    <w:rsid w:val="002854EC"/>
    <w:rsid w:val="00290807"/>
    <w:rsid w:val="002A3114"/>
    <w:rsid w:val="002A5642"/>
    <w:rsid w:val="002A7EBF"/>
    <w:rsid w:val="002B0A74"/>
    <w:rsid w:val="002B5A3F"/>
    <w:rsid w:val="002C7954"/>
    <w:rsid w:val="002D1A6B"/>
    <w:rsid w:val="002D415A"/>
    <w:rsid w:val="002E4987"/>
    <w:rsid w:val="002E4C8F"/>
    <w:rsid w:val="002F0B8A"/>
    <w:rsid w:val="00305600"/>
    <w:rsid w:val="0030581F"/>
    <w:rsid w:val="003162C6"/>
    <w:rsid w:val="00334C8B"/>
    <w:rsid w:val="003505CE"/>
    <w:rsid w:val="00363741"/>
    <w:rsid w:val="0038588C"/>
    <w:rsid w:val="003A0A36"/>
    <w:rsid w:val="003A6A7C"/>
    <w:rsid w:val="003A7845"/>
    <w:rsid w:val="003B204A"/>
    <w:rsid w:val="003B33B2"/>
    <w:rsid w:val="003B47BE"/>
    <w:rsid w:val="003B4E22"/>
    <w:rsid w:val="003B6A0D"/>
    <w:rsid w:val="003C01DB"/>
    <w:rsid w:val="003C1EFF"/>
    <w:rsid w:val="003C5E47"/>
    <w:rsid w:val="003C61B9"/>
    <w:rsid w:val="003F2826"/>
    <w:rsid w:val="003F69F9"/>
    <w:rsid w:val="0040066A"/>
    <w:rsid w:val="004009DA"/>
    <w:rsid w:val="004100F4"/>
    <w:rsid w:val="00415B8B"/>
    <w:rsid w:val="004205BC"/>
    <w:rsid w:val="00420FC8"/>
    <w:rsid w:val="00423A11"/>
    <w:rsid w:val="00432FE4"/>
    <w:rsid w:val="00434C06"/>
    <w:rsid w:val="00434F02"/>
    <w:rsid w:val="00444CC0"/>
    <w:rsid w:val="00453A53"/>
    <w:rsid w:val="00454815"/>
    <w:rsid w:val="00455F30"/>
    <w:rsid w:val="0045750F"/>
    <w:rsid w:val="00465C61"/>
    <w:rsid w:val="00472A58"/>
    <w:rsid w:val="00472E08"/>
    <w:rsid w:val="00473BFA"/>
    <w:rsid w:val="00486FF7"/>
    <w:rsid w:val="00496C7C"/>
    <w:rsid w:val="004A3D17"/>
    <w:rsid w:val="004A65DD"/>
    <w:rsid w:val="004A7F77"/>
    <w:rsid w:val="004B1DC1"/>
    <w:rsid w:val="004D0CE3"/>
    <w:rsid w:val="004D29B0"/>
    <w:rsid w:val="004F3C51"/>
    <w:rsid w:val="004F486F"/>
    <w:rsid w:val="005018F9"/>
    <w:rsid w:val="00502243"/>
    <w:rsid w:val="00512568"/>
    <w:rsid w:val="00513E74"/>
    <w:rsid w:val="00520F6C"/>
    <w:rsid w:val="00527CF7"/>
    <w:rsid w:val="00530C5A"/>
    <w:rsid w:val="0053242E"/>
    <w:rsid w:val="0053249B"/>
    <w:rsid w:val="005426B6"/>
    <w:rsid w:val="00544D61"/>
    <w:rsid w:val="0054734E"/>
    <w:rsid w:val="0055583A"/>
    <w:rsid w:val="00564736"/>
    <w:rsid w:val="005739DD"/>
    <w:rsid w:val="00575913"/>
    <w:rsid w:val="00576571"/>
    <w:rsid w:val="005770F5"/>
    <w:rsid w:val="0058716F"/>
    <w:rsid w:val="0059277B"/>
    <w:rsid w:val="00592984"/>
    <w:rsid w:val="005956AD"/>
    <w:rsid w:val="005A184B"/>
    <w:rsid w:val="005A2ECB"/>
    <w:rsid w:val="005B1286"/>
    <w:rsid w:val="005B23FD"/>
    <w:rsid w:val="005B34BC"/>
    <w:rsid w:val="005B5CA9"/>
    <w:rsid w:val="005D109C"/>
    <w:rsid w:val="005D1D5C"/>
    <w:rsid w:val="005D4DC0"/>
    <w:rsid w:val="005F0702"/>
    <w:rsid w:val="005F5288"/>
    <w:rsid w:val="00605F7F"/>
    <w:rsid w:val="00612513"/>
    <w:rsid w:val="00614CEC"/>
    <w:rsid w:val="00633139"/>
    <w:rsid w:val="00643E2F"/>
    <w:rsid w:val="006468E2"/>
    <w:rsid w:val="00651776"/>
    <w:rsid w:val="00652EA3"/>
    <w:rsid w:val="00657030"/>
    <w:rsid w:val="006610A9"/>
    <w:rsid w:val="00674570"/>
    <w:rsid w:val="00675843"/>
    <w:rsid w:val="00683D6F"/>
    <w:rsid w:val="00692F12"/>
    <w:rsid w:val="00693C51"/>
    <w:rsid w:val="00693CEF"/>
    <w:rsid w:val="006A53B1"/>
    <w:rsid w:val="006C2FC0"/>
    <w:rsid w:val="006C65CA"/>
    <w:rsid w:val="006D21DE"/>
    <w:rsid w:val="006D4ED4"/>
    <w:rsid w:val="006E4A64"/>
    <w:rsid w:val="006E637E"/>
    <w:rsid w:val="006E6D37"/>
    <w:rsid w:val="006E72FE"/>
    <w:rsid w:val="00701A26"/>
    <w:rsid w:val="00712711"/>
    <w:rsid w:val="00716BF0"/>
    <w:rsid w:val="007300D6"/>
    <w:rsid w:val="00734628"/>
    <w:rsid w:val="00737713"/>
    <w:rsid w:val="00746AEA"/>
    <w:rsid w:val="00747663"/>
    <w:rsid w:val="0075085C"/>
    <w:rsid w:val="00773301"/>
    <w:rsid w:val="00775D44"/>
    <w:rsid w:val="0078216F"/>
    <w:rsid w:val="00786016"/>
    <w:rsid w:val="00790380"/>
    <w:rsid w:val="007910D6"/>
    <w:rsid w:val="00796AF0"/>
    <w:rsid w:val="007A6BD2"/>
    <w:rsid w:val="007B1C8D"/>
    <w:rsid w:val="007B42F6"/>
    <w:rsid w:val="007C429F"/>
    <w:rsid w:val="007D5846"/>
    <w:rsid w:val="007E2899"/>
    <w:rsid w:val="007E5BAD"/>
    <w:rsid w:val="00801783"/>
    <w:rsid w:val="00803117"/>
    <w:rsid w:val="00804608"/>
    <w:rsid w:val="008048B4"/>
    <w:rsid w:val="00810DD5"/>
    <w:rsid w:val="00811A5A"/>
    <w:rsid w:val="00812271"/>
    <w:rsid w:val="00812B6C"/>
    <w:rsid w:val="008162F0"/>
    <w:rsid w:val="00835912"/>
    <w:rsid w:val="00840548"/>
    <w:rsid w:val="008414A3"/>
    <w:rsid w:val="008473A0"/>
    <w:rsid w:val="00847697"/>
    <w:rsid w:val="00854013"/>
    <w:rsid w:val="008624D4"/>
    <w:rsid w:val="00866A2D"/>
    <w:rsid w:val="0089006B"/>
    <w:rsid w:val="00890191"/>
    <w:rsid w:val="0089279A"/>
    <w:rsid w:val="0089659F"/>
    <w:rsid w:val="008A408B"/>
    <w:rsid w:val="008C0579"/>
    <w:rsid w:val="008C0C07"/>
    <w:rsid w:val="008C42C7"/>
    <w:rsid w:val="008D1791"/>
    <w:rsid w:val="008D3306"/>
    <w:rsid w:val="008D6E89"/>
    <w:rsid w:val="008E1C64"/>
    <w:rsid w:val="008E78F2"/>
    <w:rsid w:val="008F5D54"/>
    <w:rsid w:val="008F6170"/>
    <w:rsid w:val="00910BF5"/>
    <w:rsid w:val="009223E8"/>
    <w:rsid w:val="00923FDB"/>
    <w:rsid w:val="00925C87"/>
    <w:rsid w:val="00926955"/>
    <w:rsid w:val="00930A49"/>
    <w:rsid w:val="00941D77"/>
    <w:rsid w:val="00942A0F"/>
    <w:rsid w:val="00946B4B"/>
    <w:rsid w:val="009517B2"/>
    <w:rsid w:val="00952583"/>
    <w:rsid w:val="009531F4"/>
    <w:rsid w:val="00955FDE"/>
    <w:rsid w:val="00956737"/>
    <w:rsid w:val="009732EF"/>
    <w:rsid w:val="009738EE"/>
    <w:rsid w:val="00975FC5"/>
    <w:rsid w:val="00982564"/>
    <w:rsid w:val="00984C0A"/>
    <w:rsid w:val="009A178E"/>
    <w:rsid w:val="009B328C"/>
    <w:rsid w:val="009B410D"/>
    <w:rsid w:val="009C4AEB"/>
    <w:rsid w:val="009C7737"/>
    <w:rsid w:val="009D408A"/>
    <w:rsid w:val="009D635F"/>
    <w:rsid w:val="009D6F9F"/>
    <w:rsid w:val="009E242A"/>
    <w:rsid w:val="009E5B47"/>
    <w:rsid w:val="009E7B48"/>
    <w:rsid w:val="009F2402"/>
    <w:rsid w:val="009F3D5A"/>
    <w:rsid w:val="009F4195"/>
    <w:rsid w:val="009F643C"/>
    <w:rsid w:val="009F7F49"/>
    <w:rsid w:val="00A0163E"/>
    <w:rsid w:val="00A05C7E"/>
    <w:rsid w:val="00A0708E"/>
    <w:rsid w:val="00A27918"/>
    <w:rsid w:val="00A32BC7"/>
    <w:rsid w:val="00A34DF3"/>
    <w:rsid w:val="00A431DB"/>
    <w:rsid w:val="00A4329E"/>
    <w:rsid w:val="00A45D0F"/>
    <w:rsid w:val="00A61A94"/>
    <w:rsid w:val="00A621A7"/>
    <w:rsid w:val="00A76F61"/>
    <w:rsid w:val="00A77F02"/>
    <w:rsid w:val="00A800F0"/>
    <w:rsid w:val="00A86153"/>
    <w:rsid w:val="00A93695"/>
    <w:rsid w:val="00A944CF"/>
    <w:rsid w:val="00A952E1"/>
    <w:rsid w:val="00A95383"/>
    <w:rsid w:val="00A972EC"/>
    <w:rsid w:val="00AA6F1D"/>
    <w:rsid w:val="00AA7DDE"/>
    <w:rsid w:val="00AB10BB"/>
    <w:rsid w:val="00AB15E2"/>
    <w:rsid w:val="00AB256A"/>
    <w:rsid w:val="00AB5AC0"/>
    <w:rsid w:val="00AB7D50"/>
    <w:rsid w:val="00AC676D"/>
    <w:rsid w:val="00AC694F"/>
    <w:rsid w:val="00AC7495"/>
    <w:rsid w:val="00AD10EF"/>
    <w:rsid w:val="00AD4824"/>
    <w:rsid w:val="00AE698C"/>
    <w:rsid w:val="00AF1A62"/>
    <w:rsid w:val="00AF534E"/>
    <w:rsid w:val="00B02318"/>
    <w:rsid w:val="00B0414E"/>
    <w:rsid w:val="00B07DAB"/>
    <w:rsid w:val="00B12333"/>
    <w:rsid w:val="00B12D4B"/>
    <w:rsid w:val="00B16ADE"/>
    <w:rsid w:val="00B424DE"/>
    <w:rsid w:val="00B55850"/>
    <w:rsid w:val="00B66BD1"/>
    <w:rsid w:val="00B66D92"/>
    <w:rsid w:val="00B70962"/>
    <w:rsid w:val="00B811CF"/>
    <w:rsid w:val="00B84885"/>
    <w:rsid w:val="00B86D83"/>
    <w:rsid w:val="00BC5257"/>
    <w:rsid w:val="00BD0064"/>
    <w:rsid w:val="00BD16D0"/>
    <w:rsid w:val="00BD319F"/>
    <w:rsid w:val="00BE34A6"/>
    <w:rsid w:val="00BE5AD6"/>
    <w:rsid w:val="00BF4250"/>
    <w:rsid w:val="00C01015"/>
    <w:rsid w:val="00C07676"/>
    <w:rsid w:val="00C22DA6"/>
    <w:rsid w:val="00C30520"/>
    <w:rsid w:val="00C33A1D"/>
    <w:rsid w:val="00C33A23"/>
    <w:rsid w:val="00C3513E"/>
    <w:rsid w:val="00C36120"/>
    <w:rsid w:val="00C40114"/>
    <w:rsid w:val="00C40712"/>
    <w:rsid w:val="00C407DC"/>
    <w:rsid w:val="00C52E75"/>
    <w:rsid w:val="00C674D6"/>
    <w:rsid w:val="00C72A8E"/>
    <w:rsid w:val="00C97A52"/>
    <w:rsid w:val="00CA6157"/>
    <w:rsid w:val="00CB2FE6"/>
    <w:rsid w:val="00CB6CE3"/>
    <w:rsid w:val="00CC467C"/>
    <w:rsid w:val="00CD4141"/>
    <w:rsid w:val="00CF1904"/>
    <w:rsid w:val="00D02865"/>
    <w:rsid w:val="00D11212"/>
    <w:rsid w:val="00D16969"/>
    <w:rsid w:val="00D21F1A"/>
    <w:rsid w:val="00D27594"/>
    <w:rsid w:val="00D31537"/>
    <w:rsid w:val="00D36C01"/>
    <w:rsid w:val="00D4058A"/>
    <w:rsid w:val="00D42CA2"/>
    <w:rsid w:val="00D50C34"/>
    <w:rsid w:val="00D51C94"/>
    <w:rsid w:val="00D60193"/>
    <w:rsid w:val="00D6126F"/>
    <w:rsid w:val="00D65CAC"/>
    <w:rsid w:val="00D66301"/>
    <w:rsid w:val="00D71900"/>
    <w:rsid w:val="00D77577"/>
    <w:rsid w:val="00D94CF8"/>
    <w:rsid w:val="00D95585"/>
    <w:rsid w:val="00DA4614"/>
    <w:rsid w:val="00DA4685"/>
    <w:rsid w:val="00DA7144"/>
    <w:rsid w:val="00DB70FE"/>
    <w:rsid w:val="00DB7315"/>
    <w:rsid w:val="00DB738F"/>
    <w:rsid w:val="00DB7B70"/>
    <w:rsid w:val="00DC5F51"/>
    <w:rsid w:val="00DE07DE"/>
    <w:rsid w:val="00DF096D"/>
    <w:rsid w:val="00DF2E67"/>
    <w:rsid w:val="00E01334"/>
    <w:rsid w:val="00E26EDF"/>
    <w:rsid w:val="00E345E5"/>
    <w:rsid w:val="00E3581A"/>
    <w:rsid w:val="00E36255"/>
    <w:rsid w:val="00E512C2"/>
    <w:rsid w:val="00E542F4"/>
    <w:rsid w:val="00E62132"/>
    <w:rsid w:val="00E661FA"/>
    <w:rsid w:val="00E7233F"/>
    <w:rsid w:val="00E73A0F"/>
    <w:rsid w:val="00E73ACD"/>
    <w:rsid w:val="00E921B5"/>
    <w:rsid w:val="00EA0FFA"/>
    <w:rsid w:val="00EA36E5"/>
    <w:rsid w:val="00EA7E3A"/>
    <w:rsid w:val="00EB6708"/>
    <w:rsid w:val="00EB6EC5"/>
    <w:rsid w:val="00EB7679"/>
    <w:rsid w:val="00EC50F1"/>
    <w:rsid w:val="00EC681F"/>
    <w:rsid w:val="00ED05CA"/>
    <w:rsid w:val="00ED15AD"/>
    <w:rsid w:val="00EE21D6"/>
    <w:rsid w:val="00EE32BD"/>
    <w:rsid w:val="00EF727F"/>
    <w:rsid w:val="00F05A8C"/>
    <w:rsid w:val="00F137D4"/>
    <w:rsid w:val="00F1628E"/>
    <w:rsid w:val="00F16C4A"/>
    <w:rsid w:val="00F2587C"/>
    <w:rsid w:val="00F31115"/>
    <w:rsid w:val="00F34FA9"/>
    <w:rsid w:val="00F36F70"/>
    <w:rsid w:val="00F374BC"/>
    <w:rsid w:val="00F44CEB"/>
    <w:rsid w:val="00F47918"/>
    <w:rsid w:val="00F629EB"/>
    <w:rsid w:val="00F70E35"/>
    <w:rsid w:val="00F731CB"/>
    <w:rsid w:val="00F86531"/>
    <w:rsid w:val="00F91EFC"/>
    <w:rsid w:val="00FA1F33"/>
    <w:rsid w:val="00FA3791"/>
    <w:rsid w:val="00FC1631"/>
    <w:rsid w:val="00FC58A7"/>
    <w:rsid w:val="00FC6CD0"/>
    <w:rsid w:val="00FC799F"/>
    <w:rsid w:val="00FD2513"/>
    <w:rsid w:val="00FD2FFE"/>
    <w:rsid w:val="00FE1E93"/>
    <w:rsid w:val="00FE5CEC"/>
  </w:rsids>
  <m:mathPr>
    <m:mathFont m:val="Cambria Math"/>
    <m:brkBin m:val="before"/>
    <m:brkBinSub m:val="--"/>
    <m:smallFrac m:val="0"/>
    <m:dispDef/>
    <m:lMargin m:val="0"/>
    <m:rMargin m:val="0"/>
    <m:defJc m:val="centerGroup"/>
    <m:wrapIndent m:val="1440"/>
    <m:intLim m:val="subSup"/>
    <m:naryLim m:val="undOvr"/>
  </m:mathPr>
  <w:themeFontLang w:val="en-MY"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E2412"/>
  <w15:docId w15:val="{A2A939B3-5E66-4C6B-BCE0-BF6F30CD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M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A52"/>
    <w:rPr>
      <w:rFonts w:eastAsia="Times New Roman" w:cs="Times New Roman"/>
      <w:lang w:val="en-US"/>
    </w:rPr>
  </w:style>
  <w:style w:type="paragraph" w:styleId="Heading1">
    <w:name w:val="heading 1"/>
    <w:basedOn w:val="Normal"/>
    <w:next w:val="Normal"/>
    <w:link w:val="Heading1Char"/>
    <w:uiPriority w:val="9"/>
    <w:qFormat/>
    <w:rsid w:val="00B96F36"/>
    <w:pPr>
      <w:keepNext/>
      <w:widowControl w:val="0"/>
      <w:wordWrap w:val="0"/>
      <w:spacing w:after="0" w:line="240" w:lineRule="auto"/>
      <w:jc w:val="both"/>
      <w:outlineLvl w:val="0"/>
    </w:pPr>
    <w:rPr>
      <w:rFonts w:ascii="Times New Roman" w:eastAsia="Gulim" w:hAnsi="Times New Roman" w:cs="Angsana New"/>
      <w:b/>
      <w:kern w:val="2"/>
      <w:sz w:val="24"/>
      <w:szCs w:val="20"/>
      <w:lang w:eastAsia="ko-KR"/>
    </w:rPr>
  </w:style>
  <w:style w:type="paragraph" w:styleId="Heading2">
    <w:name w:val="heading 2"/>
    <w:basedOn w:val="Normal"/>
    <w:next w:val="Normal"/>
    <w:link w:val="Heading2Char"/>
    <w:uiPriority w:val="9"/>
    <w:semiHidden/>
    <w:unhideWhenUsed/>
    <w:qFormat/>
    <w:rsid w:val="00B96F36"/>
    <w:pPr>
      <w:keepNext/>
      <w:keepLines/>
      <w:widowControl w:val="0"/>
      <w:wordWrap w:val="0"/>
      <w:spacing w:before="40" w:after="0" w:line="240" w:lineRule="auto"/>
      <w:jc w:val="both"/>
      <w:outlineLvl w:val="1"/>
    </w:pPr>
    <w:rPr>
      <w:rFonts w:ascii="Calibri Light" w:eastAsia="MS Gothic" w:hAnsi="Calibri Light"/>
      <w:color w:val="2E74B5"/>
      <w:kern w:val="2"/>
      <w:sz w:val="26"/>
      <w:szCs w:val="26"/>
      <w:lang w:eastAsia="ko-KR"/>
    </w:rPr>
  </w:style>
  <w:style w:type="paragraph" w:styleId="Heading3">
    <w:name w:val="heading 3"/>
    <w:basedOn w:val="Normal"/>
    <w:next w:val="Normal"/>
    <w:link w:val="Heading3Char"/>
    <w:uiPriority w:val="9"/>
    <w:semiHidden/>
    <w:unhideWhenUsed/>
    <w:qFormat/>
    <w:rsid w:val="00225565"/>
    <w:pPr>
      <w:keepNext/>
      <w:spacing w:after="0" w:line="360" w:lineRule="auto"/>
      <w:jc w:val="center"/>
      <w:outlineLvl w:val="2"/>
    </w:pPr>
    <w:rPr>
      <w:rFonts w:ascii="Times New Roman" w:hAnsi="Times New Roman" w:cs="Simplified Arabic"/>
      <w:b/>
      <w:bCs/>
      <w:sz w:val="48"/>
      <w:szCs w:val="28"/>
      <w:lang w:val="en-GB" w:eastAsia="en-US"/>
    </w:rPr>
  </w:style>
  <w:style w:type="paragraph" w:styleId="Heading4">
    <w:name w:val="heading 4"/>
    <w:basedOn w:val="Normal"/>
    <w:next w:val="Normal"/>
    <w:link w:val="Heading4Char"/>
    <w:uiPriority w:val="9"/>
    <w:semiHidden/>
    <w:unhideWhenUsed/>
    <w:qFormat/>
    <w:rsid w:val="00225565"/>
    <w:pPr>
      <w:keepNext/>
      <w:spacing w:after="0" w:line="360" w:lineRule="auto"/>
      <w:jc w:val="lowKashida"/>
      <w:outlineLvl w:val="3"/>
    </w:pPr>
    <w:rPr>
      <w:rFonts w:ascii="Times New Roman" w:hAnsi="Times New Roman" w:cs="Simplified Arabic"/>
      <w:b/>
      <w:bCs/>
      <w:sz w:val="28"/>
      <w:szCs w:val="32"/>
      <w:lang w:val="en-GB" w:eastAsia="en-US"/>
    </w:rPr>
  </w:style>
  <w:style w:type="paragraph" w:styleId="Heading5">
    <w:name w:val="heading 5"/>
    <w:basedOn w:val="Normal"/>
    <w:next w:val="Normal"/>
    <w:link w:val="Heading5Char"/>
    <w:uiPriority w:val="9"/>
    <w:semiHidden/>
    <w:unhideWhenUsed/>
    <w:qFormat/>
    <w:rsid w:val="00225565"/>
    <w:pPr>
      <w:keepNext/>
      <w:spacing w:after="0" w:line="360" w:lineRule="auto"/>
      <w:jc w:val="center"/>
      <w:outlineLvl w:val="4"/>
    </w:pPr>
    <w:rPr>
      <w:rFonts w:ascii="Times New Roman" w:hAnsi="Times New Roman" w:cs="Traditional Arabic"/>
      <w:sz w:val="28"/>
      <w:szCs w:val="24"/>
      <w:lang w:val="en-GB" w:eastAsia="en-US"/>
    </w:rPr>
  </w:style>
  <w:style w:type="paragraph" w:styleId="Heading6">
    <w:name w:val="heading 6"/>
    <w:basedOn w:val="Normal"/>
    <w:next w:val="Normal"/>
    <w:link w:val="Heading6Char"/>
    <w:uiPriority w:val="9"/>
    <w:semiHidden/>
    <w:unhideWhenUsed/>
    <w:qFormat/>
    <w:rsid w:val="00225565"/>
    <w:pPr>
      <w:keepNext/>
      <w:spacing w:after="0" w:line="360" w:lineRule="auto"/>
      <w:jc w:val="center"/>
      <w:outlineLvl w:val="5"/>
    </w:pPr>
    <w:rPr>
      <w:rFonts w:ascii="Times New Roman" w:hAnsi="Times New Roman" w:cs="Simplified Arabic"/>
      <w:b/>
      <w:bCs/>
      <w:sz w:val="36"/>
      <w:szCs w:val="48"/>
      <w:lang w:val="en-GB" w:eastAsia="en-US"/>
    </w:rPr>
  </w:style>
  <w:style w:type="paragraph" w:styleId="Heading7">
    <w:name w:val="heading 7"/>
    <w:basedOn w:val="Normal"/>
    <w:next w:val="Normal"/>
    <w:link w:val="Heading7Char"/>
    <w:rsid w:val="00225565"/>
    <w:pPr>
      <w:keepNext/>
      <w:tabs>
        <w:tab w:val="left" w:pos="360"/>
      </w:tabs>
      <w:spacing w:after="0" w:line="360" w:lineRule="auto"/>
      <w:jc w:val="lowKashida"/>
      <w:outlineLvl w:val="6"/>
    </w:pPr>
    <w:rPr>
      <w:rFonts w:ascii="Times New Roman" w:hAnsi="Times New Roman" w:cs="Traditional Arabic"/>
      <w:b/>
      <w:bCs/>
      <w:sz w:val="36"/>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25565"/>
    <w:pPr>
      <w:spacing w:after="0" w:line="240" w:lineRule="auto"/>
      <w:jc w:val="center"/>
    </w:pPr>
    <w:rPr>
      <w:rFonts w:ascii="Times New Roman" w:hAnsi="Times New Roman" w:cs="Traditional Arabic"/>
      <w:sz w:val="48"/>
      <w:szCs w:val="24"/>
      <w:lang w:val="en-GB" w:eastAsia="en-US"/>
    </w:rPr>
  </w:style>
  <w:style w:type="character" w:styleId="Hyperlink">
    <w:name w:val="Hyperlink"/>
    <w:uiPriority w:val="99"/>
    <w:unhideWhenUsed/>
    <w:rsid w:val="00201A52"/>
    <w:rPr>
      <w:color w:val="0000FF"/>
      <w:u w:val="single"/>
    </w:rPr>
  </w:style>
  <w:style w:type="table" w:styleId="TableGrid">
    <w:name w:val="Table Grid"/>
    <w:basedOn w:val="TableNormal"/>
    <w:uiPriority w:val="59"/>
    <w:rsid w:val="00201A52"/>
    <w:pPr>
      <w:spacing w:after="0" w:line="240" w:lineRule="auto"/>
    </w:pPr>
    <w:rPr>
      <w:rFonts w:eastAsia="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201A5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rsid w:val="00201A52"/>
    <w:rPr>
      <w:rFonts w:ascii="Tahoma" w:eastAsia="Times New Roman" w:hAnsi="Tahoma" w:cs="Times New Roman"/>
      <w:color w:val="auto"/>
      <w:sz w:val="16"/>
      <w:szCs w:val="16"/>
      <w:lang w:val="en-US" w:eastAsia="x-none"/>
    </w:rPr>
  </w:style>
  <w:style w:type="paragraph" w:styleId="NoSpacing">
    <w:name w:val="No Spacing"/>
    <w:uiPriority w:val="1"/>
    <w:rsid w:val="00772E2D"/>
    <w:pPr>
      <w:spacing w:after="0" w:line="240" w:lineRule="auto"/>
    </w:pPr>
    <w:rPr>
      <w:rFonts w:eastAsia="Times New Roman" w:cs="Times New Roman"/>
      <w:lang w:val="en-US"/>
    </w:rPr>
  </w:style>
  <w:style w:type="paragraph" w:styleId="Footer">
    <w:name w:val="footer"/>
    <w:basedOn w:val="Normal"/>
    <w:link w:val="FooterChar"/>
    <w:uiPriority w:val="99"/>
    <w:unhideWhenUsed/>
    <w:rsid w:val="00B51ABC"/>
    <w:pPr>
      <w:tabs>
        <w:tab w:val="center" w:pos="4513"/>
        <w:tab w:val="right" w:pos="9026"/>
      </w:tabs>
      <w:spacing w:after="0" w:line="240" w:lineRule="auto"/>
    </w:pPr>
  </w:style>
  <w:style w:type="paragraph" w:customStyle="1" w:styleId="RunningHead">
    <w:name w:val="Running Head"/>
    <w:basedOn w:val="Normal"/>
    <w:qFormat/>
    <w:rsid w:val="00C679D6"/>
    <w:pPr>
      <w:tabs>
        <w:tab w:val="left" w:pos="7020"/>
      </w:tabs>
      <w:spacing w:after="0" w:line="240" w:lineRule="auto"/>
      <w:jc w:val="right"/>
    </w:pPr>
    <w:rPr>
      <w:rFonts w:ascii="Times New Roman" w:eastAsia="Calibri" w:hAnsi="Times New Roman"/>
      <w:sz w:val="18"/>
      <w:szCs w:val="18"/>
      <w:shd w:val="clear" w:color="auto" w:fill="FFFFFF"/>
      <w:lang w:val="en-GB" w:eastAsia="en-GB"/>
    </w:rPr>
  </w:style>
  <w:style w:type="table" w:styleId="MediumShading2-Accent1">
    <w:name w:val="Medium Shading 2 Accent 1"/>
    <w:basedOn w:val="TableNormal"/>
    <w:uiPriority w:val="60"/>
    <w:rsid w:val="00201A52"/>
    <w:pPr>
      <w:spacing w:after="0" w:line="240" w:lineRule="auto"/>
    </w:pPr>
    <w:rPr>
      <w:rFonts w:eastAsia="Times New Roman" w:cs="Times New Roman"/>
      <w:sz w:val="20"/>
      <w:szCs w:val="20"/>
      <w:lang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uiPriority w:val="99"/>
    <w:unhideWhenUsed/>
    <w:rsid w:val="00201A52"/>
    <w:rPr>
      <w:sz w:val="16"/>
      <w:szCs w:val="16"/>
    </w:rPr>
  </w:style>
  <w:style w:type="paragraph" w:styleId="CommentText">
    <w:name w:val="annotation text"/>
    <w:basedOn w:val="Normal"/>
    <w:link w:val="CommentTextChar"/>
    <w:uiPriority w:val="99"/>
    <w:unhideWhenUsed/>
    <w:rsid w:val="00201A52"/>
    <w:rPr>
      <w:sz w:val="20"/>
      <w:szCs w:val="20"/>
    </w:rPr>
  </w:style>
  <w:style w:type="character" w:customStyle="1" w:styleId="CommentTextChar">
    <w:name w:val="Comment Text Char"/>
    <w:basedOn w:val="DefaultParagraphFont"/>
    <w:link w:val="CommentText"/>
    <w:uiPriority w:val="99"/>
    <w:rsid w:val="00201A52"/>
    <w:rPr>
      <w:rFonts w:ascii="Calibri" w:eastAsia="Times New Roman" w:hAnsi="Calibri" w:cs="Times New Roman"/>
      <w:color w:val="auto"/>
      <w:sz w:val="20"/>
      <w:szCs w:val="20"/>
      <w:lang w:val="en-US"/>
    </w:rPr>
  </w:style>
  <w:style w:type="paragraph" w:styleId="CommentSubject">
    <w:name w:val="annotation subject"/>
    <w:basedOn w:val="CommentText"/>
    <w:next w:val="CommentText"/>
    <w:link w:val="CommentSubjectChar"/>
    <w:uiPriority w:val="99"/>
    <w:unhideWhenUsed/>
    <w:rsid w:val="00201A52"/>
    <w:rPr>
      <w:b/>
      <w:bCs/>
    </w:rPr>
  </w:style>
  <w:style w:type="character" w:customStyle="1" w:styleId="CommentSubjectChar">
    <w:name w:val="Comment Subject Char"/>
    <w:basedOn w:val="CommentTextChar"/>
    <w:link w:val="CommentSubject"/>
    <w:uiPriority w:val="99"/>
    <w:rsid w:val="00201A52"/>
    <w:rPr>
      <w:rFonts w:ascii="Calibri" w:eastAsia="Times New Roman" w:hAnsi="Calibri" w:cs="Times New Roman"/>
      <w:b/>
      <w:bCs/>
      <w:color w:val="auto"/>
      <w:sz w:val="20"/>
      <w:szCs w:val="20"/>
      <w:lang w:val="en-US"/>
    </w:rPr>
  </w:style>
  <w:style w:type="paragraph" w:customStyle="1" w:styleId="NoAJPS">
    <w:name w:val="NoA JPS"/>
    <w:qFormat/>
    <w:rsid w:val="002E3CE0"/>
    <w:pPr>
      <w:spacing w:after="100" w:afterAutospacing="1" w:line="240" w:lineRule="auto"/>
      <w:jc w:val="center"/>
    </w:pPr>
    <w:rPr>
      <w:rFonts w:eastAsia="Times New Roman" w:cs="Times New Roman"/>
      <w:color w:val="000000" w:themeColor="text1"/>
      <w:sz w:val="20"/>
      <w:szCs w:val="20"/>
    </w:rPr>
  </w:style>
  <w:style w:type="character" w:styleId="LineNumber">
    <w:name w:val="line number"/>
    <w:basedOn w:val="DefaultParagraphFont"/>
    <w:uiPriority w:val="99"/>
    <w:unhideWhenUsed/>
    <w:rsid w:val="00354221"/>
  </w:style>
  <w:style w:type="paragraph" w:customStyle="1" w:styleId="ToAJPS">
    <w:name w:val="ToA JPS"/>
    <w:qFormat/>
    <w:rsid w:val="002E3CE0"/>
    <w:pPr>
      <w:spacing w:after="100" w:afterAutospacing="1" w:line="240" w:lineRule="auto"/>
      <w:jc w:val="center"/>
    </w:pPr>
    <w:rPr>
      <w:rFonts w:eastAsia="Times New Roman" w:cs="Times New Roman"/>
      <w:b/>
    </w:rPr>
  </w:style>
  <w:style w:type="paragraph" w:customStyle="1" w:styleId="HeadingJPS">
    <w:name w:val="Heading JPS"/>
    <w:qFormat/>
    <w:rsid w:val="00FC4BCC"/>
    <w:pPr>
      <w:numPr>
        <w:numId w:val="2"/>
      </w:numPr>
      <w:spacing w:after="100" w:afterAutospacing="1" w:line="240" w:lineRule="auto"/>
      <w:jc w:val="both"/>
    </w:pPr>
    <w:rPr>
      <w:rFonts w:eastAsia="Gulim" w:cs="Times New Roman"/>
      <w:b/>
    </w:rPr>
  </w:style>
  <w:style w:type="paragraph" w:customStyle="1" w:styleId="BodyTexts">
    <w:name w:val="Body Texts"/>
    <w:qFormat/>
    <w:rsid w:val="00A944DE"/>
    <w:pPr>
      <w:autoSpaceDE w:val="0"/>
      <w:autoSpaceDN w:val="0"/>
      <w:adjustRightInd w:val="0"/>
      <w:spacing w:after="100" w:afterAutospacing="1" w:line="240" w:lineRule="auto"/>
      <w:jc w:val="both"/>
    </w:pPr>
    <w:rPr>
      <w:rFonts w:eastAsia="AdvP7C2E" w:cs="Times New Roman"/>
    </w:rPr>
  </w:style>
  <w:style w:type="paragraph" w:customStyle="1" w:styleId="Subhead">
    <w:name w:val="Subhead"/>
    <w:qFormat/>
    <w:rsid w:val="00576949"/>
    <w:pPr>
      <w:spacing w:after="100" w:afterAutospacing="1" w:line="240" w:lineRule="auto"/>
      <w:ind w:left="720" w:hanging="720"/>
    </w:pPr>
    <w:rPr>
      <w:rFonts w:eastAsia="MS Gothic" w:cs="Times New Roman"/>
      <w:b/>
      <w:lang w:val="en-US"/>
    </w:rPr>
  </w:style>
  <w:style w:type="paragraph" w:customStyle="1" w:styleId="CaptTable">
    <w:name w:val="Capt Table"/>
    <w:qFormat/>
    <w:rsid w:val="00556980"/>
    <w:pPr>
      <w:spacing w:after="120" w:line="240" w:lineRule="auto"/>
      <w:jc w:val="center"/>
    </w:pPr>
    <w:rPr>
      <w:rFonts w:eastAsia="Times New Roman" w:cs="Times New Roman"/>
      <w:sz w:val="20"/>
      <w:szCs w:val="20"/>
      <w:lang w:bidi="ar-EG"/>
    </w:rPr>
  </w:style>
  <w:style w:type="paragraph" w:customStyle="1" w:styleId="Tabletexts">
    <w:name w:val="Table texts"/>
    <w:basedOn w:val="Normal"/>
    <w:qFormat/>
    <w:rsid w:val="00C679D6"/>
    <w:pPr>
      <w:spacing w:after="0" w:line="240" w:lineRule="auto"/>
      <w:jc w:val="center"/>
    </w:pPr>
    <w:rPr>
      <w:rFonts w:ascii="Times New Roman" w:hAnsi="Times New Roman"/>
      <w:sz w:val="18"/>
      <w:szCs w:val="18"/>
      <w:lang w:eastAsia="en-GB"/>
    </w:rPr>
  </w:style>
  <w:style w:type="paragraph" w:customStyle="1" w:styleId="CaptFigure">
    <w:name w:val="Capt Figure"/>
    <w:qFormat/>
    <w:rsid w:val="009A7FCC"/>
    <w:pPr>
      <w:spacing w:before="80" w:after="100" w:afterAutospacing="1" w:line="240" w:lineRule="auto"/>
      <w:ind w:left="900" w:hanging="900"/>
    </w:pPr>
    <w:rPr>
      <w:rFonts w:eastAsia="Times New Roman" w:cs="Times New Roman"/>
      <w:sz w:val="20"/>
      <w:szCs w:val="20"/>
    </w:rPr>
  </w:style>
  <w:style w:type="paragraph" w:customStyle="1" w:styleId="References">
    <w:name w:val="References"/>
    <w:qFormat/>
    <w:rsid w:val="00E24506"/>
    <w:pPr>
      <w:numPr>
        <w:numId w:val="1"/>
      </w:numPr>
      <w:autoSpaceDE w:val="0"/>
      <w:autoSpaceDN w:val="0"/>
      <w:adjustRightInd w:val="0"/>
      <w:spacing w:after="0" w:line="240" w:lineRule="auto"/>
      <w:ind w:left="706" w:hanging="706"/>
      <w:jc w:val="both"/>
    </w:pPr>
    <w:rPr>
      <w:rFonts w:eastAsia="Times New Roman" w:cs="Times New Roman"/>
    </w:rPr>
  </w:style>
  <w:style w:type="character" w:customStyle="1" w:styleId="Heading1Char">
    <w:name w:val="Heading 1 Char"/>
    <w:basedOn w:val="DefaultParagraphFont"/>
    <w:link w:val="Heading1"/>
    <w:rsid w:val="00B96F36"/>
    <w:rPr>
      <w:rFonts w:eastAsia="Gulim" w:cs="Angsana New"/>
      <w:b/>
      <w:color w:val="auto"/>
      <w:kern w:val="2"/>
      <w:szCs w:val="20"/>
      <w:lang w:val="en-US" w:eastAsia="ko-KR"/>
    </w:rPr>
  </w:style>
  <w:style w:type="character" w:customStyle="1" w:styleId="Heading2Char">
    <w:name w:val="Heading 2 Char"/>
    <w:basedOn w:val="DefaultParagraphFont"/>
    <w:link w:val="Heading2"/>
    <w:rsid w:val="00B96F36"/>
    <w:rPr>
      <w:rFonts w:ascii="Calibri Light" w:eastAsia="MS Gothic" w:hAnsi="Calibri Light" w:cs="Times New Roman"/>
      <w:color w:val="2E74B5"/>
      <w:kern w:val="2"/>
      <w:sz w:val="26"/>
      <w:szCs w:val="26"/>
      <w:lang w:val="en-US" w:eastAsia="ko-KR"/>
    </w:rPr>
  </w:style>
  <w:style w:type="numbering" w:customStyle="1" w:styleId="NoList1">
    <w:name w:val="No List1"/>
    <w:next w:val="NoList"/>
    <w:uiPriority w:val="99"/>
    <w:semiHidden/>
    <w:unhideWhenUsed/>
    <w:rsid w:val="00B96F36"/>
  </w:style>
  <w:style w:type="paragraph" w:styleId="FootnoteText">
    <w:name w:val="footnote text"/>
    <w:basedOn w:val="Normal"/>
    <w:link w:val="FootnoteTextChar"/>
    <w:uiPriority w:val="99"/>
    <w:semiHidden/>
    <w:rsid w:val="00B96F36"/>
    <w:pPr>
      <w:autoSpaceDE w:val="0"/>
      <w:autoSpaceDN w:val="0"/>
      <w:spacing w:after="0" w:line="240" w:lineRule="auto"/>
      <w:jc w:val="center"/>
    </w:pPr>
    <w:rPr>
      <w:rFonts w:ascii="Times New Roman" w:eastAsia="BatangChe" w:hAnsi="Times New Roman" w:cs="Angsana New"/>
      <w:kern w:val="2"/>
      <w:sz w:val="21"/>
      <w:szCs w:val="20"/>
      <w:lang w:eastAsia="ko-KR"/>
    </w:rPr>
  </w:style>
  <w:style w:type="character" w:customStyle="1" w:styleId="FootnoteTextChar">
    <w:name w:val="Footnote Text Char"/>
    <w:basedOn w:val="DefaultParagraphFont"/>
    <w:link w:val="FootnoteText"/>
    <w:uiPriority w:val="99"/>
    <w:semiHidden/>
    <w:rsid w:val="00B96F36"/>
    <w:rPr>
      <w:rFonts w:eastAsia="BatangChe" w:cs="Angsana New"/>
      <w:color w:val="auto"/>
      <w:kern w:val="2"/>
      <w:sz w:val="21"/>
      <w:szCs w:val="20"/>
      <w:lang w:val="en-US" w:eastAsia="ko-KR"/>
    </w:rPr>
  </w:style>
  <w:style w:type="character" w:styleId="FootnoteReference">
    <w:name w:val="footnote reference"/>
    <w:semiHidden/>
    <w:rsid w:val="00B96F36"/>
    <w:rPr>
      <w:sz w:val="32"/>
      <w:szCs w:val="32"/>
      <w:vertAlign w:val="superscript"/>
    </w:rPr>
  </w:style>
  <w:style w:type="paragraph" w:customStyle="1" w:styleId="5SectionTitle">
    <w:name w:val="5_Section Title"/>
    <w:basedOn w:val="Normal"/>
    <w:next w:val="Normal"/>
    <w:rsid w:val="00B96F36"/>
    <w:pPr>
      <w:widowControl w:val="0"/>
      <w:tabs>
        <w:tab w:val="left" w:pos="284"/>
        <w:tab w:val="left" w:pos="1134"/>
      </w:tabs>
      <w:wordWrap w:val="0"/>
      <w:adjustRightInd w:val="0"/>
      <w:snapToGrid w:val="0"/>
      <w:spacing w:after="0" w:line="240" w:lineRule="auto"/>
      <w:jc w:val="center"/>
    </w:pPr>
    <w:rPr>
      <w:rFonts w:ascii="Times New Roman" w:eastAsia="Dotum" w:hAnsi="Times New Roman" w:cs="Angsana New"/>
      <w:b/>
      <w:caps/>
      <w:kern w:val="2"/>
      <w:szCs w:val="20"/>
      <w:lang w:eastAsia="ko-KR"/>
    </w:rPr>
  </w:style>
  <w:style w:type="paragraph" w:customStyle="1" w:styleId="7Equationstyle">
    <w:name w:val="7_Equation style"/>
    <w:basedOn w:val="Normal"/>
    <w:rsid w:val="00B96F36"/>
    <w:pPr>
      <w:widowControl w:val="0"/>
      <w:tabs>
        <w:tab w:val="right" w:pos="4536"/>
      </w:tabs>
      <w:wordWrap w:val="0"/>
      <w:adjustRightInd w:val="0"/>
      <w:snapToGrid w:val="0"/>
      <w:spacing w:after="0" w:line="240" w:lineRule="auto"/>
      <w:jc w:val="both"/>
    </w:pPr>
    <w:rPr>
      <w:rFonts w:ascii="Times New Roman" w:eastAsia="BatangChe" w:hAnsi="Times New Roman" w:cs="Angsana New"/>
      <w:kern w:val="2"/>
      <w:sz w:val="21"/>
      <w:szCs w:val="20"/>
      <w:lang w:eastAsia="ko-KR"/>
    </w:rPr>
  </w:style>
  <w:style w:type="paragraph" w:customStyle="1" w:styleId="8Reference">
    <w:name w:val="8_Reference"/>
    <w:basedOn w:val="Normal"/>
    <w:rsid w:val="00B96F36"/>
    <w:pPr>
      <w:widowControl w:val="0"/>
      <w:tabs>
        <w:tab w:val="num" w:pos="720"/>
      </w:tabs>
      <w:wordWrap w:val="0"/>
      <w:adjustRightInd w:val="0"/>
      <w:snapToGrid w:val="0"/>
      <w:spacing w:after="0" w:line="240" w:lineRule="auto"/>
      <w:ind w:left="720" w:hanging="720"/>
      <w:jc w:val="both"/>
    </w:pPr>
    <w:rPr>
      <w:rFonts w:ascii="Times New Roman" w:eastAsia="BatangChe" w:hAnsi="Times New Roman" w:cs="Angsana New"/>
      <w:kern w:val="2"/>
      <w:sz w:val="21"/>
      <w:szCs w:val="20"/>
      <w:lang w:eastAsia="ko-KR"/>
    </w:rPr>
  </w:style>
  <w:style w:type="paragraph" w:customStyle="1" w:styleId="DefaultParagraphFont1">
    <w:name w:val="Default Paragraph Font1"/>
    <w:next w:val="Normal"/>
    <w:rsid w:val="00B96F36"/>
    <w:pPr>
      <w:overflowPunct w:val="0"/>
      <w:autoSpaceDE w:val="0"/>
      <w:autoSpaceDN w:val="0"/>
      <w:adjustRightInd w:val="0"/>
      <w:spacing w:after="0" w:line="240" w:lineRule="auto"/>
      <w:textAlignment w:val="baseline"/>
    </w:pPr>
    <w:rPr>
      <w:rFonts w:ascii="Times" w:eastAsia="PMingLiU" w:hAnsi="Times" w:cs="Times"/>
      <w:sz w:val="20"/>
      <w:szCs w:val="20"/>
      <w:lang w:val="en-US" w:eastAsia="zh-TW"/>
    </w:rPr>
  </w:style>
  <w:style w:type="character" w:styleId="PageNumber">
    <w:name w:val="page number"/>
    <w:basedOn w:val="DefaultParagraphFont"/>
    <w:rsid w:val="00B96F36"/>
  </w:style>
  <w:style w:type="character" w:customStyle="1" w:styleId="MediumGrid11">
    <w:name w:val="Medium Grid 11"/>
    <w:uiPriority w:val="99"/>
    <w:semiHidden/>
    <w:rsid w:val="00B96F36"/>
    <w:rPr>
      <w:color w:val="808080"/>
    </w:rPr>
  </w:style>
  <w:style w:type="paragraph" w:customStyle="1" w:styleId="EndNoteBibliographyTitle">
    <w:name w:val="EndNote Bibliography Title"/>
    <w:basedOn w:val="Normal"/>
    <w:link w:val="EndNoteBibliographyTitleChar"/>
    <w:rsid w:val="00B96F36"/>
    <w:pPr>
      <w:widowControl w:val="0"/>
      <w:wordWrap w:val="0"/>
      <w:spacing w:after="0" w:line="240" w:lineRule="auto"/>
      <w:jc w:val="center"/>
    </w:pPr>
    <w:rPr>
      <w:rFonts w:eastAsia="BatangChe" w:cs="Calibri"/>
      <w:noProof/>
      <w:kern w:val="2"/>
      <w:szCs w:val="20"/>
      <w:lang w:eastAsia="ko-KR"/>
    </w:rPr>
  </w:style>
  <w:style w:type="character" w:customStyle="1" w:styleId="EndNoteBibliographyTitleChar">
    <w:name w:val="EndNote Bibliography Title Char"/>
    <w:link w:val="EndNoteBibliographyTitle"/>
    <w:rsid w:val="00B96F36"/>
    <w:rPr>
      <w:rFonts w:eastAsia="BatangChe"/>
      <w:noProof/>
      <w:kern w:val="2"/>
      <w:szCs w:val="20"/>
      <w:lang w:val="en-US" w:eastAsia="ko-KR"/>
    </w:rPr>
  </w:style>
  <w:style w:type="paragraph" w:customStyle="1" w:styleId="EndNoteBibliography">
    <w:name w:val="EndNote Bibliography"/>
    <w:basedOn w:val="Normal"/>
    <w:link w:val="EndNoteBibliographyChar"/>
    <w:rsid w:val="00B96F36"/>
    <w:pPr>
      <w:widowControl w:val="0"/>
      <w:wordWrap w:val="0"/>
      <w:spacing w:after="0" w:line="240" w:lineRule="auto"/>
      <w:jc w:val="both"/>
    </w:pPr>
    <w:rPr>
      <w:rFonts w:eastAsia="BatangChe" w:cs="Calibri"/>
      <w:noProof/>
      <w:kern w:val="2"/>
      <w:szCs w:val="20"/>
      <w:lang w:eastAsia="ko-KR"/>
    </w:rPr>
  </w:style>
  <w:style w:type="character" w:customStyle="1" w:styleId="EndNoteBibliographyChar">
    <w:name w:val="EndNote Bibliography Char"/>
    <w:link w:val="EndNoteBibliography"/>
    <w:rsid w:val="00B96F36"/>
    <w:rPr>
      <w:rFonts w:eastAsia="BatangChe"/>
      <w:noProof/>
      <w:kern w:val="2"/>
      <w:szCs w:val="20"/>
      <w:lang w:val="en-US" w:eastAsia="ko-KR"/>
    </w:rPr>
  </w:style>
  <w:style w:type="character" w:styleId="Strong">
    <w:name w:val="Strong"/>
    <w:aliases w:val="Head 2"/>
    <w:uiPriority w:val="22"/>
    <w:rsid w:val="00B96F36"/>
    <w:rPr>
      <w:rFonts w:ascii="Times New Roman" w:hAnsi="Times New Roman"/>
      <w:b/>
      <w:bCs/>
      <w:sz w:val="20"/>
    </w:rPr>
  </w:style>
  <w:style w:type="paragraph" w:customStyle="1" w:styleId="DocHead">
    <w:name w:val="DocHead"/>
    <w:rsid w:val="00B96F36"/>
    <w:pPr>
      <w:spacing w:before="240" w:after="240" w:line="240" w:lineRule="auto"/>
      <w:jc w:val="center"/>
    </w:pPr>
    <w:rPr>
      <w:rFonts w:eastAsia="SimSun" w:cs="Times New Roman"/>
      <w:szCs w:val="20"/>
      <w:lang w:val="en-US"/>
    </w:rPr>
  </w:style>
  <w:style w:type="paragraph" w:customStyle="1" w:styleId="Els-Abstract-head">
    <w:name w:val="Els-Abstract-head"/>
    <w:next w:val="Normal"/>
    <w:rsid w:val="00B96F36"/>
    <w:pPr>
      <w:keepNext/>
      <w:pBdr>
        <w:top w:val="single" w:sz="4" w:space="10" w:color="auto"/>
      </w:pBdr>
      <w:suppressAutoHyphens/>
      <w:spacing w:after="220" w:line="220" w:lineRule="exact"/>
    </w:pPr>
    <w:rPr>
      <w:rFonts w:eastAsia="SimSun" w:cs="Times New Roman"/>
      <w:b/>
      <w:sz w:val="18"/>
      <w:szCs w:val="20"/>
      <w:lang w:val="en-US"/>
    </w:rPr>
  </w:style>
  <w:style w:type="paragraph" w:customStyle="1" w:styleId="ColorfulShading-Accent11">
    <w:name w:val="Colorful Shading - Accent 11"/>
    <w:hidden/>
    <w:uiPriority w:val="71"/>
    <w:unhideWhenUsed/>
    <w:rsid w:val="00B96F36"/>
    <w:pPr>
      <w:spacing w:after="0" w:line="240" w:lineRule="auto"/>
    </w:pPr>
    <w:rPr>
      <w:rFonts w:eastAsia="BatangChe" w:cs="Angsana New"/>
      <w:kern w:val="2"/>
      <w:sz w:val="20"/>
      <w:szCs w:val="20"/>
      <w:lang w:val="en-US" w:eastAsia="ko-KR"/>
    </w:rPr>
  </w:style>
  <w:style w:type="paragraph" w:styleId="Revision">
    <w:name w:val="Revision"/>
    <w:hidden/>
    <w:uiPriority w:val="99"/>
    <w:semiHidden/>
    <w:rsid w:val="00B96F36"/>
    <w:pPr>
      <w:spacing w:after="0" w:line="240" w:lineRule="auto"/>
    </w:pPr>
    <w:rPr>
      <w:rFonts w:eastAsia="BatangChe" w:cs="Angsana New"/>
      <w:kern w:val="2"/>
      <w:sz w:val="20"/>
      <w:szCs w:val="20"/>
      <w:lang w:val="en-US" w:eastAsia="ko-KR"/>
    </w:rPr>
  </w:style>
  <w:style w:type="paragraph" w:customStyle="1" w:styleId="Abstracttexts">
    <w:name w:val="Abstract texts"/>
    <w:basedOn w:val="NoAJPS"/>
    <w:qFormat/>
    <w:rsid w:val="00400336"/>
    <w:pPr>
      <w:jc w:val="both"/>
    </w:pPr>
    <w:rPr>
      <w:rFonts w:eastAsia="BatangChe"/>
      <w:i/>
      <w:lang w:eastAsia="ko-KR"/>
    </w:rPr>
  </w:style>
  <w:style w:type="numbering" w:customStyle="1" w:styleId="Style1">
    <w:name w:val="Style1"/>
    <w:uiPriority w:val="99"/>
    <w:rsid w:val="008D259C"/>
  </w:style>
  <w:style w:type="numbering" w:customStyle="1" w:styleId="SubheadJPS">
    <w:name w:val="Subhead JPS"/>
    <w:uiPriority w:val="99"/>
    <w:rsid w:val="00293D0F"/>
  </w:style>
  <w:style w:type="character" w:customStyle="1" w:styleId="FooterChar">
    <w:name w:val="Footer Char"/>
    <w:basedOn w:val="DefaultParagraphFont"/>
    <w:link w:val="Footer"/>
    <w:uiPriority w:val="99"/>
    <w:rsid w:val="00B51ABC"/>
    <w:rPr>
      <w:rFonts w:ascii="Calibri" w:eastAsia="Times New Roman" w:hAnsi="Calibri" w:cs="Times New Roman"/>
      <w:color w:val="auto"/>
      <w:sz w:val="22"/>
      <w:szCs w:val="22"/>
      <w:lang w:val="en-US"/>
    </w:rPr>
  </w:style>
  <w:style w:type="character" w:customStyle="1" w:styleId="Heading3Char">
    <w:name w:val="Heading 3 Char"/>
    <w:basedOn w:val="DefaultParagraphFont"/>
    <w:link w:val="Heading3"/>
    <w:rsid w:val="00225565"/>
    <w:rPr>
      <w:rFonts w:eastAsia="Times New Roman" w:cs="Simplified Arabic"/>
      <w:b/>
      <w:bCs/>
      <w:color w:val="auto"/>
      <w:sz w:val="48"/>
      <w:szCs w:val="28"/>
      <w:lang w:val="en-GB" w:eastAsia="en-US"/>
    </w:rPr>
  </w:style>
  <w:style w:type="character" w:customStyle="1" w:styleId="Heading4Char">
    <w:name w:val="Heading 4 Char"/>
    <w:basedOn w:val="DefaultParagraphFont"/>
    <w:link w:val="Heading4"/>
    <w:rsid w:val="00225565"/>
    <w:rPr>
      <w:rFonts w:eastAsia="Times New Roman" w:cs="Simplified Arabic"/>
      <w:b/>
      <w:bCs/>
      <w:color w:val="auto"/>
      <w:sz w:val="28"/>
      <w:szCs w:val="32"/>
      <w:lang w:val="en-GB" w:eastAsia="en-US"/>
    </w:rPr>
  </w:style>
  <w:style w:type="character" w:customStyle="1" w:styleId="Heading5Char">
    <w:name w:val="Heading 5 Char"/>
    <w:basedOn w:val="DefaultParagraphFont"/>
    <w:link w:val="Heading5"/>
    <w:rsid w:val="00225565"/>
    <w:rPr>
      <w:rFonts w:eastAsia="Times New Roman" w:cs="Traditional Arabic"/>
      <w:color w:val="auto"/>
      <w:sz w:val="28"/>
      <w:lang w:val="en-GB" w:eastAsia="en-US"/>
    </w:rPr>
  </w:style>
  <w:style w:type="character" w:customStyle="1" w:styleId="Heading6Char">
    <w:name w:val="Heading 6 Char"/>
    <w:basedOn w:val="DefaultParagraphFont"/>
    <w:link w:val="Heading6"/>
    <w:rsid w:val="00225565"/>
    <w:rPr>
      <w:rFonts w:eastAsia="Times New Roman" w:cs="Simplified Arabic"/>
      <w:b/>
      <w:bCs/>
      <w:color w:val="auto"/>
      <w:sz w:val="36"/>
      <w:szCs w:val="48"/>
      <w:lang w:val="en-GB" w:eastAsia="en-US"/>
    </w:rPr>
  </w:style>
  <w:style w:type="character" w:customStyle="1" w:styleId="Heading7Char">
    <w:name w:val="Heading 7 Char"/>
    <w:basedOn w:val="DefaultParagraphFont"/>
    <w:link w:val="Heading7"/>
    <w:rsid w:val="00225565"/>
    <w:rPr>
      <w:rFonts w:eastAsia="Times New Roman" w:cs="Traditional Arabic"/>
      <w:b/>
      <w:bCs/>
      <w:color w:val="auto"/>
      <w:sz w:val="36"/>
      <w:lang w:val="en-GB" w:eastAsia="en-US"/>
    </w:rPr>
  </w:style>
  <w:style w:type="paragraph" w:styleId="BodyText">
    <w:name w:val="Body Text"/>
    <w:basedOn w:val="Normal"/>
    <w:link w:val="BodyTextChar"/>
    <w:rsid w:val="00225565"/>
    <w:pPr>
      <w:spacing w:after="0" w:line="360" w:lineRule="auto"/>
      <w:jc w:val="lowKashida"/>
    </w:pPr>
    <w:rPr>
      <w:rFonts w:ascii="Times New Roman" w:hAnsi="Times New Roman" w:cs="Simplified Arabic"/>
      <w:sz w:val="28"/>
      <w:szCs w:val="28"/>
      <w:lang w:val="en-GB" w:eastAsia="en-US"/>
    </w:rPr>
  </w:style>
  <w:style w:type="character" w:customStyle="1" w:styleId="BodyTextChar">
    <w:name w:val="Body Text Char"/>
    <w:basedOn w:val="DefaultParagraphFont"/>
    <w:link w:val="BodyText"/>
    <w:rsid w:val="00225565"/>
    <w:rPr>
      <w:rFonts w:eastAsia="Times New Roman" w:cs="Simplified Arabic"/>
      <w:color w:val="auto"/>
      <w:sz w:val="28"/>
      <w:szCs w:val="28"/>
      <w:lang w:val="en-GB" w:eastAsia="en-US"/>
    </w:rPr>
  </w:style>
  <w:style w:type="paragraph" w:styleId="BodyTextIndent2">
    <w:name w:val="Body Text Indent 2"/>
    <w:basedOn w:val="Normal"/>
    <w:link w:val="BodyTextIndent2Char"/>
    <w:rsid w:val="00225565"/>
    <w:pPr>
      <w:spacing w:after="0" w:line="360" w:lineRule="auto"/>
      <w:ind w:left="426"/>
      <w:jc w:val="lowKashida"/>
    </w:pPr>
    <w:rPr>
      <w:rFonts w:ascii="Times New Roman" w:hAnsi="Times New Roman" w:cs="Simplified Arabic"/>
      <w:sz w:val="28"/>
      <w:szCs w:val="28"/>
      <w:lang w:val="en-GB" w:eastAsia="en-US"/>
    </w:rPr>
  </w:style>
  <w:style w:type="character" w:customStyle="1" w:styleId="BodyTextIndent2Char">
    <w:name w:val="Body Text Indent 2 Char"/>
    <w:basedOn w:val="DefaultParagraphFont"/>
    <w:link w:val="BodyTextIndent2"/>
    <w:rsid w:val="00225565"/>
    <w:rPr>
      <w:rFonts w:eastAsia="Times New Roman" w:cs="Simplified Arabic"/>
      <w:color w:val="auto"/>
      <w:sz w:val="28"/>
      <w:szCs w:val="28"/>
      <w:lang w:val="en-GB" w:eastAsia="en-US"/>
    </w:rPr>
  </w:style>
  <w:style w:type="paragraph" w:styleId="BodyTextIndent3">
    <w:name w:val="Body Text Indent 3"/>
    <w:basedOn w:val="Normal"/>
    <w:link w:val="BodyTextIndent3Char"/>
    <w:rsid w:val="00225565"/>
    <w:pPr>
      <w:spacing w:after="0" w:line="360" w:lineRule="auto"/>
      <w:ind w:left="426" w:firstLine="141"/>
      <w:jc w:val="lowKashida"/>
    </w:pPr>
    <w:rPr>
      <w:rFonts w:ascii="Times New Roman" w:hAnsi="Times New Roman" w:cs="Simplified Arabic"/>
      <w:sz w:val="28"/>
      <w:szCs w:val="28"/>
      <w:lang w:val="en-GB" w:eastAsia="en-US"/>
    </w:rPr>
  </w:style>
  <w:style w:type="character" w:customStyle="1" w:styleId="BodyTextIndent3Char">
    <w:name w:val="Body Text Indent 3 Char"/>
    <w:basedOn w:val="DefaultParagraphFont"/>
    <w:link w:val="BodyTextIndent3"/>
    <w:rsid w:val="00225565"/>
    <w:rPr>
      <w:rFonts w:eastAsia="Times New Roman" w:cs="Simplified Arabic"/>
      <w:color w:val="auto"/>
      <w:sz w:val="28"/>
      <w:szCs w:val="28"/>
      <w:lang w:val="en-GB" w:eastAsia="en-US"/>
    </w:rPr>
  </w:style>
  <w:style w:type="paragraph" w:styleId="BodyTextIndent">
    <w:name w:val="Body Text Indent"/>
    <w:basedOn w:val="Normal"/>
    <w:link w:val="BodyTextIndentChar"/>
    <w:rsid w:val="00225565"/>
    <w:pPr>
      <w:spacing w:after="0" w:line="360" w:lineRule="auto"/>
      <w:ind w:firstLine="360"/>
      <w:jc w:val="lowKashida"/>
    </w:pPr>
    <w:rPr>
      <w:rFonts w:ascii="Times New Roman" w:hAnsi="Times New Roman" w:cs="Traditional Arabic"/>
      <w:sz w:val="28"/>
      <w:szCs w:val="24"/>
      <w:lang w:val="en-GB" w:eastAsia="en-US"/>
    </w:rPr>
  </w:style>
  <w:style w:type="character" w:customStyle="1" w:styleId="BodyTextIndentChar">
    <w:name w:val="Body Text Indent Char"/>
    <w:basedOn w:val="DefaultParagraphFont"/>
    <w:link w:val="BodyTextIndent"/>
    <w:rsid w:val="00225565"/>
    <w:rPr>
      <w:rFonts w:eastAsia="Times New Roman" w:cs="Traditional Arabic"/>
      <w:color w:val="auto"/>
      <w:sz w:val="28"/>
      <w:lang w:val="en-GB" w:eastAsia="en-US"/>
    </w:rPr>
  </w:style>
  <w:style w:type="paragraph" w:styleId="BodyText3">
    <w:name w:val="Body Text 3"/>
    <w:basedOn w:val="Normal"/>
    <w:link w:val="BodyText3Char"/>
    <w:uiPriority w:val="99"/>
    <w:rsid w:val="00225565"/>
    <w:pPr>
      <w:spacing w:after="0" w:line="360" w:lineRule="auto"/>
      <w:jc w:val="center"/>
    </w:pPr>
    <w:rPr>
      <w:rFonts w:ascii="Times New Roman" w:hAnsi="Times New Roman" w:cs="Traditional Arabic"/>
      <w:b/>
      <w:bCs/>
      <w:sz w:val="96"/>
      <w:szCs w:val="24"/>
      <w:lang w:val="en-GB" w:eastAsia="en-US"/>
    </w:rPr>
  </w:style>
  <w:style w:type="character" w:customStyle="1" w:styleId="BodyText3Char">
    <w:name w:val="Body Text 3 Char"/>
    <w:basedOn w:val="DefaultParagraphFont"/>
    <w:link w:val="BodyText3"/>
    <w:uiPriority w:val="99"/>
    <w:rsid w:val="00225565"/>
    <w:rPr>
      <w:rFonts w:eastAsia="Times New Roman" w:cs="Traditional Arabic"/>
      <w:b/>
      <w:bCs/>
      <w:color w:val="auto"/>
      <w:sz w:val="96"/>
      <w:lang w:val="en-GB" w:eastAsia="en-US"/>
    </w:rPr>
  </w:style>
  <w:style w:type="paragraph" w:styleId="BodyText2">
    <w:name w:val="Body Text 2"/>
    <w:basedOn w:val="Normal"/>
    <w:link w:val="BodyText2Char"/>
    <w:rsid w:val="00225565"/>
    <w:pPr>
      <w:spacing w:after="0" w:line="360" w:lineRule="auto"/>
    </w:pPr>
    <w:rPr>
      <w:rFonts w:ascii="Times New Roman" w:hAnsi="Times New Roman" w:cs="Traditional Arabic"/>
      <w:sz w:val="32"/>
      <w:szCs w:val="32"/>
      <w:lang w:val="en-GB" w:eastAsia="en-US"/>
    </w:rPr>
  </w:style>
  <w:style w:type="character" w:customStyle="1" w:styleId="BodyText2Char">
    <w:name w:val="Body Text 2 Char"/>
    <w:basedOn w:val="DefaultParagraphFont"/>
    <w:link w:val="BodyText2"/>
    <w:rsid w:val="00225565"/>
    <w:rPr>
      <w:rFonts w:eastAsia="Times New Roman" w:cs="Traditional Arabic"/>
      <w:color w:val="auto"/>
      <w:sz w:val="32"/>
      <w:szCs w:val="32"/>
      <w:lang w:val="en-GB" w:eastAsia="en-US"/>
    </w:rPr>
  </w:style>
  <w:style w:type="character" w:customStyle="1" w:styleId="TitleChar">
    <w:name w:val="Title Char"/>
    <w:basedOn w:val="DefaultParagraphFont"/>
    <w:link w:val="Title"/>
    <w:rsid w:val="00225565"/>
    <w:rPr>
      <w:rFonts w:eastAsia="Times New Roman" w:cs="Traditional Arabic"/>
      <w:color w:val="auto"/>
      <w:sz w:val="48"/>
      <w:lang w:val="en-GB" w:eastAsia="en-US"/>
    </w:rPr>
  </w:style>
  <w:style w:type="paragraph" w:styleId="Subtitle">
    <w:name w:val="Subtitle"/>
    <w:basedOn w:val="Normal"/>
    <w:next w:val="Normal"/>
    <w:link w:val="SubtitleChar"/>
    <w:uiPriority w:val="11"/>
    <w:qFormat/>
    <w:pPr>
      <w:spacing w:after="0" w:line="360" w:lineRule="auto"/>
      <w:jc w:val="both"/>
    </w:pPr>
    <w:rPr>
      <w:rFonts w:ascii="Times New Roman" w:hAnsi="Times New Roman"/>
      <w:sz w:val="32"/>
      <w:szCs w:val="32"/>
    </w:rPr>
  </w:style>
  <w:style w:type="character" w:customStyle="1" w:styleId="SubtitleChar">
    <w:name w:val="Subtitle Char"/>
    <w:basedOn w:val="DefaultParagraphFont"/>
    <w:link w:val="Subtitle"/>
    <w:rsid w:val="00225565"/>
    <w:rPr>
      <w:rFonts w:eastAsia="Times New Roman" w:cs="Simplified Arabic"/>
      <w:color w:val="auto"/>
      <w:sz w:val="32"/>
      <w:szCs w:val="28"/>
      <w:lang w:val="en-GB" w:eastAsia="en-US"/>
    </w:rPr>
  </w:style>
  <w:style w:type="paragraph" w:styleId="Header">
    <w:name w:val="header"/>
    <w:aliases w:val="Ventura-Header,Persen,Char Char"/>
    <w:basedOn w:val="Normal"/>
    <w:link w:val="HeaderChar"/>
    <w:uiPriority w:val="99"/>
    <w:rsid w:val="00225565"/>
    <w:pPr>
      <w:tabs>
        <w:tab w:val="center" w:pos="4153"/>
        <w:tab w:val="right" w:pos="8306"/>
      </w:tabs>
      <w:bidi/>
      <w:spacing w:after="0" w:line="240" w:lineRule="auto"/>
    </w:pPr>
    <w:rPr>
      <w:rFonts w:ascii="Times New Roman" w:hAnsi="Times New Roman" w:cs="Simplified Arabic"/>
      <w:sz w:val="28"/>
      <w:szCs w:val="33"/>
      <w:lang w:val="en-GB" w:eastAsia="en-US"/>
    </w:rPr>
  </w:style>
  <w:style w:type="character" w:customStyle="1" w:styleId="HeaderChar">
    <w:name w:val="Header Char"/>
    <w:aliases w:val="Ventura-Header Char,Persen Char,Char Char Char"/>
    <w:basedOn w:val="DefaultParagraphFont"/>
    <w:link w:val="Header"/>
    <w:uiPriority w:val="99"/>
    <w:rsid w:val="00225565"/>
    <w:rPr>
      <w:rFonts w:eastAsia="Times New Roman" w:cs="Simplified Arabic"/>
      <w:color w:val="auto"/>
      <w:sz w:val="28"/>
      <w:szCs w:val="33"/>
      <w:lang w:val="en-GB" w:eastAsia="en-US"/>
    </w:rPr>
  </w:style>
  <w:style w:type="paragraph" w:styleId="NormalWeb">
    <w:name w:val="Normal (Web)"/>
    <w:basedOn w:val="Normal"/>
    <w:uiPriority w:val="99"/>
    <w:unhideWhenUsed/>
    <w:rsid w:val="00225565"/>
    <w:pPr>
      <w:spacing w:before="100" w:beforeAutospacing="1" w:after="100" w:afterAutospacing="1" w:line="240" w:lineRule="auto"/>
    </w:pPr>
    <w:rPr>
      <w:rFonts w:ascii="Times New Roman" w:hAnsi="Times New Roman"/>
      <w:sz w:val="24"/>
      <w:szCs w:val="24"/>
      <w:lang w:val="en-GB" w:eastAsia="en-US"/>
    </w:rPr>
  </w:style>
  <w:style w:type="paragraph" w:customStyle="1" w:styleId="Default">
    <w:name w:val="Default"/>
    <w:rsid w:val="00225565"/>
    <w:pPr>
      <w:autoSpaceDE w:val="0"/>
      <w:autoSpaceDN w:val="0"/>
      <w:adjustRightInd w:val="0"/>
      <w:spacing w:after="0" w:line="240" w:lineRule="auto"/>
    </w:pPr>
    <w:rPr>
      <w:rFonts w:eastAsia="MS Mincho" w:cs="Times New Roman"/>
      <w:lang w:val="en-US" w:eastAsia="en-US"/>
    </w:rPr>
  </w:style>
  <w:style w:type="character" w:customStyle="1" w:styleId="shorttext">
    <w:name w:val="short_text"/>
    <w:basedOn w:val="DefaultParagraphFont"/>
    <w:rsid w:val="00C54E18"/>
  </w:style>
  <w:style w:type="character" w:customStyle="1" w:styleId="alt-edited">
    <w:name w:val="alt-edited"/>
    <w:basedOn w:val="DefaultParagraphFont"/>
    <w:rsid w:val="00C54E18"/>
  </w:style>
  <w:style w:type="character" w:customStyle="1" w:styleId="hps">
    <w:name w:val="hps"/>
    <w:basedOn w:val="DefaultParagraphFont"/>
    <w:rsid w:val="00C54E18"/>
  </w:style>
  <w:style w:type="character" w:customStyle="1" w:styleId="apple-converted-space">
    <w:name w:val="apple-converted-space"/>
    <w:basedOn w:val="DefaultParagraphFont"/>
    <w:rsid w:val="00C54E18"/>
  </w:style>
  <w:style w:type="character" w:customStyle="1" w:styleId="ipa">
    <w:name w:val="ipa"/>
    <w:basedOn w:val="DefaultParagraphFont"/>
    <w:rsid w:val="00C54E18"/>
  </w:style>
  <w:style w:type="character" w:customStyle="1" w:styleId="ipanopopups">
    <w:name w:val="ipa nopopups"/>
    <w:basedOn w:val="DefaultParagraphFont"/>
    <w:rsid w:val="00C54E18"/>
  </w:style>
  <w:style w:type="character" w:customStyle="1" w:styleId="unicode">
    <w:name w:val="unicode"/>
    <w:basedOn w:val="DefaultParagraphFont"/>
    <w:rsid w:val="00C54E18"/>
  </w:style>
  <w:style w:type="character" w:customStyle="1" w:styleId="nocaps">
    <w:name w:val="nocaps"/>
    <w:basedOn w:val="DefaultParagraphFont"/>
    <w:rsid w:val="00C54E18"/>
  </w:style>
  <w:style w:type="character" w:customStyle="1" w:styleId="citationweb">
    <w:name w:val="citation web"/>
    <w:basedOn w:val="DefaultParagraphFont"/>
    <w:rsid w:val="00C54E18"/>
  </w:style>
  <w:style w:type="table" w:customStyle="1" w:styleId="TableGrid1">
    <w:name w:val="Table Grid1"/>
    <w:basedOn w:val="TableNormal"/>
    <w:next w:val="TableGrid"/>
    <w:uiPriority w:val="59"/>
    <w:rsid w:val="00C54E18"/>
    <w:pPr>
      <w:bidi/>
      <w:spacing w:after="0" w:line="240" w:lineRule="auto"/>
    </w:pPr>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4E18"/>
    <w:pPr>
      <w:bidi/>
      <w:spacing w:after="0" w:line="240" w:lineRule="auto"/>
    </w:pPr>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A13B2"/>
    <w:pPr>
      <w:ind w:left="720"/>
      <w:contextualSpacing/>
    </w:pPr>
  </w:style>
  <w:style w:type="table" w:customStyle="1" w:styleId="TableGrid3">
    <w:name w:val="Table Grid3"/>
    <w:basedOn w:val="TableNormal"/>
    <w:next w:val="TableGrid"/>
    <w:uiPriority w:val="59"/>
    <w:rsid w:val="0087739C"/>
    <w:pPr>
      <w:spacing w:after="0" w:line="240" w:lineRule="auto"/>
    </w:pPr>
    <w:rPr>
      <w:rFonts w:ascii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rsid w:val="0087739C"/>
    <w:pPr>
      <w:spacing w:line="240" w:lineRule="auto"/>
    </w:pPr>
    <w:rPr>
      <w:rFonts w:asciiTheme="minorHAnsi" w:eastAsia="Calibri" w:hAnsiTheme="minorHAnsi" w:cstheme="minorBidi"/>
      <w:i/>
      <w:iCs/>
      <w:color w:val="44546A"/>
      <w:sz w:val="18"/>
      <w:szCs w:val="18"/>
      <w:lang w:val="en-MY" w:eastAsia="en-US"/>
    </w:rPr>
  </w:style>
  <w:style w:type="paragraph" w:styleId="TableofFigures">
    <w:name w:val="table of figures"/>
    <w:basedOn w:val="Normal"/>
    <w:next w:val="Normal"/>
    <w:uiPriority w:val="99"/>
    <w:unhideWhenUsed/>
    <w:rsid w:val="0087739C"/>
    <w:pPr>
      <w:spacing w:after="0"/>
    </w:pPr>
    <w:rPr>
      <w:rFonts w:asciiTheme="minorHAnsi" w:eastAsiaTheme="minorEastAsia" w:hAnsiTheme="minorHAnsi" w:cstheme="minorBidi"/>
      <w:lang w:eastAsia="en-US"/>
    </w:rPr>
  </w:style>
  <w:style w:type="paragraph" w:styleId="Caption">
    <w:name w:val="caption"/>
    <w:basedOn w:val="Normal"/>
    <w:next w:val="Normal"/>
    <w:uiPriority w:val="35"/>
    <w:unhideWhenUsed/>
    <w:rsid w:val="0087739C"/>
    <w:pPr>
      <w:spacing w:line="240" w:lineRule="auto"/>
    </w:pPr>
    <w:rPr>
      <w:rFonts w:asciiTheme="minorHAnsi" w:eastAsiaTheme="minorEastAsia" w:hAnsiTheme="minorHAnsi" w:cstheme="minorBidi"/>
      <w:b/>
      <w:bCs/>
      <w:color w:val="4F81BD" w:themeColor="accent1"/>
      <w:sz w:val="18"/>
      <w:szCs w:val="18"/>
      <w:lang w:eastAsia="en-US"/>
    </w:rPr>
  </w:style>
  <w:style w:type="table" w:customStyle="1" w:styleId="TableGrid21">
    <w:name w:val="Table Grid21"/>
    <w:basedOn w:val="TableNormal"/>
    <w:next w:val="TableGrid"/>
    <w:uiPriority w:val="59"/>
    <w:rsid w:val="0087739C"/>
    <w:pPr>
      <w:spacing w:after="0" w:line="240" w:lineRule="auto"/>
    </w:pPr>
    <w:rPr>
      <w:rFonts w:ascii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7739C"/>
    <w:pPr>
      <w:spacing w:after="0" w:line="240" w:lineRule="auto"/>
    </w:pPr>
    <w:rPr>
      <w:rFonts w:asciiTheme="minorHAnsi" w:eastAsiaTheme="minorEastAsia"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59"/>
    <w:rsid w:val="0087739C"/>
    <w:pPr>
      <w:spacing w:after="0" w:line="240" w:lineRule="auto"/>
    </w:pPr>
    <w:rPr>
      <w:rFonts w:ascii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0">
    <w:name w:val="Running head"/>
    <w:basedOn w:val="Normal"/>
    <w:next w:val="Normal"/>
    <w:uiPriority w:val="99"/>
    <w:rsid w:val="00BB0541"/>
    <w:pPr>
      <w:suppressAutoHyphens/>
      <w:autoSpaceDE w:val="0"/>
      <w:autoSpaceDN w:val="0"/>
      <w:adjustRightInd w:val="0"/>
      <w:spacing w:after="0" w:line="288" w:lineRule="auto"/>
      <w:textAlignment w:val="center"/>
    </w:pPr>
    <w:rPr>
      <w:rFonts w:ascii="Times New Roman" w:eastAsiaTheme="minorHAnsi" w:hAnsi="Times New Roman"/>
      <w:color w:val="000000"/>
      <w:sz w:val="18"/>
      <w:szCs w:val="18"/>
      <w:lang w:val="en-GB"/>
    </w:rPr>
  </w:style>
  <w:style w:type="character" w:styleId="UnresolvedMention">
    <w:name w:val="Unresolved Mention"/>
    <w:basedOn w:val="DefaultParagraphFont"/>
    <w:uiPriority w:val="99"/>
    <w:semiHidden/>
    <w:unhideWhenUsed/>
    <w:rsid w:val="004748A1"/>
    <w:rPr>
      <w:color w:val="808080"/>
      <w:shd w:val="clear" w:color="auto" w:fill="E6E6E6"/>
    </w:rPr>
  </w:style>
  <w:style w:type="paragraph" w:customStyle="1" w:styleId="RunningHeadEvenAuthorRunningHead">
    <w:name w:val="Running Head Even(Author) (Running Head)"/>
    <w:basedOn w:val="Normal"/>
    <w:next w:val="Normal"/>
    <w:uiPriority w:val="99"/>
    <w:rsid w:val="00337456"/>
    <w:pPr>
      <w:suppressAutoHyphens/>
      <w:autoSpaceDE w:val="0"/>
      <w:autoSpaceDN w:val="0"/>
      <w:adjustRightInd w:val="0"/>
      <w:spacing w:after="0" w:line="288" w:lineRule="auto"/>
      <w:textAlignment w:val="center"/>
    </w:pPr>
    <w:rPr>
      <w:rFonts w:ascii="Times New Roman" w:eastAsiaTheme="minorHAnsi" w:hAnsi="Times New Roman"/>
      <w:i/>
      <w:iCs/>
      <w:color w:val="000000"/>
      <w:sz w:val="18"/>
      <w:szCs w:val="18"/>
      <w:lang w:val="en-GB"/>
    </w:rPr>
  </w:style>
  <w:style w:type="paragraph" w:customStyle="1" w:styleId="Doi">
    <w:name w:val="Doi"/>
    <w:basedOn w:val="Normal"/>
    <w:next w:val="Normal"/>
    <w:uiPriority w:val="99"/>
    <w:rsid w:val="00337456"/>
    <w:pPr>
      <w:suppressAutoHyphens/>
      <w:autoSpaceDE w:val="0"/>
      <w:autoSpaceDN w:val="0"/>
      <w:adjustRightInd w:val="0"/>
      <w:spacing w:before="216" w:after="0" w:line="288" w:lineRule="auto"/>
      <w:jc w:val="both"/>
      <w:textAlignment w:val="center"/>
    </w:pPr>
    <w:rPr>
      <w:rFonts w:ascii="Times New Roman" w:eastAsiaTheme="minorHAnsi" w:hAnsi="Times New Roman"/>
      <w:color w:val="000000"/>
      <w:sz w:val="20"/>
      <w:szCs w:val="20"/>
      <w:lang w:val="en-GB"/>
    </w:rPr>
  </w:style>
  <w:style w:type="table" w:customStyle="1" w:styleId="a">
    <w:name w:val="a"/>
    <w:basedOn w:val="TableNormal"/>
    <w:tblPr>
      <w:tblStyleRowBandSize w:val="1"/>
      <w:tblStyleColBandSize w:val="1"/>
      <w:tblCellMar>
        <w:left w:w="14" w:type="dxa"/>
        <w:right w:w="14" w:type="dxa"/>
      </w:tblCellMar>
    </w:tblPr>
  </w:style>
  <w:style w:type="paragraph" w:customStyle="1" w:styleId="JnlBody">
    <w:name w:val="Jnl Body"/>
    <w:basedOn w:val="Normal"/>
    <w:link w:val="JnlBodyChar"/>
    <w:qFormat/>
    <w:rsid w:val="00B12D4B"/>
    <w:pPr>
      <w:spacing w:before="120" w:after="0" w:line="240" w:lineRule="auto"/>
      <w:jc w:val="both"/>
    </w:pPr>
    <w:rPr>
      <w:rFonts w:ascii="Palatino Linotype" w:hAnsi="Palatino Linotype"/>
      <w:szCs w:val="20"/>
      <w:lang w:val="en-AU" w:eastAsia="en-US"/>
    </w:rPr>
  </w:style>
  <w:style w:type="character" w:customStyle="1" w:styleId="JnlBodyChar">
    <w:name w:val="Jnl Body Char"/>
    <w:link w:val="JnlBody"/>
    <w:rsid w:val="00B12D4B"/>
    <w:rPr>
      <w:rFonts w:ascii="Palatino Linotype" w:eastAsia="Times New Roman" w:hAnsi="Palatino Linotype" w:cs="Times New Roman"/>
      <w:szCs w:val="20"/>
      <w:lang w:val="en-AU" w:eastAsia="en-US"/>
    </w:rPr>
  </w:style>
  <w:style w:type="character" w:styleId="PlaceholderText">
    <w:name w:val="Placeholder Text"/>
    <w:basedOn w:val="DefaultParagraphFont"/>
    <w:uiPriority w:val="99"/>
    <w:semiHidden/>
    <w:rsid w:val="00C33A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doi.org/10.1016/j.ijinfomgt.2017.01.002" TargetMode="External"/><Relationship Id="rId26" Type="http://schemas.openxmlformats.org/officeDocument/2006/relationships/hyperlink" Target="https://doi.org/doi.org/10.5392/IJoC.2018.14.3.032" TargetMode="External"/><Relationship Id="rId39" Type="http://schemas.openxmlformats.org/officeDocument/2006/relationships/hyperlink" Target="https://www.pewresearch.org/social-trends/2020/05/14/on-the-cusp-of-adulthood-and-facing-an-uncertain-future-what-we-know-about-gen-z-so-far/" TargetMode="External"/><Relationship Id="rId21" Type="http://schemas.openxmlformats.org/officeDocument/2006/relationships/hyperlink" Target="https://doi.org/https://doi.org/10.35335/jurnalmantik.Vol5.2021.1440.pp1006-1013" TargetMode="External"/><Relationship Id="rId34" Type="http://schemas.openxmlformats.org/officeDocument/2006/relationships/hyperlink" Target="https://doi.org/doi.org/10.32479/irmm.929" TargetMode="External"/><Relationship Id="rId42" Type="http://schemas.openxmlformats.org/officeDocument/2006/relationships/hyperlink" Target="https://doi.org/doi.org/10.5937/EJAE15-19381" TargetMode="External"/><Relationship Id="rId47" Type="http://schemas.openxmlformats.org/officeDocument/2006/relationships/hyperlink" Target="https://doi.org/doi.org/10.33094/ijaefa.v18i1.1323" TargetMode="External"/><Relationship Id="rId50" Type="http://schemas.openxmlformats.org/officeDocument/2006/relationships/hyperlink" Target="https://doi.org/doi.org/10.1016/j.chb.2010.01.013" TargetMode="External"/><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ababank.com/about-us/annual-reports/" TargetMode="External"/><Relationship Id="rId29" Type="http://schemas.openxmlformats.org/officeDocument/2006/relationships/hyperlink" Target="https://doi.org/DOI" TargetMode="External"/><Relationship Id="rId11" Type="http://schemas.openxmlformats.org/officeDocument/2006/relationships/hyperlink" Target="mailto:longbunteng@westernuniversity.edu.kh" TargetMode="External"/><Relationship Id="rId24" Type="http://schemas.openxmlformats.org/officeDocument/2006/relationships/hyperlink" Target="https://www.marketing91.com/servqual/" TargetMode="External"/><Relationship Id="rId32" Type="http://schemas.openxmlformats.org/officeDocument/2006/relationships/hyperlink" Target="https://doi.org/doi.org/10.3991/ijim.v12i4.8525" TargetMode="External"/><Relationship Id="rId37" Type="http://schemas.openxmlformats.org/officeDocument/2006/relationships/hyperlink" Target="https://doi.org/doi.org/10.14707/ajbr.220133" TargetMode="External"/><Relationship Id="rId40" Type="http://schemas.openxmlformats.org/officeDocument/2006/relationships/hyperlink" Target="https://doi.org/doi.org/10.1037/0021-9010.88.5.879" TargetMode="External"/><Relationship Id="rId45" Type="http://schemas.openxmlformats.org/officeDocument/2006/relationships/hyperlink" Target="https://doi.org/doi.org/10.33736/ijbs.5633.2023" TargetMode="External"/><Relationship Id="rId53" Type="http://schemas.openxmlformats.org/officeDocument/2006/relationships/footer" Target="footer2.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doi.org/10.22146/gamaijb.68805" TargetMode="External"/><Relationship Id="rId4" Type="http://schemas.openxmlformats.org/officeDocument/2006/relationships/styles" Target="styles.xml"/><Relationship Id="rId9" Type="http://schemas.openxmlformats.org/officeDocument/2006/relationships/hyperlink" Target="mailto:hong.homoly@aub.edu.kh" TargetMode="External"/><Relationship Id="rId14" Type="http://schemas.openxmlformats.org/officeDocument/2006/relationships/image" Target="media/image2.png"/><Relationship Id="rId22" Type="http://schemas.openxmlformats.org/officeDocument/2006/relationships/hyperlink" Target="https://doi.org/doi.org/10.1016/j.chb.2015.04.024" TargetMode="External"/><Relationship Id="rId27" Type="http://schemas.openxmlformats.org/officeDocument/2006/relationships/hyperlink" Target="https://doi.org/doi.org/10.4018/ijesma.2021040104" TargetMode="External"/><Relationship Id="rId30" Type="http://schemas.openxmlformats.org/officeDocument/2006/relationships/hyperlink" Target="https://doi.org/doi.org/10.1108/AJEB-10-2020-0085" TargetMode="External"/><Relationship Id="rId35" Type="http://schemas.openxmlformats.org/officeDocument/2006/relationships/hyperlink" Target="https://doi.org/doi.org/10.13106/jafeb.2022.vol9.no2.0217" TargetMode="External"/><Relationship Id="rId43" Type="http://schemas.openxmlformats.org/officeDocument/2006/relationships/hyperlink" Target="https://doi.org/doi.org/10.1016/j.tele.2014.05.003" TargetMode="External"/><Relationship Id="rId48" Type="http://schemas.openxmlformats.org/officeDocument/2006/relationships/hyperlink" Target="https://doi.org/doi.org/10.2307/30036540"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https://papers.ssrn.com/sol3/papers.cfm?abstract_id=2523623" TargetMode="External"/><Relationship Id="rId25" Type="http://schemas.openxmlformats.org/officeDocument/2006/relationships/hyperlink" Target="https://doi.org/doi.org/10.3389/fpsyg.2019.01652" TargetMode="External"/><Relationship Id="rId33" Type="http://schemas.openxmlformats.org/officeDocument/2006/relationships/hyperlink" Target="https://doi.org/doi.org/10.1108/EJM-12-2016-0794" TargetMode="External"/><Relationship Id="rId38" Type="http://schemas.openxmlformats.org/officeDocument/2006/relationships/hyperlink" Target="https://doi.org/doi.org/10.1016/j.chb.2016.03.030" TargetMode="External"/><Relationship Id="rId46" Type="http://schemas.openxmlformats.org/officeDocument/2006/relationships/hyperlink" Target="https://doi.org/doi.org/10.1016/j.ijinfomgt.2020.102269" TargetMode="External"/><Relationship Id="rId20" Type="http://schemas.openxmlformats.org/officeDocument/2006/relationships/hyperlink" Target="https://doi.org/doi.org/10.3389/fpsyg.2022.919198" TargetMode="External"/><Relationship Id="rId41" Type="http://schemas.openxmlformats.org/officeDocument/2006/relationships/hyperlink" Target="https://doi.org/doi.org/10.1108/09604520210442083"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acledabank.com.kh/kh/eng/bp_performance" TargetMode="External"/><Relationship Id="rId23" Type="http://schemas.openxmlformats.org/officeDocument/2006/relationships/hyperlink" Target="https://doi.org/doi.org/10.3389/frai.2022.768831" TargetMode="External"/><Relationship Id="rId28" Type="http://schemas.openxmlformats.org/officeDocument/2006/relationships/hyperlink" Target="https://doi.org/doi.org/10.4018/ijmhci.2020070101" TargetMode="External"/><Relationship Id="rId36" Type="http://schemas.openxmlformats.org/officeDocument/2006/relationships/hyperlink" Target="https://www.nbc.gov.kh/download_files/publication/annual_rep_eng/NBC%20Annual%20Report%202023%20Eng.pdf" TargetMode="External"/><Relationship Id="rId49" Type="http://schemas.openxmlformats.org/officeDocument/2006/relationships/hyperlink" Target="https://doi.org/doi.org/10.2307/41410412" TargetMode="External"/><Relationship Id="rId57" Type="http://schemas.openxmlformats.org/officeDocument/2006/relationships/glossaryDocument" Target="glossary/document.xml"/><Relationship Id="rId10" Type="http://schemas.openxmlformats.org/officeDocument/2006/relationships/hyperlink" Target="mailto:norngsokha@yahoo.com" TargetMode="External"/><Relationship Id="rId31" Type="http://schemas.openxmlformats.org/officeDocument/2006/relationships/hyperlink" Target="https://doi.org/doi.org/10.1145/298752.298757" TargetMode="External"/><Relationship Id="rId44" Type="http://schemas.openxmlformats.org/officeDocument/2006/relationships/hyperlink" Target="https://www.ventureskies.com/blog/digital-banking"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jurnal.unmer.ac.id/index.php/ap" TargetMode="External"/><Relationship Id="rId2" Type="http://schemas.openxmlformats.org/officeDocument/2006/relationships/image" Target="media/image4.jpeg"/><Relationship Id="rId1" Type="http://schemas.openxmlformats.org/officeDocument/2006/relationships/image" Target="media/image3.wmf"/></Relationships>
</file>

<file path=word/charts/_rels/chart1.xml.rels><?xml version="1.0" encoding="UTF-8" standalone="yes"?>
<Relationships xmlns="http://schemas.openxmlformats.org/package/2006/relationships"><Relationship Id="rId3" Type="http://schemas.openxmlformats.org/officeDocument/2006/relationships/oleObject" Target="file:///D:\Norng%20Sokha_Doc_2019_Recent\AUB_GRS-CRI\GRS\PHD%20Programs\PHD%20Class%20BIU\PHD_Thesis\Open%20Sources\Hong%20Homoly\Data%20Analysis\TO_From%20Dr.%20Savang\To%20Dr.%20Sovang-06-08-2024\AVE-CR-SIC_Mobile%20banking_HongHomol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15303076698745993"/>
          <c:w val="0.81388888888888888"/>
          <c:h val="0.5498396033829104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F76-4A03-86FD-8560A188272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F76-4A03-86FD-8560A188272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F76-4A03-86FD-8560A188272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F76-4A03-86FD-8560A188272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F76-4A03-86FD-8560A188272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F76-4A03-86FD-8560A1882727}"/>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F76-4A03-86FD-8560A1882727}"/>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F76-4A03-86FD-8560A1882727}"/>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DF76-4A03-86FD-8560A1882727}"/>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DF76-4A03-86FD-8560A1882727}"/>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DF76-4A03-86FD-8560A18827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Sheet2!$C$43:$C$53</c:f>
              <c:strCache>
                <c:ptCount val="11"/>
                <c:pt idx="0">
                  <c:v>ABA Mobile</c:v>
                </c:pt>
                <c:pt idx="1">
                  <c:v>ACLEDA Mobile</c:v>
                </c:pt>
                <c:pt idx="2">
                  <c:v>Amret Mobile</c:v>
                </c:pt>
                <c:pt idx="3">
                  <c:v>Canadia Mobile</c:v>
                </c:pt>
                <c:pt idx="4">
                  <c:v>Chipmong Mobile</c:v>
                </c:pt>
                <c:pt idx="5">
                  <c:v>CPB BANK Mobile</c:v>
                </c:pt>
                <c:pt idx="6">
                  <c:v>Hattha Mobile</c:v>
                </c:pt>
                <c:pt idx="7">
                  <c:v>KB PRASA Mobile</c:v>
                </c:pt>
                <c:pt idx="8">
                  <c:v>LOLC Mobile</c:v>
                </c:pt>
                <c:pt idx="9">
                  <c:v>Phillip Mobile</c:v>
                </c:pt>
                <c:pt idx="10">
                  <c:v>Wing Mobile</c:v>
                </c:pt>
              </c:strCache>
            </c:strRef>
          </c:cat>
          <c:val>
            <c:numRef>
              <c:f>Sheet2!$D$43:$D$53</c:f>
              <c:numCache>
                <c:formatCode>0.00%</c:formatCode>
                <c:ptCount val="11"/>
                <c:pt idx="0">
                  <c:v>0.38076923076923075</c:v>
                </c:pt>
                <c:pt idx="1">
                  <c:v>0.58269230769230773</c:v>
                </c:pt>
                <c:pt idx="2">
                  <c:v>1.9230769230769232E-3</c:v>
                </c:pt>
                <c:pt idx="3">
                  <c:v>9.6153846153846159E-3</c:v>
                </c:pt>
                <c:pt idx="4">
                  <c:v>1.9230769230769232E-3</c:v>
                </c:pt>
                <c:pt idx="5">
                  <c:v>1.9230769230769232E-3</c:v>
                </c:pt>
                <c:pt idx="6">
                  <c:v>1.9230769230769232E-3</c:v>
                </c:pt>
                <c:pt idx="7">
                  <c:v>3.8461538461538464E-3</c:v>
                </c:pt>
                <c:pt idx="8">
                  <c:v>3.8461538461538464E-3</c:v>
                </c:pt>
                <c:pt idx="9">
                  <c:v>3.8461538461538464E-3</c:v>
                </c:pt>
                <c:pt idx="10">
                  <c:v>7.6923076923076927E-3</c:v>
                </c:pt>
              </c:numCache>
            </c:numRef>
          </c:val>
          <c:extLst>
            <c:ext xmlns:c16="http://schemas.microsoft.com/office/drawing/2014/chart" uri="{C3380CC4-5D6E-409C-BE32-E72D297353CC}">
              <c16:uniqueId val="{00000016-DF76-4A03-86FD-8560A1882727}"/>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1788623404833018"/>
          <c:y val="0.6931343655753105"/>
          <c:w val="0.82744569644311705"/>
          <c:h val="0.30686563442468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2F59FB7-409D-402C-A87C-87E09889E435}"/>
      </w:docPartPr>
      <w:docPartBody>
        <w:p w:rsidR="00723732" w:rsidRDefault="00D31C19">
          <w:r w:rsidRPr="007737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plified Arabic">
    <w:charset w:val="B2"/>
    <w:family w:val="roman"/>
    <w:pitch w:val="variable"/>
    <w:sig w:usb0="00002003" w:usb1="80000000" w:usb2="00000008" w:usb3="00000000" w:csb0="00000041"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dvP7C2E">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aunPenh">
    <w:panose1 w:val="01010101010101010101"/>
    <w:charset w:val="00"/>
    <w:family w:val="auto"/>
    <w:pitch w:val="variable"/>
    <w:sig w:usb0="A0000007" w:usb1="00000000" w:usb2="00010000" w:usb3="00000000" w:csb0="0000011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A0"/>
    <w:rsid w:val="00033F77"/>
    <w:rsid w:val="000363EF"/>
    <w:rsid w:val="000C7F7E"/>
    <w:rsid w:val="00152F7B"/>
    <w:rsid w:val="0016287C"/>
    <w:rsid w:val="001F453C"/>
    <w:rsid w:val="002A7EBF"/>
    <w:rsid w:val="002B5A3F"/>
    <w:rsid w:val="003514E4"/>
    <w:rsid w:val="003C01DB"/>
    <w:rsid w:val="0049000A"/>
    <w:rsid w:val="00502243"/>
    <w:rsid w:val="0058716F"/>
    <w:rsid w:val="006610A9"/>
    <w:rsid w:val="006B7727"/>
    <w:rsid w:val="00723732"/>
    <w:rsid w:val="0079542E"/>
    <w:rsid w:val="007A6BD2"/>
    <w:rsid w:val="007D6367"/>
    <w:rsid w:val="008965A4"/>
    <w:rsid w:val="008F3A7D"/>
    <w:rsid w:val="00A800F0"/>
    <w:rsid w:val="00B4373B"/>
    <w:rsid w:val="00BD1E21"/>
    <w:rsid w:val="00C57B83"/>
    <w:rsid w:val="00D31C19"/>
    <w:rsid w:val="00DE0EAB"/>
    <w:rsid w:val="00DE16D6"/>
    <w:rsid w:val="00E06E90"/>
    <w:rsid w:val="00E663A0"/>
    <w:rsid w:val="00F72212"/>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36"/>
        <w:lang w:val="en-AU" w:eastAsia="en-AU"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C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19FlUiEx/1tngVD+ZxmG/RYgAA==">AMUW2mUxRQ+eebFQbRxQQ682PWHyCAaychF++gzUYmo+RUu3if5dyrhjju7f0DnDhp3xfYBIdqfP2u/wVp7TvGosSfQXHhJMpjY08cCI4CIOAc7WoBaaubJX5bwrJYKTmzX3oFbGZptN</go:docsCustomData>
</go:gDocsCustomXmlDataStorage>
</file>

<file path=customXml/itemProps1.xml><?xml version="1.0" encoding="utf-8"?>
<ds:datastoreItem xmlns:ds="http://schemas.openxmlformats.org/officeDocument/2006/customXml" ds:itemID="{2735CB28-75DA-4EFB-8404-B4ADF805CB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8283</Words>
  <Characters>48539</Characters>
  <Application>Microsoft Office Word</Application>
  <DocSecurity>0</DocSecurity>
  <Lines>1617</Lines>
  <Paragraphs>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Norng Sokha_18229</cp:lastModifiedBy>
  <cp:revision>4</cp:revision>
  <dcterms:created xsi:type="dcterms:W3CDTF">2024-12-12T16:09:00Z</dcterms:created>
  <dcterms:modified xsi:type="dcterms:W3CDTF">2024-12-12T16:36:00Z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d3527b65068a19897bddddd1e026e804ee6825e9778cb4eb7981a7d0fe33e97d</vt:lpwstr>
  </property>
  <property fmtid="{D5CDD505-2E9C-101B-9397-08002B2CF9AE}" pid="3" name="Mendeley Document_1">
    <vt:lpwstr>True</vt:lpwstr>
  </property>
</Properties>
</file>