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C95F8" w14:textId="77777777" w:rsidR="007C3979" w:rsidRDefault="007C3979" w:rsidP="00E4398A">
      <w:pPr>
        <w:jc w:val="center"/>
        <w:rPr>
          <w:rFonts w:ascii="Bookman Old Style" w:hAnsi="Bookman Old Style"/>
          <w:b/>
          <w:sz w:val="20"/>
        </w:rPr>
      </w:pPr>
    </w:p>
    <w:p w14:paraId="4B0242D4" w14:textId="77777777" w:rsidR="007C3979" w:rsidRDefault="007C3979" w:rsidP="00E4398A">
      <w:pPr>
        <w:jc w:val="center"/>
        <w:rPr>
          <w:rFonts w:ascii="Bookman Old Style" w:hAnsi="Bookman Old Style"/>
          <w:b/>
          <w:sz w:val="20"/>
        </w:rPr>
      </w:pPr>
    </w:p>
    <w:p w14:paraId="30CAA30C" w14:textId="77777777" w:rsidR="007C3979" w:rsidRDefault="007C3979" w:rsidP="00E4398A">
      <w:pPr>
        <w:jc w:val="center"/>
        <w:rPr>
          <w:rFonts w:ascii="Bookman Old Style" w:hAnsi="Bookman Old Style"/>
          <w:b/>
          <w:sz w:val="20"/>
        </w:rPr>
      </w:pPr>
    </w:p>
    <w:p w14:paraId="68DDC9A4" w14:textId="77777777" w:rsidR="00E4398A" w:rsidRDefault="00D50971" w:rsidP="007A6ADE">
      <w:pPr>
        <w:jc w:val="center"/>
        <w:rPr>
          <w:rFonts w:ascii="Bookman Old Style" w:hAnsi="Bookman Old Style"/>
          <w:b/>
          <w:sz w:val="20"/>
        </w:rPr>
      </w:pPr>
      <w:r>
        <w:rPr>
          <w:rFonts w:ascii="Bookman Old Style" w:hAnsi="Bookman Old Style"/>
          <w:b/>
          <w:sz w:val="20"/>
        </w:rPr>
        <w:t xml:space="preserve">Derteminan </w:t>
      </w:r>
      <w:r w:rsidR="00E4398A" w:rsidRPr="00E96F57">
        <w:rPr>
          <w:rFonts w:ascii="Bookman Old Style" w:hAnsi="Bookman Old Style"/>
          <w:b/>
          <w:sz w:val="20"/>
        </w:rPr>
        <w:t>Tingkat Penggunaan Aplikasi Non Tunai</w:t>
      </w:r>
    </w:p>
    <w:p w14:paraId="1F8D80F5" w14:textId="77777777" w:rsidR="007C3979" w:rsidRPr="00E96F57" w:rsidRDefault="007C3979" w:rsidP="007A6ADE">
      <w:pPr>
        <w:rPr>
          <w:rFonts w:ascii="Bookman Old Style" w:hAnsi="Bookman Old Style"/>
          <w:b/>
          <w:sz w:val="20"/>
        </w:rPr>
      </w:pPr>
    </w:p>
    <w:p w14:paraId="1298EB75" w14:textId="77777777" w:rsidR="00E4398A" w:rsidRPr="00E96F57" w:rsidRDefault="00E4398A" w:rsidP="00E4398A">
      <w:pPr>
        <w:jc w:val="center"/>
        <w:rPr>
          <w:rFonts w:ascii="Bookman Old Style" w:hAnsi="Bookman Old Style"/>
          <w:b/>
          <w:sz w:val="20"/>
        </w:rPr>
      </w:pPr>
      <w:r w:rsidRPr="00E96F57">
        <w:rPr>
          <w:rFonts w:ascii="Bookman Old Style" w:hAnsi="Bookman Old Style"/>
          <w:b/>
          <w:sz w:val="20"/>
        </w:rPr>
        <w:t>Rizkina Maharani</w:t>
      </w:r>
      <w:r w:rsidRPr="00E96F57">
        <w:rPr>
          <w:rFonts w:ascii="Bookman Old Style" w:hAnsi="Bookman Old Style"/>
          <w:b/>
          <w:sz w:val="20"/>
          <w:vertAlign w:val="superscript"/>
        </w:rPr>
        <w:t>1</w:t>
      </w:r>
      <w:r w:rsidRPr="00E96F57">
        <w:rPr>
          <w:rFonts w:ascii="Bookman Old Style" w:hAnsi="Bookman Old Style"/>
          <w:b/>
          <w:sz w:val="20"/>
        </w:rPr>
        <w:t>,</w:t>
      </w:r>
      <w:r w:rsidRPr="00E96F57">
        <w:rPr>
          <w:rFonts w:ascii="Bookman Old Style" w:hAnsi="Bookman Old Style"/>
          <w:b/>
          <w:sz w:val="20"/>
          <w:vertAlign w:val="superscript"/>
        </w:rPr>
        <w:t xml:space="preserve"> </w:t>
      </w:r>
      <w:r w:rsidRPr="00E96F57">
        <w:rPr>
          <w:rFonts w:ascii="Bookman Old Style" w:hAnsi="Bookman Old Style"/>
          <w:b/>
          <w:sz w:val="20"/>
        </w:rPr>
        <w:t>Jurana</w:t>
      </w:r>
      <w:r w:rsidRPr="00E96F57">
        <w:rPr>
          <w:rFonts w:ascii="Bookman Old Style" w:hAnsi="Bookman Old Style"/>
          <w:b/>
          <w:sz w:val="20"/>
          <w:vertAlign w:val="superscript"/>
        </w:rPr>
        <w:t>1</w:t>
      </w:r>
      <w:r w:rsidRPr="00E96F57">
        <w:rPr>
          <w:rFonts w:ascii="Bookman Old Style" w:hAnsi="Bookman Old Style"/>
          <w:b/>
          <w:sz w:val="20"/>
        </w:rPr>
        <w:t>,</w:t>
      </w:r>
      <w:r w:rsidRPr="00E96F57">
        <w:rPr>
          <w:rFonts w:ascii="Bookman Old Style" w:hAnsi="Bookman Old Style"/>
          <w:b/>
          <w:sz w:val="20"/>
          <w:vertAlign w:val="superscript"/>
        </w:rPr>
        <w:t xml:space="preserve"> </w:t>
      </w:r>
      <w:r w:rsidRPr="00E96F57">
        <w:rPr>
          <w:rFonts w:ascii="Bookman Old Style" w:hAnsi="Bookman Old Style"/>
          <w:b/>
          <w:sz w:val="20"/>
        </w:rPr>
        <w:t>Fadli Moh. Saleh</w:t>
      </w:r>
      <w:r w:rsidRPr="00E96F57">
        <w:rPr>
          <w:rFonts w:ascii="Bookman Old Style" w:hAnsi="Bookman Old Style"/>
          <w:b/>
          <w:sz w:val="20"/>
          <w:vertAlign w:val="superscript"/>
        </w:rPr>
        <w:t>1</w:t>
      </w:r>
    </w:p>
    <w:p w14:paraId="0F8DA0AD" w14:textId="77777777" w:rsidR="00E4398A" w:rsidRPr="00E96F57" w:rsidRDefault="00E4398A" w:rsidP="00E4398A">
      <w:pPr>
        <w:jc w:val="center"/>
        <w:rPr>
          <w:rFonts w:ascii="Bookman Old Style" w:hAnsi="Bookman Old Style"/>
          <w:sz w:val="20"/>
        </w:rPr>
      </w:pPr>
      <w:r w:rsidRPr="00E96F57">
        <w:rPr>
          <w:rFonts w:ascii="Bookman Old Style" w:hAnsi="Bookman Old Style"/>
          <w:sz w:val="20"/>
          <w:vertAlign w:val="superscript"/>
        </w:rPr>
        <w:t>1</w:t>
      </w:r>
      <w:r w:rsidRPr="00E96F57">
        <w:rPr>
          <w:rFonts w:ascii="Bookman Old Style" w:hAnsi="Bookman Old Style"/>
          <w:sz w:val="20"/>
        </w:rPr>
        <w:t>Jurusan Akuntansi, Fakultas Ekonomi dan Bisnis, Universitas Tadulako, Palu</w:t>
      </w:r>
    </w:p>
    <w:p w14:paraId="5C9AFAA3" w14:textId="2044389E" w:rsidR="00507057" w:rsidRPr="00E96F57" w:rsidRDefault="003F0697" w:rsidP="00E4398A">
      <w:pPr>
        <w:jc w:val="center"/>
        <w:rPr>
          <w:rFonts w:ascii="Bookman Old Style" w:hAnsi="Bookman Old Style"/>
          <w:color w:val="31849B" w:themeColor="accent5" w:themeShade="BF"/>
          <w:sz w:val="20"/>
        </w:rPr>
      </w:pPr>
      <w:hyperlink r:id="rId8" w:history="1">
        <w:r w:rsidRPr="00AF68A0">
          <w:rPr>
            <w:rStyle w:val="Hyperlink"/>
            <w:rFonts w:ascii="Bookman Old Style" w:hAnsi="Bookman Old Style"/>
            <w:sz w:val="20"/>
          </w:rPr>
          <w:t>jurananurdin@gmail.com</w:t>
        </w:r>
      </w:hyperlink>
    </w:p>
    <w:p w14:paraId="408E29EA" w14:textId="77777777" w:rsidR="00B7189A" w:rsidRPr="00E96F57" w:rsidRDefault="00B7189A" w:rsidP="00E4398A">
      <w:pPr>
        <w:jc w:val="center"/>
        <w:rPr>
          <w:rFonts w:ascii="Bookman Old Style" w:hAnsi="Bookman Old Style"/>
          <w:sz w:val="20"/>
        </w:rPr>
      </w:pPr>
    </w:p>
    <w:p w14:paraId="28EAC2A9" w14:textId="77777777" w:rsidR="00E4398A" w:rsidRPr="007C3979" w:rsidRDefault="007C3979" w:rsidP="00E4398A">
      <w:pPr>
        <w:jc w:val="center"/>
        <w:rPr>
          <w:rFonts w:ascii="Bookman Old Style" w:hAnsi="Bookman Old Style"/>
          <w:b/>
          <w:i/>
          <w:sz w:val="20"/>
        </w:rPr>
      </w:pPr>
      <w:r w:rsidRPr="007C3979">
        <w:rPr>
          <w:rFonts w:ascii="Bookman Old Style" w:hAnsi="Bookman Old Style"/>
          <w:b/>
          <w:i/>
          <w:sz w:val="20"/>
        </w:rPr>
        <w:t>ABSTRACT</w:t>
      </w:r>
    </w:p>
    <w:p w14:paraId="513AA044" w14:textId="77777777" w:rsidR="007C3979" w:rsidRPr="00E96F57" w:rsidRDefault="007C3979" w:rsidP="00E4398A">
      <w:pPr>
        <w:jc w:val="center"/>
        <w:rPr>
          <w:rFonts w:ascii="Bookman Old Style" w:hAnsi="Bookman Old Style"/>
          <w:b/>
          <w:sz w:val="20"/>
        </w:rPr>
      </w:pPr>
    </w:p>
    <w:p w14:paraId="5123267F" w14:textId="77777777" w:rsidR="00E4398A" w:rsidRDefault="00E4398A" w:rsidP="00E4398A">
      <w:pPr>
        <w:jc w:val="both"/>
        <w:rPr>
          <w:rFonts w:ascii="Bookman Old Style" w:hAnsi="Bookman Old Style"/>
          <w:sz w:val="20"/>
        </w:rPr>
      </w:pPr>
      <w:r w:rsidRPr="00E96F57">
        <w:rPr>
          <w:rFonts w:ascii="Bookman Old Style" w:hAnsi="Bookman Old Style"/>
          <w:i/>
          <w:sz w:val="20"/>
        </w:rPr>
        <w:t xml:space="preserve">Changes in the payment system are developing more rapidly following technological developments, this has caused a change in lifestyle in the behavior of students who used to transact using cash now being replaced by electronic money (e-money). There are several conveniences enjoyed by Tadulako University accounting students as a cashless society, the first of which is more efficient and saves time. As a student, you often don't have much time to eat in the canteen because of the demands of assignments or other academic matters. Waiting for the payment queue is sometimes very time-consuming. With payments using QRIS, it is enough to make payments via scan with the non-cash payment application and enter the nominal payment, the payment will be automatically received by the seller. </w:t>
      </w:r>
      <w:r w:rsidRPr="00E96F57">
        <w:rPr>
          <w:rFonts w:ascii="Bookman Old Style" w:hAnsi="Bookman Old Style"/>
          <w:bCs/>
          <w:i/>
          <w:sz w:val="20"/>
          <w:lang w:val="sv-SE"/>
        </w:rPr>
        <w:t xml:space="preserve">This research examine the determinant (Lifestyle, Income, and Consumptive Behavior) </w:t>
      </w:r>
      <w:r w:rsidRPr="00E96F57">
        <w:rPr>
          <w:rFonts w:ascii="Bookman Old Style" w:hAnsi="Bookman Old Style"/>
          <w:i/>
          <w:sz w:val="20"/>
        </w:rPr>
        <w:t>affecting the level of use of non-cash applications on Tadulako University accounting students</w:t>
      </w:r>
      <w:r w:rsidRPr="00E96F57">
        <w:rPr>
          <w:rFonts w:ascii="Bookman Old Style" w:hAnsi="Bookman Old Style"/>
          <w:i/>
          <w:sz w:val="20"/>
          <w:shd w:val="clear" w:color="auto" w:fill="FFFFFF" w:themeFill="background1"/>
        </w:rPr>
        <w:t xml:space="preserve">. </w:t>
      </w:r>
      <w:r w:rsidR="00581B8F" w:rsidRPr="00E96F57">
        <w:rPr>
          <w:rFonts w:ascii="Bookman Old Style" w:hAnsi="Bookman Old Style"/>
          <w:i/>
          <w:sz w:val="20"/>
          <w:shd w:val="clear" w:color="auto" w:fill="FFFFFF" w:themeFill="background1"/>
        </w:rPr>
        <w:t>This study's population consisted of all currently enrolled Accounting students—a total of 1,026 students—with a sample size of 293 respondents. The classical assumption is tested first, and the analysis technique employs the Multiple Regression analysis method. Lifestyle has a positive and significant effect, income has a positive and significant effect, and consumption behavior has a positive and significant effect, according to the analysis in this study.</w:t>
      </w:r>
      <w:r w:rsidR="00581B8F" w:rsidRPr="00E96F57">
        <w:rPr>
          <w:rFonts w:ascii="Bookman Old Style" w:hAnsi="Bookman Old Style"/>
          <w:sz w:val="20"/>
        </w:rPr>
        <w:t xml:space="preserve"> </w:t>
      </w:r>
    </w:p>
    <w:p w14:paraId="4C88AF27" w14:textId="77777777" w:rsidR="007C3979" w:rsidRPr="00E96F57" w:rsidRDefault="007C3979" w:rsidP="00E4398A">
      <w:pPr>
        <w:jc w:val="both"/>
        <w:rPr>
          <w:rFonts w:ascii="Bookman Old Style" w:hAnsi="Bookman Old Style"/>
          <w:sz w:val="20"/>
        </w:rPr>
      </w:pPr>
    </w:p>
    <w:p w14:paraId="32B43CEA" w14:textId="77777777" w:rsidR="00E4398A" w:rsidRPr="00E96F57" w:rsidRDefault="00E4398A" w:rsidP="00E4398A">
      <w:pPr>
        <w:autoSpaceDE w:val="0"/>
        <w:ind w:left="540" w:right="14" w:hanging="540"/>
        <w:jc w:val="both"/>
        <w:rPr>
          <w:rFonts w:ascii="Bookman Old Style" w:hAnsi="Bookman Old Style"/>
          <w:i/>
          <w:sz w:val="20"/>
        </w:rPr>
      </w:pPr>
      <w:r w:rsidRPr="00E96F57">
        <w:rPr>
          <w:rFonts w:ascii="Bookman Old Style" w:hAnsi="Bookman Old Style"/>
          <w:b/>
          <w:i/>
          <w:sz w:val="20"/>
        </w:rPr>
        <w:t>Keywords:</w:t>
      </w:r>
      <w:r w:rsidRPr="00E96F57">
        <w:rPr>
          <w:rFonts w:ascii="Bookman Old Style" w:hAnsi="Bookman Old Style"/>
          <w:b/>
          <w:i/>
          <w:sz w:val="20"/>
          <w:lang w:val="id-ID"/>
        </w:rPr>
        <w:t xml:space="preserve"> </w:t>
      </w:r>
      <w:r w:rsidR="003B0EE8" w:rsidRPr="00E96F57">
        <w:rPr>
          <w:rFonts w:ascii="Bookman Old Style" w:hAnsi="Bookman Old Style"/>
          <w:i/>
          <w:sz w:val="20"/>
        </w:rPr>
        <w:t>Consumptive Behavior</w:t>
      </w:r>
      <w:r w:rsidR="003B0EE8">
        <w:rPr>
          <w:rFonts w:ascii="Bookman Old Style" w:hAnsi="Bookman Old Style"/>
          <w:i/>
          <w:sz w:val="20"/>
        </w:rPr>
        <w:t>,</w:t>
      </w:r>
      <w:r w:rsidR="003B0EE8" w:rsidRPr="00E96F57">
        <w:rPr>
          <w:rFonts w:ascii="Bookman Old Style" w:hAnsi="Bookman Old Style"/>
          <w:i/>
          <w:sz w:val="20"/>
        </w:rPr>
        <w:t xml:space="preserve"> Income</w:t>
      </w:r>
      <w:r w:rsidR="003B0EE8">
        <w:rPr>
          <w:rFonts w:ascii="Bookman Old Style" w:hAnsi="Bookman Old Style"/>
          <w:i/>
          <w:sz w:val="20"/>
        </w:rPr>
        <w:t xml:space="preserve">, </w:t>
      </w:r>
      <w:r w:rsidRPr="00E96F57">
        <w:rPr>
          <w:rFonts w:ascii="Bookman Old Style" w:hAnsi="Bookman Old Style"/>
          <w:i/>
          <w:sz w:val="20"/>
        </w:rPr>
        <w:t>Lifestyle,</w:t>
      </w:r>
      <w:r w:rsidRPr="00E96F57">
        <w:rPr>
          <w:rFonts w:ascii="Bookman Old Style" w:hAnsi="Bookman Old Style"/>
          <w:b/>
          <w:i/>
          <w:sz w:val="20"/>
        </w:rPr>
        <w:t xml:space="preserve"> </w:t>
      </w:r>
      <w:r w:rsidRPr="00E96F57">
        <w:rPr>
          <w:rFonts w:ascii="Bookman Old Style" w:hAnsi="Bookman Old Style"/>
          <w:i/>
          <w:sz w:val="20"/>
        </w:rPr>
        <w:t>Non-Cash Application</w:t>
      </w:r>
    </w:p>
    <w:p w14:paraId="4791BD5E" w14:textId="77777777" w:rsidR="00E4398A" w:rsidRPr="00E96F57" w:rsidRDefault="00E4398A" w:rsidP="00E4398A">
      <w:pPr>
        <w:jc w:val="center"/>
        <w:rPr>
          <w:rFonts w:ascii="Bookman Old Style" w:hAnsi="Bookman Old Style"/>
          <w:sz w:val="20"/>
        </w:rPr>
      </w:pPr>
    </w:p>
    <w:p w14:paraId="3D1A8941" w14:textId="77777777" w:rsidR="00E4398A" w:rsidRPr="00E96F57" w:rsidRDefault="007C3979" w:rsidP="00E4398A">
      <w:pPr>
        <w:jc w:val="center"/>
        <w:rPr>
          <w:rFonts w:ascii="Bookman Old Style" w:hAnsi="Bookman Old Style"/>
          <w:b/>
          <w:sz w:val="20"/>
        </w:rPr>
      </w:pPr>
      <w:r w:rsidRPr="00E96F57">
        <w:rPr>
          <w:rFonts w:ascii="Bookman Old Style" w:hAnsi="Bookman Old Style"/>
          <w:b/>
          <w:sz w:val="20"/>
        </w:rPr>
        <w:t>ABSTRAK</w:t>
      </w:r>
    </w:p>
    <w:p w14:paraId="3E104EBE" w14:textId="77777777" w:rsidR="00E4398A" w:rsidRPr="00E96F57" w:rsidRDefault="00E4398A" w:rsidP="00E4398A">
      <w:pPr>
        <w:jc w:val="both"/>
        <w:rPr>
          <w:rFonts w:ascii="Bookman Old Style" w:hAnsi="Bookman Old Style"/>
          <w:sz w:val="20"/>
        </w:rPr>
      </w:pPr>
      <w:r w:rsidRPr="00E96F57">
        <w:rPr>
          <w:rFonts w:ascii="Bookman Old Style" w:hAnsi="Bookman Old Style"/>
          <w:sz w:val="20"/>
        </w:rPr>
        <w:t xml:space="preserve">Perubahan sistem pembayaran yang berkembang semakin pesat </w:t>
      </w:r>
      <w:r w:rsidR="00527E64" w:rsidRPr="00E96F57">
        <w:rPr>
          <w:rFonts w:ascii="Bookman Old Style" w:hAnsi="Bookman Old Style"/>
          <w:sz w:val="20"/>
        </w:rPr>
        <w:t>seiring</w:t>
      </w:r>
      <w:r w:rsidR="00890BD8" w:rsidRPr="00E96F57">
        <w:rPr>
          <w:rFonts w:ascii="Bookman Old Style" w:hAnsi="Bookman Old Style"/>
          <w:sz w:val="20"/>
        </w:rPr>
        <w:t xml:space="preserve"> dengan </w:t>
      </w:r>
      <w:r w:rsidR="00527E64" w:rsidRPr="00E96F57">
        <w:rPr>
          <w:rFonts w:ascii="Bookman Old Style" w:hAnsi="Bookman Old Style"/>
          <w:sz w:val="20"/>
        </w:rPr>
        <w:t>bertumbuhnya</w:t>
      </w:r>
      <w:r w:rsidR="00890BD8" w:rsidRPr="00E96F57">
        <w:rPr>
          <w:rFonts w:ascii="Bookman Old Style" w:hAnsi="Bookman Old Style"/>
          <w:sz w:val="20"/>
        </w:rPr>
        <w:t xml:space="preserve"> </w:t>
      </w:r>
      <w:r w:rsidR="00527E64" w:rsidRPr="00E96F57">
        <w:rPr>
          <w:rFonts w:ascii="Bookman Old Style" w:hAnsi="Bookman Old Style"/>
          <w:sz w:val="20"/>
        </w:rPr>
        <w:t>kecanggihan</w:t>
      </w:r>
      <w:r w:rsidR="00890BD8" w:rsidRPr="00E96F57">
        <w:rPr>
          <w:rFonts w:ascii="Bookman Old Style" w:hAnsi="Bookman Old Style"/>
          <w:sz w:val="20"/>
        </w:rPr>
        <w:t xml:space="preserve"> teknologi, dimana hal ini telah </w:t>
      </w:r>
      <w:r w:rsidR="00527E64" w:rsidRPr="00E96F57">
        <w:rPr>
          <w:rFonts w:ascii="Bookman Old Style" w:hAnsi="Bookman Old Style"/>
          <w:sz w:val="20"/>
        </w:rPr>
        <w:t>mengubah</w:t>
      </w:r>
      <w:r w:rsidR="00890BD8" w:rsidRPr="00E96F57">
        <w:rPr>
          <w:rFonts w:ascii="Bookman Old Style" w:hAnsi="Bookman Old Style"/>
          <w:sz w:val="20"/>
        </w:rPr>
        <w:t xml:space="preserve"> perilaku mahasiswa yang dulunya bertransaksi dengan pembayaran berupa uang tunai kini digantikan dengan uang elektronik (</w:t>
      </w:r>
      <w:r w:rsidR="00890BD8" w:rsidRPr="00E96F57">
        <w:rPr>
          <w:rFonts w:ascii="Bookman Old Style" w:hAnsi="Bookman Old Style"/>
          <w:i/>
          <w:sz w:val="20"/>
        </w:rPr>
        <w:t>e-money</w:t>
      </w:r>
      <w:r w:rsidR="00890BD8" w:rsidRPr="00E96F57">
        <w:rPr>
          <w:rFonts w:ascii="Bookman Old Style" w:hAnsi="Bookman Old Style"/>
          <w:sz w:val="20"/>
        </w:rPr>
        <w:t xml:space="preserve">). </w:t>
      </w:r>
      <w:r w:rsidRPr="00E96F57">
        <w:rPr>
          <w:rFonts w:ascii="Bookman Old Style" w:hAnsi="Bookman Old Style"/>
          <w:sz w:val="20"/>
        </w:rPr>
        <w:t xml:space="preserve">Ada beberapa kemudahan yang dinikmati mahasiswa akuntansi Universitas Tadulako sebagai </w:t>
      </w:r>
      <w:r w:rsidRPr="00E96F57">
        <w:rPr>
          <w:rFonts w:ascii="Bookman Old Style" w:hAnsi="Bookman Old Style"/>
          <w:i/>
          <w:sz w:val="20"/>
        </w:rPr>
        <w:t>cashless society,</w:t>
      </w:r>
      <w:r w:rsidRPr="00E96F57">
        <w:rPr>
          <w:rFonts w:ascii="Bookman Old Style" w:hAnsi="Bookman Old Style"/>
          <w:sz w:val="20"/>
        </w:rPr>
        <w:t xml:space="preserve"> </w:t>
      </w:r>
      <w:r w:rsidR="00963487" w:rsidRPr="00E96F57">
        <w:rPr>
          <w:rFonts w:ascii="Bookman Old Style" w:hAnsi="Bookman Old Style"/>
          <w:sz w:val="20"/>
        </w:rPr>
        <w:t>Yang pertama lebih efisien dan hemat waktu. Sebagai seorang pelajar, Anda sering kali tidak memiliki banyak waktu untuk makan di kantin karena tuntutan pekerjaan rumah atau urusan akademik lainnya.</w:t>
      </w:r>
      <w:r w:rsidRPr="00E96F57">
        <w:rPr>
          <w:rFonts w:ascii="Bookman Old Style" w:hAnsi="Bookman Old Style"/>
          <w:sz w:val="20"/>
        </w:rPr>
        <w:t xml:space="preserve"> Menunggu antrian pembayaran terkadang sangat menyita waktu. Dengan pembayaran menggunakan QRIS cukup melakukan pembayaran melalui scan dengan aplikasi pembayaran non tunai dan memasukan nominal pembayaran maka pembayaran akan otomatis diterima oleh seller. Penelitian ini mengkaji determinan (Gaya Hidup, Pendapatan, dan Perilaku Konsumtif) yang mempengaruhi tingkat penggunaan aplikasi non tunai pada mahasiswa akuntansi Universitas Tadulako. </w:t>
      </w:r>
      <w:r w:rsidR="00963487" w:rsidRPr="00E96F57">
        <w:rPr>
          <w:rFonts w:ascii="Bookman Old Style" w:hAnsi="Bookman Old Style"/>
          <w:sz w:val="20"/>
        </w:rPr>
        <w:t>Populasi penelitia</w:t>
      </w:r>
      <w:r w:rsidR="00793C21" w:rsidRPr="00E96F57">
        <w:rPr>
          <w:rFonts w:ascii="Bookman Old Style" w:hAnsi="Bookman Old Style"/>
          <w:sz w:val="20"/>
        </w:rPr>
        <w:t xml:space="preserve">n ini merupakan </w:t>
      </w:r>
      <w:r w:rsidR="00963487" w:rsidRPr="00E96F57">
        <w:rPr>
          <w:rFonts w:ascii="Bookman Old Style" w:hAnsi="Bookman Old Style"/>
          <w:sz w:val="20"/>
        </w:rPr>
        <w:t xml:space="preserve">mahasiswa akuntansi aktif </w:t>
      </w:r>
      <w:r w:rsidR="00793C21" w:rsidRPr="00E96F57">
        <w:rPr>
          <w:rFonts w:ascii="Bookman Old Style" w:hAnsi="Bookman Old Style"/>
          <w:sz w:val="20"/>
        </w:rPr>
        <w:t xml:space="preserve"> </w:t>
      </w:r>
      <w:r w:rsidR="00963487" w:rsidRPr="00E96F57">
        <w:rPr>
          <w:rFonts w:ascii="Bookman Old Style" w:hAnsi="Bookman Old Style"/>
          <w:sz w:val="20"/>
        </w:rPr>
        <w:t>berjumlah 1.026 mahasiswa, 293 responden termasuk dalam sampel.</w:t>
      </w:r>
      <w:r w:rsidRPr="00E96F57">
        <w:rPr>
          <w:rFonts w:ascii="Bookman Old Style" w:hAnsi="Bookman Old Style"/>
          <w:sz w:val="20"/>
        </w:rPr>
        <w:t xml:space="preserve">Teknik analisis </w:t>
      </w:r>
      <w:r w:rsidR="0017443D" w:rsidRPr="00E96F57">
        <w:rPr>
          <w:rFonts w:ascii="Bookman Old Style" w:hAnsi="Bookman Old Style"/>
          <w:sz w:val="20"/>
        </w:rPr>
        <w:t>yang digunakan ialah</w:t>
      </w:r>
      <w:r w:rsidRPr="00E96F57">
        <w:rPr>
          <w:rFonts w:ascii="Bookman Old Style" w:hAnsi="Bookman Old Style"/>
          <w:sz w:val="20"/>
        </w:rPr>
        <w:t xml:space="preserve"> meto</w:t>
      </w:r>
      <w:r w:rsidR="00793C21" w:rsidRPr="00E96F57">
        <w:rPr>
          <w:rFonts w:ascii="Bookman Old Style" w:hAnsi="Bookman Old Style"/>
          <w:sz w:val="20"/>
        </w:rPr>
        <w:t>de analisis Regresi Berganda serta</w:t>
      </w:r>
      <w:r w:rsidRPr="00E96F57">
        <w:rPr>
          <w:rFonts w:ascii="Bookman Old Style" w:hAnsi="Bookman Old Style"/>
          <w:sz w:val="20"/>
        </w:rPr>
        <w:t xml:space="preserve"> uji asumsi klasik terlebih dahulu. Hasil analisis </w:t>
      </w:r>
      <w:r w:rsidR="00793C21" w:rsidRPr="00E96F57">
        <w:rPr>
          <w:rFonts w:ascii="Bookman Old Style" w:hAnsi="Bookman Old Style"/>
          <w:sz w:val="20"/>
        </w:rPr>
        <w:t>di</w:t>
      </w:r>
      <w:r w:rsidRPr="00E96F57">
        <w:rPr>
          <w:rFonts w:ascii="Bookman Old Style" w:hAnsi="Bookman Old Style"/>
          <w:sz w:val="20"/>
        </w:rPr>
        <w:t>pe</w:t>
      </w:r>
      <w:r w:rsidR="00793C21" w:rsidRPr="00E96F57">
        <w:rPr>
          <w:rFonts w:ascii="Bookman Old Style" w:hAnsi="Bookman Old Style"/>
          <w:sz w:val="20"/>
        </w:rPr>
        <w:t>nelitian ini ialah</w:t>
      </w:r>
      <w:r w:rsidRPr="00E96F57">
        <w:rPr>
          <w:rFonts w:ascii="Bookman Old Style" w:hAnsi="Bookman Old Style"/>
          <w:sz w:val="20"/>
        </w:rPr>
        <w:t xml:space="preserve"> Ga</w:t>
      </w:r>
      <w:r w:rsidR="00793C21" w:rsidRPr="00E96F57">
        <w:rPr>
          <w:rFonts w:ascii="Bookman Old Style" w:hAnsi="Bookman Old Style"/>
          <w:sz w:val="20"/>
        </w:rPr>
        <w:t>ya Hidup berpengaruh positif serta</w:t>
      </w:r>
      <w:r w:rsidRPr="00E96F57">
        <w:rPr>
          <w:rFonts w:ascii="Bookman Old Style" w:hAnsi="Bookman Old Style"/>
          <w:sz w:val="20"/>
        </w:rPr>
        <w:t xml:space="preserve"> signifikan, Pe</w:t>
      </w:r>
      <w:r w:rsidR="00793C21" w:rsidRPr="00E96F57">
        <w:rPr>
          <w:rFonts w:ascii="Bookman Old Style" w:hAnsi="Bookman Old Style"/>
          <w:sz w:val="20"/>
        </w:rPr>
        <w:t>ndapatan berpengaruh positif serta</w:t>
      </w:r>
      <w:r w:rsidRPr="00E96F57">
        <w:rPr>
          <w:rFonts w:ascii="Bookman Old Style" w:hAnsi="Bookman Old Style"/>
          <w:sz w:val="20"/>
        </w:rPr>
        <w:t xml:space="preserve"> signifikan, dan Perilaku K</w:t>
      </w:r>
      <w:r w:rsidR="00793C21" w:rsidRPr="00E96F57">
        <w:rPr>
          <w:rFonts w:ascii="Bookman Old Style" w:hAnsi="Bookman Old Style"/>
          <w:sz w:val="20"/>
        </w:rPr>
        <w:t>onsumtif berpengaruh positif serta</w:t>
      </w:r>
      <w:r w:rsidRPr="00E96F57">
        <w:rPr>
          <w:rFonts w:ascii="Bookman Old Style" w:hAnsi="Bookman Old Style"/>
          <w:sz w:val="20"/>
        </w:rPr>
        <w:t xml:space="preserve"> signifikan.</w:t>
      </w:r>
    </w:p>
    <w:p w14:paraId="12A9977B" w14:textId="77777777" w:rsidR="00E4398A" w:rsidRPr="00E96F57" w:rsidRDefault="00E4398A" w:rsidP="00E4398A">
      <w:pPr>
        <w:autoSpaceDE w:val="0"/>
        <w:ind w:right="14"/>
        <w:jc w:val="both"/>
        <w:rPr>
          <w:rFonts w:ascii="Bookman Old Style" w:hAnsi="Bookman Old Style"/>
          <w:sz w:val="20"/>
        </w:rPr>
      </w:pPr>
    </w:p>
    <w:p w14:paraId="0F2515F7" w14:textId="77777777" w:rsidR="00E4398A" w:rsidRPr="00E96F57" w:rsidRDefault="00E4398A" w:rsidP="00E4398A">
      <w:pPr>
        <w:autoSpaceDE w:val="0"/>
        <w:ind w:left="540" w:right="14" w:hanging="540"/>
        <w:jc w:val="both"/>
        <w:rPr>
          <w:rFonts w:ascii="Bookman Old Style" w:hAnsi="Bookman Old Style"/>
          <w:sz w:val="20"/>
        </w:rPr>
      </w:pPr>
      <w:r w:rsidRPr="00E96F57">
        <w:rPr>
          <w:rFonts w:ascii="Bookman Old Style" w:hAnsi="Bookman Old Style"/>
          <w:sz w:val="20"/>
        </w:rPr>
        <w:t>Kata Kunci:</w:t>
      </w:r>
      <w:r w:rsidRPr="00E96F57">
        <w:rPr>
          <w:rFonts w:ascii="Bookman Old Style" w:hAnsi="Bookman Old Style"/>
          <w:sz w:val="20"/>
          <w:lang w:val="id-ID"/>
        </w:rPr>
        <w:t xml:space="preserve"> </w:t>
      </w:r>
      <w:r w:rsidR="003B0EE8" w:rsidRPr="00E96F57">
        <w:rPr>
          <w:rFonts w:ascii="Bookman Old Style" w:hAnsi="Bookman Old Style"/>
          <w:sz w:val="20"/>
        </w:rPr>
        <w:t>Aplikasi Non Tunai</w:t>
      </w:r>
      <w:r w:rsidR="003B0EE8">
        <w:rPr>
          <w:rFonts w:ascii="Bookman Old Style" w:hAnsi="Bookman Old Style"/>
          <w:sz w:val="20"/>
        </w:rPr>
        <w:t xml:space="preserve">, </w:t>
      </w:r>
      <w:r w:rsidRPr="00E96F57">
        <w:rPr>
          <w:rFonts w:ascii="Bookman Old Style" w:hAnsi="Bookman Old Style"/>
          <w:sz w:val="20"/>
        </w:rPr>
        <w:t xml:space="preserve">Gaya Hidup, Pendapatan, Perilaku Konsumtif, </w:t>
      </w:r>
    </w:p>
    <w:p w14:paraId="1CC854C3" w14:textId="77777777" w:rsidR="001D0E9A" w:rsidRPr="00E96F57" w:rsidRDefault="001D0E9A" w:rsidP="00E4398A">
      <w:pPr>
        <w:autoSpaceDE w:val="0"/>
        <w:ind w:left="540" w:right="14" w:hanging="540"/>
        <w:jc w:val="both"/>
        <w:rPr>
          <w:rFonts w:ascii="Bookman Old Style" w:hAnsi="Bookman Old Style"/>
          <w:sz w:val="20"/>
        </w:rPr>
      </w:pPr>
    </w:p>
    <w:p w14:paraId="4C6880E0" w14:textId="77777777" w:rsidR="00963487" w:rsidRPr="00E96F57" w:rsidRDefault="00963487" w:rsidP="00050BAA">
      <w:pPr>
        <w:autoSpaceDE w:val="0"/>
        <w:ind w:right="14"/>
        <w:jc w:val="both"/>
        <w:rPr>
          <w:rFonts w:ascii="Bookman Old Style" w:hAnsi="Bookman Old Style"/>
          <w:sz w:val="20"/>
        </w:rPr>
      </w:pPr>
    </w:p>
    <w:p w14:paraId="6024E884" w14:textId="77777777" w:rsidR="00E4398A" w:rsidRPr="00E96F57" w:rsidRDefault="008D36EC" w:rsidP="007C3979">
      <w:pPr>
        <w:pStyle w:val="Heading1"/>
        <w:numPr>
          <w:ilvl w:val="0"/>
          <w:numId w:val="10"/>
        </w:numPr>
        <w:suppressAutoHyphens/>
        <w:jc w:val="both"/>
        <w:rPr>
          <w:rFonts w:ascii="Bookman Old Style" w:hAnsi="Bookman Old Style"/>
          <w:i w:val="0"/>
          <w:sz w:val="20"/>
        </w:rPr>
      </w:pPr>
      <w:r>
        <w:rPr>
          <w:rFonts w:ascii="Bookman Old Style" w:hAnsi="Bookman Old Style"/>
          <w:i w:val="0"/>
          <w:sz w:val="20"/>
        </w:rPr>
        <w:lastRenderedPageBreak/>
        <w:t>Pendahuluan</w:t>
      </w:r>
    </w:p>
    <w:p w14:paraId="02F8F350" w14:textId="77777777" w:rsidR="00890BD8" w:rsidRPr="00E96F57" w:rsidRDefault="0017443D" w:rsidP="00E4398A">
      <w:pPr>
        <w:ind w:firstLine="720"/>
        <w:jc w:val="both"/>
        <w:rPr>
          <w:rFonts w:ascii="Bookman Old Style" w:hAnsi="Bookman Old Style"/>
          <w:sz w:val="20"/>
        </w:rPr>
      </w:pPr>
      <w:r w:rsidRPr="00E96F57">
        <w:rPr>
          <w:rFonts w:ascii="Bookman Old Style" w:hAnsi="Bookman Old Style"/>
          <w:sz w:val="20"/>
        </w:rPr>
        <w:t xml:space="preserve">Seiring dengan pesatnya perkembangan global dimana kehidupan saat ini aneka macam kegiatan manusia dan teknologi sudah berjalan secara beriringan Hal in ditimbulkan oleh kemudahan teknologi yang membantu menyampaikan perubahan signifikan di berbagai aspek kehidupan manusia. kenyamanan artinya kemudahan efisiensi saat transaksi serta kemudahan isi ulang. Seiring dengan penggunaan </w:t>
      </w:r>
      <w:r w:rsidRPr="00E96F57">
        <w:rPr>
          <w:rFonts w:ascii="Bookman Old Style" w:hAnsi="Bookman Old Style"/>
          <w:i/>
          <w:sz w:val="20"/>
        </w:rPr>
        <w:t>e-money</w:t>
      </w:r>
      <w:r w:rsidRPr="00E96F57">
        <w:rPr>
          <w:rFonts w:ascii="Bookman Old Style" w:hAnsi="Bookman Old Style"/>
          <w:sz w:val="20"/>
        </w:rPr>
        <w:t xml:space="preserve"> yang terus berkembang pada kehidupan sehari-hari, ada kenyataan baru yaitu gaya hidup </w:t>
      </w:r>
      <w:r w:rsidRPr="00E96F57">
        <w:rPr>
          <w:rFonts w:ascii="Bookman Old Style" w:hAnsi="Bookman Old Style"/>
          <w:i/>
          <w:sz w:val="20"/>
        </w:rPr>
        <w:t>cashless society</w:t>
      </w:r>
      <w:r w:rsidRPr="00E96F57">
        <w:rPr>
          <w:rFonts w:ascii="Bookman Old Style" w:hAnsi="Bookman Old Style"/>
          <w:sz w:val="20"/>
        </w:rPr>
        <w:t xml:space="preserve"> di kalangan mahasiswa Akuntansi Universitas Tadulako. Dimana pada kesehariannya bertransaksi, mahasiswa sekarang tidak lagi menggunakan uang kertas, melainkan uang digital serta sudah dapat dikatakan bagian asal </w:t>
      </w:r>
      <w:r w:rsidRPr="00E96F57">
        <w:rPr>
          <w:rFonts w:ascii="Bookman Old Style" w:hAnsi="Bookman Old Style"/>
          <w:i/>
          <w:sz w:val="20"/>
        </w:rPr>
        <w:t>cashless society</w:t>
      </w:r>
      <w:r w:rsidRPr="00E96F57">
        <w:rPr>
          <w:rFonts w:ascii="Bookman Old Style" w:hAnsi="Bookman Old Style"/>
          <w:sz w:val="20"/>
        </w:rPr>
        <w:t xml:space="preserve"> (Katon &amp; Yuniati, 2020).</w:t>
      </w:r>
      <w:r w:rsidR="007A50EE">
        <w:rPr>
          <w:rFonts w:ascii="Bookman Old Style" w:hAnsi="Bookman Old Style"/>
          <w:sz w:val="20"/>
        </w:rPr>
        <w:t xml:space="preserve"> </w:t>
      </w:r>
      <w:r w:rsidR="0062165E" w:rsidRPr="0062165E">
        <w:rPr>
          <w:rFonts w:ascii="Bookman Old Style" w:hAnsi="Bookman Old Style"/>
          <w:sz w:val="20"/>
        </w:rPr>
        <w:t>Masyarakat tanpa uang tunai tidak dimaksudkan untuk terbebas menggunakan uang tunai namun dengan tantangannya, masyarakat tanpa uang tunai menjadi tujuan sebagian besar negara. Hal ini karena keuntungannya seperti akan menurunkan tingkat kriminal terhadap uang berwujud (Rivera, 2019)</w:t>
      </w:r>
      <w:r w:rsidRPr="00E96F57">
        <w:rPr>
          <w:rFonts w:ascii="Bookman Old Style" w:hAnsi="Bookman Old Style"/>
          <w:sz w:val="20"/>
        </w:rPr>
        <w:t>Perubahan</w:t>
      </w:r>
      <w:r w:rsidR="00890BD8" w:rsidRPr="00E96F57">
        <w:rPr>
          <w:rFonts w:ascii="Bookman Old Style" w:hAnsi="Bookman Old Style"/>
          <w:sz w:val="20"/>
        </w:rPr>
        <w:t xml:space="preserve"> sistem pembayaran yang semakin </w:t>
      </w:r>
      <w:r w:rsidR="00E825BF" w:rsidRPr="00E96F57">
        <w:rPr>
          <w:rFonts w:ascii="Bookman Old Style" w:hAnsi="Bookman Old Style"/>
          <w:sz w:val="20"/>
        </w:rPr>
        <w:t>maju</w:t>
      </w:r>
      <w:r w:rsidR="00890BD8" w:rsidRPr="00E96F57">
        <w:rPr>
          <w:rFonts w:ascii="Bookman Old Style" w:hAnsi="Bookman Old Style"/>
          <w:sz w:val="20"/>
        </w:rPr>
        <w:t xml:space="preserve"> </w:t>
      </w:r>
      <w:r w:rsidR="00E825BF" w:rsidRPr="00E96F57">
        <w:rPr>
          <w:rFonts w:ascii="Bookman Old Style" w:hAnsi="Bookman Old Style"/>
          <w:sz w:val="20"/>
        </w:rPr>
        <w:t>sebab</w:t>
      </w:r>
      <w:r w:rsidR="00890BD8" w:rsidRPr="00E96F57">
        <w:rPr>
          <w:rFonts w:ascii="Bookman Old Style" w:hAnsi="Bookman Old Style"/>
          <w:sz w:val="20"/>
        </w:rPr>
        <w:t xml:space="preserve"> kemajuan teknologi telah </w:t>
      </w:r>
      <w:r w:rsidR="00E825BF" w:rsidRPr="00E96F57">
        <w:rPr>
          <w:rFonts w:ascii="Bookman Old Style" w:hAnsi="Bookman Old Style"/>
          <w:sz w:val="20"/>
        </w:rPr>
        <w:t>mengakibatkan</w:t>
      </w:r>
      <w:r w:rsidR="00890BD8" w:rsidRPr="00E96F57">
        <w:rPr>
          <w:rFonts w:ascii="Bookman Old Style" w:hAnsi="Bookman Old Style"/>
          <w:sz w:val="20"/>
        </w:rPr>
        <w:t xml:space="preserve"> pertukaran gaya hidup dan </w:t>
      </w:r>
      <w:r w:rsidR="00E825BF" w:rsidRPr="00E96F57">
        <w:rPr>
          <w:rFonts w:ascii="Bookman Old Style" w:hAnsi="Bookman Old Style"/>
          <w:sz w:val="20"/>
        </w:rPr>
        <w:t>sikap</w:t>
      </w:r>
      <w:r w:rsidR="00890BD8" w:rsidRPr="00E96F57">
        <w:rPr>
          <w:rFonts w:ascii="Bookman Old Style" w:hAnsi="Bookman Old Style"/>
          <w:sz w:val="20"/>
        </w:rPr>
        <w:t xml:space="preserve"> mahasiswa yang tadinya bertransaksi dengan uang tunai kini telah berubah </w:t>
      </w:r>
      <w:r w:rsidR="00E825BF" w:rsidRPr="00E96F57">
        <w:rPr>
          <w:rFonts w:ascii="Bookman Old Style" w:hAnsi="Bookman Old Style"/>
          <w:sz w:val="20"/>
        </w:rPr>
        <w:t>dengan memakai</w:t>
      </w:r>
      <w:r w:rsidR="00890BD8" w:rsidRPr="00E96F57">
        <w:rPr>
          <w:rFonts w:ascii="Bookman Old Style" w:hAnsi="Bookman Old Style"/>
          <w:sz w:val="20"/>
        </w:rPr>
        <w:t xml:space="preserve"> uang elektronik </w:t>
      </w:r>
      <w:r w:rsidR="00890BD8" w:rsidRPr="00E96F57">
        <w:rPr>
          <w:rFonts w:ascii="Bookman Old Style" w:hAnsi="Bookman Old Style"/>
          <w:i/>
          <w:sz w:val="20"/>
        </w:rPr>
        <w:t>(e-money). E-commerce</w:t>
      </w:r>
      <w:r w:rsidR="00890BD8" w:rsidRPr="00E96F57">
        <w:rPr>
          <w:rFonts w:ascii="Bookman Old Style" w:hAnsi="Bookman Old Style"/>
          <w:sz w:val="20"/>
        </w:rPr>
        <w:t xml:space="preserve"> dengan metode pembayaran </w:t>
      </w:r>
      <w:r w:rsidR="00E825BF" w:rsidRPr="00E96F57">
        <w:rPr>
          <w:rFonts w:ascii="Bookman Old Style" w:hAnsi="Bookman Old Style"/>
          <w:sz w:val="20"/>
        </w:rPr>
        <w:t>non tunai</w:t>
      </w:r>
      <w:r w:rsidR="00890BD8" w:rsidRPr="00E96F57">
        <w:rPr>
          <w:rFonts w:ascii="Bookman Old Style" w:hAnsi="Bookman Old Style"/>
          <w:sz w:val="20"/>
        </w:rPr>
        <w:t xml:space="preserve"> juga tidak</w:t>
      </w:r>
      <w:r w:rsidR="00E825BF" w:rsidRPr="00E96F57">
        <w:rPr>
          <w:rFonts w:ascii="Bookman Old Style" w:hAnsi="Bookman Old Style"/>
          <w:sz w:val="20"/>
        </w:rPr>
        <w:t xml:space="preserve"> bisa dihindari</w:t>
      </w:r>
      <w:r w:rsidR="00890BD8" w:rsidRPr="00E96F57">
        <w:rPr>
          <w:rFonts w:ascii="Bookman Old Style" w:hAnsi="Bookman Old Style"/>
          <w:sz w:val="20"/>
        </w:rPr>
        <w:t xml:space="preserve"> dari kalangan mahasiswa. Meskipun pembayaran tunai </w:t>
      </w:r>
      <w:r w:rsidR="00E825BF" w:rsidRPr="00E96F57">
        <w:rPr>
          <w:rFonts w:ascii="Bookman Old Style" w:hAnsi="Bookman Old Style"/>
          <w:sz w:val="20"/>
        </w:rPr>
        <w:t>masih</w:t>
      </w:r>
      <w:r w:rsidR="00890BD8" w:rsidRPr="00E96F57">
        <w:rPr>
          <w:rFonts w:ascii="Bookman Old Style" w:hAnsi="Bookman Old Style"/>
          <w:sz w:val="20"/>
        </w:rPr>
        <w:t xml:space="preserve"> dilakukan, </w:t>
      </w:r>
      <w:r w:rsidR="00E825BF" w:rsidRPr="00E96F57">
        <w:rPr>
          <w:rFonts w:ascii="Bookman Old Style" w:hAnsi="Bookman Old Style"/>
          <w:sz w:val="20"/>
        </w:rPr>
        <w:t xml:space="preserve">tetapi saat ini sudah banyak orang melakukan pembayaran memakai sistem digital </w:t>
      </w:r>
      <w:r w:rsidR="00890BD8" w:rsidRPr="00E96F57">
        <w:rPr>
          <w:rFonts w:ascii="Bookman Old Style" w:hAnsi="Bookman Old Style"/>
          <w:sz w:val="20"/>
        </w:rPr>
        <w:t xml:space="preserve">karena sedang </w:t>
      </w:r>
      <w:r w:rsidR="00E825BF" w:rsidRPr="00E96F57">
        <w:rPr>
          <w:rFonts w:ascii="Bookman Old Style" w:hAnsi="Bookman Old Style"/>
          <w:i/>
          <w:sz w:val="20"/>
        </w:rPr>
        <w:t>trend</w:t>
      </w:r>
      <w:r w:rsidR="00E825BF" w:rsidRPr="00E96F57">
        <w:rPr>
          <w:rFonts w:ascii="Bookman Old Style" w:hAnsi="Bookman Old Style"/>
          <w:sz w:val="20"/>
        </w:rPr>
        <w:t xml:space="preserve"> </w:t>
      </w:r>
      <w:r w:rsidR="00890BD8" w:rsidRPr="00E96F57">
        <w:rPr>
          <w:rFonts w:ascii="Bookman Old Style" w:hAnsi="Bookman Old Style"/>
          <w:sz w:val="20"/>
        </w:rPr>
        <w:t xml:space="preserve">terjadi dan pembayaran </w:t>
      </w:r>
      <w:r w:rsidR="00E825BF" w:rsidRPr="00E96F57">
        <w:rPr>
          <w:rFonts w:ascii="Bookman Old Style" w:hAnsi="Bookman Old Style"/>
          <w:sz w:val="20"/>
        </w:rPr>
        <w:t xml:space="preserve">menggunakan uang </w:t>
      </w:r>
      <w:r w:rsidR="00890BD8" w:rsidRPr="00E96F57">
        <w:rPr>
          <w:rFonts w:ascii="Bookman Old Style" w:hAnsi="Bookman Old Style"/>
          <w:sz w:val="20"/>
        </w:rPr>
        <w:t xml:space="preserve">non-tunai atau </w:t>
      </w:r>
      <w:r w:rsidR="00890BD8" w:rsidRPr="00E96F57">
        <w:rPr>
          <w:rFonts w:ascii="Bookman Old Style" w:hAnsi="Bookman Old Style"/>
          <w:i/>
          <w:sz w:val="20"/>
        </w:rPr>
        <w:t>cashless</w:t>
      </w:r>
      <w:r w:rsidR="00890BD8" w:rsidRPr="00E96F57">
        <w:rPr>
          <w:rFonts w:ascii="Bookman Old Style" w:hAnsi="Bookman Old Style"/>
          <w:sz w:val="20"/>
        </w:rPr>
        <w:t xml:space="preserve"> lebih </w:t>
      </w:r>
      <w:r w:rsidR="00E825BF" w:rsidRPr="00E96F57">
        <w:rPr>
          <w:rFonts w:ascii="Bookman Old Style" w:hAnsi="Bookman Old Style"/>
          <w:sz w:val="20"/>
        </w:rPr>
        <w:t>simpel</w:t>
      </w:r>
      <w:r w:rsidR="00890BD8" w:rsidRPr="00E96F57">
        <w:rPr>
          <w:rFonts w:ascii="Bookman Old Style" w:hAnsi="Bookman Old Style"/>
          <w:sz w:val="20"/>
        </w:rPr>
        <w:t xml:space="preserve"> dan </w:t>
      </w:r>
      <w:r w:rsidR="00E825BF" w:rsidRPr="00E96F57">
        <w:rPr>
          <w:rFonts w:ascii="Bookman Old Style" w:hAnsi="Bookman Old Style"/>
          <w:sz w:val="20"/>
        </w:rPr>
        <w:t>mudah</w:t>
      </w:r>
      <w:r w:rsidR="00890BD8" w:rsidRPr="00E96F57">
        <w:rPr>
          <w:rFonts w:ascii="Bookman Old Style" w:hAnsi="Bookman Old Style"/>
          <w:sz w:val="20"/>
        </w:rPr>
        <w:t xml:space="preserve"> sehingga menjadi salah satu potensi besar di pasar </w:t>
      </w:r>
      <w:r w:rsidR="00890BD8" w:rsidRPr="00E96F57">
        <w:rPr>
          <w:rFonts w:ascii="Bookman Old Style" w:hAnsi="Bookman Old Style"/>
          <w:i/>
          <w:sz w:val="20"/>
        </w:rPr>
        <w:t>e-commerce.</w:t>
      </w:r>
    </w:p>
    <w:p w14:paraId="239AF1FF" w14:textId="77777777" w:rsidR="00BA1BA5" w:rsidRPr="0062165E" w:rsidRDefault="00890BD8" w:rsidP="00BA1BA5">
      <w:pPr>
        <w:ind w:firstLine="720"/>
        <w:jc w:val="both"/>
        <w:rPr>
          <w:rFonts w:ascii="Bookman Old Style" w:hAnsi="Bookman Old Style"/>
          <w:sz w:val="20"/>
        </w:rPr>
      </w:pPr>
      <w:r w:rsidRPr="00E96F57">
        <w:rPr>
          <w:rFonts w:ascii="Bookman Old Style" w:hAnsi="Bookman Old Style"/>
          <w:sz w:val="20"/>
        </w:rPr>
        <w:t xml:space="preserve">Mahasiswa pada umumnya selalu menginginkan gaya hidup yang </w:t>
      </w:r>
      <w:r w:rsidRPr="00E96F57">
        <w:rPr>
          <w:rFonts w:ascii="Bookman Old Style" w:hAnsi="Bookman Old Style"/>
          <w:i/>
          <w:sz w:val="20"/>
        </w:rPr>
        <w:t>up to date</w:t>
      </w:r>
      <w:r w:rsidRPr="00E96F57">
        <w:rPr>
          <w:rFonts w:ascii="Bookman Old Style" w:hAnsi="Bookman Old Style"/>
          <w:sz w:val="20"/>
        </w:rPr>
        <w:t xml:space="preserve"> dan konsumtif, untuk </w:t>
      </w:r>
      <w:r w:rsidR="00E825BF" w:rsidRPr="00E96F57">
        <w:rPr>
          <w:rFonts w:ascii="Bookman Old Style" w:hAnsi="Bookman Old Style"/>
          <w:sz w:val="20"/>
        </w:rPr>
        <w:t>melakukan</w:t>
      </w:r>
      <w:r w:rsidRPr="00E96F57">
        <w:rPr>
          <w:rFonts w:ascii="Bookman Old Style" w:hAnsi="Bookman Old Style"/>
          <w:sz w:val="20"/>
        </w:rPr>
        <w:t xml:space="preserve"> hal </w:t>
      </w:r>
      <w:r w:rsidR="00E825BF" w:rsidRPr="00E96F57">
        <w:rPr>
          <w:rFonts w:ascii="Bookman Old Style" w:hAnsi="Bookman Old Style"/>
          <w:sz w:val="20"/>
        </w:rPr>
        <w:t>itu</w:t>
      </w:r>
      <w:r w:rsidRPr="00E96F57">
        <w:rPr>
          <w:rFonts w:ascii="Bookman Old Style" w:hAnsi="Bookman Old Style"/>
          <w:sz w:val="20"/>
        </w:rPr>
        <w:t xml:space="preserve"> banyak mahasiswa menghabiskan waktu untuk melihat </w:t>
      </w:r>
      <w:r w:rsidR="00CB6026" w:rsidRPr="00E96F57">
        <w:rPr>
          <w:rFonts w:ascii="Bookman Old Style" w:hAnsi="Bookman Old Style"/>
          <w:sz w:val="20"/>
        </w:rPr>
        <w:t>produk</w:t>
      </w:r>
      <w:r w:rsidRPr="00E96F57">
        <w:rPr>
          <w:rFonts w:ascii="Bookman Old Style" w:hAnsi="Bookman Old Style"/>
          <w:sz w:val="20"/>
        </w:rPr>
        <w:t xml:space="preserve"> terbaru dan tersedia di </w:t>
      </w:r>
      <w:r w:rsidRPr="00E96F57">
        <w:rPr>
          <w:rFonts w:ascii="Bookman Old Style" w:hAnsi="Bookman Old Style"/>
          <w:i/>
          <w:sz w:val="20"/>
        </w:rPr>
        <w:t>E-commerce</w:t>
      </w:r>
      <w:r w:rsidRPr="00E96F57">
        <w:rPr>
          <w:rFonts w:ascii="Bookman Old Style" w:hAnsi="Bookman Old Style"/>
          <w:sz w:val="20"/>
        </w:rPr>
        <w:t>. Promosi berupa potongan harga yang dibagikan toko online menjadi daya tarik tersendiri (Nawawi, 2020).</w:t>
      </w:r>
      <w:r w:rsidR="00BA1BA5" w:rsidRPr="00BA1BA5">
        <w:rPr>
          <w:rFonts w:ascii="Bookman Old Style" w:hAnsi="Bookman Old Style"/>
          <w:color w:val="FF0000"/>
          <w:sz w:val="20"/>
        </w:rPr>
        <w:t xml:space="preserve"> </w:t>
      </w:r>
      <w:r w:rsidR="00BA1BA5" w:rsidRPr="0062165E">
        <w:rPr>
          <w:rFonts w:ascii="Bookman Old Style" w:hAnsi="Bookman Old Style"/>
          <w:sz w:val="20"/>
        </w:rPr>
        <w:t xml:space="preserve">Meski popular transaksi pembayaran menggunakan metode nontunai hanya mencakup 0,6% fakta ini membuat Indonesia masuk pada kategori awal. Oleh karena itu untuk mendapatakan wawasan yang lebih baik tentang kemajuan </w:t>
      </w:r>
      <w:r w:rsidR="00BA1BA5" w:rsidRPr="0062165E">
        <w:rPr>
          <w:rFonts w:ascii="Bookman Old Style" w:hAnsi="Bookman Old Style"/>
          <w:i/>
          <w:sz w:val="20"/>
        </w:rPr>
        <w:t xml:space="preserve">cashless </w:t>
      </w:r>
      <w:r w:rsidR="00BA1BA5" w:rsidRPr="0062165E">
        <w:rPr>
          <w:rFonts w:ascii="Bookman Old Style" w:hAnsi="Bookman Old Style"/>
          <w:sz w:val="20"/>
        </w:rPr>
        <w:t>penting untuk memahami kondisi saat ini, mengkaji kesenjangan dan memprioritaskan tindakan selanjutnya. Untuk meningkatkan kemajuan cashless transaction diperlukan peran pemerintah dan solusi pembayaran yang inofatif (Abbas, 2017). Penelitian yang dilakukan oleh (Rahadi, 2021) juga menemukan faktor yang mempengaruhi secara signifikan peningkatan penggunaan transaksi nontunai yakni ekspektasi kinerja, ekspektasi upaya, dan pengaruh sosial, digabungkan dengan dua variabel eksternal: budaya dan keamanan yang dirasakan.</w:t>
      </w:r>
    </w:p>
    <w:p w14:paraId="0A428461" w14:textId="77777777" w:rsidR="00E4398A" w:rsidRPr="00E96F57" w:rsidRDefault="00E4398A" w:rsidP="00BA1BA5">
      <w:pPr>
        <w:ind w:firstLine="720"/>
        <w:jc w:val="both"/>
        <w:rPr>
          <w:rFonts w:ascii="Bookman Old Style" w:hAnsi="Bookman Old Style"/>
          <w:sz w:val="20"/>
        </w:rPr>
      </w:pPr>
      <w:r w:rsidRPr="00E96F57">
        <w:rPr>
          <w:rFonts w:ascii="Bookman Old Style" w:hAnsi="Bookman Old Style"/>
          <w:sz w:val="20"/>
        </w:rPr>
        <w:t xml:space="preserve">Salah satu metode pembayaran </w:t>
      </w:r>
      <w:r w:rsidRPr="00E96F57">
        <w:rPr>
          <w:rFonts w:ascii="Bookman Old Style" w:hAnsi="Bookman Old Style"/>
          <w:i/>
          <w:sz w:val="20"/>
        </w:rPr>
        <w:t>cashless</w:t>
      </w:r>
      <w:r w:rsidRPr="00E96F57">
        <w:rPr>
          <w:rFonts w:ascii="Bookman Old Style" w:hAnsi="Bookman Old Style"/>
          <w:sz w:val="20"/>
        </w:rPr>
        <w:t xml:space="preserve"> yang memudahkan transaksi mahasiswa akuntansi adalah dengan menggunakan </w:t>
      </w:r>
      <w:r w:rsidR="00793C21" w:rsidRPr="00E96F57">
        <w:rPr>
          <w:rFonts w:ascii="Bookman Old Style" w:hAnsi="Bookman Old Style"/>
          <w:i/>
          <w:sz w:val="20"/>
        </w:rPr>
        <w:t>QR1S (Quick Response Code l</w:t>
      </w:r>
      <w:r w:rsidRPr="00E96F57">
        <w:rPr>
          <w:rFonts w:ascii="Bookman Old Style" w:hAnsi="Bookman Old Style"/>
          <w:i/>
          <w:sz w:val="20"/>
        </w:rPr>
        <w:t>ndonesian Standard</w:t>
      </w:r>
      <w:r w:rsidRPr="00E96F57">
        <w:rPr>
          <w:rFonts w:ascii="Bookman Old Style" w:hAnsi="Bookman Old Style"/>
          <w:sz w:val="20"/>
        </w:rPr>
        <w:t xml:space="preserve">), </w:t>
      </w:r>
      <w:r w:rsidR="00793C21" w:rsidRPr="00E96F57">
        <w:rPr>
          <w:rFonts w:ascii="Bookman Old Style" w:hAnsi="Bookman Old Style"/>
          <w:sz w:val="20"/>
        </w:rPr>
        <w:t>khusus sistem untuk melakukan transaksi dengan memindai kode QR yang terintegrasi ke dalam aplikasi pembayaran, seperti email, dompet digital, kartu kredit, atau kartu debit. Saat memindai kode QR, siswa hanya perlu memilih m-banking, dompet di</w:t>
      </w:r>
      <w:r w:rsidR="00BA1BA5">
        <w:rPr>
          <w:rFonts w:ascii="Bookman Old Style" w:hAnsi="Bookman Old Style"/>
          <w:sz w:val="20"/>
        </w:rPr>
        <w:t>kar</w:t>
      </w:r>
      <w:r w:rsidR="00793C21" w:rsidRPr="00E96F57">
        <w:rPr>
          <w:rFonts w:ascii="Bookman Old Style" w:hAnsi="Bookman Old Style"/>
          <w:sz w:val="20"/>
        </w:rPr>
        <w:t>gital, atau uang elektronik yang diinginkan, dan saldo akan dipotong secara otomatis sesuai dengan jumlah yang dihabiskan saat itu.</w:t>
      </w:r>
    </w:p>
    <w:p w14:paraId="34DD4552" w14:textId="77777777" w:rsidR="00E4398A" w:rsidRPr="00E96F57" w:rsidRDefault="00E4398A" w:rsidP="00E4398A">
      <w:pPr>
        <w:ind w:firstLine="720"/>
        <w:jc w:val="both"/>
        <w:rPr>
          <w:rFonts w:ascii="Bookman Old Style" w:hAnsi="Bookman Old Style"/>
          <w:sz w:val="20"/>
        </w:rPr>
      </w:pPr>
      <w:r w:rsidRPr="00E96F57">
        <w:rPr>
          <w:rFonts w:ascii="Bookman Old Style" w:hAnsi="Bookman Old Style"/>
          <w:sz w:val="20"/>
        </w:rPr>
        <w:t xml:space="preserve">Ada beberapa kemudahan yang dinikmati mahasiswa akuntansi Universitas Tadulako sebagai </w:t>
      </w:r>
      <w:r w:rsidRPr="00E96F57">
        <w:rPr>
          <w:rFonts w:ascii="Bookman Old Style" w:hAnsi="Bookman Old Style"/>
          <w:i/>
          <w:sz w:val="20"/>
        </w:rPr>
        <w:t>cashless society</w:t>
      </w:r>
      <w:r w:rsidRPr="00E96F57">
        <w:rPr>
          <w:rFonts w:ascii="Bookman Old Style" w:hAnsi="Bookman Old Style"/>
          <w:sz w:val="20"/>
        </w:rPr>
        <w:t>, yang per</w:t>
      </w:r>
      <w:r w:rsidR="0000245F" w:rsidRPr="00E96F57">
        <w:rPr>
          <w:rFonts w:ascii="Bookman Old Style" w:hAnsi="Bookman Old Style"/>
          <w:sz w:val="20"/>
        </w:rPr>
        <w:t xml:space="preserve">tama </w:t>
      </w:r>
      <w:r w:rsidRPr="00E96F57">
        <w:rPr>
          <w:rFonts w:ascii="Bookman Old Style" w:hAnsi="Bookman Old Style"/>
          <w:sz w:val="20"/>
        </w:rPr>
        <w:t xml:space="preserve">efisien dan </w:t>
      </w:r>
      <w:r w:rsidR="0000245F" w:rsidRPr="00E96F57">
        <w:rPr>
          <w:rFonts w:ascii="Bookman Old Style" w:hAnsi="Bookman Old Style"/>
          <w:sz w:val="20"/>
        </w:rPr>
        <w:t>meng</w:t>
      </w:r>
      <w:r w:rsidRPr="00E96F57">
        <w:rPr>
          <w:rFonts w:ascii="Bookman Old Style" w:hAnsi="Bookman Old Style"/>
          <w:sz w:val="20"/>
        </w:rPr>
        <w:t xml:space="preserve">hemat waktu. </w:t>
      </w:r>
      <w:r w:rsidR="0000245F" w:rsidRPr="00E96F57">
        <w:rPr>
          <w:rFonts w:ascii="Bookman Old Style" w:hAnsi="Bookman Old Style"/>
          <w:sz w:val="20"/>
        </w:rPr>
        <w:t>Karena tuntutan tugas dan urusan akademik lainnya, seringkali mahasiswa kekurangan waktu untuk makan di kantin.</w:t>
      </w:r>
      <w:r w:rsidRPr="00E96F57">
        <w:rPr>
          <w:rFonts w:ascii="Bookman Old Style" w:hAnsi="Bookman Old Style"/>
          <w:sz w:val="20"/>
        </w:rPr>
        <w:t xml:space="preserve"> Menunggu antrian pembayaran terkadang sangat menyita waktu. Dengan pembayaran menggunakan </w:t>
      </w:r>
      <w:r w:rsidRPr="00E96F57">
        <w:rPr>
          <w:rFonts w:ascii="Bookman Old Style" w:hAnsi="Bookman Old Style"/>
          <w:i/>
          <w:sz w:val="20"/>
        </w:rPr>
        <w:t>QRIS</w:t>
      </w:r>
      <w:r w:rsidRPr="00E96F57">
        <w:rPr>
          <w:rFonts w:ascii="Bookman Old Style" w:hAnsi="Bookman Old Style"/>
          <w:sz w:val="20"/>
        </w:rPr>
        <w:t xml:space="preserve"> cukup melakukan pembayaran melalui </w:t>
      </w:r>
      <w:r w:rsidRPr="00E96F57">
        <w:rPr>
          <w:rFonts w:ascii="Bookman Old Style" w:hAnsi="Bookman Old Style"/>
          <w:i/>
          <w:sz w:val="20"/>
        </w:rPr>
        <w:t xml:space="preserve">scan </w:t>
      </w:r>
      <w:r w:rsidRPr="00E96F57">
        <w:rPr>
          <w:rFonts w:ascii="Bookman Old Style" w:hAnsi="Bookman Old Style"/>
          <w:sz w:val="20"/>
        </w:rPr>
        <w:t xml:space="preserve">dengan aplikasi pembayaran non tunai dan memasukan nominal pembayaran maka pembayaran akan otomatis diterima oleh </w:t>
      </w:r>
      <w:r w:rsidRPr="00E96F57">
        <w:rPr>
          <w:rFonts w:ascii="Bookman Old Style" w:hAnsi="Bookman Old Style"/>
          <w:i/>
          <w:sz w:val="20"/>
        </w:rPr>
        <w:t>seller</w:t>
      </w:r>
      <w:r w:rsidRPr="00E96F57">
        <w:rPr>
          <w:rFonts w:ascii="Bookman Old Style" w:hAnsi="Bookman Old Style"/>
          <w:sz w:val="20"/>
        </w:rPr>
        <w:t>. manfaat lain</w:t>
      </w:r>
      <w:r w:rsidR="00CB6026" w:rsidRPr="00E96F57">
        <w:rPr>
          <w:rFonts w:ascii="Bookman Old Style" w:hAnsi="Bookman Old Style"/>
          <w:sz w:val="20"/>
        </w:rPr>
        <w:t>nya yang diperoleh melaui</w:t>
      </w:r>
      <w:r w:rsidRPr="00E96F57">
        <w:rPr>
          <w:rFonts w:ascii="Bookman Old Style" w:hAnsi="Bookman Old Style"/>
          <w:sz w:val="20"/>
        </w:rPr>
        <w:t xml:space="preserve"> pembayaran nontunai adalah </w:t>
      </w:r>
      <w:r w:rsidR="00CB6026" w:rsidRPr="00E96F57">
        <w:rPr>
          <w:rFonts w:ascii="Bookman Old Style" w:hAnsi="Bookman Old Style"/>
          <w:sz w:val="20"/>
        </w:rPr>
        <w:t>terjaga</w:t>
      </w:r>
      <w:r w:rsidRPr="00E96F57">
        <w:rPr>
          <w:rFonts w:ascii="Bookman Old Style" w:hAnsi="Bookman Old Style"/>
          <w:sz w:val="20"/>
        </w:rPr>
        <w:t xml:space="preserve"> </w:t>
      </w:r>
      <w:r w:rsidR="00CB6026" w:rsidRPr="00E96F57">
        <w:rPr>
          <w:rFonts w:ascii="Bookman Old Style" w:hAnsi="Bookman Old Style"/>
          <w:sz w:val="20"/>
        </w:rPr>
        <w:t>k</w:t>
      </w:r>
      <w:r w:rsidRPr="00E96F57">
        <w:rPr>
          <w:rFonts w:ascii="Bookman Old Style" w:hAnsi="Bookman Old Style"/>
          <w:sz w:val="20"/>
        </w:rPr>
        <w:t>aman</w:t>
      </w:r>
      <w:r w:rsidR="00CB6026" w:rsidRPr="00E96F57">
        <w:rPr>
          <w:rFonts w:ascii="Bookman Old Style" w:hAnsi="Bookman Old Style"/>
          <w:sz w:val="20"/>
        </w:rPr>
        <w:t>annya</w:t>
      </w:r>
      <w:r w:rsidRPr="00E96F57">
        <w:rPr>
          <w:rFonts w:ascii="Bookman Old Style" w:hAnsi="Bookman Old Style"/>
          <w:sz w:val="20"/>
        </w:rPr>
        <w:t xml:space="preserve"> karena dijamin dan diawasi oleh Bank Indonesia, pembayaran nontunai juga meminimalisir penggunaan uan</w:t>
      </w:r>
      <w:r w:rsidR="00CB6026" w:rsidRPr="00E96F57">
        <w:rPr>
          <w:rFonts w:ascii="Bookman Old Style" w:hAnsi="Bookman Old Style"/>
          <w:sz w:val="20"/>
        </w:rPr>
        <w:t xml:space="preserve">g tunai </w:t>
      </w:r>
      <w:r w:rsidR="0000245F" w:rsidRPr="00E96F57">
        <w:rPr>
          <w:rFonts w:ascii="Bookman Old Style" w:hAnsi="Bookman Old Style"/>
          <w:sz w:val="20"/>
        </w:rPr>
        <w:t>sehingga siswa tidak lagi harus membawa banyak uang tunai dengan mereka.</w:t>
      </w:r>
      <w:r w:rsidR="00CB6026" w:rsidRPr="00E96F57">
        <w:rPr>
          <w:rFonts w:ascii="Bookman Old Style" w:hAnsi="Bookman Old Style"/>
          <w:sz w:val="20"/>
        </w:rPr>
        <w:t xml:space="preserve">Menggunakan uang non tunai dapat terhindar dari </w:t>
      </w:r>
      <w:r w:rsidRPr="00E96F57">
        <w:rPr>
          <w:rFonts w:ascii="Bookman Old Style" w:hAnsi="Bookman Old Style"/>
          <w:sz w:val="20"/>
        </w:rPr>
        <w:t>perampokan dan dapat meminimalisir peredaran uang palsu.</w:t>
      </w:r>
    </w:p>
    <w:p w14:paraId="27B92A97" w14:textId="77777777" w:rsidR="007C3979" w:rsidRPr="00E96F57" w:rsidRDefault="00CB6026" w:rsidP="001613E4">
      <w:pPr>
        <w:ind w:firstLine="720"/>
        <w:jc w:val="both"/>
        <w:rPr>
          <w:rFonts w:ascii="Bookman Old Style" w:hAnsi="Bookman Old Style"/>
          <w:sz w:val="20"/>
        </w:rPr>
      </w:pPr>
      <w:r w:rsidRPr="00E96F57">
        <w:rPr>
          <w:rFonts w:ascii="Bookman Old Style" w:hAnsi="Bookman Old Style"/>
          <w:sz w:val="20"/>
        </w:rPr>
        <w:t>Sesuai</w:t>
      </w:r>
      <w:r w:rsidR="00890BD8" w:rsidRPr="00E96F57">
        <w:rPr>
          <w:rFonts w:ascii="Bookman Old Style" w:hAnsi="Bookman Old Style"/>
          <w:sz w:val="20"/>
        </w:rPr>
        <w:t xml:space="preserve"> data yang </w:t>
      </w:r>
      <w:r w:rsidRPr="00E96F57">
        <w:rPr>
          <w:rFonts w:ascii="Bookman Old Style" w:hAnsi="Bookman Old Style"/>
          <w:sz w:val="20"/>
        </w:rPr>
        <w:t>diterbitkan</w:t>
      </w:r>
      <w:r w:rsidR="00890BD8" w:rsidRPr="00E96F57">
        <w:rPr>
          <w:rFonts w:ascii="Bookman Old Style" w:hAnsi="Bookman Old Style"/>
          <w:sz w:val="20"/>
        </w:rPr>
        <w:t xml:space="preserve"> oleh Bank Indonesia (BI),</w:t>
      </w:r>
      <w:r w:rsidRPr="00E96F57">
        <w:rPr>
          <w:rFonts w:ascii="Bookman Old Style" w:hAnsi="Bookman Old Style"/>
          <w:sz w:val="20"/>
        </w:rPr>
        <w:t xml:space="preserve"> dapat dilihat</w:t>
      </w:r>
      <w:r w:rsidR="00890BD8" w:rsidRPr="00E96F57">
        <w:rPr>
          <w:rFonts w:ascii="Bookman Old Style" w:hAnsi="Bookman Old Style"/>
          <w:sz w:val="20"/>
        </w:rPr>
        <w:t xml:space="preserve"> </w:t>
      </w:r>
      <w:r w:rsidRPr="00E96F57">
        <w:rPr>
          <w:rFonts w:ascii="Bookman Old Style" w:hAnsi="Bookman Old Style"/>
          <w:sz w:val="20"/>
        </w:rPr>
        <w:t>dengan</w:t>
      </w:r>
      <w:r w:rsidR="00890BD8" w:rsidRPr="00E96F57">
        <w:rPr>
          <w:rFonts w:ascii="Bookman Old Style" w:hAnsi="Bookman Old Style"/>
          <w:sz w:val="20"/>
        </w:rPr>
        <w:t xml:space="preserve"> jumlah transaksi dan penggunaan alat pembayaran non-tunai yang</w:t>
      </w:r>
      <w:r w:rsidRPr="00E96F57">
        <w:rPr>
          <w:rFonts w:ascii="Bookman Old Style" w:hAnsi="Bookman Old Style"/>
          <w:sz w:val="20"/>
        </w:rPr>
        <w:t xml:space="preserve"> tersebar di Indonesia semakin naik</w:t>
      </w:r>
      <w:r w:rsidR="00890BD8" w:rsidRPr="00E96F57">
        <w:rPr>
          <w:rFonts w:ascii="Bookman Old Style" w:hAnsi="Bookman Old Style"/>
          <w:sz w:val="20"/>
        </w:rPr>
        <w:t xml:space="preserve"> setiap tahunnya. Pertumbuhan ini juga ditandai dengan semakin banyaknya metode </w:t>
      </w:r>
      <w:r w:rsidR="00890BD8" w:rsidRPr="00E96F57">
        <w:rPr>
          <w:rFonts w:ascii="Bookman Old Style" w:hAnsi="Bookman Old Style"/>
          <w:sz w:val="20"/>
        </w:rPr>
        <w:lastRenderedPageBreak/>
        <w:t xml:space="preserve">pembayaran yang bermunculan di Indonesia. Berdasarkan riset Bank Indonesia dan Katadata Indonesia dari </w:t>
      </w:r>
      <w:r w:rsidR="00890BD8" w:rsidRPr="00E96F57">
        <w:rPr>
          <w:rFonts w:ascii="Bookman Old Style" w:hAnsi="Bookman Old Style"/>
          <w:i/>
          <w:sz w:val="20"/>
        </w:rPr>
        <w:t>Dailysocial</w:t>
      </w:r>
      <w:r w:rsidR="00890BD8" w:rsidRPr="00E96F57">
        <w:rPr>
          <w:rFonts w:ascii="Bookman Old Style" w:hAnsi="Bookman Old Style"/>
          <w:sz w:val="20"/>
        </w:rPr>
        <w:t xml:space="preserve">, </w:t>
      </w:r>
      <w:r w:rsidR="00FF1A0D" w:rsidRPr="00E96F57">
        <w:rPr>
          <w:rFonts w:ascii="Bookman Old Style" w:hAnsi="Bookman Old Style"/>
          <w:sz w:val="20"/>
        </w:rPr>
        <w:t>data</w:t>
      </w:r>
      <w:r w:rsidR="00890BD8" w:rsidRPr="00E96F57">
        <w:rPr>
          <w:rFonts w:ascii="Bookman Old Style" w:hAnsi="Bookman Old Style"/>
          <w:sz w:val="20"/>
        </w:rPr>
        <w:t xml:space="preserve"> Mei 2019 </w:t>
      </w:r>
      <w:r w:rsidR="00FF1A0D" w:rsidRPr="00E96F57">
        <w:rPr>
          <w:rFonts w:ascii="Bookman Old Style" w:hAnsi="Bookman Old Style"/>
          <w:sz w:val="20"/>
        </w:rPr>
        <w:t>telah berkembang</w:t>
      </w:r>
      <w:r w:rsidR="00890BD8" w:rsidRPr="00E96F57">
        <w:rPr>
          <w:rFonts w:ascii="Bookman Old Style" w:hAnsi="Bookman Old Style"/>
          <w:sz w:val="20"/>
        </w:rPr>
        <w:t xml:space="preserve"> 37 </w:t>
      </w:r>
      <w:r w:rsidR="00FF1A0D" w:rsidRPr="00E96F57">
        <w:rPr>
          <w:rFonts w:ascii="Bookman Old Style" w:hAnsi="Bookman Old Style"/>
          <w:sz w:val="20"/>
        </w:rPr>
        <w:t>aplikasi</w:t>
      </w:r>
      <w:r w:rsidR="00890BD8" w:rsidRPr="00E96F57">
        <w:rPr>
          <w:rFonts w:ascii="Bookman Old Style" w:hAnsi="Bookman Old Style"/>
          <w:sz w:val="20"/>
        </w:rPr>
        <w:t xml:space="preserve"> </w:t>
      </w:r>
      <w:r w:rsidR="00FF1A0D" w:rsidRPr="00E96F57">
        <w:rPr>
          <w:rFonts w:ascii="Bookman Old Style" w:hAnsi="Bookman Old Style"/>
          <w:sz w:val="20"/>
        </w:rPr>
        <w:t>keuangan</w:t>
      </w:r>
      <w:r w:rsidR="00890BD8" w:rsidRPr="00E96F57">
        <w:rPr>
          <w:rFonts w:ascii="Bookman Old Style" w:hAnsi="Bookman Old Style"/>
          <w:sz w:val="20"/>
        </w:rPr>
        <w:t xml:space="preserve"> digital yang </w:t>
      </w:r>
      <w:r w:rsidR="00FF1A0D" w:rsidRPr="00E96F57">
        <w:rPr>
          <w:rFonts w:ascii="Bookman Old Style" w:hAnsi="Bookman Old Style"/>
          <w:sz w:val="20"/>
        </w:rPr>
        <w:t>berjalan</w:t>
      </w:r>
      <w:r w:rsidR="00890BD8" w:rsidRPr="00E96F57">
        <w:rPr>
          <w:rFonts w:ascii="Bookman Old Style" w:hAnsi="Bookman Old Style"/>
          <w:sz w:val="20"/>
        </w:rPr>
        <w:t xml:space="preserve"> di Indonesia. Dompet digital yang </w:t>
      </w:r>
      <w:r w:rsidR="0000245F" w:rsidRPr="00E96F57">
        <w:rPr>
          <w:rFonts w:ascii="Bookman Old Style" w:hAnsi="Bookman Old Style"/>
          <w:sz w:val="20"/>
        </w:rPr>
        <w:t xml:space="preserve">sering </w:t>
      </w:r>
      <w:r w:rsidR="00890BD8" w:rsidRPr="00E96F57">
        <w:rPr>
          <w:rFonts w:ascii="Bookman Old Style" w:hAnsi="Bookman Old Style"/>
          <w:sz w:val="20"/>
        </w:rPr>
        <w:t>digunakan oleh masyarakat adalah Gopay, Paytren, Dana, Linkaja, dan Ovo (Lidwi</w:t>
      </w:r>
      <w:r w:rsidR="00FF1A0D" w:rsidRPr="00E96F57">
        <w:rPr>
          <w:rFonts w:ascii="Bookman Old Style" w:hAnsi="Bookman Old Style"/>
          <w:sz w:val="20"/>
        </w:rPr>
        <w:t>na, 2019).</w:t>
      </w:r>
    </w:p>
    <w:p w14:paraId="05A3A77E" w14:textId="77777777" w:rsidR="00601726" w:rsidRPr="00E96F57" w:rsidRDefault="00890BD8" w:rsidP="00E4398A">
      <w:pPr>
        <w:ind w:firstLine="720"/>
        <w:jc w:val="both"/>
        <w:rPr>
          <w:rFonts w:ascii="Bookman Old Style" w:hAnsi="Bookman Old Style"/>
          <w:sz w:val="20"/>
        </w:rPr>
      </w:pPr>
      <w:r w:rsidRPr="00E96F57">
        <w:rPr>
          <w:rFonts w:ascii="Bookman Old Style" w:hAnsi="Bookman Old Style"/>
          <w:sz w:val="20"/>
        </w:rPr>
        <w:t xml:space="preserve">Gaya hidup adalah cara seseorang memilih cara hidup melalui tindakan, waktu, dan hal-hal. Salah satu jenis </w:t>
      </w:r>
      <w:r w:rsidRPr="00E96F57">
        <w:rPr>
          <w:rFonts w:ascii="Bookman Old Style" w:hAnsi="Bookman Old Style"/>
          <w:i/>
          <w:sz w:val="20"/>
        </w:rPr>
        <w:t>self-management</w:t>
      </w:r>
      <w:r w:rsidRPr="00E96F57">
        <w:rPr>
          <w:rFonts w:ascii="Bookman Old Style" w:hAnsi="Bookman Old Style"/>
          <w:sz w:val="20"/>
        </w:rPr>
        <w:t xml:space="preserve"> yang dia inginkan adalah bagaimana dia mengatur keuangan pribadinya (Wahyuhana, 2019). Gaya hidup </w:t>
      </w:r>
      <w:r w:rsidR="00FF1A0D" w:rsidRPr="00E96F57">
        <w:rPr>
          <w:rFonts w:ascii="Bookman Old Style" w:hAnsi="Bookman Old Style"/>
          <w:sz w:val="20"/>
        </w:rPr>
        <w:t>dilihat</w:t>
      </w:r>
      <w:r w:rsidRPr="00E96F57">
        <w:rPr>
          <w:rFonts w:ascii="Bookman Old Style" w:hAnsi="Bookman Old Style"/>
          <w:sz w:val="20"/>
        </w:rPr>
        <w:t xml:space="preserve"> bedasarkan kesesuaian diri </w:t>
      </w:r>
      <w:r w:rsidR="00FF1A0D" w:rsidRPr="00E96F57">
        <w:rPr>
          <w:rFonts w:ascii="Bookman Old Style" w:hAnsi="Bookman Old Style"/>
          <w:sz w:val="20"/>
        </w:rPr>
        <w:t>untuk</w:t>
      </w:r>
      <w:r w:rsidRPr="00E96F57">
        <w:rPr>
          <w:rFonts w:ascii="Bookman Old Style" w:hAnsi="Bookman Old Style"/>
          <w:sz w:val="20"/>
        </w:rPr>
        <w:t xml:space="preserve"> </w:t>
      </w:r>
      <w:r w:rsidR="00FF1A0D" w:rsidRPr="00E96F57">
        <w:rPr>
          <w:rFonts w:ascii="Bookman Old Style" w:hAnsi="Bookman Old Style"/>
          <w:sz w:val="20"/>
        </w:rPr>
        <w:t>mengikuti perkembangan</w:t>
      </w:r>
      <w:r w:rsidRPr="00E96F57">
        <w:rPr>
          <w:rFonts w:ascii="Bookman Old Style" w:hAnsi="Bookman Old Style"/>
          <w:sz w:val="20"/>
        </w:rPr>
        <w:t xml:space="preserve"> terhadap lingkungan sosial yang dimana </w:t>
      </w:r>
      <w:r w:rsidR="00FF1A0D" w:rsidRPr="00E96F57">
        <w:rPr>
          <w:rFonts w:ascii="Bookman Old Style" w:hAnsi="Bookman Old Style"/>
          <w:sz w:val="20"/>
        </w:rPr>
        <w:t>sesorang</w:t>
      </w:r>
      <w:r w:rsidRPr="00E96F57">
        <w:rPr>
          <w:rFonts w:ascii="Bookman Old Style" w:hAnsi="Bookman Old Style"/>
          <w:sz w:val="20"/>
        </w:rPr>
        <w:t xml:space="preserve"> tersebut </w:t>
      </w:r>
      <w:r w:rsidR="00FF1A0D" w:rsidRPr="00E96F57">
        <w:rPr>
          <w:rFonts w:ascii="Bookman Old Style" w:hAnsi="Bookman Old Style"/>
          <w:sz w:val="20"/>
        </w:rPr>
        <w:t>menetap</w:t>
      </w:r>
      <w:r w:rsidR="00601726" w:rsidRPr="00E96F57">
        <w:rPr>
          <w:rFonts w:ascii="Bookman Old Style" w:hAnsi="Bookman Old Style"/>
          <w:sz w:val="20"/>
        </w:rPr>
        <w:t xml:space="preserve">, </w:t>
      </w:r>
      <w:r w:rsidRPr="00E96F57">
        <w:rPr>
          <w:rFonts w:ascii="Bookman Old Style" w:hAnsi="Bookman Old Style"/>
          <w:sz w:val="20"/>
        </w:rPr>
        <w:t>se</w:t>
      </w:r>
      <w:r w:rsidR="00601726" w:rsidRPr="00E96F57">
        <w:rPr>
          <w:rFonts w:ascii="Bookman Old Style" w:hAnsi="Bookman Old Style"/>
          <w:sz w:val="20"/>
        </w:rPr>
        <w:t>jalan</w:t>
      </w:r>
      <w:r w:rsidRPr="00E96F57">
        <w:rPr>
          <w:rFonts w:ascii="Bookman Old Style" w:hAnsi="Bookman Old Style"/>
          <w:sz w:val="20"/>
        </w:rPr>
        <w:t xml:space="preserve"> </w:t>
      </w:r>
      <w:r w:rsidR="00601726" w:rsidRPr="00E96F57">
        <w:rPr>
          <w:rFonts w:ascii="Bookman Old Style" w:hAnsi="Bookman Old Style"/>
          <w:sz w:val="20"/>
        </w:rPr>
        <w:t>dengan</w:t>
      </w:r>
      <w:r w:rsidRPr="00E96F57">
        <w:rPr>
          <w:rFonts w:ascii="Bookman Old Style" w:hAnsi="Bookman Old Style"/>
          <w:sz w:val="20"/>
        </w:rPr>
        <w:t xml:space="preserve"> p</w:t>
      </w:r>
      <w:r w:rsidR="00601726" w:rsidRPr="00E96F57">
        <w:rPr>
          <w:rFonts w:ascii="Bookman Old Style" w:hAnsi="Bookman Old Style"/>
          <w:sz w:val="20"/>
        </w:rPr>
        <w:t>roses nya hal ini pun dapat di</w:t>
      </w:r>
      <w:r w:rsidRPr="00E96F57">
        <w:rPr>
          <w:rFonts w:ascii="Bookman Old Style" w:hAnsi="Bookman Old Style"/>
          <w:sz w:val="20"/>
        </w:rPr>
        <w:t>sesuai</w:t>
      </w:r>
      <w:r w:rsidR="00601726" w:rsidRPr="00E96F57">
        <w:rPr>
          <w:rFonts w:ascii="Bookman Old Style" w:hAnsi="Bookman Old Style"/>
          <w:sz w:val="20"/>
        </w:rPr>
        <w:t>kan</w:t>
      </w:r>
      <w:r w:rsidRPr="00E96F57">
        <w:rPr>
          <w:rFonts w:ascii="Bookman Old Style" w:hAnsi="Bookman Old Style"/>
          <w:sz w:val="20"/>
        </w:rPr>
        <w:t xml:space="preserve"> denga</w:t>
      </w:r>
      <w:r w:rsidR="00601726" w:rsidRPr="00E96F57">
        <w:rPr>
          <w:rFonts w:ascii="Bookman Old Style" w:hAnsi="Bookman Old Style"/>
          <w:sz w:val="20"/>
        </w:rPr>
        <w:t xml:space="preserve">n keinginan seseorang tersebut. Kecanggihan </w:t>
      </w:r>
      <w:r w:rsidRPr="00E96F57">
        <w:rPr>
          <w:rFonts w:ascii="Bookman Old Style" w:hAnsi="Bookman Old Style"/>
          <w:sz w:val="20"/>
        </w:rPr>
        <w:t xml:space="preserve">teknologi dan sistem </w:t>
      </w:r>
      <w:r w:rsidR="00601726" w:rsidRPr="00E96F57">
        <w:rPr>
          <w:rFonts w:ascii="Bookman Old Style" w:hAnsi="Bookman Old Style"/>
          <w:sz w:val="20"/>
        </w:rPr>
        <w:t>transaksi</w:t>
      </w:r>
      <w:r w:rsidRPr="00E96F57">
        <w:rPr>
          <w:rFonts w:ascii="Bookman Old Style" w:hAnsi="Bookman Old Style"/>
          <w:sz w:val="20"/>
        </w:rPr>
        <w:t xml:space="preserve"> yang </w:t>
      </w:r>
      <w:r w:rsidR="00601726" w:rsidRPr="00E96F57">
        <w:rPr>
          <w:rFonts w:ascii="Bookman Old Style" w:hAnsi="Bookman Old Style"/>
          <w:sz w:val="20"/>
        </w:rPr>
        <w:t>didapatkan</w:t>
      </w:r>
      <w:r w:rsidRPr="00E96F57">
        <w:rPr>
          <w:rFonts w:ascii="Bookman Old Style" w:hAnsi="Bookman Old Style"/>
          <w:sz w:val="20"/>
        </w:rPr>
        <w:t xml:space="preserve"> telah membantu proses sebuah transaksi menjadi lebih </w:t>
      </w:r>
      <w:r w:rsidR="00601726" w:rsidRPr="00E96F57">
        <w:rPr>
          <w:rFonts w:ascii="Bookman Old Style" w:hAnsi="Bookman Old Style"/>
          <w:sz w:val="20"/>
        </w:rPr>
        <w:t>cepat</w:t>
      </w:r>
      <w:r w:rsidRPr="00E96F57">
        <w:rPr>
          <w:rFonts w:ascii="Bookman Old Style" w:hAnsi="Bookman Old Style"/>
          <w:sz w:val="20"/>
        </w:rPr>
        <w:t xml:space="preserve"> dan sederhana sehingga telah menciptakan efisiensi waktu yang nyaman, aman, dan </w:t>
      </w:r>
      <w:r w:rsidR="00601726" w:rsidRPr="00E96F57">
        <w:rPr>
          <w:rFonts w:ascii="Bookman Old Style" w:hAnsi="Bookman Old Style"/>
          <w:sz w:val="20"/>
        </w:rPr>
        <w:t>mudah</w:t>
      </w:r>
      <w:r w:rsidRPr="00E96F57">
        <w:rPr>
          <w:rFonts w:ascii="Bookman Old Style" w:hAnsi="Bookman Old Style"/>
          <w:sz w:val="20"/>
        </w:rPr>
        <w:t xml:space="preserve"> yang disukai oleh masyarakat dan khususnya mahasiswa. </w:t>
      </w:r>
      <w:r w:rsidR="00601726" w:rsidRPr="00E96F57">
        <w:rPr>
          <w:rFonts w:ascii="Bookman Old Style" w:hAnsi="Bookman Old Style"/>
          <w:sz w:val="20"/>
        </w:rPr>
        <w:t>sejalan</w:t>
      </w:r>
      <w:r w:rsidRPr="00E96F57">
        <w:rPr>
          <w:rFonts w:ascii="Bookman Old Style" w:hAnsi="Bookman Old Style"/>
          <w:sz w:val="20"/>
        </w:rPr>
        <w:t xml:space="preserve"> dengan </w:t>
      </w:r>
      <w:r w:rsidR="00601726" w:rsidRPr="00E96F57">
        <w:rPr>
          <w:rFonts w:ascii="Bookman Old Style" w:hAnsi="Bookman Old Style"/>
          <w:sz w:val="20"/>
        </w:rPr>
        <w:t>berkembangnya</w:t>
      </w:r>
      <w:r w:rsidRPr="00E96F57">
        <w:rPr>
          <w:rFonts w:ascii="Bookman Old Style" w:hAnsi="Bookman Old Style"/>
          <w:sz w:val="20"/>
        </w:rPr>
        <w:t xml:space="preserve"> nya teknologi saat ini telah mendukung </w:t>
      </w:r>
      <w:r w:rsidR="00601726" w:rsidRPr="00E96F57">
        <w:rPr>
          <w:rFonts w:ascii="Bookman Old Style" w:hAnsi="Bookman Old Style"/>
          <w:sz w:val="20"/>
        </w:rPr>
        <w:t>kesadaran masyarakat</w:t>
      </w:r>
      <w:r w:rsidRPr="00E96F57">
        <w:rPr>
          <w:rFonts w:ascii="Bookman Old Style" w:hAnsi="Bookman Old Style"/>
          <w:sz w:val="20"/>
        </w:rPr>
        <w:t xml:space="preserve"> berupa </w:t>
      </w:r>
      <w:r w:rsidR="00601726" w:rsidRPr="00E96F57">
        <w:rPr>
          <w:rFonts w:ascii="Bookman Old Style" w:hAnsi="Bookman Old Style"/>
          <w:sz w:val="20"/>
        </w:rPr>
        <w:t xml:space="preserve">menggunakan pembayaran non tunai </w:t>
      </w:r>
      <w:r w:rsidRPr="00E96F57">
        <w:rPr>
          <w:rFonts w:ascii="Bookman Old Style" w:hAnsi="Bookman Old Style"/>
          <w:sz w:val="20"/>
        </w:rPr>
        <w:t xml:space="preserve">yang sedang dikembangkan di Indonesia saat ini. </w:t>
      </w:r>
    </w:p>
    <w:p w14:paraId="725D4EEF" w14:textId="77777777" w:rsidR="00E4398A" w:rsidRPr="00E96F57" w:rsidRDefault="00E4398A" w:rsidP="00E4398A">
      <w:pPr>
        <w:ind w:firstLine="720"/>
        <w:jc w:val="both"/>
        <w:rPr>
          <w:rFonts w:ascii="Bookman Old Style" w:hAnsi="Bookman Old Style"/>
          <w:sz w:val="20"/>
        </w:rPr>
      </w:pPr>
      <w:r w:rsidRPr="00E96F57">
        <w:rPr>
          <w:rFonts w:ascii="Bookman Old Style" w:hAnsi="Bookman Old Style"/>
          <w:sz w:val="20"/>
        </w:rPr>
        <w:t xml:space="preserve">Menurut Lestarina (2017) “Perilaku konsumsi adalah perilaku masyarakat yang tidak lagi berdasarkan pertimbangan rasional, kecenderungan materialistis, keinginan untuk memiliki kemewahan dan menggunakan semuanya secara berlebihan. Hal ini dianggap paling mahal dan dianjurkan untuk memenuhi semua keinginan hanya untuk kesenangan belaka.” Konsumsi </w:t>
      </w:r>
      <w:r w:rsidR="00601726" w:rsidRPr="00E96F57">
        <w:rPr>
          <w:rFonts w:ascii="Bookman Old Style" w:hAnsi="Bookman Old Style"/>
          <w:sz w:val="20"/>
        </w:rPr>
        <w:t>saat ini tidak lagi dilihat</w:t>
      </w:r>
      <w:r w:rsidRPr="00E96F57">
        <w:rPr>
          <w:rFonts w:ascii="Bookman Old Style" w:hAnsi="Bookman Old Style"/>
          <w:sz w:val="20"/>
        </w:rPr>
        <w:t xml:space="preserve"> karena </w:t>
      </w:r>
      <w:r w:rsidR="00601726" w:rsidRPr="00E96F57">
        <w:rPr>
          <w:rFonts w:ascii="Bookman Old Style" w:hAnsi="Bookman Old Style"/>
          <w:sz w:val="20"/>
        </w:rPr>
        <w:t>dibutuhkannya produk tersebut</w:t>
      </w:r>
      <w:r w:rsidRPr="00E96F57">
        <w:rPr>
          <w:rFonts w:ascii="Bookman Old Style" w:hAnsi="Bookman Old Style"/>
          <w:sz w:val="20"/>
        </w:rPr>
        <w:t xml:space="preserve">, tetapi konsumsi dilakukan karena </w:t>
      </w:r>
      <w:r w:rsidR="00682D6B" w:rsidRPr="00E96F57">
        <w:rPr>
          <w:rFonts w:ascii="Bookman Old Style" w:hAnsi="Bookman Old Style"/>
          <w:sz w:val="20"/>
        </w:rPr>
        <w:t>rasa</w:t>
      </w:r>
      <w:r w:rsidRPr="00E96F57">
        <w:rPr>
          <w:rFonts w:ascii="Bookman Old Style" w:hAnsi="Bookman Old Style"/>
          <w:sz w:val="20"/>
        </w:rPr>
        <w:t xml:space="preserve"> seperti mengikuti </w:t>
      </w:r>
      <w:r w:rsidR="00682D6B" w:rsidRPr="00E96F57">
        <w:rPr>
          <w:rFonts w:ascii="Bookman Old Style" w:hAnsi="Bookman Old Style"/>
          <w:sz w:val="20"/>
        </w:rPr>
        <w:t>gaya yang sedang popular</w:t>
      </w:r>
      <w:r w:rsidRPr="00E96F57">
        <w:rPr>
          <w:rFonts w:ascii="Bookman Old Style" w:hAnsi="Bookman Old Style"/>
          <w:sz w:val="20"/>
        </w:rPr>
        <w:t xml:space="preserve">, </w:t>
      </w:r>
      <w:r w:rsidR="00682D6B" w:rsidRPr="00E96F57">
        <w:rPr>
          <w:rFonts w:ascii="Bookman Old Style" w:hAnsi="Bookman Old Style"/>
          <w:sz w:val="20"/>
        </w:rPr>
        <w:t xml:space="preserve">ingin mencoba produk </w:t>
      </w:r>
      <w:r w:rsidR="0000245F" w:rsidRPr="00E96F57">
        <w:rPr>
          <w:rFonts w:ascii="Bookman Old Style" w:hAnsi="Bookman Old Style"/>
          <w:sz w:val="20"/>
        </w:rPr>
        <w:t>baru</w:t>
      </w:r>
      <w:r w:rsidRPr="00E96F57">
        <w:rPr>
          <w:rFonts w:ascii="Bookman Old Style" w:hAnsi="Bookman Old Style"/>
          <w:sz w:val="20"/>
        </w:rPr>
        <w:t xml:space="preserve">, </w:t>
      </w:r>
      <w:r w:rsidR="00682D6B" w:rsidRPr="00E96F57">
        <w:rPr>
          <w:rFonts w:ascii="Bookman Old Style" w:hAnsi="Bookman Old Style"/>
          <w:sz w:val="20"/>
        </w:rPr>
        <w:t>juga meng</w:t>
      </w:r>
      <w:r w:rsidRPr="00E96F57">
        <w:rPr>
          <w:rFonts w:ascii="Bookman Old Style" w:hAnsi="Bookman Old Style"/>
          <w:sz w:val="20"/>
        </w:rPr>
        <w:t>ingin</w:t>
      </w:r>
      <w:r w:rsidR="00682D6B" w:rsidRPr="00E96F57">
        <w:rPr>
          <w:rFonts w:ascii="Bookman Old Style" w:hAnsi="Bookman Old Style"/>
          <w:sz w:val="20"/>
        </w:rPr>
        <w:t>kan</w:t>
      </w:r>
      <w:r w:rsidR="0000245F" w:rsidRPr="00E96F57">
        <w:rPr>
          <w:rFonts w:ascii="Bookman Old Style" w:hAnsi="Bookman Old Style"/>
          <w:sz w:val="20"/>
        </w:rPr>
        <w:t xml:space="preserve"> validasi</w:t>
      </w:r>
      <w:r w:rsidRPr="00E96F57">
        <w:rPr>
          <w:rFonts w:ascii="Bookman Old Style" w:hAnsi="Bookman Old Style"/>
          <w:sz w:val="20"/>
        </w:rPr>
        <w:t xml:space="preserve"> </w:t>
      </w:r>
      <w:r w:rsidR="00682D6B" w:rsidRPr="00E96F57">
        <w:rPr>
          <w:rFonts w:ascii="Bookman Old Style" w:hAnsi="Bookman Old Style"/>
          <w:sz w:val="20"/>
        </w:rPr>
        <w:t>masyarakat</w:t>
      </w:r>
      <w:r w:rsidR="0000245F" w:rsidRPr="00E96F57">
        <w:rPr>
          <w:rFonts w:ascii="Bookman Old Style" w:hAnsi="Bookman Old Style"/>
          <w:sz w:val="20"/>
        </w:rPr>
        <w:t>.</w:t>
      </w:r>
    </w:p>
    <w:p w14:paraId="00AA0F94" w14:textId="77777777" w:rsidR="00890BD8" w:rsidRPr="00E96F57" w:rsidRDefault="00682D6B" w:rsidP="00E4398A">
      <w:pPr>
        <w:ind w:firstLine="720"/>
        <w:jc w:val="both"/>
        <w:rPr>
          <w:rFonts w:ascii="Bookman Old Style" w:hAnsi="Bookman Old Style"/>
          <w:i/>
          <w:sz w:val="20"/>
        </w:rPr>
      </w:pPr>
      <w:r w:rsidRPr="00E96F57">
        <w:rPr>
          <w:rFonts w:ascii="Bookman Old Style" w:hAnsi="Bookman Old Style"/>
          <w:sz w:val="20"/>
        </w:rPr>
        <w:t xml:space="preserve">Pendapat </w:t>
      </w:r>
      <w:r w:rsidR="00890BD8" w:rsidRPr="00E96F57">
        <w:rPr>
          <w:rFonts w:ascii="Bookman Old Style" w:hAnsi="Bookman Old Style"/>
          <w:sz w:val="20"/>
        </w:rPr>
        <w:t xml:space="preserve">Ancok (1995) “Perilaku konsumtif adalah </w:t>
      </w:r>
      <w:r w:rsidRPr="00E96F57">
        <w:rPr>
          <w:rFonts w:ascii="Bookman Old Style" w:hAnsi="Bookman Old Style"/>
          <w:sz w:val="20"/>
        </w:rPr>
        <w:t>kegiatan</w:t>
      </w:r>
      <w:r w:rsidR="00890BD8" w:rsidRPr="00E96F57">
        <w:rPr>
          <w:rFonts w:ascii="Bookman Old Style" w:hAnsi="Bookman Old Style"/>
          <w:sz w:val="20"/>
        </w:rPr>
        <w:t xml:space="preserve"> </w:t>
      </w:r>
      <w:r w:rsidRPr="00E96F57">
        <w:rPr>
          <w:rFonts w:ascii="Bookman Old Style" w:hAnsi="Bookman Old Style"/>
          <w:sz w:val="20"/>
        </w:rPr>
        <w:t>sosial</w:t>
      </w:r>
      <w:r w:rsidR="00890BD8" w:rsidRPr="00E96F57">
        <w:rPr>
          <w:rFonts w:ascii="Bookman Old Style" w:hAnsi="Bookman Old Style"/>
          <w:sz w:val="20"/>
        </w:rPr>
        <w:t xml:space="preserve"> untuk mengkonsumsi tanpa batas”. Manusia lebih men</w:t>
      </w:r>
      <w:r w:rsidRPr="00E96F57">
        <w:rPr>
          <w:rFonts w:ascii="Bookman Old Style" w:hAnsi="Bookman Old Style"/>
          <w:sz w:val="20"/>
        </w:rPr>
        <w:t xml:space="preserve">gutamakan aspek emosional dibandingkan </w:t>
      </w:r>
      <w:r w:rsidR="00890BD8" w:rsidRPr="00E96F57">
        <w:rPr>
          <w:rFonts w:ascii="Bookman Old Style" w:hAnsi="Bookman Old Style"/>
          <w:sz w:val="20"/>
        </w:rPr>
        <w:t xml:space="preserve"> pola </w:t>
      </w:r>
      <w:r w:rsidRPr="00E96F57">
        <w:rPr>
          <w:rFonts w:ascii="Bookman Old Style" w:hAnsi="Bookman Old Style"/>
          <w:sz w:val="20"/>
        </w:rPr>
        <w:t xml:space="preserve">pikir </w:t>
      </w:r>
      <w:r w:rsidR="00890BD8" w:rsidRPr="00E96F57">
        <w:rPr>
          <w:rFonts w:ascii="Bookman Old Style" w:hAnsi="Bookman Old Style"/>
          <w:sz w:val="20"/>
        </w:rPr>
        <w:t>yang</w:t>
      </w:r>
      <w:r w:rsidRPr="00E96F57">
        <w:rPr>
          <w:rFonts w:ascii="Bookman Old Style" w:hAnsi="Bookman Old Style"/>
          <w:sz w:val="20"/>
        </w:rPr>
        <w:t xml:space="preserve"> rasional atau lebih berfokus</w:t>
      </w:r>
      <w:r w:rsidR="00890BD8" w:rsidRPr="00E96F57">
        <w:rPr>
          <w:rFonts w:ascii="Bookman Old Style" w:hAnsi="Bookman Old Style"/>
          <w:sz w:val="20"/>
        </w:rPr>
        <w:t xml:space="preserve"> pada </w:t>
      </w:r>
      <w:r w:rsidRPr="00E96F57">
        <w:rPr>
          <w:rFonts w:ascii="Bookman Old Style" w:hAnsi="Bookman Old Style"/>
          <w:sz w:val="20"/>
        </w:rPr>
        <w:t>kemauannya</w:t>
      </w:r>
      <w:r w:rsidR="00890BD8" w:rsidRPr="00E96F57">
        <w:rPr>
          <w:rFonts w:ascii="Bookman Old Style" w:hAnsi="Bookman Old Style"/>
          <w:sz w:val="20"/>
        </w:rPr>
        <w:t xml:space="preserve"> dan </w:t>
      </w:r>
      <w:r w:rsidRPr="00E96F57">
        <w:rPr>
          <w:rFonts w:ascii="Bookman Old Style" w:hAnsi="Bookman Old Style"/>
          <w:sz w:val="20"/>
        </w:rPr>
        <w:t xml:space="preserve">menghiraukan </w:t>
      </w:r>
      <w:r w:rsidR="00890BD8" w:rsidRPr="00E96F57">
        <w:rPr>
          <w:rFonts w:ascii="Bookman Old Style" w:hAnsi="Bookman Old Style"/>
          <w:sz w:val="20"/>
        </w:rPr>
        <w:t xml:space="preserve">kebutuhannya. Bedasarkan penelitian Dwi Astuti (2013), perilaku konsumtif </w:t>
      </w:r>
      <w:r w:rsidR="00891499" w:rsidRPr="00E96F57">
        <w:rPr>
          <w:rFonts w:ascii="Bookman Old Style" w:hAnsi="Bookman Old Style"/>
          <w:sz w:val="20"/>
        </w:rPr>
        <w:t xml:space="preserve">disimbolkan </w:t>
      </w:r>
      <w:r w:rsidR="00890BD8" w:rsidRPr="00E96F57">
        <w:rPr>
          <w:rFonts w:ascii="Bookman Old Style" w:hAnsi="Bookman Old Style"/>
          <w:sz w:val="20"/>
        </w:rPr>
        <w:t>seba</w:t>
      </w:r>
      <w:r w:rsidR="0000245F" w:rsidRPr="00E96F57">
        <w:rPr>
          <w:rFonts w:ascii="Bookman Old Style" w:hAnsi="Bookman Old Style"/>
          <w:sz w:val="20"/>
        </w:rPr>
        <w:t>gai keputusan menggunakan barang</w:t>
      </w:r>
      <w:r w:rsidR="00890BD8" w:rsidRPr="00E96F57">
        <w:rPr>
          <w:rFonts w:ascii="Bookman Old Style" w:hAnsi="Bookman Old Style"/>
          <w:sz w:val="20"/>
        </w:rPr>
        <w:t xml:space="preserve"> yang belum </w:t>
      </w:r>
      <w:r w:rsidR="00891499" w:rsidRPr="00E96F57">
        <w:rPr>
          <w:rFonts w:ascii="Bookman Old Style" w:hAnsi="Bookman Old Style"/>
          <w:sz w:val="20"/>
        </w:rPr>
        <w:t>selesai</w:t>
      </w:r>
      <w:r w:rsidR="00890BD8" w:rsidRPr="00E96F57">
        <w:rPr>
          <w:rFonts w:ascii="Bookman Old Style" w:hAnsi="Bookman Old Style"/>
          <w:sz w:val="20"/>
        </w:rPr>
        <w:t xml:space="preserve">, dimana </w:t>
      </w:r>
      <w:r w:rsidR="00891499" w:rsidRPr="00E96F57">
        <w:rPr>
          <w:rFonts w:ascii="Bookman Old Style" w:hAnsi="Bookman Old Style"/>
          <w:sz w:val="20"/>
        </w:rPr>
        <w:t xml:space="preserve">suatu </w:t>
      </w:r>
      <w:r w:rsidR="0000245F" w:rsidRPr="00E96F57">
        <w:rPr>
          <w:rFonts w:ascii="Bookman Old Style" w:hAnsi="Bookman Old Style"/>
          <w:sz w:val="20"/>
        </w:rPr>
        <w:t>barang</w:t>
      </w:r>
      <w:r w:rsidR="00890BD8" w:rsidRPr="00E96F57">
        <w:rPr>
          <w:rFonts w:ascii="Bookman Old Style" w:hAnsi="Bookman Old Style"/>
          <w:sz w:val="20"/>
        </w:rPr>
        <w:t xml:space="preserve"> yang</w:t>
      </w:r>
      <w:r w:rsidR="00891499" w:rsidRPr="00E96F57">
        <w:rPr>
          <w:rFonts w:ascii="Bookman Old Style" w:hAnsi="Bookman Old Style"/>
          <w:sz w:val="20"/>
        </w:rPr>
        <w:t xml:space="preserve"> digunakan</w:t>
      </w:r>
      <w:r w:rsidR="00890BD8" w:rsidRPr="00E96F57">
        <w:rPr>
          <w:rFonts w:ascii="Bookman Old Style" w:hAnsi="Bookman Old Style"/>
          <w:sz w:val="20"/>
        </w:rPr>
        <w:t xml:space="preserve"> oleh seseorang </w:t>
      </w:r>
      <w:r w:rsidR="00891499" w:rsidRPr="00E96F57">
        <w:rPr>
          <w:rFonts w:ascii="Bookman Old Style" w:hAnsi="Bookman Old Style"/>
          <w:sz w:val="20"/>
        </w:rPr>
        <w:t>belum habis</w:t>
      </w:r>
      <w:r w:rsidR="00890BD8" w:rsidRPr="00E96F57">
        <w:rPr>
          <w:rFonts w:ascii="Bookman Old Style" w:hAnsi="Bookman Old Style"/>
          <w:sz w:val="20"/>
        </w:rPr>
        <w:t xml:space="preserve">, </w:t>
      </w:r>
      <w:r w:rsidR="00891499" w:rsidRPr="00E96F57">
        <w:rPr>
          <w:rFonts w:ascii="Bookman Old Style" w:hAnsi="Bookman Old Style"/>
          <w:sz w:val="20"/>
        </w:rPr>
        <w:t>namun membeli lagi</w:t>
      </w:r>
      <w:r w:rsidR="00890BD8" w:rsidRPr="00E96F57">
        <w:rPr>
          <w:rFonts w:ascii="Bookman Old Style" w:hAnsi="Bookman Old Style"/>
          <w:sz w:val="20"/>
        </w:rPr>
        <w:t xml:space="preserve"> dengan merek lain </w:t>
      </w:r>
      <w:r w:rsidR="00891499" w:rsidRPr="00E96F57">
        <w:rPr>
          <w:rFonts w:ascii="Bookman Old Style" w:hAnsi="Bookman Old Style"/>
          <w:sz w:val="20"/>
        </w:rPr>
        <w:t>menggunakan fungsi</w:t>
      </w:r>
      <w:r w:rsidR="0000245F" w:rsidRPr="00E96F57">
        <w:rPr>
          <w:rFonts w:ascii="Bookman Old Style" w:hAnsi="Bookman Old Style"/>
          <w:sz w:val="20"/>
        </w:rPr>
        <w:t xml:space="preserve"> barang</w:t>
      </w:r>
      <w:r w:rsidR="00891499" w:rsidRPr="00E96F57">
        <w:rPr>
          <w:rFonts w:ascii="Bookman Old Style" w:hAnsi="Bookman Old Style"/>
          <w:sz w:val="20"/>
        </w:rPr>
        <w:t xml:space="preserve"> yang sama </w:t>
      </w:r>
      <w:r w:rsidR="00890BD8" w:rsidRPr="00E96F57">
        <w:rPr>
          <w:rFonts w:ascii="Bookman Old Style" w:hAnsi="Bookman Old Style"/>
          <w:sz w:val="20"/>
        </w:rPr>
        <w:t>atau dapat dikatakan pembelian barang tersebut dibuat karena ada hadi</w:t>
      </w:r>
      <w:r w:rsidR="00891499" w:rsidRPr="00E96F57">
        <w:rPr>
          <w:rFonts w:ascii="Bookman Old Style" w:hAnsi="Bookman Old Style"/>
          <w:sz w:val="20"/>
        </w:rPr>
        <w:t>ah yang ditawarkan atau dibeli.</w:t>
      </w:r>
    </w:p>
    <w:p w14:paraId="172451D9" w14:textId="77777777" w:rsidR="00890BD8" w:rsidRPr="00E96F57" w:rsidRDefault="00890BD8" w:rsidP="00890BD8">
      <w:pPr>
        <w:ind w:firstLine="720"/>
        <w:jc w:val="both"/>
        <w:rPr>
          <w:rFonts w:ascii="Bookman Old Style" w:hAnsi="Bookman Old Style"/>
          <w:sz w:val="20"/>
        </w:rPr>
      </w:pPr>
      <w:r w:rsidRPr="00E96F57">
        <w:rPr>
          <w:rFonts w:ascii="Bookman Old Style" w:hAnsi="Bookman Old Style"/>
          <w:sz w:val="20"/>
        </w:rPr>
        <w:t xml:space="preserve">Mahasiswa </w:t>
      </w:r>
      <w:r w:rsidR="00891499" w:rsidRPr="00E96F57">
        <w:rPr>
          <w:rFonts w:ascii="Bookman Old Style" w:hAnsi="Bookman Old Style"/>
          <w:sz w:val="20"/>
        </w:rPr>
        <w:t>ialah</w:t>
      </w:r>
      <w:r w:rsidRPr="00E96F57">
        <w:rPr>
          <w:rFonts w:ascii="Bookman Old Style" w:hAnsi="Bookman Old Style"/>
          <w:sz w:val="20"/>
        </w:rPr>
        <w:t xml:space="preserve"> seorang remaja, </w:t>
      </w:r>
      <w:r w:rsidR="00891499" w:rsidRPr="00E96F57">
        <w:rPr>
          <w:rFonts w:ascii="Bookman Old Style" w:hAnsi="Bookman Old Style"/>
          <w:sz w:val="20"/>
        </w:rPr>
        <w:t>tetapi</w:t>
      </w:r>
      <w:r w:rsidRPr="00E96F57">
        <w:rPr>
          <w:rFonts w:ascii="Bookman Old Style" w:hAnsi="Bookman Old Style"/>
          <w:sz w:val="20"/>
        </w:rPr>
        <w:t xml:space="preserve"> masih melakukan studi berjenjang pendidikan Strata 1 atau S-1 dan masih </w:t>
      </w:r>
      <w:r w:rsidR="00891499" w:rsidRPr="00E96F57">
        <w:rPr>
          <w:rFonts w:ascii="Bookman Old Style" w:hAnsi="Bookman Old Style"/>
          <w:sz w:val="20"/>
        </w:rPr>
        <w:t>mempunyai</w:t>
      </w:r>
      <w:r w:rsidRPr="00E96F57">
        <w:rPr>
          <w:rFonts w:ascii="Bookman Old Style" w:hAnsi="Bookman Old Style"/>
          <w:sz w:val="20"/>
        </w:rPr>
        <w:t xml:space="preserve"> kecenderungan tingkat konsumsi yang tinggi. mahasiswa </w:t>
      </w:r>
      <w:r w:rsidR="00B03C4D" w:rsidRPr="00E96F57">
        <w:rPr>
          <w:rFonts w:ascii="Bookman Old Style" w:hAnsi="Bookman Old Style"/>
          <w:sz w:val="20"/>
        </w:rPr>
        <w:t xml:space="preserve">terkadang menggunakan </w:t>
      </w:r>
      <w:r w:rsidRPr="00E96F57">
        <w:rPr>
          <w:rFonts w:ascii="Bookman Old Style" w:hAnsi="Bookman Old Style"/>
          <w:sz w:val="20"/>
        </w:rPr>
        <w:t xml:space="preserve">barang atau jasa bukan karena </w:t>
      </w:r>
      <w:r w:rsidR="00B03C4D" w:rsidRPr="00E96F57">
        <w:rPr>
          <w:rFonts w:ascii="Bookman Old Style" w:hAnsi="Bookman Old Style"/>
          <w:sz w:val="20"/>
        </w:rPr>
        <w:t>kebutuhan</w:t>
      </w:r>
      <w:r w:rsidRPr="00E96F57">
        <w:rPr>
          <w:rFonts w:ascii="Bookman Old Style" w:hAnsi="Bookman Old Style"/>
          <w:sz w:val="20"/>
        </w:rPr>
        <w:t xml:space="preserve">ya melainkan </w:t>
      </w:r>
      <w:r w:rsidR="00B03C4D" w:rsidRPr="00E96F57">
        <w:rPr>
          <w:rFonts w:ascii="Bookman Old Style" w:hAnsi="Bookman Old Style"/>
          <w:sz w:val="20"/>
        </w:rPr>
        <w:t>factor hanya ingin memiliki</w:t>
      </w:r>
      <w:r w:rsidRPr="00E96F57">
        <w:rPr>
          <w:rFonts w:ascii="Bookman Old Style" w:hAnsi="Bookman Old Style"/>
          <w:sz w:val="20"/>
        </w:rPr>
        <w:t xml:space="preserve">. Mangkunegara (2009) </w:t>
      </w:r>
      <w:r w:rsidR="00B03C4D" w:rsidRPr="00E96F57">
        <w:rPr>
          <w:rFonts w:ascii="Bookman Old Style" w:hAnsi="Bookman Old Style"/>
          <w:sz w:val="20"/>
        </w:rPr>
        <w:t>meneliti</w:t>
      </w:r>
      <w:r w:rsidRPr="00E96F57">
        <w:rPr>
          <w:rFonts w:ascii="Bookman Old Style" w:hAnsi="Bookman Old Style"/>
          <w:sz w:val="20"/>
        </w:rPr>
        <w:t xml:space="preserve"> </w:t>
      </w:r>
      <w:r w:rsidR="00B03C4D" w:rsidRPr="00E96F57">
        <w:rPr>
          <w:rFonts w:ascii="Bookman Old Style" w:hAnsi="Bookman Old Style"/>
          <w:sz w:val="20"/>
        </w:rPr>
        <w:t>perilaku konsumsi</w:t>
      </w:r>
      <w:r w:rsidRPr="00E96F57">
        <w:rPr>
          <w:rFonts w:ascii="Bookman Old Style" w:hAnsi="Bookman Old Style"/>
          <w:sz w:val="20"/>
        </w:rPr>
        <w:t xml:space="preserve"> remaja dengan menggunakan </w:t>
      </w:r>
      <w:r w:rsidR="00B03C4D" w:rsidRPr="00E96F57">
        <w:rPr>
          <w:rFonts w:ascii="Bookman Old Style" w:hAnsi="Bookman Old Style"/>
          <w:sz w:val="20"/>
        </w:rPr>
        <w:t>ciri</w:t>
      </w:r>
      <w:r w:rsidRPr="00E96F57">
        <w:rPr>
          <w:rFonts w:ascii="Bookman Old Style" w:hAnsi="Bookman Old Style"/>
          <w:sz w:val="20"/>
        </w:rPr>
        <w:t xml:space="preserve"> sebagai berikut: (1) Remaja sangat mudah </w:t>
      </w:r>
      <w:r w:rsidR="00B03C4D" w:rsidRPr="00E96F57">
        <w:rPr>
          <w:rFonts w:ascii="Bookman Old Style" w:hAnsi="Bookman Old Style"/>
          <w:sz w:val="20"/>
        </w:rPr>
        <w:t>terpengaruh</w:t>
      </w:r>
      <w:r w:rsidRPr="00E96F57">
        <w:rPr>
          <w:rFonts w:ascii="Bookman Old Style" w:hAnsi="Bookman Old Style"/>
          <w:sz w:val="20"/>
        </w:rPr>
        <w:t xml:space="preserve"> oleh </w:t>
      </w:r>
      <w:r w:rsidR="00B03C4D" w:rsidRPr="00E96F57">
        <w:rPr>
          <w:rFonts w:ascii="Bookman Old Style" w:hAnsi="Bookman Old Style"/>
          <w:sz w:val="20"/>
        </w:rPr>
        <w:t xml:space="preserve">tawaran </w:t>
      </w:r>
      <w:r w:rsidRPr="00E96F57">
        <w:rPr>
          <w:rFonts w:ascii="Bookman Old Style" w:hAnsi="Bookman Old Style"/>
          <w:sz w:val="20"/>
        </w:rPr>
        <w:t xml:space="preserve">penjual. (2) </w:t>
      </w:r>
      <w:r w:rsidR="00B03C4D" w:rsidRPr="00E96F57">
        <w:rPr>
          <w:rFonts w:ascii="Bookman Old Style" w:hAnsi="Bookman Old Style"/>
          <w:sz w:val="20"/>
        </w:rPr>
        <w:t>remaja</w:t>
      </w:r>
      <w:r w:rsidRPr="00E96F57">
        <w:rPr>
          <w:rFonts w:ascii="Bookman Old Style" w:hAnsi="Bookman Old Style"/>
          <w:sz w:val="20"/>
        </w:rPr>
        <w:t xml:space="preserve"> </w:t>
      </w:r>
      <w:r w:rsidR="00B03C4D" w:rsidRPr="00E96F57">
        <w:rPr>
          <w:rFonts w:ascii="Bookman Old Style" w:hAnsi="Bookman Old Style"/>
          <w:sz w:val="20"/>
        </w:rPr>
        <w:t>gampang terpengaruh</w:t>
      </w:r>
      <w:r w:rsidRPr="00E96F57">
        <w:rPr>
          <w:rFonts w:ascii="Bookman Old Style" w:hAnsi="Bookman Old Style"/>
          <w:sz w:val="20"/>
        </w:rPr>
        <w:t xml:space="preserve"> oleh </w:t>
      </w:r>
      <w:r w:rsidR="00B03C4D" w:rsidRPr="00E96F57">
        <w:rPr>
          <w:rFonts w:ascii="Bookman Old Style" w:hAnsi="Bookman Old Style"/>
          <w:sz w:val="20"/>
        </w:rPr>
        <w:t>promo (3) tanpa memikirkan untuk berhemat</w:t>
      </w:r>
      <w:r w:rsidRPr="00E96F57">
        <w:rPr>
          <w:rFonts w:ascii="Bookman Old Style" w:hAnsi="Bookman Old Style"/>
          <w:sz w:val="20"/>
        </w:rPr>
        <w:t xml:space="preserve">, (4) mudah terbujuk (impulsif). Hal ini </w:t>
      </w:r>
      <w:r w:rsidR="003079AF" w:rsidRPr="00E96F57">
        <w:rPr>
          <w:rFonts w:ascii="Bookman Old Style" w:hAnsi="Bookman Old Style"/>
          <w:sz w:val="20"/>
        </w:rPr>
        <w:t>menampakkan</w:t>
      </w:r>
      <w:r w:rsidRPr="00E96F57">
        <w:rPr>
          <w:rFonts w:ascii="Bookman Old Style" w:hAnsi="Bookman Old Style"/>
          <w:sz w:val="20"/>
        </w:rPr>
        <w:t xml:space="preserve"> </w:t>
      </w:r>
      <w:r w:rsidR="003079AF" w:rsidRPr="00E96F57">
        <w:rPr>
          <w:rFonts w:ascii="Bookman Old Style" w:hAnsi="Bookman Old Style"/>
          <w:sz w:val="20"/>
        </w:rPr>
        <w:t>ialah seorang</w:t>
      </w:r>
      <w:r w:rsidRPr="00E96F57">
        <w:rPr>
          <w:rFonts w:ascii="Bookman Old Style" w:hAnsi="Bookman Old Style"/>
          <w:sz w:val="20"/>
        </w:rPr>
        <w:t xml:space="preserve"> remaja cenderung berperilaku konsumtif.</w:t>
      </w:r>
    </w:p>
    <w:p w14:paraId="6764A455" w14:textId="77777777" w:rsidR="00890BD8" w:rsidRPr="00E96F57" w:rsidRDefault="001613E4" w:rsidP="00E4398A">
      <w:pPr>
        <w:ind w:firstLine="720"/>
        <w:jc w:val="both"/>
        <w:rPr>
          <w:rFonts w:ascii="Bookman Old Style" w:hAnsi="Bookman Old Style"/>
          <w:sz w:val="20"/>
        </w:rPr>
      </w:pPr>
      <w:r>
        <w:rPr>
          <w:rFonts w:ascii="Bookman Old Style" w:hAnsi="Bookman Old Style"/>
          <w:sz w:val="20"/>
        </w:rPr>
        <w:t>S</w:t>
      </w:r>
      <w:r w:rsidR="00890BD8" w:rsidRPr="00E96F57">
        <w:rPr>
          <w:rFonts w:ascii="Bookman Old Style" w:hAnsi="Bookman Old Style"/>
          <w:sz w:val="20"/>
        </w:rPr>
        <w:t xml:space="preserve">atu faktor yang </w:t>
      </w:r>
      <w:r w:rsidR="00D91C3D" w:rsidRPr="00E96F57">
        <w:rPr>
          <w:rFonts w:ascii="Bookman Old Style" w:hAnsi="Bookman Old Style"/>
          <w:sz w:val="20"/>
        </w:rPr>
        <w:t>berhubungan</w:t>
      </w:r>
      <w:r w:rsidR="00890BD8" w:rsidRPr="00E96F57">
        <w:rPr>
          <w:rFonts w:ascii="Bookman Old Style" w:hAnsi="Bookman Old Style"/>
          <w:sz w:val="20"/>
        </w:rPr>
        <w:t xml:space="preserve"> dengan </w:t>
      </w:r>
      <w:r w:rsidR="00D91C3D" w:rsidRPr="00E96F57">
        <w:rPr>
          <w:rFonts w:ascii="Bookman Old Style" w:hAnsi="Bookman Old Style"/>
          <w:sz w:val="20"/>
        </w:rPr>
        <w:t xml:space="preserve">transaksi </w:t>
      </w:r>
      <w:r w:rsidR="00D91C3D" w:rsidRPr="00E96F57">
        <w:rPr>
          <w:rFonts w:ascii="Bookman Old Style" w:hAnsi="Bookman Old Style"/>
          <w:i/>
          <w:sz w:val="20"/>
        </w:rPr>
        <w:t>cashless</w:t>
      </w:r>
      <w:r w:rsidR="00890BD8" w:rsidRPr="00E96F57">
        <w:rPr>
          <w:rFonts w:ascii="Bookman Old Style" w:hAnsi="Bookman Old Style"/>
          <w:sz w:val="20"/>
        </w:rPr>
        <w:t xml:space="preserve"> </w:t>
      </w:r>
      <w:r w:rsidR="00D91C3D" w:rsidRPr="00E96F57">
        <w:rPr>
          <w:rFonts w:ascii="Bookman Old Style" w:hAnsi="Bookman Old Style"/>
          <w:sz w:val="20"/>
        </w:rPr>
        <w:t>ialah</w:t>
      </w:r>
      <w:r w:rsidR="00890BD8" w:rsidRPr="00E96F57">
        <w:rPr>
          <w:rFonts w:ascii="Bookman Old Style" w:hAnsi="Bookman Old Style"/>
          <w:sz w:val="20"/>
        </w:rPr>
        <w:t xml:space="preserve"> pendapatan </w:t>
      </w:r>
      <w:r w:rsidR="00D91C3D" w:rsidRPr="00E96F57">
        <w:rPr>
          <w:rFonts w:ascii="Bookman Old Style" w:hAnsi="Bookman Old Style"/>
          <w:sz w:val="20"/>
        </w:rPr>
        <w:t>seseorang</w:t>
      </w:r>
      <w:r w:rsidR="00890BD8" w:rsidRPr="00E96F57">
        <w:rPr>
          <w:rFonts w:ascii="Bookman Old Style" w:hAnsi="Bookman Old Style"/>
          <w:sz w:val="20"/>
        </w:rPr>
        <w:t xml:space="preserve">. Menurut Sadono Sukirno (2011), pendapatan </w:t>
      </w:r>
      <w:r w:rsidR="00D91C3D" w:rsidRPr="00E96F57">
        <w:rPr>
          <w:rFonts w:ascii="Bookman Old Style" w:hAnsi="Bookman Old Style"/>
          <w:sz w:val="20"/>
        </w:rPr>
        <w:t>ialah</w:t>
      </w:r>
      <w:r w:rsidR="00890BD8" w:rsidRPr="00E96F57">
        <w:rPr>
          <w:rFonts w:ascii="Bookman Old Style" w:hAnsi="Bookman Old Style"/>
          <w:sz w:val="20"/>
        </w:rPr>
        <w:t xml:space="preserve"> </w:t>
      </w:r>
      <w:r w:rsidR="00D91C3D" w:rsidRPr="00E96F57">
        <w:rPr>
          <w:rFonts w:ascii="Bookman Old Style" w:hAnsi="Bookman Old Style"/>
          <w:sz w:val="20"/>
        </w:rPr>
        <w:t>banyaknya</w:t>
      </w:r>
      <w:r w:rsidR="00890BD8" w:rsidRPr="00E96F57">
        <w:rPr>
          <w:rFonts w:ascii="Bookman Old Style" w:hAnsi="Bookman Old Style"/>
          <w:sz w:val="20"/>
        </w:rPr>
        <w:t xml:space="preserve"> uang yang </w:t>
      </w:r>
      <w:r w:rsidR="00D91C3D" w:rsidRPr="00E96F57">
        <w:rPr>
          <w:rFonts w:ascii="Bookman Old Style" w:hAnsi="Bookman Old Style"/>
          <w:sz w:val="20"/>
        </w:rPr>
        <w:t>diperoleh</w:t>
      </w:r>
      <w:r w:rsidR="00890BD8" w:rsidRPr="00E96F57">
        <w:rPr>
          <w:rFonts w:ascii="Bookman Old Style" w:hAnsi="Bookman Old Style"/>
          <w:sz w:val="20"/>
        </w:rPr>
        <w:t xml:space="preserve"> oleh </w:t>
      </w:r>
      <w:r w:rsidR="00D91C3D" w:rsidRPr="00E96F57">
        <w:rPr>
          <w:rFonts w:ascii="Bookman Old Style" w:hAnsi="Bookman Old Style"/>
          <w:sz w:val="20"/>
        </w:rPr>
        <w:t>seseorang</w:t>
      </w:r>
      <w:r w:rsidR="00890BD8" w:rsidRPr="00E96F57">
        <w:rPr>
          <w:rFonts w:ascii="Bookman Old Style" w:hAnsi="Bookman Old Style"/>
          <w:sz w:val="20"/>
        </w:rPr>
        <w:t xml:space="preserve"> atau rumah tangga selama periode waktu </w:t>
      </w:r>
      <w:r w:rsidR="00D91C3D" w:rsidRPr="00E96F57">
        <w:rPr>
          <w:rFonts w:ascii="Bookman Old Style" w:hAnsi="Bookman Old Style"/>
          <w:sz w:val="20"/>
        </w:rPr>
        <w:t>eksklusif</w:t>
      </w:r>
      <w:r w:rsidR="00890BD8" w:rsidRPr="00E96F57">
        <w:rPr>
          <w:rFonts w:ascii="Bookman Old Style" w:hAnsi="Bookman Old Style"/>
          <w:sz w:val="20"/>
        </w:rPr>
        <w:t xml:space="preserve">. Pendapatan siswa </w:t>
      </w:r>
      <w:r w:rsidR="00D91C3D" w:rsidRPr="00E96F57">
        <w:rPr>
          <w:rFonts w:ascii="Bookman Old Style" w:hAnsi="Bookman Old Style"/>
          <w:sz w:val="20"/>
        </w:rPr>
        <w:t>bersumber</w:t>
      </w:r>
      <w:r w:rsidR="00890BD8" w:rsidRPr="00E96F57">
        <w:rPr>
          <w:rFonts w:ascii="Bookman Old Style" w:hAnsi="Bookman Old Style"/>
          <w:sz w:val="20"/>
        </w:rPr>
        <w:t xml:space="preserve"> dari uang saku, kiriman uang dari orang tua dan saudara, beasiswa, dan pekerjaan paruh waktu. Generasi muda yang terbiasa mengguna</w:t>
      </w:r>
      <w:r w:rsidR="00D91C3D" w:rsidRPr="00E96F57">
        <w:rPr>
          <w:rFonts w:ascii="Bookman Old Style" w:hAnsi="Bookman Old Style"/>
          <w:sz w:val="20"/>
        </w:rPr>
        <w:t xml:space="preserve">kan metode pembayaran </w:t>
      </w:r>
      <w:r w:rsidR="00D91C3D" w:rsidRPr="00E96F57">
        <w:rPr>
          <w:rFonts w:ascii="Bookman Old Style" w:hAnsi="Bookman Old Style"/>
          <w:i/>
          <w:sz w:val="20"/>
        </w:rPr>
        <w:t>cashless</w:t>
      </w:r>
      <w:r w:rsidR="00D91C3D" w:rsidRPr="00E96F57">
        <w:rPr>
          <w:rFonts w:ascii="Bookman Old Style" w:hAnsi="Bookman Old Style"/>
          <w:sz w:val="20"/>
        </w:rPr>
        <w:t xml:space="preserve"> </w:t>
      </w:r>
      <w:r w:rsidR="00890BD8" w:rsidRPr="00E96F57">
        <w:rPr>
          <w:rFonts w:ascii="Bookman Old Style" w:hAnsi="Bookman Old Style"/>
          <w:sz w:val="20"/>
        </w:rPr>
        <w:t xml:space="preserve">kini </w:t>
      </w:r>
      <w:r w:rsidR="00D91C3D" w:rsidRPr="00E96F57">
        <w:rPr>
          <w:rFonts w:ascii="Bookman Old Style" w:hAnsi="Bookman Old Style"/>
          <w:sz w:val="20"/>
        </w:rPr>
        <w:t xml:space="preserve">mendapatkan </w:t>
      </w:r>
      <w:r w:rsidR="00890BD8" w:rsidRPr="00E96F57">
        <w:rPr>
          <w:rFonts w:ascii="Bookman Old Style" w:hAnsi="Bookman Old Style"/>
          <w:sz w:val="20"/>
        </w:rPr>
        <w:t xml:space="preserve">banyak </w:t>
      </w:r>
      <w:r w:rsidR="00D91C3D" w:rsidRPr="00E96F57">
        <w:rPr>
          <w:rFonts w:ascii="Bookman Old Style" w:hAnsi="Bookman Old Style"/>
          <w:sz w:val="20"/>
        </w:rPr>
        <w:t>keunggulan</w:t>
      </w:r>
      <w:r w:rsidR="00890BD8" w:rsidRPr="00E96F57">
        <w:rPr>
          <w:rFonts w:ascii="Bookman Old Style" w:hAnsi="Bookman Old Style"/>
          <w:sz w:val="20"/>
        </w:rPr>
        <w:t xml:space="preserve">. </w:t>
      </w:r>
      <w:r w:rsidR="00D91C3D" w:rsidRPr="00E96F57">
        <w:rPr>
          <w:rFonts w:ascii="Bookman Old Style" w:hAnsi="Bookman Old Style"/>
          <w:sz w:val="20"/>
        </w:rPr>
        <w:t>Hal ini tentu</w:t>
      </w:r>
      <w:r w:rsidR="00890BD8" w:rsidRPr="00E96F57">
        <w:rPr>
          <w:rFonts w:ascii="Bookman Old Style" w:hAnsi="Bookman Old Style"/>
          <w:sz w:val="20"/>
        </w:rPr>
        <w:t xml:space="preserve"> memungkinkan</w:t>
      </w:r>
      <w:r w:rsidR="00D91C3D" w:rsidRPr="00E96F57">
        <w:rPr>
          <w:rFonts w:ascii="Bookman Old Style" w:hAnsi="Bookman Old Style"/>
          <w:sz w:val="20"/>
        </w:rPr>
        <w:t xml:space="preserve"> siswa menggunakan</w:t>
      </w:r>
      <w:r w:rsidR="00890BD8" w:rsidRPr="00E96F57">
        <w:rPr>
          <w:rFonts w:ascii="Bookman Old Style" w:hAnsi="Bookman Old Style"/>
          <w:sz w:val="20"/>
        </w:rPr>
        <w:t xml:space="preserve"> sejumlah besar penggunaan </w:t>
      </w:r>
      <w:r w:rsidR="00D91C3D" w:rsidRPr="00E96F57">
        <w:rPr>
          <w:rFonts w:ascii="Bookman Old Style" w:hAnsi="Bookman Old Style"/>
          <w:i/>
          <w:sz w:val="20"/>
        </w:rPr>
        <w:t>cashless</w:t>
      </w:r>
      <w:r w:rsidR="00890BD8" w:rsidRPr="00E96F57">
        <w:rPr>
          <w:rFonts w:ascii="Bookman Old Style" w:hAnsi="Bookman Old Style"/>
          <w:sz w:val="20"/>
        </w:rPr>
        <w:t xml:space="preserve"> dalam pemrosesan </w:t>
      </w:r>
      <w:r w:rsidR="00D91C3D" w:rsidRPr="00E96F57">
        <w:rPr>
          <w:rFonts w:ascii="Bookman Old Style" w:hAnsi="Bookman Old Style"/>
          <w:sz w:val="20"/>
        </w:rPr>
        <w:t>transaksi</w:t>
      </w:r>
      <w:r w:rsidR="00890BD8" w:rsidRPr="00E96F57">
        <w:rPr>
          <w:rFonts w:ascii="Bookman Old Style" w:hAnsi="Bookman Old Style"/>
          <w:sz w:val="20"/>
        </w:rPr>
        <w:t xml:space="preserve"> sehari-hari untuk siswa.</w:t>
      </w:r>
    </w:p>
    <w:p w14:paraId="1B01468E" w14:textId="77777777" w:rsidR="00890BD8" w:rsidRPr="00E96F57" w:rsidRDefault="00890BD8" w:rsidP="00E4398A">
      <w:pPr>
        <w:ind w:firstLine="720"/>
        <w:jc w:val="both"/>
        <w:rPr>
          <w:rFonts w:ascii="Bookman Old Style" w:hAnsi="Bookman Old Style"/>
          <w:sz w:val="20"/>
        </w:rPr>
      </w:pPr>
    </w:p>
    <w:p w14:paraId="1AFC8683" w14:textId="77777777" w:rsidR="00E4398A" w:rsidRPr="001613E4" w:rsidRDefault="008D36EC" w:rsidP="00E4398A">
      <w:pPr>
        <w:pStyle w:val="Heading1"/>
        <w:numPr>
          <w:ilvl w:val="0"/>
          <w:numId w:val="10"/>
        </w:numPr>
        <w:suppressAutoHyphens/>
        <w:jc w:val="both"/>
        <w:rPr>
          <w:rFonts w:ascii="Bookman Old Style" w:hAnsi="Bookman Old Style"/>
          <w:i w:val="0"/>
          <w:sz w:val="20"/>
        </w:rPr>
      </w:pPr>
      <w:r>
        <w:rPr>
          <w:rFonts w:ascii="Bookman Old Style" w:hAnsi="Bookman Old Style"/>
          <w:i w:val="0"/>
          <w:sz w:val="20"/>
        </w:rPr>
        <w:t>Kajian Pustaka</w:t>
      </w:r>
    </w:p>
    <w:p w14:paraId="64C109A8" w14:textId="77777777" w:rsidR="00E4398A" w:rsidRPr="00E96F57" w:rsidRDefault="00E4398A" w:rsidP="00E4398A">
      <w:pPr>
        <w:jc w:val="both"/>
        <w:rPr>
          <w:rFonts w:ascii="Bookman Old Style" w:hAnsi="Bookman Old Style"/>
          <w:b/>
          <w:sz w:val="20"/>
        </w:rPr>
      </w:pPr>
      <w:r w:rsidRPr="00E96F57">
        <w:rPr>
          <w:rFonts w:ascii="Bookman Old Style" w:hAnsi="Bookman Old Style"/>
          <w:b/>
          <w:sz w:val="20"/>
        </w:rPr>
        <w:t>Sistem Pembayaran</w:t>
      </w:r>
    </w:p>
    <w:p w14:paraId="5C9C6977" w14:textId="77777777" w:rsidR="00890BD8" w:rsidRPr="00E96F57" w:rsidRDefault="0000245F" w:rsidP="00E4398A">
      <w:pPr>
        <w:ind w:firstLine="720"/>
        <w:jc w:val="both"/>
        <w:rPr>
          <w:rFonts w:ascii="Bookman Old Style" w:hAnsi="Bookman Old Style"/>
          <w:sz w:val="20"/>
        </w:rPr>
      </w:pPr>
      <w:r w:rsidRPr="00E96F57">
        <w:rPr>
          <w:rFonts w:ascii="Bookman Old Style" w:hAnsi="Bookman Old Style"/>
          <w:sz w:val="20"/>
        </w:rPr>
        <w:t xml:space="preserve">Suatu sistem yang berkaitan dengan keputusan pembayaran antara dua orang dimana sejumlah uang diberikan atau ditransfer kepada masing-masing pihak adalah sistem transaksi yang didasarkan pada Bank Indonesia. di mana uang dipertukarkan dengan barang atau jasa antara pihak yang menjadi penerima dan pemberi. Plus, ada banyak aplikasi untuk menukar atau mentransfer uang, mulai dari metode pembayaran langsung seperti uang tunai hingga sistem rumit dan canggih yang melibatkan institusi. Sekumpulan alat pembayaran, bea cukai yang diterbitkan oleh bank yang berkaitan dengan penggunaan pembayaran, dan sarana </w:t>
      </w:r>
      <w:r w:rsidRPr="00E96F57">
        <w:rPr>
          <w:rFonts w:ascii="Bookman Old Style" w:hAnsi="Bookman Old Style"/>
          <w:sz w:val="20"/>
        </w:rPr>
        <w:lastRenderedPageBreak/>
        <w:t>transfer dana antara bank dan beberapa pihak yang ingin melakukan transaksi apa pun pada dasarnya adalah asal mula definisi sistem transaksi. diri.</w:t>
      </w:r>
    </w:p>
    <w:p w14:paraId="7786E899" w14:textId="77777777" w:rsidR="00AC15CE" w:rsidRPr="00E96F57" w:rsidRDefault="00AC15CE" w:rsidP="00E4398A">
      <w:pPr>
        <w:ind w:firstLine="720"/>
        <w:jc w:val="both"/>
        <w:rPr>
          <w:rFonts w:ascii="Bookman Old Style" w:hAnsi="Bookman Old Style"/>
          <w:b/>
          <w:sz w:val="20"/>
        </w:rPr>
      </w:pPr>
    </w:p>
    <w:p w14:paraId="0D9624C7" w14:textId="77777777" w:rsidR="00E4398A" w:rsidRPr="00E96F57" w:rsidRDefault="00E4398A" w:rsidP="00E4398A">
      <w:pPr>
        <w:jc w:val="both"/>
        <w:rPr>
          <w:rFonts w:ascii="Bookman Old Style" w:hAnsi="Bookman Old Style"/>
          <w:b/>
          <w:i/>
          <w:sz w:val="20"/>
        </w:rPr>
      </w:pPr>
      <w:r w:rsidRPr="00E96F57">
        <w:rPr>
          <w:rFonts w:ascii="Bookman Old Style" w:hAnsi="Bookman Old Style"/>
          <w:b/>
          <w:i/>
          <w:sz w:val="20"/>
        </w:rPr>
        <w:t>Cashless</w:t>
      </w:r>
    </w:p>
    <w:p w14:paraId="540DAF0C" w14:textId="77777777" w:rsidR="00851E79" w:rsidRPr="00E96F57" w:rsidRDefault="00A322B9" w:rsidP="00A322B9">
      <w:pPr>
        <w:ind w:firstLine="720"/>
        <w:jc w:val="both"/>
        <w:rPr>
          <w:rFonts w:ascii="Bookman Old Style" w:hAnsi="Bookman Old Style"/>
          <w:b/>
          <w:sz w:val="20"/>
        </w:rPr>
      </w:pPr>
      <w:r w:rsidRPr="00A322B9">
        <w:rPr>
          <w:rFonts w:ascii="Bookman Old Style" w:hAnsi="Bookman Old Style"/>
          <w:sz w:val="20"/>
        </w:rPr>
        <w:t xml:space="preserve">Kemajuan teknologi, sistem pembayaran transaksi tradisional memakai uang tunai sudah beralih ke sistem pembayaran nontunai yang tumbuh pesat (Bank Indonesia, 2006). Kecanggihan teknlogi pembayaran serta internet jadi sangat berarti dalam transaksi tanpa uang tunai sebab kita tidak lagi memakai uang fisik buat pertukaran. </w:t>
      </w:r>
      <w:r w:rsidR="0062165E" w:rsidRPr="0062165E">
        <w:rPr>
          <w:rFonts w:ascii="Bookman Old Style" w:hAnsi="Bookman Old Style"/>
          <w:sz w:val="20"/>
        </w:rPr>
        <w:t>Pembayaran tanpa uang tunai memungkinkan layanan transaksi yang efektif dan ekonomis. Selain itu, karena pengenalan teknologi tanpa kontak, yang memungkinkan pembayaran dengan kartu tanpa perlu memasukkannya ke terminal pembayaran, yang memungkinkan pembayaran kartu menjadi lebih cepat dan nyaman (Jakubowska, 2020).</w:t>
      </w:r>
      <w:r w:rsidR="001613E4">
        <w:rPr>
          <w:rFonts w:ascii="Bookman Old Style" w:hAnsi="Bookman Old Style"/>
          <w:sz w:val="20"/>
        </w:rPr>
        <w:t xml:space="preserve"> </w:t>
      </w:r>
      <w:r w:rsidRPr="00A322B9">
        <w:rPr>
          <w:rFonts w:ascii="Bookman Old Style" w:hAnsi="Bookman Old Style"/>
          <w:sz w:val="20"/>
        </w:rPr>
        <w:t>Bersumber pada Riset Perilaku Pembayaran Konsumen, ditemui kalau warga Indonesia menikmati transaksi nontunai dengan keunggulan semacam perbandingan harga produk dalam jenis yang sama, sistem pembayaran yang lebih nyaman, serta sistem real- time (VISA, Tahun 2017). Salah satunya merupakan QR Payment, sistem pembayaran dengan memakai teknologi kode QR( Quick Response Code) ataupun sistem pembayaran elektronik dengan menandai kode QR, kode QR relatif sudah banyak di Indonesia. Sistem pembayaran cashless dibuat untuk mengoptimalkan sistem pembayaran yang inovatif, nyaman, efektif serta ramah terhadap pengguna, mulai dari pemakaian perlengkapan pembayaran berbasis kertas ke pemakaian kartu (card- based) sampai pembayaran elektronik (electronic- based). Dengan kemajuan serta pertumbuhan perlengkapan pembayaran yang terintegrasi dengan teknologi data perbankan saat ini menjadi suatu opsi (Tumpal Manik, 2019).</w:t>
      </w:r>
    </w:p>
    <w:p w14:paraId="2C014783" w14:textId="77777777" w:rsidR="00851E79" w:rsidRPr="00E96F57" w:rsidRDefault="00851E79" w:rsidP="00E4398A">
      <w:pPr>
        <w:jc w:val="both"/>
        <w:rPr>
          <w:rFonts w:ascii="Bookman Old Style" w:hAnsi="Bookman Old Style"/>
          <w:b/>
          <w:sz w:val="20"/>
        </w:rPr>
      </w:pPr>
    </w:p>
    <w:p w14:paraId="4821327F" w14:textId="77777777" w:rsidR="00E4398A" w:rsidRPr="00E96F57" w:rsidRDefault="00D62F17" w:rsidP="00E4398A">
      <w:pPr>
        <w:jc w:val="both"/>
        <w:rPr>
          <w:rFonts w:ascii="Bookman Old Style" w:hAnsi="Bookman Old Style"/>
          <w:b/>
          <w:sz w:val="20"/>
        </w:rPr>
      </w:pPr>
      <w:r w:rsidRPr="00E96F57">
        <w:rPr>
          <w:rFonts w:ascii="Bookman Old Style" w:hAnsi="Bookman Old Style"/>
          <w:b/>
          <w:sz w:val="20"/>
        </w:rPr>
        <w:t>Transaksi Non Tunai</w:t>
      </w:r>
    </w:p>
    <w:p w14:paraId="3C9B1E09" w14:textId="77777777" w:rsidR="00E4398A" w:rsidRPr="00A322B9" w:rsidRDefault="00A322B9" w:rsidP="00A322B9">
      <w:pPr>
        <w:ind w:firstLine="720"/>
        <w:jc w:val="both"/>
        <w:rPr>
          <w:rFonts w:ascii="Bookman Old Style" w:hAnsi="Bookman Old Style"/>
          <w:sz w:val="20"/>
        </w:rPr>
      </w:pPr>
      <w:r w:rsidRPr="00A322B9">
        <w:rPr>
          <w:rFonts w:ascii="Bookman Old Style" w:hAnsi="Bookman Old Style"/>
          <w:sz w:val="20"/>
        </w:rPr>
        <w:t>Teori perilaku keuangan pertama kali dikemukakan oleh Martiin Fishbein dan Ajzen (1975) yang disebut Theory of Reasoned Action (TRA).Teori ini menerangkan yakni seorang manusia memiliki perilaku sadar atau tidak sadar dan meninjau berbagai informasi yang ada (Ajzen, 1991) dalam (Ramadanti, 2021).</w:t>
      </w:r>
      <w:r>
        <w:rPr>
          <w:rFonts w:ascii="Bookman Old Style" w:hAnsi="Bookman Old Style"/>
          <w:sz w:val="20"/>
        </w:rPr>
        <w:t xml:space="preserve"> </w:t>
      </w:r>
      <w:r w:rsidRPr="00A322B9">
        <w:rPr>
          <w:rFonts w:ascii="Bookman Old Style" w:hAnsi="Bookman Old Style"/>
          <w:sz w:val="20"/>
        </w:rPr>
        <w:t>Teori ini relevan dengan perilaku keuanga</w:t>
      </w:r>
      <w:r>
        <w:rPr>
          <w:rFonts w:ascii="Bookman Old Style" w:hAnsi="Bookman Old Style"/>
          <w:sz w:val="20"/>
        </w:rPr>
        <w:t xml:space="preserve">n siswa dalam cashless society. </w:t>
      </w:r>
      <w:r w:rsidRPr="00A322B9">
        <w:rPr>
          <w:rFonts w:ascii="Bookman Old Style" w:hAnsi="Bookman Old Style"/>
          <w:sz w:val="20"/>
        </w:rPr>
        <w:t>Dalam perilaku keuangan, mahasiswa membutuhkan keyakinan yang dimilikinya dalam menggunakan cashless dan pandangan seseorang dalam menggunakan cashless untuk mendapatkan kepercayaan.</w:t>
      </w:r>
    </w:p>
    <w:p w14:paraId="25DC0854" w14:textId="77777777" w:rsidR="00E4398A" w:rsidRPr="00E96F57" w:rsidRDefault="00027A2A" w:rsidP="00E4398A">
      <w:pPr>
        <w:jc w:val="both"/>
        <w:rPr>
          <w:rFonts w:ascii="Bookman Old Style" w:hAnsi="Bookman Old Style"/>
          <w:b/>
          <w:sz w:val="20"/>
        </w:rPr>
      </w:pPr>
      <w:r w:rsidRPr="00E96F57">
        <w:rPr>
          <w:rFonts w:ascii="Bookman Old Style" w:hAnsi="Bookman Old Style"/>
          <w:b/>
          <w:sz w:val="20"/>
        </w:rPr>
        <w:t>Gaya Hidup Non Tunai</w:t>
      </w:r>
    </w:p>
    <w:p w14:paraId="053835D1" w14:textId="77777777" w:rsidR="001D0E9A" w:rsidRPr="00E96F57" w:rsidRDefault="009B1C88" w:rsidP="00851E79">
      <w:pPr>
        <w:ind w:firstLine="720"/>
        <w:jc w:val="both"/>
        <w:rPr>
          <w:rFonts w:ascii="Bookman Old Style" w:hAnsi="Bookman Old Style"/>
          <w:sz w:val="20"/>
        </w:rPr>
      </w:pPr>
      <w:r w:rsidRPr="00E96F57">
        <w:rPr>
          <w:rFonts w:ascii="Bookman Old Style" w:hAnsi="Bookman Old Style"/>
          <w:sz w:val="20"/>
        </w:rPr>
        <w:t>Berdasarkan KBBI (Kamus Besar Bahasa Indonesi) penafsiran</w:t>
      </w:r>
      <w:r w:rsidR="00851E79" w:rsidRPr="00E96F57">
        <w:rPr>
          <w:rFonts w:ascii="Bookman Old Style" w:hAnsi="Bookman Old Style"/>
          <w:sz w:val="20"/>
        </w:rPr>
        <w:t xml:space="preserve"> gaya hidup </w:t>
      </w:r>
      <w:r w:rsidRPr="00E96F57">
        <w:rPr>
          <w:rFonts w:ascii="Bookman Old Style" w:hAnsi="Bookman Old Style"/>
          <w:sz w:val="20"/>
        </w:rPr>
        <w:t>ialah</w:t>
      </w:r>
      <w:r w:rsidR="00851E79" w:rsidRPr="00E96F57">
        <w:rPr>
          <w:rFonts w:ascii="Bookman Old Style" w:hAnsi="Bookman Old Style"/>
          <w:sz w:val="20"/>
        </w:rPr>
        <w:t xml:space="preserve"> pola tingkah laku </w:t>
      </w:r>
      <w:r w:rsidRPr="00E96F57">
        <w:rPr>
          <w:rFonts w:ascii="Bookman Old Style" w:hAnsi="Bookman Old Style"/>
          <w:sz w:val="20"/>
        </w:rPr>
        <w:t xml:space="preserve">setiap </w:t>
      </w:r>
      <w:r w:rsidR="00851E79" w:rsidRPr="00E96F57">
        <w:rPr>
          <w:rFonts w:ascii="Bookman Old Style" w:hAnsi="Bookman Old Style"/>
          <w:sz w:val="20"/>
        </w:rPr>
        <w:t xml:space="preserve">hari sekelompok orang </w:t>
      </w:r>
      <w:r w:rsidR="00260AD2" w:rsidRPr="00E96F57">
        <w:rPr>
          <w:rFonts w:ascii="Bookman Old Style" w:hAnsi="Bookman Old Style"/>
          <w:sz w:val="20"/>
        </w:rPr>
        <w:t xml:space="preserve">didalam </w:t>
      </w:r>
      <w:r w:rsidRPr="00E96F57">
        <w:rPr>
          <w:rFonts w:ascii="Bookman Old Style" w:hAnsi="Bookman Old Style"/>
          <w:sz w:val="20"/>
        </w:rPr>
        <w:t>kelompok sosial</w:t>
      </w:r>
      <w:r w:rsidR="00851E79" w:rsidRPr="00E96F57">
        <w:rPr>
          <w:rFonts w:ascii="Bookman Old Style" w:hAnsi="Bookman Old Style"/>
          <w:sz w:val="20"/>
        </w:rPr>
        <w:t xml:space="preserve">. </w:t>
      </w:r>
      <w:r w:rsidRPr="00E96F57">
        <w:rPr>
          <w:rFonts w:ascii="Bookman Old Style" w:hAnsi="Bookman Old Style"/>
          <w:sz w:val="20"/>
        </w:rPr>
        <w:t xml:space="preserve">Gaya hidup menggambarkan bagiamana orang mengendalikan kehidupan individu, kehidupan sosial, serta sikap mereka, serta bagaimana mereka berupaya buat membedakan status mereka dari orang lain lewat simbol sosial. Gaya hidup ataupun </w:t>
      </w:r>
      <w:r w:rsidRPr="00E96F57">
        <w:rPr>
          <w:rFonts w:ascii="Bookman Old Style" w:hAnsi="Bookman Old Style"/>
          <w:i/>
          <w:sz w:val="20"/>
        </w:rPr>
        <w:t>way of life</w:t>
      </w:r>
      <w:r w:rsidRPr="00E96F57">
        <w:rPr>
          <w:rFonts w:ascii="Bookman Old Style" w:hAnsi="Bookman Old Style"/>
          <w:sz w:val="20"/>
        </w:rPr>
        <w:t xml:space="preserve"> pula bisa dimaksud mempunyai karakteristik, watak, serta proses dalam kehidupan sosial tertentu. gaya hidup ialah pola sikap yang membedakan seorang dengan orang yang lain. gaya hidup pula ialah seperangkat aplikasi serta perilaku yang bermakna dalam suasana tertentu( Chaney, 2003). Perihal ini cocok dengan pemikiran gaya hidup seorang didetetapkan oleh perilakunya</w:t>
      </w:r>
      <w:r w:rsidR="00851E79" w:rsidRPr="00E96F57">
        <w:rPr>
          <w:rFonts w:ascii="Bookman Old Style" w:hAnsi="Bookman Old Style"/>
          <w:sz w:val="20"/>
        </w:rPr>
        <w:t xml:space="preserve"> (Kotler, 2016). </w:t>
      </w:r>
    </w:p>
    <w:p w14:paraId="58754859" w14:textId="77777777" w:rsidR="00851E79" w:rsidRPr="00E96F57" w:rsidRDefault="00851E79" w:rsidP="00851E79">
      <w:pPr>
        <w:ind w:firstLine="720"/>
        <w:jc w:val="both"/>
        <w:rPr>
          <w:rFonts w:ascii="Bookman Old Style" w:hAnsi="Bookman Old Style"/>
          <w:sz w:val="20"/>
        </w:rPr>
      </w:pPr>
      <w:r w:rsidRPr="00E96F57">
        <w:rPr>
          <w:rFonts w:ascii="Bookman Old Style" w:hAnsi="Bookman Old Style"/>
          <w:sz w:val="20"/>
        </w:rPr>
        <w:t>Gaya hidup dapat</w:t>
      </w:r>
      <w:r w:rsidR="00F326D7" w:rsidRPr="00E96F57">
        <w:rPr>
          <w:rFonts w:ascii="Bookman Old Style" w:hAnsi="Bookman Old Style"/>
          <w:sz w:val="20"/>
        </w:rPr>
        <w:t xml:space="preserve"> diartikan dan</w:t>
      </w:r>
      <w:r w:rsidRPr="00E96F57">
        <w:rPr>
          <w:rFonts w:ascii="Bookman Old Style" w:hAnsi="Bookman Old Style"/>
          <w:sz w:val="20"/>
        </w:rPr>
        <w:t xml:space="preserve"> </w:t>
      </w:r>
      <w:r w:rsidR="00F326D7" w:rsidRPr="00E96F57">
        <w:rPr>
          <w:rFonts w:ascii="Bookman Old Style" w:hAnsi="Bookman Old Style"/>
          <w:sz w:val="20"/>
        </w:rPr>
        <w:t>dikelompkkan</w:t>
      </w:r>
      <w:r w:rsidRPr="00E96F57">
        <w:rPr>
          <w:rFonts w:ascii="Bookman Old Style" w:hAnsi="Bookman Old Style"/>
          <w:sz w:val="20"/>
        </w:rPr>
        <w:t xml:space="preserve"> menjadi pengetahuan, </w:t>
      </w:r>
      <w:r w:rsidR="00F326D7" w:rsidRPr="00E96F57">
        <w:rPr>
          <w:rFonts w:ascii="Bookman Old Style" w:hAnsi="Bookman Old Style"/>
          <w:sz w:val="20"/>
        </w:rPr>
        <w:t>sifat</w:t>
      </w:r>
      <w:r w:rsidRPr="00E96F57">
        <w:rPr>
          <w:rFonts w:ascii="Bookman Old Style" w:hAnsi="Bookman Old Style"/>
          <w:sz w:val="20"/>
        </w:rPr>
        <w:t xml:space="preserve"> dan </w:t>
      </w:r>
      <w:r w:rsidR="00F326D7" w:rsidRPr="00E96F57">
        <w:rPr>
          <w:rFonts w:ascii="Bookman Old Style" w:hAnsi="Bookman Old Style"/>
          <w:sz w:val="20"/>
        </w:rPr>
        <w:t>tindakan</w:t>
      </w:r>
      <w:r w:rsidRPr="00E96F57">
        <w:rPr>
          <w:rFonts w:ascii="Bookman Old Style" w:hAnsi="Bookman Old Style"/>
          <w:sz w:val="20"/>
        </w:rPr>
        <w:t xml:space="preserve"> (Kotler, 2016). Gaya hidup dapat di</w:t>
      </w:r>
      <w:r w:rsidR="00F326D7" w:rsidRPr="00E96F57">
        <w:rPr>
          <w:rFonts w:ascii="Bookman Old Style" w:hAnsi="Bookman Old Style"/>
          <w:sz w:val="20"/>
        </w:rPr>
        <w:t>lihat</w:t>
      </w:r>
      <w:r w:rsidRPr="00E96F57">
        <w:rPr>
          <w:rFonts w:ascii="Bookman Old Style" w:hAnsi="Bookman Old Style"/>
          <w:sz w:val="20"/>
        </w:rPr>
        <w:t xml:space="preserve"> sebagai </w:t>
      </w:r>
      <w:r w:rsidR="00F326D7" w:rsidRPr="00E96F57">
        <w:rPr>
          <w:rFonts w:ascii="Bookman Old Style" w:hAnsi="Bookman Old Style"/>
          <w:sz w:val="20"/>
        </w:rPr>
        <w:t>tindakan inti</w:t>
      </w:r>
      <w:r w:rsidRPr="00E96F57">
        <w:rPr>
          <w:rFonts w:ascii="Bookman Old Style" w:hAnsi="Bookman Old Style"/>
          <w:sz w:val="20"/>
        </w:rPr>
        <w:t xml:space="preserve"> dari seorang individu yang membentuk </w:t>
      </w:r>
      <w:r w:rsidR="00F326D7" w:rsidRPr="00E96F57">
        <w:rPr>
          <w:rFonts w:ascii="Bookman Old Style" w:hAnsi="Bookman Old Style"/>
          <w:sz w:val="20"/>
        </w:rPr>
        <w:t xml:space="preserve">standar </w:t>
      </w:r>
      <w:r w:rsidRPr="00E96F57">
        <w:rPr>
          <w:rFonts w:ascii="Bookman Old Style" w:hAnsi="Bookman Old Style"/>
          <w:sz w:val="20"/>
        </w:rPr>
        <w:t xml:space="preserve">nilai </w:t>
      </w:r>
      <w:r w:rsidR="00F326D7" w:rsidRPr="00E96F57">
        <w:rPr>
          <w:rFonts w:ascii="Bookman Old Style" w:hAnsi="Bookman Old Style"/>
          <w:sz w:val="20"/>
        </w:rPr>
        <w:t>juga tindakan</w:t>
      </w:r>
      <w:r w:rsidRPr="00E96F57">
        <w:rPr>
          <w:rFonts w:ascii="Bookman Old Style" w:hAnsi="Bookman Old Style"/>
          <w:sz w:val="20"/>
        </w:rPr>
        <w:t xml:space="preserve"> mereka terhadap diri sendiri </w:t>
      </w:r>
      <w:r w:rsidR="00F326D7" w:rsidRPr="00E96F57">
        <w:rPr>
          <w:rFonts w:ascii="Bookman Old Style" w:hAnsi="Bookman Old Style"/>
          <w:sz w:val="20"/>
        </w:rPr>
        <w:t>ke</w:t>
      </w:r>
      <w:r w:rsidRPr="00E96F57">
        <w:rPr>
          <w:rFonts w:ascii="Bookman Old Style" w:hAnsi="Bookman Old Style"/>
          <w:sz w:val="20"/>
        </w:rPr>
        <w:t xml:space="preserve"> lingkungan mereka. </w:t>
      </w:r>
      <w:r w:rsidRPr="00E96F57">
        <w:rPr>
          <w:rFonts w:ascii="Bookman Old Style" w:hAnsi="Bookman Old Style"/>
          <w:i/>
          <w:sz w:val="20"/>
        </w:rPr>
        <w:t>Cashless lifestyle</w:t>
      </w:r>
      <w:r w:rsidR="00F326D7" w:rsidRPr="00E96F57">
        <w:rPr>
          <w:rFonts w:ascii="Bookman Old Style" w:hAnsi="Bookman Old Style"/>
          <w:sz w:val="20"/>
        </w:rPr>
        <w:t xml:space="preserve"> merupakan</w:t>
      </w:r>
      <w:r w:rsidRPr="00E96F57">
        <w:rPr>
          <w:rFonts w:ascii="Bookman Old Style" w:hAnsi="Bookman Old Style"/>
          <w:sz w:val="20"/>
        </w:rPr>
        <w:t xml:space="preserve"> gaya hidup </w:t>
      </w:r>
      <w:r w:rsidR="00F326D7" w:rsidRPr="00E96F57">
        <w:rPr>
          <w:rFonts w:ascii="Bookman Old Style" w:hAnsi="Bookman Old Style"/>
          <w:sz w:val="20"/>
        </w:rPr>
        <w:t>ketika penggunaan</w:t>
      </w:r>
      <w:r w:rsidRPr="00E96F57">
        <w:rPr>
          <w:rFonts w:ascii="Bookman Old Style" w:hAnsi="Bookman Old Style"/>
          <w:sz w:val="20"/>
        </w:rPr>
        <w:t xml:space="preserve"> uang tunai diganti dengan uang elektronik dan semua transaksi hanya dilakukan dengan kartu atau </w:t>
      </w:r>
      <w:r w:rsidR="00F326D7" w:rsidRPr="00E96F57">
        <w:rPr>
          <w:rFonts w:ascii="Bookman Old Style" w:hAnsi="Bookman Old Style"/>
          <w:sz w:val="20"/>
        </w:rPr>
        <w:t xml:space="preserve">seluler </w:t>
      </w:r>
      <w:r w:rsidRPr="00E96F57">
        <w:rPr>
          <w:rFonts w:ascii="Bookman Old Style" w:hAnsi="Bookman Old Style"/>
          <w:sz w:val="20"/>
        </w:rPr>
        <w:t>saja (Wahyuna, 2019).</w:t>
      </w:r>
      <w:r w:rsidR="00A962D4">
        <w:rPr>
          <w:rFonts w:ascii="Bookman Old Style" w:hAnsi="Bookman Old Style"/>
          <w:sz w:val="20"/>
        </w:rPr>
        <w:t xml:space="preserve"> </w:t>
      </w:r>
    </w:p>
    <w:p w14:paraId="26656BBB" w14:textId="77777777" w:rsidR="008854ED" w:rsidRPr="00E96F57" w:rsidRDefault="008854ED" w:rsidP="00A44E05">
      <w:pPr>
        <w:ind w:firstLine="720"/>
        <w:jc w:val="both"/>
        <w:rPr>
          <w:rFonts w:ascii="Bookman Old Style" w:hAnsi="Bookman Old Style"/>
          <w:sz w:val="20"/>
        </w:rPr>
      </w:pPr>
    </w:p>
    <w:p w14:paraId="1BE29FE8" w14:textId="77777777" w:rsidR="00F326D7" w:rsidRPr="00E96F57" w:rsidRDefault="00F326D7" w:rsidP="00A44E05">
      <w:pPr>
        <w:ind w:firstLine="720"/>
        <w:jc w:val="both"/>
        <w:rPr>
          <w:rFonts w:ascii="Bookman Old Style" w:hAnsi="Bookman Old Style"/>
          <w:sz w:val="20"/>
        </w:rPr>
      </w:pPr>
    </w:p>
    <w:p w14:paraId="601D38E2" w14:textId="77777777" w:rsidR="00E4398A" w:rsidRPr="00E96F57" w:rsidRDefault="00027A2A" w:rsidP="00E4398A">
      <w:pPr>
        <w:jc w:val="both"/>
        <w:rPr>
          <w:rFonts w:ascii="Bookman Old Style" w:hAnsi="Bookman Old Style"/>
          <w:b/>
          <w:sz w:val="20"/>
        </w:rPr>
      </w:pPr>
      <w:r w:rsidRPr="00E96F57">
        <w:rPr>
          <w:rFonts w:ascii="Bookman Old Style" w:hAnsi="Bookman Old Style"/>
          <w:b/>
          <w:sz w:val="20"/>
        </w:rPr>
        <w:t>Pendapatan</w:t>
      </w:r>
    </w:p>
    <w:p w14:paraId="5C1C1961" w14:textId="77777777" w:rsidR="007252B3" w:rsidRPr="00E96F57" w:rsidRDefault="00851E79" w:rsidP="00851E79">
      <w:pPr>
        <w:ind w:firstLine="720"/>
        <w:jc w:val="both"/>
        <w:rPr>
          <w:rFonts w:ascii="Bookman Old Style" w:hAnsi="Bookman Old Style"/>
          <w:sz w:val="20"/>
        </w:rPr>
      </w:pPr>
      <w:r w:rsidRPr="00E96F57">
        <w:rPr>
          <w:rFonts w:ascii="Bookman Old Style" w:hAnsi="Bookman Old Style"/>
          <w:sz w:val="20"/>
        </w:rPr>
        <w:t xml:space="preserve">Menurut Samryn (2015), </w:t>
      </w:r>
      <w:r w:rsidR="007252B3" w:rsidRPr="00E96F57">
        <w:rPr>
          <w:rFonts w:ascii="Bookman Old Style" w:hAnsi="Bookman Old Style"/>
          <w:sz w:val="20"/>
        </w:rPr>
        <w:t>Pendapatan adalah biaya yang dikeluarkan saat mentransfer kepemilikan produk atau layanan kepada pelanggan selama transaksi pendapatan. Dia mengklaim bahwa pendapatan ini dapat menghasilkan kekayaan yang lebih besar atau mengurangi utang.</w:t>
      </w:r>
      <w:r w:rsidR="0046148B" w:rsidRPr="00E96F57">
        <w:rPr>
          <w:rFonts w:ascii="Bookman Old Style" w:hAnsi="Bookman Old Style"/>
          <w:sz w:val="20"/>
        </w:rPr>
        <w:t xml:space="preserve"> </w:t>
      </w:r>
      <w:r w:rsidRPr="00E96F57">
        <w:rPr>
          <w:rFonts w:ascii="Bookman Old Style" w:hAnsi="Bookman Old Style"/>
          <w:sz w:val="20"/>
        </w:rPr>
        <w:t xml:space="preserve"> </w:t>
      </w:r>
      <w:r w:rsidR="00260AD2" w:rsidRPr="00E96F57">
        <w:rPr>
          <w:rFonts w:ascii="Bookman Old Style" w:hAnsi="Bookman Old Style"/>
          <w:sz w:val="20"/>
        </w:rPr>
        <w:t>Menurut standar akuntansi, yaitu PSAK 23, Pendapatan ialah</w:t>
      </w:r>
      <w:r w:rsidR="007252B3" w:rsidRPr="00E96F57">
        <w:rPr>
          <w:rFonts w:ascii="Bookman Old Style" w:hAnsi="Bookman Old Style"/>
          <w:sz w:val="20"/>
        </w:rPr>
        <w:t xml:space="preserve"> jumlah </w:t>
      </w:r>
      <w:r w:rsidR="007252B3" w:rsidRPr="00E96F57">
        <w:rPr>
          <w:rFonts w:ascii="Bookman Old Style" w:hAnsi="Bookman Old Style"/>
          <w:sz w:val="20"/>
        </w:rPr>
        <w:lastRenderedPageBreak/>
        <w:t>total laba ekonomi yang masuk ke perusahaan selama periode tertentu dari operasi regulernya, ditambah kontribusi investasi apa pun. Menurut peraturan akuntansi di atas, pendapatan didefinisikan sebagai transfer akses ke komoditas atau layanan serta pertumbuhan kekayaan selama periode waktu tertentu.</w:t>
      </w:r>
    </w:p>
    <w:p w14:paraId="3D0691EE" w14:textId="77777777" w:rsidR="008854ED" w:rsidRPr="00E96F57" w:rsidRDefault="007252B3" w:rsidP="00851E79">
      <w:pPr>
        <w:ind w:firstLine="720"/>
        <w:jc w:val="both"/>
        <w:rPr>
          <w:rFonts w:ascii="Bookman Old Style" w:hAnsi="Bookman Old Style"/>
          <w:sz w:val="20"/>
        </w:rPr>
      </w:pPr>
      <w:r w:rsidRPr="00E96F57">
        <w:rPr>
          <w:rFonts w:ascii="Bookman Old Style" w:hAnsi="Bookman Old Style"/>
          <w:sz w:val="20"/>
        </w:rPr>
        <w:t xml:space="preserve">Biro Statistik Nasional menyatakan bahwa pendapatan termasuk semua pendapatan dan kompensasi untuk jam kerja atau tenaga kerja, upah lembur, semua manfaat dan bonus, perhitungan cuti, bonus dibayarkan sesuai kebutuhan, bonus, dan tingkat upah yang sebanding. Penghasilan pribadi, sering dikenal sebagai pendapatan pribadi dan pendapatan sekali pakai, diklasifikasikan menjadi dua jenis. Pendapatan pribadi adalah uang yang diterima setiap rumah tangga dalam perekonomian sebagai kompensasi untuk menggunakan alat produksi mereka sendiri dan sumber pendapatan lainnya. Porsi pendapatan pribadi yang dimiliki rumah tangga untuk konsumsi dan kebutuhan lainnya dikenal sebagai </w:t>
      </w:r>
      <w:r w:rsidRPr="00E96F57">
        <w:rPr>
          <w:rFonts w:ascii="Bookman Old Style" w:hAnsi="Bookman Old Style"/>
          <w:i/>
          <w:sz w:val="20"/>
        </w:rPr>
        <w:t>disposable income.</w:t>
      </w:r>
      <w:r w:rsidRPr="00E96F57">
        <w:rPr>
          <w:rFonts w:ascii="Bookman Old Style" w:hAnsi="Bookman Old Style"/>
          <w:sz w:val="20"/>
        </w:rPr>
        <w:t xml:space="preserve"> Pajak penghasilan pribadi dikurangi dari penghasilan pribadi untuk menentukan pendapatan yang dapat dibelanjakan. Sukirno Sadono</w:t>
      </w:r>
      <w:r w:rsidR="00851E79" w:rsidRPr="00E96F57">
        <w:rPr>
          <w:rFonts w:ascii="Bookman Old Style" w:hAnsi="Bookman Old Style"/>
          <w:sz w:val="20"/>
        </w:rPr>
        <w:t xml:space="preserve"> (2011).</w:t>
      </w:r>
    </w:p>
    <w:p w14:paraId="40191C52" w14:textId="77777777" w:rsidR="00E4398A" w:rsidRPr="00E96F57" w:rsidRDefault="00027A2A" w:rsidP="00E4398A">
      <w:pPr>
        <w:jc w:val="both"/>
        <w:rPr>
          <w:rFonts w:ascii="Bookman Old Style" w:hAnsi="Bookman Old Style"/>
          <w:b/>
          <w:sz w:val="20"/>
        </w:rPr>
      </w:pPr>
      <w:r w:rsidRPr="00E96F57">
        <w:rPr>
          <w:rFonts w:ascii="Bookman Old Style" w:hAnsi="Bookman Old Style"/>
          <w:b/>
          <w:sz w:val="20"/>
        </w:rPr>
        <w:t>Perilaku Konsumtif</w:t>
      </w:r>
    </w:p>
    <w:p w14:paraId="1E604CDC" w14:textId="77777777" w:rsidR="003822FE" w:rsidRDefault="0062165E" w:rsidP="00935731">
      <w:pPr>
        <w:ind w:firstLine="810"/>
        <w:jc w:val="both"/>
        <w:rPr>
          <w:rFonts w:ascii="Bookman Old Style" w:hAnsi="Bookman Old Style"/>
          <w:sz w:val="20"/>
        </w:rPr>
      </w:pPr>
      <w:r w:rsidRPr="0062165E">
        <w:rPr>
          <w:rFonts w:ascii="Bookman Old Style" w:hAnsi="Bookman Old Style"/>
          <w:sz w:val="20"/>
        </w:rPr>
        <w:t>Ketika kita berbicara tentang perilaku konsumtif, itu adalah tentang berbelanja untuk hal-hal yang tidak penting. Apa yang disebut dengan perilaku konsumtif tidak lepas dari materialisme. Makna konsumtif adalah menghambur-hamburkan uang untuk hal-hal yang tidak penting hanya untuk gaya hidup (Assel Karbozova, 2021).</w:t>
      </w:r>
      <w:r w:rsidR="003822FE">
        <w:rPr>
          <w:rFonts w:ascii="Bookman Old Style" w:hAnsi="Bookman Old Style"/>
          <w:sz w:val="20"/>
        </w:rPr>
        <w:t xml:space="preserve"> </w:t>
      </w:r>
      <w:r w:rsidR="00FF6786" w:rsidRPr="00E96F57">
        <w:rPr>
          <w:rFonts w:ascii="Bookman Old Style" w:hAnsi="Bookman Old Style"/>
          <w:sz w:val="20"/>
        </w:rPr>
        <w:t xml:space="preserve">Menurut Hotpascaman (2010) </w:t>
      </w:r>
      <w:r w:rsidR="007252B3" w:rsidRPr="00E96F57">
        <w:rPr>
          <w:rFonts w:ascii="Bookman Old Style" w:hAnsi="Bookman Old Style"/>
          <w:sz w:val="20"/>
        </w:rPr>
        <w:t>Perilaku konsumtif mengacu pada kecenderungan manusia untu</w:t>
      </w:r>
      <w:r w:rsidR="00260AD2" w:rsidRPr="00E96F57">
        <w:rPr>
          <w:rFonts w:ascii="Bookman Old Style" w:hAnsi="Bookman Old Style"/>
          <w:sz w:val="20"/>
        </w:rPr>
        <w:t>k mengkonsumsi terus menerus serta</w:t>
      </w:r>
      <w:r w:rsidR="007252B3" w:rsidRPr="00E96F57">
        <w:rPr>
          <w:rFonts w:ascii="Bookman Old Style" w:hAnsi="Bookman Old Style"/>
          <w:sz w:val="20"/>
        </w:rPr>
        <w:t xml:space="preserve"> menempatkan nilai lebih pada faktor </w:t>
      </w:r>
      <w:r w:rsidR="001A4ABD" w:rsidRPr="00E96F57">
        <w:rPr>
          <w:rFonts w:ascii="Bookman Old Style" w:hAnsi="Bookman Old Style"/>
          <w:sz w:val="20"/>
        </w:rPr>
        <w:t>keinginan</w:t>
      </w:r>
      <w:r w:rsidR="007252B3" w:rsidRPr="00E96F57">
        <w:rPr>
          <w:rFonts w:ascii="Bookman Old Style" w:hAnsi="Bookman Old Style"/>
          <w:sz w:val="20"/>
        </w:rPr>
        <w:t xml:space="preserve"> daripada faktor </w:t>
      </w:r>
      <w:r w:rsidR="001A4ABD" w:rsidRPr="00E96F57">
        <w:rPr>
          <w:rFonts w:ascii="Bookman Old Style" w:hAnsi="Bookman Old Style"/>
          <w:sz w:val="20"/>
        </w:rPr>
        <w:t>kebutuhan</w:t>
      </w:r>
      <w:r w:rsidR="007252B3" w:rsidRPr="00E96F57">
        <w:rPr>
          <w:rFonts w:ascii="Bookman Old Style" w:hAnsi="Bookman Old Style"/>
          <w:sz w:val="20"/>
        </w:rPr>
        <w:t xml:space="preserve">. </w:t>
      </w:r>
    </w:p>
    <w:p w14:paraId="6F7149F1" w14:textId="77777777" w:rsidR="00935731" w:rsidRPr="00E96F57" w:rsidRDefault="007252B3" w:rsidP="00935731">
      <w:pPr>
        <w:ind w:firstLine="810"/>
        <w:jc w:val="both"/>
        <w:rPr>
          <w:rFonts w:ascii="Bookman Old Style" w:hAnsi="Bookman Old Style"/>
          <w:sz w:val="20"/>
        </w:rPr>
      </w:pPr>
      <w:r w:rsidRPr="00E96F57">
        <w:rPr>
          <w:rFonts w:ascii="Bookman Old Style" w:hAnsi="Bookman Old Style"/>
          <w:sz w:val="20"/>
        </w:rPr>
        <w:t>Gaya hidup mewah dan bo</w:t>
      </w:r>
      <w:r w:rsidR="003822FE">
        <w:rPr>
          <w:rFonts w:ascii="Bookman Old Style" w:hAnsi="Bookman Old Style"/>
          <w:sz w:val="20"/>
        </w:rPr>
        <w:t>ros menentukan sikap konsumen. M</w:t>
      </w:r>
      <w:r w:rsidRPr="00E96F57">
        <w:rPr>
          <w:rFonts w:ascii="Bookman Old Style" w:hAnsi="Bookman Old Style"/>
          <w:sz w:val="20"/>
        </w:rPr>
        <w:t>enggunakan fakta bahwa manusia memiliki pola perilaku yang tera</w:t>
      </w:r>
      <w:r w:rsidR="001A4ABD" w:rsidRPr="00E96F57">
        <w:rPr>
          <w:rFonts w:ascii="Bookman Old Style" w:hAnsi="Bookman Old Style"/>
          <w:sz w:val="20"/>
        </w:rPr>
        <w:t xml:space="preserve">tur dan didorong untuk memenuhi </w:t>
      </w:r>
      <w:r w:rsidRPr="00E96F57">
        <w:rPr>
          <w:rFonts w:ascii="Bookman Old Style" w:hAnsi="Bookman Old Style"/>
          <w:sz w:val="20"/>
        </w:rPr>
        <w:t>tuntutan yang dianggap sebagai yang paling mahal dan memberikan tingkat kenyaman</w:t>
      </w:r>
      <w:r w:rsidR="001A4ABD" w:rsidRPr="00E96F57">
        <w:rPr>
          <w:rFonts w:ascii="Bookman Old Style" w:hAnsi="Bookman Old Style"/>
          <w:sz w:val="20"/>
        </w:rPr>
        <w:t>an dan kesenangan tubuh tersendiri</w:t>
      </w:r>
      <w:r w:rsidRPr="00E96F57">
        <w:rPr>
          <w:rFonts w:ascii="Bookman Old Style" w:hAnsi="Bookman Old Style"/>
          <w:sz w:val="20"/>
        </w:rPr>
        <w:t xml:space="preserve"> </w:t>
      </w:r>
      <w:r w:rsidR="00851E79" w:rsidRPr="00E96F57">
        <w:rPr>
          <w:rFonts w:ascii="Bookman Old Style" w:hAnsi="Bookman Old Style"/>
          <w:sz w:val="20"/>
        </w:rPr>
        <w:t xml:space="preserve">(Rosyid &amp; Lina, 1997). </w:t>
      </w:r>
      <w:r w:rsidR="00935731" w:rsidRPr="00E96F57">
        <w:rPr>
          <w:rFonts w:ascii="Bookman Old Style" w:hAnsi="Bookman Old Style"/>
          <w:sz w:val="20"/>
        </w:rPr>
        <w:t xml:space="preserve">Hal ini diperkuat oleh (Triyaningsih, 2011) yang mengatakan </w:t>
      </w:r>
      <w:r w:rsidR="001A4ABD" w:rsidRPr="00E96F57">
        <w:rPr>
          <w:rFonts w:ascii="Bookman Old Style" w:hAnsi="Bookman Old Style"/>
          <w:sz w:val="20"/>
        </w:rPr>
        <w:t>Tindakan membeli barang dengan sedikit atau tanpa pertimbangan, yang menyebabkannya berlebihan mendefinisikan sikap konsumtif.</w:t>
      </w:r>
    </w:p>
    <w:p w14:paraId="682EA154" w14:textId="77777777" w:rsidR="001A4ABD" w:rsidRPr="00E96F57" w:rsidRDefault="001A4ABD" w:rsidP="00935731">
      <w:pPr>
        <w:ind w:firstLine="810"/>
        <w:jc w:val="both"/>
        <w:rPr>
          <w:rFonts w:ascii="Bookman Old Style" w:hAnsi="Bookman Old Style"/>
          <w:sz w:val="20"/>
        </w:rPr>
      </w:pPr>
    </w:p>
    <w:p w14:paraId="5FEFFA3E" w14:textId="77777777" w:rsidR="00E4398A" w:rsidRPr="00E96F57" w:rsidRDefault="00027A2A" w:rsidP="00E4398A">
      <w:pPr>
        <w:jc w:val="both"/>
        <w:rPr>
          <w:rFonts w:ascii="Bookman Old Style" w:hAnsi="Bookman Old Style"/>
          <w:b/>
          <w:sz w:val="20"/>
        </w:rPr>
      </w:pPr>
      <w:r w:rsidRPr="00E96F57">
        <w:rPr>
          <w:rFonts w:ascii="Bookman Old Style" w:hAnsi="Bookman Old Style"/>
          <w:b/>
          <w:sz w:val="20"/>
        </w:rPr>
        <w:t>Pengembangan Hipotesis</w:t>
      </w:r>
    </w:p>
    <w:p w14:paraId="145FF77D" w14:textId="77777777" w:rsidR="00E4398A" w:rsidRPr="00E96F57" w:rsidRDefault="00027A2A" w:rsidP="00E4398A">
      <w:pPr>
        <w:jc w:val="both"/>
        <w:rPr>
          <w:rFonts w:ascii="Bookman Old Style" w:hAnsi="Bookman Old Style"/>
          <w:b/>
          <w:sz w:val="20"/>
        </w:rPr>
      </w:pPr>
      <w:r w:rsidRPr="00E96F57">
        <w:rPr>
          <w:rFonts w:ascii="Bookman Old Style" w:hAnsi="Bookman Old Style"/>
          <w:b/>
          <w:sz w:val="20"/>
        </w:rPr>
        <w:t>Pengaruh Gaya Hidup Terhaadap Tingkat Penggunaan Aplikasi Non Tunai</w:t>
      </w:r>
    </w:p>
    <w:p w14:paraId="40A63D84" w14:textId="77777777" w:rsidR="00851E79" w:rsidRPr="00E96F57" w:rsidRDefault="00851E79" w:rsidP="00851E79">
      <w:pPr>
        <w:ind w:firstLine="720"/>
        <w:jc w:val="both"/>
        <w:rPr>
          <w:rFonts w:ascii="Bookman Old Style" w:hAnsi="Bookman Old Style"/>
          <w:sz w:val="20"/>
        </w:rPr>
      </w:pPr>
      <w:r w:rsidRPr="00E96F57">
        <w:rPr>
          <w:rFonts w:ascii="Bookman Old Style" w:hAnsi="Bookman Old Style"/>
          <w:sz w:val="20"/>
        </w:rPr>
        <w:t xml:space="preserve">Menurut Kotler dan Armstrong (2016), </w:t>
      </w:r>
      <w:r w:rsidR="001A4ABD" w:rsidRPr="00E96F57">
        <w:rPr>
          <w:rFonts w:ascii="Bookman Old Style" w:hAnsi="Bookman Old Style"/>
          <w:sz w:val="20"/>
        </w:rPr>
        <w:t>Profesional pemasaran dapat lebih memahami perg</w:t>
      </w:r>
      <w:r w:rsidR="00260AD2" w:rsidRPr="00E96F57">
        <w:rPr>
          <w:rFonts w:ascii="Bookman Old Style" w:hAnsi="Bookman Old Style"/>
          <w:sz w:val="20"/>
        </w:rPr>
        <w:t>eseran nilai-nilai pelanggan serta</w:t>
      </w:r>
      <w:r w:rsidR="001A4ABD" w:rsidRPr="00E96F57">
        <w:rPr>
          <w:rFonts w:ascii="Bookman Old Style" w:hAnsi="Bookman Old Style"/>
          <w:sz w:val="20"/>
        </w:rPr>
        <w:t xml:space="preserve"> bagaimana gaya hidup memengaruhi perilaku dengan menggunakan konsep gaya hidup. Gaya</w:t>
      </w:r>
      <w:r w:rsidR="00260AD2" w:rsidRPr="00E96F57">
        <w:rPr>
          <w:rFonts w:ascii="Bookman Old Style" w:hAnsi="Bookman Old Style"/>
          <w:sz w:val="20"/>
        </w:rPr>
        <w:t xml:space="preserve"> hidup secara luas diartikan</w:t>
      </w:r>
      <w:r w:rsidR="001A4ABD" w:rsidRPr="00E96F57">
        <w:rPr>
          <w:rFonts w:ascii="Bookman Old Style" w:hAnsi="Bookman Old Style"/>
          <w:sz w:val="20"/>
        </w:rPr>
        <w:t xml:space="preserve"> sebagai cara hidup yang mencakup hobi kita, minat kita pada orang-orang di sekitar kita, dan perspektif kita tentang diri kita sendiri dan dunia pada umumnya.</w:t>
      </w:r>
      <w:r w:rsidRPr="00E96F57">
        <w:rPr>
          <w:rFonts w:ascii="Bookman Old Style" w:hAnsi="Bookman Old Style"/>
          <w:sz w:val="20"/>
        </w:rPr>
        <w:t xml:space="preserve"> </w:t>
      </w:r>
      <w:r w:rsidR="001A4ABD" w:rsidRPr="00E96F57">
        <w:rPr>
          <w:rFonts w:ascii="Bookman Old Style" w:hAnsi="Bookman Old Style"/>
          <w:sz w:val="20"/>
        </w:rPr>
        <w:t xml:space="preserve">Gaya hidup seseorang, yang mengacu pada bagaimana mereka menghabiskan waktu dan uang mereka, juga mencerminkan hal-hal selain status sosial ekonomi mereka. </w:t>
      </w:r>
      <w:r w:rsidRPr="00E96F57">
        <w:rPr>
          <w:rFonts w:ascii="Bookman Old Style" w:hAnsi="Bookman Old Style"/>
          <w:sz w:val="20"/>
        </w:rPr>
        <w:t xml:space="preserve">(Setiadi, 2010). </w:t>
      </w:r>
    </w:p>
    <w:p w14:paraId="4492D941" w14:textId="77777777" w:rsidR="00851E79" w:rsidRPr="00E96F57" w:rsidRDefault="00C96701" w:rsidP="00851E79">
      <w:pPr>
        <w:ind w:firstLine="720"/>
        <w:jc w:val="both"/>
        <w:rPr>
          <w:rFonts w:ascii="Bookman Old Style" w:hAnsi="Bookman Old Style"/>
          <w:sz w:val="20"/>
        </w:rPr>
      </w:pPr>
      <w:r w:rsidRPr="00E96F57">
        <w:rPr>
          <w:rFonts w:ascii="Bookman Old Style" w:hAnsi="Bookman Old Style"/>
          <w:sz w:val="20"/>
        </w:rPr>
        <w:t xml:space="preserve">Didukung </w:t>
      </w:r>
      <w:r w:rsidR="00851E79" w:rsidRPr="00E96F57">
        <w:rPr>
          <w:rFonts w:ascii="Bookman Old Style" w:hAnsi="Bookman Old Style"/>
          <w:sz w:val="20"/>
        </w:rPr>
        <w:t>penelitian Yasmiartha</w:t>
      </w:r>
      <w:r w:rsidRPr="00E96F57">
        <w:rPr>
          <w:rFonts w:ascii="Bookman Old Style" w:hAnsi="Bookman Old Style"/>
          <w:sz w:val="20"/>
        </w:rPr>
        <w:t xml:space="preserve"> (2019) </w:t>
      </w:r>
      <w:r w:rsidR="00851E79" w:rsidRPr="00E96F57">
        <w:rPr>
          <w:rFonts w:ascii="Bookman Old Style" w:hAnsi="Bookman Old Style"/>
          <w:sz w:val="20"/>
        </w:rPr>
        <w:t xml:space="preserve">berjudul Dampak Fenomena Sosial </w:t>
      </w:r>
      <w:r w:rsidR="00851E79" w:rsidRPr="00E96F57">
        <w:rPr>
          <w:rFonts w:ascii="Bookman Old Style" w:hAnsi="Bookman Old Style"/>
          <w:i/>
          <w:sz w:val="20"/>
        </w:rPr>
        <w:t>Cashless</w:t>
      </w:r>
      <w:r w:rsidR="00851E79" w:rsidRPr="00E96F57">
        <w:rPr>
          <w:rFonts w:ascii="Bookman Old Style" w:hAnsi="Bookman Old Style"/>
          <w:sz w:val="20"/>
        </w:rPr>
        <w:t xml:space="preserve"> Terhadap Gaya Hidup Masyarakat Jakarta. Dari hasil </w:t>
      </w:r>
      <w:r w:rsidRPr="00E96F57">
        <w:rPr>
          <w:rFonts w:ascii="Bookman Old Style" w:hAnsi="Bookman Old Style"/>
          <w:sz w:val="20"/>
        </w:rPr>
        <w:t xml:space="preserve">penelitian </w:t>
      </w:r>
      <w:r w:rsidR="00851E79" w:rsidRPr="00E96F57">
        <w:rPr>
          <w:rFonts w:ascii="Bookman Old Style" w:hAnsi="Bookman Old Style"/>
          <w:sz w:val="20"/>
        </w:rPr>
        <w:t xml:space="preserve">tersebut, ditemukan bahwa semakin banyak pengguna </w:t>
      </w:r>
      <w:r w:rsidR="00851E79" w:rsidRPr="00E96F57">
        <w:rPr>
          <w:rFonts w:ascii="Bookman Old Style" w:hAnsi="Bookman Old Style"/>
          <w:i/>
          <w:sz w:val="20"/>
        </w:rPr>
        <w:t>cashless</w:t>
      </w:r>
      <w:r w:rsidR="00851E79" w:rsidRPr="00E96F57">
        <w:rPr>
          <w:rFonts w:ascii="Bookman Old Style" w:hAnsi="Bookman Old Style"/>
          <w:sz w:val="20"/>
        </w:rPr>
        <w:t>, maka akan semakin mempengaruhi kehidupan pengguna</w:t>
      </w:r>
      <w:r w:rsidRPr="00E96F57">
        <w:rPr>
          <w:rFonts w:ascii="Bookman Old Style" w:hAnsi="Bookman Old Style"/>
          <w:sz w:val="20"/>
        </w:rPr>
        <w:t>nya</w:t>
      </w:r>
      <w:r w:rsidR="00851E79" w:rsidRPr="00E96F57">
        <w:rPr>
          <w:rFonts w:ascii="Bookman Old Style" w:hAnsi="Bookman Old Style"/>
          <w:sz w:val="20"/>
        </w:rPr>
        <w:t>.</w:t>
      </w:r>
    </w:p>
    <w:p w14:paraId="50A56675" w14:textId="77777777" w:rsidR="00E4398A" w:rsidRPr="00E96F57" w:rsidRDefault="00E4398A" w:rsidP="00E4398A">
      <w:pPr>
        <w:jc w:val="both"/>
        <w:rPr>
          <w:rFonts w:ascii="Bookman Old Style" w:hAnsi="Bookman Old Style"/>
          <w:b/>
          <w:sz w:val="20"/>
        </w:rPr>
      </w:pPr>
    </w:p>
    <w:p w14:paraId="74587A28" w14:textId="77777777" w:rsidR="00E4398A" w:rsidRPr="00E96F57" w:rsidRDefault="00027A2A" w:rsidP="00E4398A">
      <w:pPr>
        <w:jc w:val="both"/>
        <w:rPr>
          <w:rFonts w:ascii="Bookman Old Style" w:hAnsi="Bookman Old Style"/>
          <w:b/>
          <w:sz w:val="20"/>
        </w:rPr>
      </w:pPr>
      <w:r w:rsidRPr="00E96F57">
        <w:rPr>
          <w:rFonts w:ascii="Bookman Old Style" w:hAnsi="Bookman Old Style"/>
          <w:b/>
          <w:sz w:val="20"/>
        </w:rPr>
        <w:t>Pengaruh Pendapatan Terhadap Tingkat Penggunaan Aplikasi Non Tunai</w:t>
      </w:r>
    </w:p>
    <w:p w14:paraId="015340B4" w14:textId="77777777" w:rsidR="00C96701" w:rsidRPr="00E96F57" w:rsidRDefault="00E4398A" w:rsidP="00E4398A">
      <w:pPr>
        <w:ind w:firstLine="720"/>
        <w:jc w:val="both"/>
        <w:rPr>
          <w:rFonts w:ascii="Bookman Old Style" w:hAnsi="Bookman Old Style"/>
          <w:sz w:val="20"/>
        </w:rPr>
      </w:pPr>
      <w:r w:rsidRPr="00E96F57">
        <w:rPr>
          <w:rFonts w:ascii="Bookman Old Style" w:hAnsi="Bookman Old Style"/>
          <w:sz w:val="20"/>
        </w:rPr>
        <w:t xml:space="preserve">Menurut Sadono Sukirno (2011) </w:t>
      </w:r>
      <w:r w:rsidR="00C96701" w:rsidRPr="00E96F57">
        <w:rPr>
          <w:rFonts w:ascii="Bookman Old Style" w:hAnsi="Bookman Old Style"/>
          <w:sz w:val="20"/>
        </w:rPr>
        <w:t>Tingkat konsumsi dalam unit lokal atau di seluruh ekonomi ditentukan oleh pendapatan rumah tangga</w:t>
      </w:r>
      <w:r w:rsidRPr="00E96F57">
        <w:rPr>
          <w:rFonts w:ascii="Bookman Old Style" w:hAnsi="Bookman Old Style"/>
          <w:sz w:val="20"/>
        </w:rPr>
        <w:t xml:space="preserve">. Maulana (2018) mendefinisikan </w:t>
      </w:r>
      <w:r w:rsidR="00C96701" w:rsidRPr="00E96F57">
        <w:rPr>
          <w:rFonts w:ascii="Bookman Old Style" w:hAnsi="Bookman Old Style"/>
          <w:sz w:val="20"/>
        </w:rPr>
        <w:t>Pendapatan adalah seluruh jumlah uang yang dihasilkan selama periode waktu tertentu.</w:t>
      </w:r>
      <w:r w:rsidRPr="00E96F57">
        <w:rPr>
          <w:rFonts w:ascii="Bookman Old Style" w:hAnsi="Bookman Old Style"/>
          <w:sz w:val="20"/>
        </w:rPr>
        <w:t xml:space="preserve"> </w:t>
      </w:r>
      <w:r w:rsidR="00C96701" w:rsidRPr="00E96F57">
        <w:rPr>
          <w:rFonts w:ascii="Bookman Old Style" w:hAnsi="Bookman Old Style"/>
          <w:sz w:val="20"/>
        </w:rPr>
        <w:t xml:space="preserve">Segala bentuk pendapatan, termasuk uang yang dihasilkan tanpa terlibat dalam pekerjaan apa pun, dapat dianggap sebagai penghasilan pribadi. Ketika penghasilan pribadi telah dikurangi oleh kewajiban pajak penerima, jumlah yang tersisa disebut sebagai pendapatan sekali pakai yang dapat dibelanjakan. </w:t>
      </w:r>
      <w:r w:rsidRPr="00E96F57">
        <w:rPr>
          <w:rFonts w:ascii="Bookman Old Style" w:hAnsi="Bookman Old Style"/>
          <w:sz w:val="20"/>
        </w:rPr>
        <w:t xml:space="preserve">(Sadono Sukirno, 2011). </w:t>
      </w:r>
      <w:r w:rsidR="008854ED" w:rsidRPr="00E96F57">
        <w:rPr>
          <w:rFonts w:ascii="Bookman Old Style" w:hAnsi="Bookman Old Style"/>
          <w:sz w:val="20"/>
        </w:rPr>
        <w:t xml:space="preserve">(Mankiw, 2006), </w:t>
      </w:r>
      <w:r w:rsidR="00C96701" w:rsidRPr="00E96F57">
        <w:rPr>
          <w:rFonts w:ascii="Bookman Old Style" w:hAnsi="Bookman Old Style"/>
          <w:sz w:val="20"/>
        </w:rPr>
        <w:t>Menurut teori pendapatan absolut, pendapatan menentukan tingkat absolut konsumsi pribadi. Pengaruh faktor-faktor selain uang terhadap konsumsi dianggap dapat diabaikan.</w:t>
      </w:r>
    </w:p>
    <w:p w14:paraId="71E5E9B7" w14:textId="77777777" w:rsidR="00E4398A" w:rsidRPr="00E96F57" w:rsidRDefault="00260AD2" w:rsidP="00C96701">
      <w:pPr>
        <w:ind w:firstLine="720"/>
        <w:jc w:val="both"/>
        <w:rPr>
          <w:rFonts w:ascii="Bookman Old Style" w:hAnsi="Bookman Old Style"/>
          <w:sz w:val="20"/>
        </w:rPr>
      </w:pPr>
      <w:r w:rsidRPr="00E96F57">
        <w:rPr>
          <w:rFonts w:ascii="Bookman Old Style" w:hAnsi="Bookman Old Style"/>
          <w:sz w:val="20"/>
        </w:rPr>
        <w:t>Pernyataan ini berlaku untuk penelitian yang dilakukan Ulima (2017) dengan judul</w:t>
      </w:r>
      <w:r w:rsidR="00E4398A" w:rsidRPr="00E96F57">
        <w:rPr>
          <w:rFonts w:ascii="Bookman Old Style" w:hAnsi="Bookman Old Style"/>
          <w:sz w:val="20"/>
        </w:rPr>
        <w:t xml:space="preserve"> </w:t>
      </w:r>
      <w:r w:rsidR="00C96701" w:rsidRPr="00E96F57">
        <w:rPr>
          <w:rFonts w:ascii="Bookman Old Style" w:hAnsi="Bookman Old Style"/>
          <w:sz w:val="20"/>
        </w:rPr>
        <w:t>“</w:t>
      </w:r>
      <w:r w:rsidR="00E4398A" w:rsidRPr="00E96F57">
        <w:rPr>
          <w:rFonts w:ascii="Bookman Old Style" w:hAnsi="Bookman Old Style"/>
          <w:sz w:val="20"/>
        </w:rPr>
        <w:t>Pengaruh Pendapatan dan Penggunaan Alat Pembayaran Non Tunai Terhadap Tingkat Konsumsi.</w:t>
      </w:r>
      <w:r w:rsidR="00C96701" w:rsidRPr="00E96F57">
        <w:rPr>
          <w:rFonts w:ascii="Bookman Old Style" w:hAnsi="Bookman Old Style"/>
          <w:sz w:val="20"/>
        </w:rPr>
        <w:t>”</w:t>
      </w:r>
      <w:r w:rsidR="00E4398A" w:rsidRPr="00E96F57">
        <w:rPr>
          <w:rFonts w:ascii="Bookman Old Style" w:hAnsi="Bookman Old Style"/>
          <w:sz w:val="20"/>
        </w:rPr>
        <w:t xml:space="preserve"> </w:t>
      </w:r>
      <w:r w:rsidR="00C96701" w:rsidRPr="00E96F57">
        <w:rPr>
          <w:rFonts w:ascii="Bookman Old Style" w:hAnsi="Bookman Old Style"/>
          <w:sz w:val="20"/>
        </w:rPr>
        <w:t xml:space="preserve">Menurut temuan penelitian, siswa memiliki kecenderungan untuk meningkatkan </w:t>
      </w:r>
      <w:r w:rsidR="00C96701" w:rsidRPr="00E96F57">
        <w:rPr>
          <w:rFonts w:ascii="Bookman Old Style" w:hAnsi="Bookman Old Style"/>
          <w:sz w:val="20"/>
        </w:rPr>
        <w:lastRenderedPageBreak/>
        <w:t xml:space="preserve">tingkat konsumsi mereka </w:t>
      </w:r>
      <w:r w:rsidR="00BC4A46" w:rsidRPr="00E96F57">
        <w:rPr>
          <w:rFonts w:ascii="Bookman Old Style" w:hAnsi="Bookman Old Style"/>
          <w:sz w:val="20"/>
        </w:rPr>
        <w:t xml:space="preserve">ketika semakin besar pendapatan mereka, dan juga pembayaran melakukan non tunai semakin meningkat. </w:t>
      </w:r>
      <w:r w:rsidR="00C96701" w:rsidRPr="00E96F57">
        <w:rPr>
          <w:rFonts w:ascii="Bookman Old Style" w:hAnsi="Bookman Old Style"/>
          <w:sz w:val="20"/>
        </w:rPr>
        <w:t>semakin tinggi pendapatan mereka</w:t>
      </w:r>
      <w:r w:rsidR="00BC4A46" w:rsidRPr="00E96F57">
        <w:rPr>
          <w:rFonts w:ascii="Bookman Old Style" w:hAnsi="Bookman Old Style"/>
          <w:sz w:val="20"/>
        </w:rPr>
        <w:t>,</w:t>
      </w:r>
      <w:r w:rsidR="00C96701" w:rsidRPr="00E96F57">
        <w:rPr>
          <w:rFonts w:ascii="Bookman Old Style" w:hAnsi="Bookman Old Style"/>
          <w:sz w:val="20"/>
        </w:rPr>
        <w:t xml:space="preserve"> mereka akan menghabiskan lebih banyak untuk konsumsi dan menjalani gaya hidup yang lebih mewah.</w:t>
      </w:r>
    </w:p>
    <w:p w14:paraId="1C4417C1" w14:textId="77777777" w:rsidR="00BC4A46" w:rsidRPr="00E96F57" w:rsidRDefault="00BC4A46" w:rsidP="00C96701">
      <w:pPr>
        <w:ind w:firstLine="720"/>
        <w:jc w:val="both"/>
        <w:rPr>
          <w:rFonts w:ascii="Bookman Old Style" w:hAnsi="Bookman Old Style"/>
          <w:b/>
          <w:sz w:val="20"/>
        </w:rPr>
      </w:pPr>
    </w:p>
    <w:p w14:paraId="7B50194E" w14:textId="77777777" w:rsidR="00E4398A" w:rsidRPr="00E96F57" w:rsidRDefault="00027A2A" w:rsidP="00E4398A">
      <w:pPr>
        <w:jc w:val="both"/>
        <w:rPr>
          <w:rFonts w:ascii="Bookman Old Style" w:hAnsi="Bookman Old Style"/>
          <w:b/>
          <w:sz w:val="20"/>
        </w:rPr>
      </w:pPr>
      <w:r w:rsidRPr="00E96F57">
        <w:rPr>
          <w:rFonts w:ascii="Bookman Old Style" w:hAnsi="Bookman Old Style"/>
          <w:b/>
          <w:sz w:val="20"/>
        </w:rPr>
        <w:t>Pengaruh Perilaku Konsumtif Terhadap Tingkat Penggunaan Aplikasi Non Tunai</w:t>
      </w:r>
    </w:p>
    <w:p w14:paraId="4AE7CF81" w14:textId="77777777" w:rsidR="00BA3748" w:rsidRPr="00E96F57" w:rsidRDefault="00BC4A46" w:rsidP="00851E79">
      <w:pPr>
        <w:ind w:firstLine="720"/>
        <w:jc w:val="both"/>
        <w:rPr>
          <w:rFonts w:ascii="Bookman Old Style" w:hAnsi="Bookman Old Style"/>
          <w:sz w:val="20"/>
        </w:rPr>
      </w:pPr>
      <w:r w:rsidRPr="00E96F57">
        <w:rPr>
          <w:rFonts w:ascii="Bookman Old Style" w:hAnsi="Bookman Old Style"/>
          <w:sz w:val="20"/>
        </w:rPr>
        <w:t>Perilaku konsumen semata-mata didorong oleh keinginan dan bukan oleh kebutuhan mendasar yang harus dibenahi. Akibatnya, konsumerisme yang sering dikenal sebagai gaya hidup konsumtif adalah b</w:t>
      </w:r>
      <w:r w:rsidR="00BA3748" w:rsidRPr="00E96F57">
        <w:rPr>
          <w:rFonts w:ascii="Bookman Old Style" w:hAnsi="Bookman Old Style"/>
          <w:sz w:val="20"/>
        </w:rPr>
        <w:t xml:space="preserve">udaya yang muncul di masyarakat </w:t>
      </w:r>
      <w:r w:rsidR="00851E79" w:rsidRPr="00E96F57">
        <w:rPr>
          <w:rFonts w:ascii="Bookman Old Style" w:hAnsi="Bookman Old Style"/>
          <w:sz w:val="20"/>
        </w:rPr>
        <w:t xml:space="preserve">(Maria, 2020). </w:t>
      </w:r>
      <w:r w:rsidR="00BA3748" w:rsidRPr="00E96F57">
        <w:rPr>
          <w:rFonts w:ascii="Bookman Old Style" w:hAnsi="Bookman Old Style"/>
          <w:sz w:val="20"/>
        </w:rPr>
        <w:t>Gaya hidup juga mengejar ekspresi diri publik serta mengejar identitas selama era konsumsi massal.</w:t>
      </w:r>
    </w:p>
    <w:p w14:paraId="3A105F9B" w14:textId="77777777" w:rsidR="00E4398A" w:rsidRPr="00E96F57" w:rsidRDefault="00BA3748" w:rsidP="00851E79">
      <w:pPr>
        <w:ind w:firstLine="720"/>
        <w:jc w:val="both"/>
        <w:rPr>
          <w:rFonts w:ascii="Bookman Old Style" w:hAnsi="Bookman Old Style"/>
          <w:b/>
          <w:sz w:val="20"/>
        </w:rPr>
      </w:pPr>
      <w:r w:rsidRPr="00E96F57">
        <w:rPr>
          <w:rFonts w:ascii="Bookman Old Style" w:hAnsi="Bookman Old Style"/>
          <w:sz w:val="20"/>
        </w:rPr>
        <w:t>P</w:t>
      </w:r>
      <w:r w:rsidR="00851E79" w:rsidRPr="00E96F57">
        <w:rPr>
          <w:rFonts w:ascii="Bookman Old Style" w:hAnsi="Bookman Old Style"/>
          <w:sz w:val="20"/>
        </w:rPr>
        <w:t>enelitian Giswandhani (2020)</w:t>
      </w:r>
      <w:r w:rsidRPr="00E96F57">
        <w:rPr>
          <w:rFonts w:ascii="Bookman Old Style" w:hAnsi="Bookman Old Style"/>
          <w:sz w:val="20"/>
        </w:rPr>
        <w:t xml:space="preserve"> mendukung pernyataan tersebut </w:t>
      </w:r>
      <w:r w:rsidR="00851E79" w:rsidRPr="00E96F57">
        <w:rPr>
          <w:rFonts w:ascii="Bookman Old Style" w:hAnsi="Bookman Old Style"/>
          <w:sz w:val="20"/>
        </w:rPr>
        <w:t xml:space="preserve">berjudul </w:t>
      </w:r>
      <w:r w:rsidRPr="00E96F57">
        <w:rPr>
          <w:rFonts w:ascii="Bookman Old Style" w:hAnsi="Bookman Old Style"/>
          <w:sz w:val="20"/>
        </w:rPr>
        <w:t>“</w:t>
      </w:r>
      <w:r w:rsidR="00851E79" w:rsidRPr="00E96F57">
        <w:rPr>
          <w:rFonts w:ascii="Bookman Old Style" w:hAnsi="Bookman Old Style"/>
          <w:sz w:val="20"/>
        </w:rPr>
        <w:t>Pengaruh Kemudahan Transaksi Non Tunai Terhadap Sikap Konsumsi Masyarakat Kota Makassar</w:t>
      </w:r>
      <w:r w:rsidRPr="00E96F57">
        <w:rPr>
          <w:rFonts w:ascii="Bookman Old Style" w:hAnsi="Bookman Old Style"/>
          <w:sz w:val="20"/>
        </w:rPr>
        <w:t>”</w:t>
      </w:r>
      <w:r w:rsidR="00851E79" w:rsidRPr="00E96F57">
        <w:rPr>
          <w:rFonts w:ascii="Bookman Old Style" w:hAnsi="Bookman Old Style"/>
          <w:sz w:val="20"/>
        </w:rPr>
        <w:t xml:space="preserve">. </w:t>
      </w:r>
      <w:r w:rsidRPr="00E96F57">
        <w:rPr>
          <w:rFonts w:ascii="Bookman Old Style" w:hAnsi="Bookman Old Style"/>
          <w:sz w:val="20"/>
        </w:rPr>
        <w:t xml:space="preserve">Temuan </w:t>
      </w:r>
      <w:r w:rsidR="00260AD2" w:rsidRPr="00E96F57">
        <w:rPr>
          <w:rFonts w:ascii="Bookman Old Style" w:hAnsi="Bookman Old Style"/>
          <w:sz w:val="20"/>
        </w:rPr>
        <w:t xml:space="preserve">Kemudahan penggunaan ditunjukkan oleh penelitian ini bahwa </w:t>
      </w:r>
      <w:r w:rsidRPr="00E96F57">
        <w:rPr>
          <w:rFonts w:ascii="Bookman Old Style" w:hAnsi="Bookman Old Style"/>
          <w:sz w:val="20"/>
        </w:rPr>
        <w:t>instrumen transaksi nontunai berpengaruh besar terhadap pola pembelian masyarakat di sekitar Makassar. Dalam beberapa kasus, ditemukan bahwa faktor 'mudah digunakan' memiliki pengaruh terbesar atau paling signifikan terhadap pola pembelian masyarakat di kota Makassar.</w:t>
      </w:r>
    </w:p>
    <w:p w14:paraId="21308BB0" w14:textId="77777777" w:rsidR="00E4398A" w:rsidRPr="00E96F57" w:rsidRDefault="00E4398A" w:rsidP="00BA3748">
      <w:pPr>
        <w:ind w:firstLine="720"/>
        <w:jc w:val="both"/>
        <w:rPr>
          <w:rFonts w:ascii="Bookman Old Style" w:hAnsi="Bookman Old Style"/>
          <w:sz w:val="20"/>
        </w:rPr>
      </w:pPr>
      <w:r w:rsidRPr="00E96F57">
        <w:rPr>
          <w:rFonts w:ascii="Bookman Old Style" w:hAnsi="Bookman Old Style"/>
          <w:sz w:val="20"/>
        </w:rPr>
        <w:t>Berdasarkan hubungan antara gaya hidup, pendapatan, dan perilaku konsumsi dengan tingkat penggunaan cashless. Konstruksi hipotesis akan menjadi:</w:t>
      </w:r>
    </w:p>
    <w:p w14:paraId="5E6B9243" w14:textId="77777777" w:rsidR="00E4398A" w:rsidRPr="00E96F57" w:rsidRDefault="00EB414B" w:rsidP="00E4398A">
      <w:pPr>
        <w:jc w:val="center"/>
        <w:rPr>
          <w:rFonts w:ascii="Bookman Old Style" w:hAnsi="Bookman Old Style"/>
          <w:sz w:val="20"/>
        </w:rPr>
      </w:pPr>
      <w:r w:rsidRPr="00E96F57">
        <w:rPr>
          <w:rFonts w:ascii="Bookman Old Style" w:hAnsi="Bookman Old Style"/>
          <w:noProof/>
          <w:sz w:val="20"/>
          <w:lang w:eastAsia="id-ID"/>
        </w:rPr>
        <w:t xml:space="preserve"> </w:t>
      </w:r>
      <w:r w:rsidR="00E4398A" w:rsidRPr="00E96F57">
        <w:rPr>
          <w:rFonts w:ascii="Bookman Old Style" w:hAnsi="Bookman Old Style"/>
          <w:noProof/>
          <w:sz w:val="20"/>
          <w:lang w:val="id-ID" w:eastAsia="id-ID"/>
        </w:rPr>
        <w:drawing>
          <wp:inline distT="0" distB="0" distL="0" distR="0" wp14:anchorId="7CC70EE2" wp14:editId="7B92F187">
            <wp:extent cx="3083442" cy="1224189"/>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08684" cy="1234210"/>
                    </a:xfrm>
                    <a:prstGeom prst="rect">
                      <a:avLst/>
                    </a:prstGeom>
                    <a:noFill/>
                    <a:ln>
                      <a:noFill/>
                    </a:ln>
                  </pic:spPr>
                </pic:pic>
              </a:graphicData>
            </a:graphic>
          </wp:inline>
        </w:drawing>
      </w:r>
    </w:p>
    <w:tbl>
      <w:tblPr>
        <w:tblStyle w:val="TableGrid"/>
        <w:tblW w:w="83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
        <w:gridCol w:w="7818"/>
      </w:tblGrid>
      <w:tr w:rsidR="00E4398A" w:rsidRPr="00E96F57" w14:paraId="576F4744" w14:textId="77777777" w:rsidTr="006B4C19">
        <w:tc>
          <w:tcPr>
            <w:tcW w:w="552" w:type="dxa"/>
          </w:tcPr>
          <w:p w14:paraId="5FD6FE70" w14:textId="77777777" w:rsidR="00E4398A" w:rsidRPr="00E96F57" w:rsidRDefault="00000000" w:rsidP="006B4C19">
            <w:pPr>
              <w:pStyle w:val="ListParagraph"/>
              <w:ind w:left="0"/>
              <w:jc w:val="both"/>
              <w:rPr>
                <w:rFonts w:ascii="Bookman Old Style" w:eastAsia="Calibri" w:hAnsi="Bookman Old Style"/>
                <w:sz w:val="20"/>
              </w:rPr>
            </w:pPr>
            <m:oMathPara>
              <m:oMath>
                <m:sSub>
                  <m:sSubPr>
                    <m:ctrlPr>
                      <w:rPr>
                        <w:rFonts w:ascii="Cambria Math" w:hAnsi="Cambria Math"/>
                        <w:i/>
                        <w:sz w:val="20"/>
                      </w:rPr>
                    </m:ctrlPr>
                  </m:sSubPr>
                  <m:e>
                    <m:r>
                      <w:rPr>
                        <w:rFonts w:ascii="Cambria Math" w:hAnsi="Cambria Math"/>
                        <w:sz w:val="20"/>
                      </w:rPr>
                      <m:t>H</m:t>
                    </m:r>
                  </m:e>
                  <m:sub>
                    <m:r>
                      <w:rPr>
                        <w:rFonts w:ascii="Cambria Math" w:hAnsi="Cambria Math"/>
                        <w:sz w:val="20"/>
                      </w:rPr>
                      <m:t>1</m:t>
                    </m:r>
                  </m:sub>
                </m:sSub>
                <m:r>
                  <w:rPr>
                    <w:rFonts w:ascii="Cambria Math" w:hAnsi="Cambria Math"/>
                    <w:sz w:val="20"/>
                  </w:rPr>
                  <m:t>:</m:t>
                </m:r>
              </m:oMath>
            </m:oMathPara>
          </w:p>
        </w:tc>
        <w:tc>
          <w:tcPr>
            <w:tcW w:w="7818" w:type="dxa"/>
          </w:tcPr>
          <w:p w14:paraId="55EBF051" w14:textId="77777777" w:rsidR="00E4398A" w:rsidRPr="00E96F57" w:rsidRDefault="00E4398A" w:rsidP="006B4C19">
            <w:pPr>
              <w:pStyle w:val="ListParagraph"/>
              <w:ind w:left="0"/>
              <w:jc w:val="both"/>
              <w:rPr>
                <w:rFonts w:ascii="Bookman Old Style" w:hAnsi="Bookman Old Style"/>
                <w:sz w:val="20"/>
              </w:rPr>
            </w:pPr>
            <w:r w:rsidRPr="00E96F57">
              <w:rPr>
                <w:rFonts w:ascii="Bookman Old Style" w:hAnsi="Bookman Old Style"/>
                <w:sz w:val="20"/>
              </w:rPr>
              <w:t>Gaya hidup berpengaruh positif terhadap tingkat penggunaan</w:t>
            </w:r>
            <w:r w:rsidR="00CD1E4B" w:rsidRPr="00E96F57">
              <w:rPr>
                <w:rFonts w:ascii="Bookman Old Style" w:hAnsi="Bookman Old Style"/>
                <w:sz w:val="20"/>
              </w:rPr>
              <w:t xml:space="preserve"> aplikasi</w:t>
            </w:r>
            <w:r w:rsidRPr="00E96F57">
              <w:rPr>
                <w:rFonts w:ascii="Bookman Old Style" w:hAnsi="Bookman Old Style"/>
                <w:sz w:val="20"/>
              </w:rPr>
              <w:t xml:space="preserve"> </w:t>
            </w:r>
            <w:r w:rsidRPr="00E96F57">
              <w:rPr>
                <w:rFonts w:ascii="Bookman Old Style" w:hAnsi="Bookman Old Style"/>
                <w:i/>
                <w:sz w:val="20"/>
              </w:rPr>
              <w:t>cashless</w:t>
            </w:r>
          </w:p>
        </w:tc>
      </w:tr>
      <w:tr w:rsidR="00E4398A" w:rsidRPr="00E96F57" w14:paraId="5E32F449" w14:textId="77777777" w:rsidTr="006B4C19">
        <w:tc>
          <w:tcPr>
            <w:tcW w:w="552" w:type="dxa"/>
          </w:tcPr>
          <w:p w14:paraId="630DCE7F" w14:textId="77777777" w:rsidR="00E4398A" w:rsidRPr="00E96F57" w:rsidRDefault="00000000" w:rsidP="006B4C19">
            <w:pPr>
              <w:pStyle w:val="ListParagraph"/>
              <w:ind w:left="0"/>
              <w:jc w:val="both"/>
              <w:rPr>
                <w:rFonts w:ascii="Bookman Old Style" w:eastAsia="Calibri" w:hAnsi="Bookman Old Style"/>
                <w:i/>
                <w:sz w:val="20"/>
              </w:rPr>
            </w:pPr>
            <m:oMath>
              <m:sSub>
                <m:sSubPr>
                  <m:ctrlPr>
                    <w:rPr>
                      <w:rFonts w:ascii="Cambria Math" w:hAnsi="Cambria Math"/>
                      <w:i/>
                      <w:sz w:val="20"/>
                    </w:rPr>
                  </m:ctrlPr>
                </m:sSubPr>
                <m:e>
                  <m:r>
                    <w:rPr>
                      <w:rFonts w:ascii="Cambria Math" w:hAnsi="Cambria Math"/>
                      <w:sz w:val="20"/>
                    </w:rPr>
                    <m:t>H</m:t>
                  </m:r>
                </m:e>
                <m:sub>
                  <m:r>
                    <w:rPr>
                      <w:rFonts w:ascii="Cambria Math" w:hAnsi="Cambria Math"/>
                      <w:sz w:val="20"/>
                    </w:rPr>
                    <m:t>2</m:t>
                  </m:r>
                </m:sub>
              </m:sSub>
            </m:oMath>
            <w:r w:rsidR="00E4398A" w:rsidRPr="00E96F57">
              <w:rPr>
                <w:rFonts w:ascii="Bookman Old Style" w:hAnsi="Bookman Old Style"/>
                <w:sz w:val="20"/>
              </w:rPr>
              <w:t>:</w:t>
            </w:r>
          </w:p>
        </w:tc>
        <w:tc>
          <w:tcPr>
            <w:tcW w:w="7818" w:type="dxa"/>
          </w:tcPr>
          <w:p w14:paraId="23B7D354" w14:textId="77777777" w:rsidR="00E4398A" w:rsidRPr="00E96F57" w:rsidRDefault="00E4398A" w:rsidP="006B4C19">
            <w:pPr>
              <w:pStyle w:val="ListParagraph"/>
              <w:ind w:left="0"/>
              <w:jc w:val="both"/>
              <w:rPr>
                <w:rFonts w:ascii="Bookman Old Style" w:hAnsi="Bookman Old Style"/>
                <w:sz w:val="20"/>
              </w:rPr>
            </w:pPr>
            <w:r w:rsidRPr="00E96F57">
              <w:rPr>
                <w:rFonts w:ascii="Bookman Old Style" w:hAnsi="Bookman Old Style"/>
                <w:sz w:val="20"/>
              </w:rPr>
              <w:t>Pendapatan berpengaruh positif terhadap tingkat penggunaan</w:t>
            </w:r>
            <w:r w:rsidR="00CD1E4B" w:rsidRPr="00E96F57">
              <w:rPr>
                <w:rFonts w:ascii="Bookman Old Style" w:hAnsi="Bookman Old Style"/>
                <w:sz w:val="20"/>
              </w:rPr>
              <w:t xml:space="preserve"> aplikasi</w:t>
            </w:r>
            <w:r w:rsidRPr="00E96F57">
              <w:rPr>
                <w:rFonts w:ascii="Bookman Old Style" w:hAnsi="Bookman Old Style"/>
                <w:sz w:val="20"/>
              </w:rPr>
              <w:t xml:space="preserve"> </w:t>
            </w:r>
            <w:r w:rsidRPr="00E96F57">
              <w:rPr>
                <w:rFonts w:ascii="Bookman Old Style" w:hAnsi="Bookman Old Style"/>
                <w:i/>
                <w:sz w:val="20"/>
              </w:rPr>
              <w:t>cashless</w:t>
            </w:r>
          </w:p>
        </w:tc>
      </w:tr>
      <w:tr w:rsidR="00E4398A" w:rsidRPr="00E96F57" w14:paraId="13EA297C" w14:textId="77777777" w:rsidTr="006B4C19">
        <w:tc>
          <w:tcPr>
            <w:tcW w:w="552" w:type="dxa"/>
          </w:tcPr>
          <w:p w14:paraId="63D28C41" w14:textId="77777777" w:rsidR="00E4398A" w:rsidRPr="00E96F57" w:rsidRDefault="00000000" w:rsidP="006B4C19">
            <w:pPr>
              <w:pStyle w:val="ListParagraph"/>
              <w:ind w:left="0"/>
              <w:jc w:val="both"/>
              <w:rPr>
                <w:rFonts w:ascii="Bookman Old Style" w:eastAsia="Calibri" w:hAnsi="Bookman Old Style"/>
                <w:sz w:val="20"/>
              </w:rPr>
            </w:pPr>
            <m:oMath>
              <m:sSub>
                <m:sSubPr>
                  <m:ctrlPr>
                    <w:rPr>
                      <w:rFonts w:ascii="Cambria Math" w:hAnsi="Cambria Math"/>
                      <w:i/>
                      <w:sz w:val="20"/>
                    </w:rPr>
                  </m:ctrlPr>
                </m:sSubPr>
                <m:e>
                  <m:r>
                    <w:rPr>
                      <w:rFonts w:ascii="Cambria Math" w:hAnsi="Cambria Math"/>
                      <w:sz w:val="20"/>
                    </w:rPr>
                    <m:t>H</m:t>
                  </m:r>
                </m:e>
                <m:sub>
                  <m:r>
                    <w:rPr>
                      <w:rFonts w:ascii="Cambria Math" w:hAnsi="Cambria Math"/>
                      <w:sz w:val="20"/>
                    </w:rPr>
                    <m:t>3</m:t>
                  </m:r>
                </m:sub>
              </m:sSub>
            </m:oMath>
            <w:r w:rsidR="00E4398A" w:rsidRPr="00E96F57">
              <w:rPr>
                <w:rFonts w:ascii="Bookman Old Style" w:hAnsi="Bookman Old Style"/>
                <w:sz w:val="20"/>
              </w:rPr>
              <w:t>:</w:t>
            </w:r>
          </w:p>
        </w:tc>
        <w:tc>
          <w:tcPr>
            <w:tcW w:w="7818" w:type="dxa"/>
          </w:tcPr>
          <w:p w14:paraId="1F5B7D7F" w14:textId="77777777" w:rsidR="00E4398A" w:rsidRPr="00E96F57" w:rsidRDefault="00E4398A" w:rsidP="006B4C19">
            <w:pPr>
              <w:pStyle w:val="ListParagraph"/>
              <w:ind w:left="0"/>
              <w:jc w:val="both"/>
              <w:rPr>
                <w:rFonts w:ascii="Bookman Old Style" w:hAnsi="Bookman Old Style"/>
                <w:i/>
                <w:sz w:val="20"/>
              </w:rPr>
            </w:pPr>
            <w:r w:rsidRPr="00E96F57">
              <w:rPr>
                <w:rFonts w:ascii="Bookman Old Style" w:hAnsi="Bookman Old Style"/>
                <w:sz w:val="20"/>
              </w:rPr>
              <w:t xml:space="preserve">Perilaku konsumtif berpengaruh positif terhadap tingkat penggunaan </w:t>
            </w:r>
            <w:r w:rsidR="00CD1E4B" w:rsidRPr="00E96F57">
              <w:rPr>
                <w:rFonts w:ascii="Bookman Old Style" w:hAnsi="Bookman Old Style"/>
                <w:sz w:val="20"/>
              </w:rPr>
              <w:t xml:space="preserve">aplikasi </w:t>
            </w:r>
            <w:r w:rsidRPr="00E96F57">
              <w:rPr>
                <w:rFonts w:ascii="Bookman Old Style" w:hAnsi="Bookman Old Style"/>
                <w:i/>
                <w:sz w:val="20"/>
              </w:rPr>
              <w:t>cashless</w:t>
            </w:r>
          </w:p>
        </w:tc>
      </w:tr>
    </w:tbl>
    <w:p w14:paraId="1946444E" w14:textId="77777777" w:rsidR="00E4398A" w:rsidRPr="00E96F57" w:rsidRDefault="00E4398A" w:rsidP="00E4398A">
      <w:pPr>
        <w:jc w:val="both"/>
        <w:rPr>
          <w:rFonts w:ascii="Bookman Old Style" w:hAnsi="Bookman Old Style"/>
          <w:sz w:val="20"/>
        </w:rPr>
      </w:pPr>
    </w:p>
    <w:p w14:paraId="37B7180A" w14:textId="77777777" w:rsidR="00E4398A" w:rsidRPr="00E96F57" w:rsidRDefault="008D36EC" w:rsidP="007C3979">
      <w:pPr>
        <w:pStyle w:val="Heading1"/>
        <w:numPr>
          <w:ilvl w:val="0"/>
          <w:numId w:val="10"/>
        </w:numPr>
        <w:suppressAutoHyphens/>
        <w:ind w:left="360"/>
        <w:jc w:val="both"/>
        <w:rPr>
          <w:rFonts w:ascii="Bookman Old Style" w:hAnsi="Bookman Old Style"/>
          <w:i w:val="0"/>
          <w:sz w:val="20"/>
          <w:lang w:val="id-ID"/>
        </w:rPr>
      </w:pPr>
      <w:r>
        <w:rPr>
          <w:rFonts w:ascii="Bookman Old Style" w:hAnsi="Bookman Old Style"/>
          <w:i w:val="0"/>
          <w:sz w:val="20"/>
        </w:rPr>
        <w:t>Metode Penelitian</w:t>
      </w:r>
    </w:p>
    <w:p w14:paraId="0621F7DA" w14:textId="77777777" w:rsidR="00E4398A" w:rsidRPr="00E96F57" w:rsidRDefault="006E44D0" w:rsidP="00E4398A">
      <w:pPr>
        <w:jc w:val="both"/>
        <w:rPr>
          <w:rFonts w:ascii="Bookman Old Style" w:hAnsi="Bookman Old Style"/>
          <w:b/>
          <w:sz w:val="20"/>
        </w:rPr>
      </w:pPr>
      <w:r w:rsidRPr="00E96F57">
        <w:rPr>
          <w:rFonts w:ascii="Bookman Old Style" w:hAnsi="Bookman Old Style"/>
          <w:b/>
          <w:sz w:val="20"/>
        </w:rPr>
        <w:t>Sampel Dan Populasi</w:t>
      </w:r>
    </w:p>
    <w:p w14:paraId="602E0CDB" w14:textId="77777777" w:rsidR="00BA3748" w:rsidRPr="00E96F57" w:rsidRDefault="003E4B96" w:rsidP="00260AD2">
      <w:pPr>
        <w:ind w:firstLine="720"/>
        <w:jc w:val="both"/>
        <w:rPr>
          <w:rFonts w:ascii="Bookman Old Style" w:hAnsi="Bookman Old Style"/>
          <w:b/>
          <w:sz w:val="20"/>
        </w:rPr>
      </w:pPr>
      <w:r w:rsidRPr="00E96F57">
        <w:rPr>
          <w:rFonts w:ascii="Bookman Old Style" w:hAnsi="Bookman Old Style"/>
          <w:sz w:val="20"/>
        </w:rPr>
        <w:t>Penelitian ini melibatkan 1.026 mahasiswa akuntansi aktif (Sumber: UPT TIK Fakultas Ekonomi dan Bisnis Universitas Tadulako). Slovin digunakan untuk strategi pengambilan sampel penelitian ini. Slovin menurut Sugiono (2016) adalah rumus untuk menentukan jumlah sampel minimum ketika perilaku populasi tidak diketahui. Sampel terdiri dari 293 responden yang ditentukan dengan rumus Slovin</w:t>
      </w:r>
      <w:r w:rsidR="00E4398A" w:rsidRPr="00E96F57">
        <w:rPr>
          <w:rFonts w:ascii="Bookman Old Style" w:hAnsi="Bookman Old Style"/>
          <w:sz w:val="20"/>
        </w:rPr>
        <w:t>.</w:t>
      </w:r>
    </w:p>
    <w:p w14:paraId="61B02345" w14:textId="77777777" w:rsidR="00BA3748" w:rsidRPr="00E96F57" w:rsidRDefault="00BA3748" w:rsidP="00E4398A">
      <w:pPr>
        <w:jc w:val="both"/>
        <w:rPr>
          <w:rFonts w:ascii="Bookman Old Style" w:hAnsi="Bookman Old Style"/>
          <w:b/>
          <w:sz w:val="20"/>
        </w:rPr>
      </w:pPr>
    </w:p>
    <w:p w14:paraId="3D45F59E" w14:textId="77777777" w:rsidR="00E4398A" w:rsidRPr="00E96F57" w:rsidRDefault="006E44D0" w:rsidP="00E4398A">
      <w:pPr>
        <w:jc w:val="both"/>
        <w:rPr>
          <w:rFonts w:ascii="Bookman Old Style" w:hAnsi="Bookman Old Style"/>
          <w:b/>
          <w:sz w:val="20"/>
        </w:rPr>
      </w:pPr>
      <w:r w:rsidRPr="00E96F57">
        <w:rPr>
          <w:rFonts w:ascii="Bookman Old Style" w:hAnsi="Bookman Old Style"/>
          <w:b/>
          <w:sz w:val="20"/>
        </w:rPr>
        <w:t>Definisi Operasional Variabel</w:t>
      </w:r>
    </w:p>
    <w:p w14:paraId="3FEC8949" w14:textId="77777777" w:rsidR="00E4398A" w:rsidRPr="00E96F57" w:rsidRDefault="006E44D0" w:rsidP="00E4398A">
      <w:pPr>
        <w:pStyle w:val="ListParagraph"/>
        <w:numPr>
          <w:ilvl w:val="0"/>
          <w:numId w:val="2"/>
        </w:numPr>
        <w:ind w:left="540"/>
        <w:jc w:val="both"/>
        <w:rPr>
          <w:rFonts w:ascii="Bookman Old Style" w:hAnsi="Bookman Old Style"/>
          <w:b/>
          <w:sz w:val="20"/>
        </w:rPr>
      </w:pPr>
      <w:r w:rsidRPr="00E96F57">
        <w:rPr>
          <w:rFonts w:ascii="Bookman Old Style" w:hAnsi="Bookman Old Style"/>
          <w:b/>
          <w:sz w:val="20"/>
        </w:rPr>
        <w:t>Variabel Independen</w:t>
      </w:r>
    </w:p>
    <w:p w14:paraId="705B9C05" w14:textId="77777777" w:rsidR="00E4398A" w:rsidRPr="00E96F57" w:rsidRDefault="003E4B96" w:rsidP="00E4398A">
      <w:pPr>
        <w:pStyle w:val="ListParagraph"/>
        <w:ind w:left="540" w:firstLine="720"/>
        <w:jc w:val="both"/>
        <w:rPr>
          <w:rFonts w:ascii="Bookman Old Style" w:hAnsi="Bookman Old Style"/>
          <w:sz w:val="20"/>
        </w:rPr>
      </w:pPr>
      <w:r w:rsidRPr="00E96F57">
        <w:rPr>
          <w:rFonts w:ascii="Bookman Old Style" w:hAnsi="Bookman Old Style"/>
          <w:sz w:val="20"/>
        </w:rPr>
        <w:t>Variabel yang menjelaskan atau mempengaruhi variabel lain disebut variabel bebas. Dalam penelitian ini gaya hidup, pendapatan, serta perilaku konsumtif merupakan variabel bebas.</w:t>
      </w:r>
    </w:p>
    <w:p w14:paraId="057D583E" w14:textId="77777777" w:rsidR="003E4B96" w:rsidRPr="00E96F57" w:rsidRDefault="00E4398A" w:rsidP="003E4B96">
      <w:pPr>
        <w:pStyle w:val="ListParagraph"/>
        <w:numPr>
          <w:ilvl w:val="0"/>
          <w:numId w:val="3"/>
        </w:numPr>
        <w:ind w:left="1170"/>
        <w:jc w:val="both"/>
        <w:rPr>
          <w:rFonts w:ascii="Bookman Old Style" w:hAnsi="Bookman Old Style"/>
          <w:sz w:val="20"/>
        </w:rPr>
      </w:pPr>
      <w:r w:rsidRPr="00E96F57">
        <w:rPr>
          <w:rFonts w:ascii="Bookman Old Style" w:hAnsi="Bookman Old Style"/>
          <w:sz w:val="20"/>
        </w:rPr>
        <w:t>Gaya hidup adalah ruang lingkup kehidupan seseorang yang meliputi pandangan, pola tanggapan serta kebiasaan terhadap kehidupan (Sugiharta</w:t>
      </w:r>
      <w:r w:rsidR="003E4B96" w:rsidRPr="00E96F57">
        <w:rPr>
          <w:rFonts w:ascii="Bookman Old Style" w:hAnsi="Bookman Old Style"/>
          <w:sz w:val="20"/>
        </w:rPr>
        <w:t xml:space="preserve">ti, 2010). Pada penelitian </w:t>
      </w:r>
      <w:r w:rsidRPr="00E96F57">
        <w:rPr>
          <w:rFonts w:ascii="Bookman Old Style" w:hAnsi="Bookman Old Style"/>
          <w:sz w:val="20"/>
        </w:rPr>
        <w:t xml:space="preserve">dilakukan oleh Yasmiartha (2018) </w:t>
      </w:r>
      <w:r w:rsidR="003E4B96" w:rsidRPr="00E96F57">
        <w:rPr>
          <w:rFonts w:ascii="Bookman Old Style" w:hAnsi="Bookman Old Style"/>
          <w:sz w:val="20"/>
        </w:rPr>
        <w:t xml:space="preserve">yang berjudul </w:t>
      </w:r>
      <w:r w:rsidRPr="00E96F57">
        <w:rPr>
          <w:rFonts w:ascii="Bookman Old Style" w:hAnsi="Bookman Old Style"/>
          <w:sz w:val="20"/>
        </w:rPr>
        <w:t xml:space="preserve">“Pengaruh Fenomena </w:t>
      </w:r>
      <w:r w:rsidRPr="00E96F57">
        <w:rPr>
          <w:rFonts w:ascii="Bookman Old Style" w:hAnsi="Bookman Old Style"/>
          <w:i/>
          <w:sz w:val="20"/>
        </w:rPr>
        <w:t>Cashless Society</w:t>
      </w:r>
      <w:r w:rsidRPr="00E96F57">
        <w:rPr>
          <w:rFonts w:ascii="Bookman Old Style" w:hAnsi="Bookman Old Style"/>
          <w:sz w:val="20"/>
        </w:rPr>
        <w:t xml:space="preserve"> Terhadap Gaya Hidup Mahasiswa di Jakarta” Indikator gaya hidup terdiri dari Aktivitas, Niat, Opini.</w:t>
      </w:r>
    </w:p>
    <w:p w14:paraId="34AEEFB5" w14:textId="77777777" w:rsidR="003E4B96" w:rsidRPr="00E96F57" w:rsidRDefault="00E4398A" w:rsidP="003E4B96">
      <w:pPr>
        <w:pStyle w:val="ListParagraph"/>
        <w:numPr>
          <w:ilvl w:val="0"/>
          <w:numId w:val="3"/>
        </w:numPr>
        <w:ind w:left="1170"/>
        <w:jc w:val="both"/>
        <w:rPr>
          <w:rFonts w:ascii="Bookman Old Style" w:hAnsi="Bookman Old Style"/>
          <w:sz w:val="20"/>
        </w:rPr>
      </w:pPr>
      <w:r w:rsidRPr="00E96F57">
        <w:rPr>
          <w:rFonts w:ascii="Bookman Old Style" w:hAnsi="Bookman Old Style"/>
          <w:sz w:val="20"/>
        </w:rPr>
        <w:t xml:space="preserve">Pendapatan </w:t>
      </w:r>
      <w:r w:rsidR="003E4B96" w:rsidRPr="00E96F57">
        <w:rPr>
          <w:rFonts w:ascii="Bookman Old Style" w:hAnsi="Bookman Old Style"/>
          <w:sz w:val="20"/>
        </w:rPr>
        <w:t>merupakan uang yang dimiliki seseorang yang siap mereka belanjakan atau konsumsi</w:t>
      </w:r>
      <w:r w:rsidRPr="00E96F57">
        <w:rPr>
          <w:rFonts w:ascii="Bookman Old Style" w:hAnsi="Bookman Old Style"/>
          <w:sz w:val="20"/>
        </w:rPr>
        <w:t xml:space="preserve"> (Hanum, 2017). Pendapatan siswa di sini di</w:t>
      </w:r>
      <w:r w:rsidR="003E4B96" w:rsidRPr="00E96F57">
        <w:rPr>
          <w:rFonts w:ascii="Bookman Old Style" w:hAnsi="Bookman Old Style"/>
          <w:sz w:val="20"/>
        </w:rPr>
        <w:t xml:space="preserve">dapatkan dari uang jajan </w:t>
      </w:r>
      <w:r w:rsidRPr="00E96F57">
        <w:rPr>
          <w:rFonts w:ascii="Bookman Old Style" w:hAnsi="Bookman Old Style"/>
          <w:sz w:val="20"/>
        </w:rPr>
        <w:t>bulanan orang tua, atau dari sumber lain</w:t>
      </w:r>
      <w:r w:rsidR="003E4B96" w:rsidRPr="00E96F57">
        <w:rPr>
          <w:rFonts w:ascii="Bookman Old Style" w:hAnsi="Bookman Old Style"/>
          <w:sz w:val="20"/>
        </w:rPr>
        <w:t>yang diberikan tunai</w:t>
      </w:r>
      <w:r w:rsidRPr="00E96F57">
        <w:rPr>
          <w:rFonts w:ascii="Bookman Old Style" w:hAnsi="Bookman Old Style"/>
          <w:sz w:val="20"/>
        </w:rPr>
        <w:t xml:space="preserve">. </w:t>
      </w:r>
      <w:r w:rsidR="003E4B96" w:rsidRPr="00E96F57">
        <w:rPr>
          <w:rFonts w:ascii="Bookman Old Style" w:hAnsi="Bookman Old Style"/>
          <w:sz w:val="20"/>
        </w:rPr>
        <w:t xml:space="preserve">Menurut penelitian </w:t>
      </w:r>
      <w:r w:rsidRPr="00E96F57">
        <w:rPr>
          <w:rFonts w:ascii="Bookman Old Style" w:hAnsi="Bookman Old Style"/>
          <w:sz w:val="20"/>
        </w:rPr>
        <w:t xml:space="preserve">Kartikowati (2018) berjudul “Pengaruh Pendapatan dan Gaya </w:t>
      </w:r>
      <w:r w:rsidRPr="00E96F57">
        <w:rPr>
          <w:rFonts w:ascii="Bookman Old Style" w:hAnsi="Bookman Old Style"/>
          <w:sz w:val="20"/>
        </w:rPr>
        <w:lastRenderedPageBreak/>
        <w:t>Hidup Terhadap Perilaku Konsumtif Pada Mahasiswa Jurusan Pendidikan Ilmu Sosial Fkip Universitas Riau”. Indikator sumber pendapatan mahasiswa terdiri dari pendapatan yang diperoleh dari orang tua/kiriman uang, pendapatan yang diperoleh dari beasiswa, dan pendapatan yang diperoleh dari pekerjaan sendiri.</w:t>
      </w:r>
    </w:p>
    <w:p w14:paraId="362EBA89" w14:textId="77777777" w:rsidR="00E4398A" w:rsidRPr="00E96F57" w:rsidRDefault="003E4B96" w:rsidP="003E4B96">
      <w:pPr>
        <w:pStyle w:val="ListParagraph"/>
        <w:numPr>
          <w:ilvl w:val="0"/>
          <w:numId w:val="3"/>
        </w:numPr>
        <w:ind w:left="1170"/>
        <w:jc w:val="both"/>
        <w:rPr>
          <w:rFonts w:ascii="Bookman Old Style" w:hAnsi="Bookman Old Style"/>
          <w:sz w:val="20"/>
        </w:rPr>
      </w:pPr>
      <w:r w:rsidRPr="00E96F57">
        <w:rPr>
          <w:rFonts w:ascii="Bookman Old Style" w:hAnsi="Bookman Old Style"/>
          <w:sz w:val="20"/>
        </w:rPr>
        <w:t>Perilaku konsumtif menurut Hotpascaman (2010) adalah kecenderungan manusia untuk mengkonsumsi secara berlebihan dan lebih mementingkan faktor keinginan daripada faktor kebutuhan.</w:t>
      </w:r>
      <w:r w:rsidR="00E4398A" w:rsidRPr="00E96F57">
        <w:rPr>
          <w:rFonts w:ascii="Bookman Old Style" w:hAnsi="Bookman Old Style"/>
          <w:sz w:val="20"/>
        </w:rPr>
        <w:t xml:space="preserve"> </w:t>
      </w:r>
      <w:r w:rsidRPr="00E96F57">
        <w:rPr>
          <w:rFonts w:ascii="Bookman Old Style" w:hAnsi="Bookman Old Style"/>
          <w:sz w:val="20"/>
        </w:rPr>
        <w:t xml:space="preserve">Berdasarkan penelitian yang dilakukan Ramadhani (2019) berjudul </w:t>
      </w:r>
      <w:r w:rsidR="00E4398A" w:rsidRPr="00E96F57">
        <w:rPr>
          <w:rFonts w:ascii="Bookman Old Style" w:hAnsi="Bookman Old Style"/>
          <w:sz w:val="20"/>
        </w:rPr>
        <w:t xml:space="preserve">“Pengaruh Gaya Hidup, Uang Elektronik, Gaya Hidup, dan Pengendalian Diri Terhadap Perilaku Konsumtif Mahasiswa” Indikator perilaku konsumtif </w:t>
      </w:r>
      <w:r w:rsidR="00F41058" w:rsidRPr="00E96F57">
        <w:rPr>
          <w:rFonts w:ascii="Bookman Old Style" w:hAnsi="Bookman Old Style"/>
          <w:sz w:val="20"/>
        </w:rPr>
        <w:t>didalam penelitian ini ialah</w:t>
      </w:r>
      <w:r w:rsidR="00E4398A" w:rsidRPr="00E96F57">
        <w:rPr>
          <w:rFonts w:ascii="Bookman Old Style" w:hAnsi="Bookman Old Style"/>
          <w:sz w:val="20"/>
        </w:rPr>
        <w:t xml:space="preserve"> Iming-iming hadiah (iklan), Pengemasan produk, Penampilan dan prestise (gaya hidup), Mempertimbangkan harga produk, Simbol status (gaya hidup), Kesesuaian elemen model iklan (konformitas), Membangkitkan rasa percaya diri, dan Mencoba merek produk yang berbeda</w:t>
      </w:r>
    </w:p>
    <w:p w14:paraId="39B6F40F" w14:textId="77777777" w:rsidR="00E4398A" w:rsidRPr="00E96F57" w:rsidRDefault="006E44D0" w:rsidP="00E4398A">
      <w:pPr>
        <w:pStyle w:val="ListParagraph"/>
        <w:numPr>
          <w:ilvl w:val="0"/>
          <w:numId w:val="2"/>
        </w:numPr>
        <w:ind w:left="540"/>
        <w:jc w:val="both"/>
        <w:rPr>
          <w:rFonts w:ascii="Bookman Old Style" w:hAnsi="Bookman Old Style"/>
          <w:b/>
          <w:sz w:val="20"/>
        </w:rPr>
      </w:pPr>
      <w:r w:rsidRPr="00E96F57">
        <w:rPr>
          <w:rFonts w:ascii="Bookman Old Style" w:hAnsi="Bookman Old Style"/>
          <w:b/>
          <w:sz w:val="20"/>
        </w:rPr>
        <w:t>Variabel Dependen</w:t>
      </w:r>
    </w:p>
    <w:p w14:paraId="3ABDB892" w14:textId="77777777" w:rsidR="00E4398A" w:rsidRPr="00E96F57" w:rsidRDefault="00F41058" w:rsidP="00E4398A">
      <w:pPr>
        <w:pStyle w:val="ListParagraph"/>
        <w:ind w:left="540" w:firstLine="720"/>
        <w:jc w:val="both"/>
        <w:rPr>
          <w:rFonts w:ascii="Bookman Old Style" w:hAnsi="Bookman Old Style"/>
          <w:sz w:val="20"/>
        </w:rPr>
      </w:pPr>
      <w:r w:rsidRPr="00E96F57">
        <w:rPr>
          <w:rFonts w:ascii="Bookman Old Style" w:hAnsi="Bookman Old Style"/>
          <w:sz w:val="20"/>
        </w:rPr>
        <w:t>Variabel yang dipengaruhi atau dihasilkan dari variabel bebas adalah variabel terikat. Pengguna aplikasi nontunai menjadi variabel dependen dalam penelitian ini. Penelitian Ramadhanti (2021) berjudul</w:t>
      </w:r>
      <w:r w:rsidR="00E4398A" w:rsidRPr="00E96F57">
        <w:rPr>
          <w:rFonts w:ascii="Bookman Old Style" w:hAnsi="Bookman Old Style"/>
          <w:sz w:val="20"/>
        </w:rPr>
        <w:t xml:space="preserve"> “Analisis Perilaku Keuangan Generasi Z pada “</w:t>
      </w:r>
      <w:r w:rsidR="00E4398A" w:rsidRPr="00E96F57">
        <w:rPr>
          <w:rFonts w:ascii="Bookman Old Style" w:hAnsi="Bookman Old Style"/>
          <w:i/>
          <w:sz w:val="20"/>
        </w:rPr>
        <w:t>Cashless Society</w:t>
      </w:r>
      <w:r w:rsidR="00E4398A" w:rsidRPr="00E96F57">
        <w:rPr>
          <w:rFonts w:ascii="Bookman Old Style" w:hAnsi="Bookman Old Style"/>
          <w:sz w:val="20"/>
        </w:rPr>
        <w:t>” Indikator Pengguna Aplikasi Non Tunai yang Menggunakan Instrumen Perilaku Keuangan (</w:t>
      </w:r>
      <w:r w:rsidR="00E4398A" w:rsidRPr="00E96F57">
        <w:rPr>
          <w:rFonts w:ascii="Bookman Old Style" w:hAnsi="Bookman Old Style"/>
          <w:i/>
          <w:sz w:val="20"/>
        </w:rPr>
        <w:t>Use Behavior</w:t>
      </w:r>
      <w:r w:rsidR="00E4398A" w:rsidRPr="00E96F57">
        <w:rPr>
          <w:rFonts w:ascii="Bookman Old Style" w:hAnsi="Bookman Old Style"/>
          <w:sz w:val="20"/>
        </w:rPr>
        <w:t>) terdiri dari Minat Penggunaan, Frekuensi Penggunaan, dan Volume Penggunaan</w:t>
      </w:r>
    </w:p>
    <w:p w14:paraId="1B5E79B4" w14:textId="77777777" w:rsidR="00E4398A" w:rsidRPr="00E96F57" w:rsidRDefault="006E44D0" w:rsidP="00E4398A">
      <w:pPr>
        <w:jc w:val="both"/>
        <w:rPr>
          <w:rFonts w:ascii="Bookman Old Style" w:hAnsi="Bookman Old Style"/>
          <w:b/>
          <w:sz w:val="20"/>
        </w:rPr>
      </w:pPr>
      <w:r w:rsidRPr="00E96F57">
        <w:rPr>
          <w:rFonts w:ascii="Bookman Old Style" w:hAnsi="Bookman Old Style"/>
          <w:b/>
          <w:sz w:val="20"/>
        </w:rPr>
        <w:t>Analisis Data</w:t>
      </w:r>
    </w:p>
    <w:p w14:paraId="126FBEDE" w14:textId="77777777" w:rsidR="00885A4D" w:rsidRPr="00E96F57" w:rsidRDefault="00F41058" w:rsidP="00F41058">
      <w:pPr>
        <w:ind w:left="540" w:firstLine="567"/>
        <w:jc w:val="both"/>
        <w:rPr>
          <w:rFonts w:ascii="Bookman Old Style" w:hAnsi="Bookman Old Style"/>
          <w:sz w:val="20"/>
        </w:rPr>
      </w:pPr>
      <w:r w:rsidRPr="00E96F57">
        <w:rPr>
          <w:rFonts w:ascii="Bookman Old Style" w:hAnsi="Bookman Old Style"/>
          <w:sz w:val="20"/>
        </w:rPr>
        <w:t>Analisis Regresi Berganda digunakan untuk menganalisis data, dan SPSS (</w:t>
      </w:r>
      <w:r w:rsidRPr="00E96F57">
        <w:rPr>
          <w:rFonts w:ascii="Bookman Old Style" w:hAnsi="Bookman Old Style"/>
          <w:i/>
          <w:sz w:val="20"/>
        </w:rPr>
        <w:t>Statistical Package for Social Science</w:t>
      </w:r>
      <w:r w:rsidRPr="00E96F57">
        <w:rPr>
          <w:rFonts w:ascii="Bookman Old Style" w:hAnsi="Bookman Old Style"/>
          <w:sz w:val="20"/>
        </w:rPr>
        <w:t>)digunakan untuk mengolah data. SPSS adalah perangkat lunak yang dirancang untuk menganalisis data dan melakukan uji statistik parametrik dan nonparametrik (Ghozali 2021). Agar hasil pengujian dapat diinterpretasikan dengan baik, selanjutnya dilakukan uji asumsi klasik untuk mengetahui apakah model regresi berganda yang digunakan tidak melanggar asumsi klasik normalitas, multikolinearitas, atau heteroskedastisitas. Setelah itu, hipotesis diuji dengan uji F untuk model regresi dan Koefisien Determinasi (R2), dan uji t digunakan untuk menentukan signifikansi model regresi.</w:t>
      </w:r>
    </w:p>
    <w:p w14:paraId="63FA0145" w14:textId="77777777" w:rsidR="00E4398A" w:rsidRPr="00E96F57" w:rsidRDefault="00E4398A" w:rsidP="00F41058">
      <w:pPr>
        <w:jc w:val="both"/>
        <w:rPr>
          <w:rFonts w:ascii="Bookman Old Style" w:hAnsi="Bookman Old Style"/>
          <w:i/>
          <w:sz w:val="20"/>
        </w:rPr>
      </w:pPr>
    </w:p>
    <w:p w14:paraId="090F9DDE" w14:textId="77777777" w:rsidR="00E4398A" w:rsidRPr="00E96F57" w:rsidRDefault="008D36EC" w:rsidP="007C3979">
      <w:pPr>
        <w:pStyle w:val="Heading1"/>
        <w:numPr>
          <w:ilvl w:val="0"/>
          <w:numId w:val="10"/>
        </w:numPr>
        <w:suppressAutoHyphens/>
        <w:ind w:left="360"/>
        <w:jc w:val="both"/>
        <w:rPr>
          <w:rFonts w:ascii="Bookman Old Style" w:hAnsi="Bookman Old Style"/>
          <w:i w:val="0"/>
          <w:sz w:val="20"/>
        </w:rPr>
      </w:pPr>
      <w:r>
        <w:rPr>
          <w:rFonts w:ascii="Bookman Old Style" w:hAnsi="Bookman Old Style"/>
          <w:i w:val="0"/>
          <w:sz w:val="20"/>
        </w:rPr>
        <w:t>Hasil dan Pembahasan</w:t>
      </w:r>
    </w:p>
    <w:p w14:paraId="37281368" w14:textId="77777777" w:rsidR="00E4398A" w:rsidRPr="00E96F57" w:rsidRDefault="007C3979" w:rsidP="00E4398A">
      <w:pPr>
        <w:pStyle w:val="Heading1"/>
        <w:suppressAutoHyphens/>
        <w:jc w:val="both"/>
        <w:rPr>
          <w:rFonts w:ascii="Bookman Old Style" w:hAnsi="Bookman Old Style"/>
          <w:i w:val="0"/>
          <w:sz w:val="20"/>
        </w:rPr>
      </w:pPr>
      <w:r>
        <w:rPr>
          <w:rFonts w:ascii="Bookman Old Style" w:hAnsi="Bookman Old Style"/>
          <w:i w:val="0"/>
          <w:sz w:val="20"/>
        </w:rPr>
        <w:t>D</w:t>
      </w:r>
      <w:r w:rsidR="00E4398A" w:rsidRPr="00E96F57">
        <w:rPr>
          <w:rFonts w:ascii="Bookman Old Style" w:hAnsi="Bookman Old Style"/>
          <w:i w:val="0"/>
          <w:sz w:val="20"/>
        </w:rPr>
        <w:t xml:space="preserve">.1. </w:t>
      </w:r>
      <w:r w:rsidR="006E44D0" w:rsidRPr="00E96F57">
        <w:rPr>
          <w:rFonts w:ascii="Bookman Old Style" w:hAnsi="Bookman Old Style"/>
          <w:i w:val="0"/>
          <w:sz w:val="20"/>
        </w:rPr>
        <w:t>Hasil</w:t>
      </w:r>
    </w:p>
    <w:p w14:paraId="177D5ABE" w14:textId="77777777" w:rsidR="00E4398A" w:rsidRPr="00E96F57" w:rsidRDefault="00CD1E4B" w:rsidP="00E4398A">
      <w:pPr>
        <w:jc w:val="both"/>
        <w:rPr>
          <w:rFonts w:ascii="Bookman Old Style" w:hAnsi="Bookman Old Style"/>
          <w:b/>
          <w:sz w:val="20"/>
        </w:rPr>
      </w:pPr>
      <w:r w:rsidRPr="00E96F57">
        <w:rPr>
          <w:rFonts w:ascii="Bookman Old Style" w:hAnsi="Bookman Old Style"/>
          <w:b/>
          <w:sz w:val="20"/>
        </w:rPr>
        <w:t>Karakteristik Responden</w:t>
      </w:r>
    </w:p>
    <w:p w14:paraId="3F0EFC52" w14:textId="77777777" w:rsidR="00E4398A" w:rsidRPr="00E96F57" w:rsidRDefault="006E44D0" w:rsidP="00E4398A">
      <w:pPr>
        <w:pStyle w:val="ListParagraph"/>
        <w:numPr>
          <w:ilvl w:val="0"/>
          <w:numId w:val="4"/>
        </w:numPr>
        <w:ind w:left="540"/>
        <w:jc w:val="both"/>
        <w:rPr>
          <w:rFonts w:ascii="Bookman Old Style" w:hAnsi="Bookman Old Style"/>
          <w:b/>
          <w:sz w:val="20"/>
        </w:rPr>
      </w:pPr>
      <w:r w:rsidRPr="00E96F57">
        <w:rPr>
          <w:rFonts w:ascii="Bookman Old Style" w:hAnsi="Bookman Old Style"/>
          <w:b/>
          <w:sz w:val="20"/>
        </w:rPr>
        <w:t>Responden Berdasarkan Usia</w:t>
      </w:r>
    </w:p>
    <w:p w14:paraId="3CF2B2B3" w14:textId="77777777" w:rsidR="00A322B9" w:rsidRDefault="00F41058" w:rsidP="00A322B9">
      <w:pPr>
        <w:pStyle w:val="ListParagraph"/>
        <w:ind w:left="540"/>
        <w:jc w:val="both"/>
        <w:rPr>
          <w:rFonts w:ascii="Bookman Old Style" w:hAnsi="Bookman Old Style"/>
          <w:noProof/>
          <w:sz w:val="20"/>
        </w:rPr>
      </w:pPr>
      <w:r w:rsidRPr="00E96F57">
        <w:rPr>
          <w:rFonts w:ascii="Bookman Old Style" w:hAnsi="Bookman Old Style"/>
          <w:sz w:val="20"/>
        </w:rPr>
        <w:t>Penyebaran kuesioner kepada responden diketahui bahwa sebanyak 16 persen berusia 19 tahun, sebanyak 59 persen berusia 20 tahun, sebanyak 77 persen berusia 21 tahun, dan sebanyak 63 persen berusia 22 tahun. tahun. orang (22%), 23 orang berusia 23 (8%), 15 orang berusia 24 (5%), 5 orang berusia 25 (2%), dan 3 orang berusia 27 (1%).</w:t>
      </w:r>
      <w:r w:rsidRPr="00E96F57">
        <w:rPr>
          <w:rFonts w:ascii="Bookman Old Style" w:hAnsi="Bookman Old Style"/>
          <w:noProof/>
          <w:sz w:val="20"/>
        </w:rPr>
        <w:t xml:space="preserve"> </w:t>
      </w:r>
    </w:p>
    <w:p w14:paraId="45BE5FDC" w14:textId="77777777" w:rsidR="00E4398A" w:rsidRPr="00E96F57" w:rsidRDefault="007132AC" w:rsidP="008D36EC">
      <w:pPr>
        <w:pStyle w:val="ListParagraph"/>
        <w:ind w:left="540"/>
        <w:jc w:val="center"/>
        <w:rPr>
          <w:rFonts w:ascii="Bookman Old Style" w:hAnsi="Bookman Old Style"/>
          <w:noProof/>
          <w:sz w:val="20"/>
        </w:rPr>
      </w:pPr>
      <w:r w:rsidRPr="00E96F57">
        <w:rPr>
          <w:rFonts w:ascii="Bookman Old Style" w:hAnsi="Bookman Old Style"/>
          <w:noProof/>
          <w:sz w:val="20"/>
          <w:lang w:val="id-ID" w:eastAsia="id-ID"/>
        </w:rPr>
        <w:drawing>
          <wp:inline distT="0" distB="0" distL="0" distR="0" wp14:anchorId="4F48CAF1" wp14:editId="369E65FB">
            <wp:extent cx="4104167" cy="145111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58).png"/>
                    <pic:cNvPicPr/>
                  </pic:nvPicPr>
                  <pic:blipFill rotWithShape="1">
                    <a:blip r:embed="rId10">
                      <a:extLst>
                        <a:ext uri="{28A0092B-C50C-407E-A947-70E740481C1C}">
                          <a14:useLocalDpi xmlns:a14="http://schemas.microsoft.com/office/drawing/2010/main" val="0"/>
                        </a:ext>
                      </a:extLst>
                    </a:blip>
                    <a:srcRect l="34343" t="45014" r="23298" b="26781"/>
                    <a:stretch/>
                  </pic:blipFill>
                  <pic:spPr bwMode="auto">
                    <a:xfrm>
                      <a:off x="0" y="0"/>
                      <a:ext cx="4115164" cy="1455004"/>
                    </a:xfrm>
                    <a:prstGeom prst="rect">
                      <a:avLst/>
                    </a:prstGeom>
                    <a:ln>
                      <a:noFill/>
                    </a:ln>
                    <a:extLst>
                      <a:ext uri="{53640926-AAD7-44D8-BBD7-CCE9431645EC}">
                        <a14:shadowObscured xmlns:a14="http://schemas.microsoft.com/office/drawing/2010/main"/>
                      </a:ext>
                    </a:extLst>
                  </pic:spPr>
                </pic:pic>
              </a:graphicData>
            </a:graphic>
          </wp:inline>
        </w:drawing>
      </w:r>
    </w:p>
    <w:p w14:paraId="337044CD" w14:textId="77777777" w:rsidR="00F41058" w:rsidRPr="00E96F57" w:rsidRDefault="00F41058" w:rsidP="007132AC">
      <w:pPr>
        <w:pStyle w:val="ListParagraph"/>
        <w:ind w:left="540"/>
        <w:jc w:val="both"/>
        <w:rPr>
          <w:rFonts w:ascii="Bookman Old Style" w:hAnsi="Bookman Old Style"/>
          <w:sz w:val="20"/>
        </w:rPr>
      </w:pPr>
    </w:p>
    <w:p w14:paraId="750C4A0E" w14:textId="77777777" w:rsidR="00E4398A" w:rsidRPr="00E96F57" w:rsidRDefault="006E44D0" w:rsidP="00E4398A">
      <w:pPr>
        <w:pStyle w:val="ListParagraph"/>
        <w:numPr>
          <w:ilvl w:val="0"/>
          <w:numId w:val="4"/>
        </w:numPr>
        <w:ind w:left="540"/>
        <w:jc w:val="both"/>
        <w:rPr>
          <w:rFonts w:ascii="Bookman Old Style" w:hAnsi="Bookman Old Style"/>
          <w:b/>
          <w:sz w:val="20"/>
        </w:rPr>
      </w:pPr>
      <w:r w:rsidRPr="00E96F57">
        <w:rPr>
          <w:rFonts w:ascii="Bookman Old Style" w:hAnsi="Bookman Old Style"/>
          <w:b/>
          <w:sz w:val="20"/>
        </w:rPr>
        <w:t>Responden berdasarkan Jenis Kelamin</w:t>
      </w:r>
    </w:p>
    <w:p w14:paraId="7381F644" w14:textId="77777777" w:rsidR="007132AC" w:rsidRPr="00E96F57" w:rsidRDefault="00E4398A" w:rsidP="00E4398A">
      <w:pPr>
        <w:pStyle w:val="ListParagraph"/>
        <w:ind w:left="540"/>
        <w:jc w:val="both"/>
        <w:rPr>
          <w:rFonts w:ascii="Bookman Old Style" w:hAnsi="Bookman Old Style"/>
          <w:noProof/>
          <w:sz w:val="20"/>
          <w:lang w:eastAsia="id-ID"/>
        </w:rPr>
      </w:pPr>
      <w:r w:rsidRPr="00E96F57">
        <w:rPr>
          <w:rFonts w:ascii="Bookman Old Style" w:hAnsi="Bookman Old Style"/>
          <w:sz w:val="20"/>
        </w:rPr>
        <w:t>Hasil penelitian</w:t>
      </w:r>
      <w:r w:rsidR="00F41058" w:rsidRPr="00E96F57">
        <w:rPr>
          <w:rFonts w:ascii="Bookman Old Style" w:hAnsi="Bookman Old Style"/>
          <w:sz w:val="20"/>
        </w:rPr>
        <w:t xml:space="preserve"> Ada 212 responden perempuan (72%), dibandingkan dengan 81 responden laki-laki (28%), menurut temuan penelitian.</w:t>
      </w:r>
      <w:r w:rsidRPr="00E96F57">
        <w:rPr>
          <w:rFonts w:ascii="Bookman Old Style" w:hAnsi="Bookman Old Style"/>
          <w:sz w:val="20"/>
        </w:rPr>
        <w:t xml:space="preserve"> </w:t>
      </w:r>
    </w:p>
    <w:p w14:paraId="5BD18038" w14:textId="77777777" w:rsidR="007132AC" w:rsidRPr="00E96F57" w:rsidRDefault="007132AC" w:rsidP="00F41058">
      <w:pPr>
        <w:pStyle w:val="ListParagraph"/>
        <w:ind w:left="540" w:firstLine="720"/>
        <w:jc w:val="both"/>
        <w:rPr>
          <w:rFonts w:ascii="Bookman Old Style" w:hAnsi="Bookman Old Style"/>
          <w:noProof/>
          <w:sz w:val="20"/>
          <w:lang w:eastAsia="id-ID"/>
        </w:rPr>
      </w:pPr>
    </w:p>
    <w:p w14:paraId="0F30C561" w14:textId="77777777" w:rsidR="00E4398A" w:rsidRPr="00E96F57" w:rsidRDefault="007132AC" w:rsidP="008D36EC">
      <w:pPr>
        <w:pStyle w:val="ListParagraph"/>
        <w:ind w:left="540"/>
        <w:jc w:val="center"/>
        <w:rPr>
          <w:rFonts w:ascii="Bookman Old Style" w:hAnsi="Bookman Old Style"/>
          <w:sz w:val="20"/>
        </w:rPr>
      </w:pPr>
      <w:r w:rsidRPr="00E96F57">
        <w:rPr>
          <w:rFonts w:ascii="Bookman Old Style" w:hAnsi="Bookman Old Style"/>
          <w:noProof/>
          <w:sz w:val="20"/>
          <w:lang w:val="id-ID" w:eastAsia="id-ID"/>
        </w:rPr>
        <w:lastRenderedPageBreak/>
        <w:drawing>
          <wp:inline distT="0" distB="0" distL="0" distR="0" wp14:anchorId="75BB0D45" wp14:editId="23F90E06">
            <wp:extent cx="4200525" cy="867877"/>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59).png"/>
                    <pic:cNvPicPr/>
                  </pic:nvPicPr>
                  <pic:blipFill rotWithShape="1">
                    <a:blip r:embed="rId11">
                      <a:extLst>
                        <a:ext uri="{28A0092B-C50C-407E-A947-70E740481C1C}">
                          <a14:useLocalDpi xmlns:a14="http://schemas.microsoft.com/office/drawing/2010/main" val="0"/>
                        </a:ext>
                      </a:extLst>
                    </a:blip>
                    <a:srcRect l="33974" t="40194" r="27244" b="45553"/>
                    <a:stretch/>
                  </pic:blipFill>
                  <pic:spPr bwMode="auto">
                    <a:xfrm>
                      <a:off x="0" y="0"/>
                      <a:ext cx="4205176" cy="868838"/>
                    </a:xfrm>
                    <a:prstGeom prst="rect">
                      <a:avLst/>
                    </a:prstGeom>
                    <a:ln>
                      <a:noFill/>
                    </a:ln>
                    <a:extLst>
                      <a:ext uri="{53640926-AAD7-44D8-BBD7-CCE9431645EC}">
                        <a14:shadowObscured xmlns:a14="http://schemas.microsoft.com/office/drawing/2010/main"/>
                      </a:ext>
                    </a:extLst>
                  </pic:spPr>
                </pic:pic>
              </a:graphicData>
            </a:graphic>
          </wp:inline>
        </w:drawing>
      </w:r>
    </w:p>
    <w:p w14:paraId="5D10D654" w14:textId="77777777" w:rsidR="00E4398A" w:rsidRPr="00E96F57" w:rsidRDefault="006E44D0" w:rsidP="00E4398A">
      <w:pPr>
        <w:pStyle w:val="ListParagraph"/>
        <w:numPr>
          <w:ilvl w:val="0"/>
          <w:numId w:val="4"/>
        </w:numPr>
        <w:ind w:left="540"/>
        <w:jc w:val="both"/>
        <w:rPr>
          <w:rFonts w:ascii="Bookman Old Style" w:hAnsi="Bookman Old Style"/>
          <w:b/>
          <w:sz w:val="20"/>
        </w:rPr>
      </w:pPr>
      <w:r w:rsidRPr="00E96F57">
        <w:rPr>
          <w:rFonts w:ascii="Bookman Old Style" w:hAnsi="Bookman Old Style"/>
          <w:b/>
          <w:sz w:val="20"/>
        </w:rPr>
        <w:t>Responden Berdasarkan Uang Saku</w:t>
      </w:r>
    </w:p>
    <w:p w14:paraId="69FB4847" w14:textId="77777777" w:rsidR="00851E79" w:rsidRPr="00E96F57" w:rsidRDefault="00F41058" w:rsidP="007132AC">
      <w:pPr>
        <w:pStyle w:val="ListParagraph"/>
        <w:ind w:left="540"/>
        <w:jc w:val="both"/>
        <w:rPr>
          <w:rFonts w:ascii="Bookman Old Style" w:hAnsi="Bookman Old Style"/>
          <w:sz w:val="20"/>
        </w:rPr>
      </w:pPr>
      <w:r w:rsidRPr="00E96F57">
        <w:rPr>
          <w:rFonts w:ascii="Bookman Old Style" w:hAnsi="Bookman Old Style"/>
          <w:sz w:val="20"/>
        </w:rPr>
        <w:t>Studi mene</w:t>
      </w:r>
      <w:r w:rsidR="00BD7DF0" w:rsidRPr="00E96F57">
        <w:rPr>
          <w:rFonts w:ascii="Bookman Old Style" w:hAnsi="Bookman Old Style"/>
          <w:sz w:val="20"/>
        </w:rPr>
        <w:t>mukan bahwa siswa dengan uang jajan</w:t>
      </w:r>
      <w:r w:rsidRPr="00E96F57">
        <w:rPr>
          <w:rFonts w:ascii="Bookman Old Style" w:hAnsi="Bookman Old Style"/>
          <w:sz w:val="20"/>
        </w:rPr>
        <w:t xml:space="preserve"> kurang dari Rp 500.000 sebanyak 97 orang (atau 33 persen), siswa dengan antara Rp. 500.000 - Rp. 1.000.000,- terma</w:t>
      </w:r>
      <w:r w:rsidR="00BD7DF0" w:rsidRPr="00E96F57">
        <w:rPr>
          <w:rFonts w:ascii="Bookman Old Style" w:hAnsi="Bookman Old Style"/>
          <w:sz w:val="20"/>
        </w:rPr>
        <w:t>suk sebanyak 86 siswa (29%</w:t>
      </w:r>
      <w:r w:rsidRPr="00E96F57">
        <w:rPr>
          <w:rFonts w:ascii="Bookman Old Style" w:hAnsi="Bookman Old Style"/>
          <w:sz w:val="20"/>
        </w:rPr>
        <w:t>) dengan antara Rp. 1.000.000 - Rp. 1.500.000, atau sebanyak 49 orang</w:t>
      </w:r>
      <w:r w:rsidR="00BD7DF0" w:rsidRPr="00E96F57">
        <w:rPr>
          <w:rFonts w:ascii="Bookman Old Style" w:hAnsi="Bookman Old Style"/>
          <w:sz w:val="20"/>
        </w:rPr>
        <w:t xml:space="preserve"> (17%</w:t>
      </w:r>
      <w:r w:rsidRPr="00E96F57">
        <w:rPr>
          <w:rFonts w:ascii="Bookman Old Style" w:hAnsi="Bookman Old Style"/>
          <w:sz w:val="20"/>
        </w:rPr>
        <w:t xml:space="preserve">), adalah mahasiswa dengan Rp. 1.500.000 - Rp. 2.000.000, atau 15 orang (5%), mahasiswa dengan </w:t>
      </w:r>
      <w:r w:rsidR="00BD7DF0" w:rsidRPr="00E96F57">
        <w:rPr>
          <w:rFonts w:ascii="Bookman Old Style" w:hAnsi="Bookman Old Style"/>
          <w:sz w:val="20"/>
        </w:rPr>
        <w:t>uan</w:t>
      </w:r>
      <w:r w:rsidRPr="00E96F57">
        <w:rPr>
          <w:rFonts w:ascii="Bookman Old Style" w:hAnsi="Bookman Old Style"/>
          <w:sz w:val="20"/>
        </w:rPr>
        <w:t>g</w:t>
      </w:r>
      <w:r w:rsidR="00BD7DF0" w:rsidRPr="00E96F57">
        <w:rPr>
          <w:rFonts w:ascii="Bookman Old Style" w:hAnsi="Bookman Old Style"/>
          <w:sz w:val="20"/>
        </w:rPr>
        <w:t xml:space="preserve"> jajan</w:t>
      </w:r>
      <w:r w:rsidRPr="00E96F57">
        <w:rPr>
          <w:rFonts w:ascii="Bookman Old Style" w:hAnsi="Bookman Old Style"/>
          <w:sz w:val="20"/>
        </w:rPr>
        <w:t xml:space="preserve"> lebih dari</w:t>
      </w:r>
      <w:r w:rsidR="00BD7DF0" w:rsidRPr="00E96F57">
        <w:rPr>
          <w:rFonts w:ascii="Bookman Old Style" w:hAnsi="Bookman Old Style"/>
          <w:sz w:val="20"/>
        </w:rPr>
        <w:t xml:space="preserve"> Rp. 2.000.000, atau 46 orang(16%)</w:t>
      </w:r>
    </w:p>
    <w:p w14:paraId="6810BDFB" w14:textId="77777777" w:rsidR="007132AC" w:rsidRPr="00E96F57" w:rsidRDefault="007132AC" w:rsidP="00E4398A">
      <w:pPr>
        <w:jc w:val="both"/>
        <w:rPr>
          <w:rFonts w:ascii="Bookman Old Style" w:hAnsi="Bookman Old Style"/>
          <w:noProof/>
          <w:sz w:val="20"/>
          <w:lang w:eastAsia="id-ID"/>
        </w:rPr>
      </w:pPr>
    </w:p>
    <w:p w14:paraId="65553F7E" w14:textId="77777777" w:rsidR="00E91ED1" w:rsidRPr="00E96F57" w:rsidRDefault="007132AC" w:rsidP="008D36EC">
      <w:pPr>
        <w:jc w:val="center"/>
        <w:rPr>
          <w:rFonts w:ascii="Bookman Old Style" w:hAnsi="Bookman Old Style"/>
          <w:sz w:val="20"/>
        </w:rPr>
      </w:pPr>
      <w:r w:rsidRPr="00E96F57">
        <w:rPr>
          <w:rFonts w:ascii="Bookman Old Style" w:hAnsi="Bookman Old Style"/>
          <w:noProof/>
          <w:sz w:val="20"/>
          <w:lang w:val="id-ID" w:eastAsia="id-ID"/>
        </w:rPr>
        <w:drawing>
          <wp:inline distT="0" distB="0" distL="0" distR="0" wp14:anchorId="249BBCB2" wp14:editId="05A2BB34">
            <wp:extent cx="3732028" cy="1095787"/>
            <wp:effectExtent l="0" t="0" r="190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59).png"/>
                    <pic:cNvPicPr/>
                  </pic:nvPicPr>
                  <pic:blipFill rotWithShape="1">
                    <a:blip r:embed="rId11">
                      <a:extLst>
                        <a:ext uri="{28A0092B-C50C-407E-A947-70E740481C1C}">
                          <a14:useLocalDpi xmlns:a14="http://schemas.microsoft.com/office/drawing/2010/main" val="0"/>
                        </a:ext>
                      </a:extLst>
                    </a:blip>
                    <a:srcRect l="33815" t="70125" r="28525" b="10205"/>
                    <a:stretch/>
                  </pic:blipFill>
                  <pic:spPr bwMode="auto">
                    <a:xfrm>
                      <a:off x="0" y="0"/>
                      <a:ext cx="3751438" cy="1101486"/>
                    </a:xfrm>
                    <a:prstGeom prst="rect">
                      <a:avLst/>
                    </a:prstGeom>
                    <a:ln>
                      <a:noFill/>
                    </a:ln>
                    <a:extLst>
                      <a:ext uri="{53640926-AAD7-44D8-BBD7-CCE9431645EC}">
                        <a14:shadowObscured xmlns:a14="http://schemas.microsoft.com/office/drawing/2010/main"/>
                      </a:ext>
                    </a:extLst>
                  </pic:spPr>
                </pic:pic>
              </a:graphicData>
            </a:graphic>
          </wp:inline>
        </w:drawing>
      </w:r>
    </w:p>
    <w:p w14:paraId="1271A18A" w14:textId="77777777" w:rsidR="00E91ED1" w:rsidRPr="00E96F57" w:rsidRDefault="00E91ED1" w:rsidP="00E4398A">
      <w:pPr>
        <w:jc w:val="both"/>
        <w:rPr>
          <w:rFonts w:ascii="Bookman Old Style" w:hAnsi="Bookman Old Style"/>
          <w:b/>
          <w:sz w:val="20"/>
        </w:rPr>
      </w:pPr>
    </w:p>
    <w:p w14:paraId="2C4ED9AA" w14:textId="77777777" w:rsidR="00E4398A" w:rsidRPr="00E96F57" w:rsidRDefault="00E10CE2" w:rsidP="00E4398A">
      <w:pPr>
        <w:jc w:val="both"/>
        <w:rPr>
          <w:rFonts w:ascii="Bookman Old Style" w:hAnsi="Bookman Old Style"/>
          <w:b/>
          <w:sz w:val="20"/>
        </w:rPr>
      </w:pPr>
      <w:r w:rsidRPr="00E96F57">
        <w:rPr>
          <w:rFonts w:ascii="Bookman Old Style" w:hAnsi="Bookman Old Style"/>
          <w:b/>
          <w:sz w:val="20"/>
        </w:rPr>
        <w:t>Uji Instrumen</w:t>
      </w:r>
    </w:p>
    <w:p w14:paraId="680120E1" w14:textId="77777777" w:rsidR="00E4398A" w:rsidRPr="00E96F57" w:rsidRDefault="00E10CE2" w:rsidP="00E4398A">
      <w:pPr>
        <w:pStyle w:val="ListParagraph"/>
        <w:numPr>
          <w:ilvl w:val="0"/>
          <w:numId w:val="6"/>
        </w:numPr>
        <w:ind w:left="540"/>
        <w:jc w:val="both"/>
        <w:rPr>
          <w:rFonts w:ascii="Bookman Old Style" w:hAnsi="Bookman Old Style"/>
          <w:b/>
          <w:sz w:val="20"/>
        </w:rPr>
      </w:pPr>
      <w:r w:rsidRPr="00E96F57">
        <w:rPr>
          <w:rFonts w:ascii="Bookman Old Style" w:hAnsi="Bookman Old Style"/>
          <w:b/>
          <w:sz w:val="20"/>
        </w:rPr>
        <w:t>Uji Validitas</w:t>
      </w:r>
    </w:p>
    <w:p w14:paraId="0E573494" w14:textId="77777777" w:rsidR="00E4398A" w:rsidRPr="00E96F57" w:rsidRDefault="00BD7DF0" w:rsidP="00E4398A">
      <w:pPr>
        <w:pStyle w:val="Caption"/>
        <w:spacing w:after="0"/>
        <w:ind w:left="540" w:firstLine="720"/>
        <w:jc w:val="both"/>
        <w:rPr>
          <w:rFonts w:ascii="Bookman Old Style" w:eastAsia="Times New Roman" w:hAnsi="Bookman Old Style" w:cs="Times New Roman"/>
          <w:b w:val="0"/>
          <w:bCs w:val="0"/>
          <w:sz w:val="20"/>
          <w:szCs w:val="20"/>
          <w:lang w:val="en-US"/>
        </w:rPr>
      </w:pPr>
      <w:bookmarkStart w:id="0" w:name="_Toc28074876"/>
      <w:bookmarkStart w:id="1" w:name="_Toc28074915"/>
      <w:bookmarkStart w:id="2" w:name="_Toc28074968"/>
      <w:bookmarkStart w:id="3" w:name="_Toc28520889"/>
      <w:bookmarkStart w:id="4" w:name="_Toc28520943"/>
      <w:bookmarkStart w:id="5" w:name="_Toc28520978"/>
      <w:r w:rsidRPr="00E96F57">
        <w:rPr>
          <w:rFonts w:ascii="Bookman Old Style" w:eastAsia="Times New Roman" w:hAnsi="Bookman Old Style" w:cs="Times New Roman"/>
          <w:b w:val="0"/>
          <w:bCs w:val="0"/>
          <w:sz w:val="20"/>
          <w:szCs w:val="20"/>
          <w:lang w:val="en-US"/>
        </w:rPr>
        <w:t>Dalam penelitian ini dilakukan uji instrumen terlebih dahulu sebelum dilakukan analisis regresi.</w:t>
      </w:r>
      <w:r w:rsidR="00E4398A" w:rsidRPr="00E96F57">
        <w:rPr>
          <w:rFonts w:ascii="Bookman Old Style" w:eastAsia="Times New Roman" w:hAnsi="Bookman Old Style" w:cs="Times New Roman"/>
          <w:b w:val="0"/>
          <w:bCs w:val="0"/>
          <w:sz w:val="20"/>
          <w:szCs w:val="20"/>
          <w:lang w:val="en-US"/>
        </w:rPr>
        <w:t xml:space="preserve"> Salah satu instrumen tes adalah uji validitas yang digunakan untuk mengukur baik buruknya suatu pertanyaan dalam angket. Tabel 4 menunjukkan hasil uji validitas variabel Gaya Hidup</w:t>
      </w:r>
    </w:p>
    <w:p w14:paraId="4288C744" w14:textId="77777777" w:rsidR="007132AC" w:rsidRPr="00E96F57" w:rsidRDefault="007132AC" w:rsidP="007132AC">
      <w:pPr>
        <w:rPr>
          <w:noProof/>
          <w:lang w:eastAsia="id-ID"/>
        </w:rPr>
      </w:pPr>
    </w:p>
    <w:p w14:paraId="145149B5" w14:textId="77777777" w:rsidR="007132AC" w:rsidRPr="00E96F57" w:rsidRDefault="007132AC" w:rsidP="008D36EC">
      <w:pPr>
        <w:jc w:val="center"/>
      </w:pPr>
      <w:r w:rsidRPr="00E96F57">
        <w:rPr>
          <w:noProof/>
          <w:lang w:val="id-ID" w:eastAsia="id-ID"/>
        </w:rPr>
        <w:drawing>
          <wp:inline distT="0" distB="0" distL="0" distR="0" wp14:anchorId="4EF478C1" wp14:editId="13C96D2A">
            <wp:extent cx="2998381" cy="143619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60).png"/>
                    <pic:cNvPicPr/>
                  </pic:nvPicPr>
                  <pic:blipFill rotWithShape="1">
                    <a:blip r:embed="rId12">
                      <a:extLst>
                        <a:ext uri="{28A0092B-C50C-407E-A947-70E740481C1C}">
                          <a14:useLocalDpi xmlns:a14="http://schemas.microsoft.com/office/drawing/2010/main" val="0"/>
                        </a:ext>
                      </a:extLst>
                    </a:blip>
                    <a:srcRect l="34455" t="40764" r="27404" b="26739"/>
                    <a:stretch/>
                  </pic:blipFill>
                  <pic:spPr bwMode="auto">
                    <a:xfrm>
                      <a:off x="0" y="0"/>
                      <a:ext cx="3029538" cy="1451123"/>
                    </a:xfrm>
                    <a:prstGeom prst="rect">
                      <a:avLst/>
                    </a:prstGeom>
                    <a:ln>
                      <a:noFill/>
                    </a:ln>
                    <a:extLst>
                      <a:ext uri="{53640926-AAD7-44D8-BBD7-CCE9431645EC}">
                        <a14:shadowObscured xmlns:a14="http://schemas.microsoft.com/office/drawing/2010/main"/>
                      </a:ext>
                    </a:extLst>
                  </pic:spPr>
                </pic:pic>
              </a:graphicData>
            </a:graphic>
          </wp:inline>
        </w:drawing>
      </w:r>
    </w:p>
    <w:bookmarkEnd w:id="0"/>
    <w:bookmarkEnd w:id="1"/>
    <w:bookmarkEnd w:id="2"/>
    <w:bookmarkEnd w:id="3"/>
    <w:bookmarkEnd w:id="4"/>
    <w:bookmarkEnd w:id="5"/>
    <w:p w14:paraId="0D855B9B" w14:textId="77777777" w:rsidR="00E4398A" w:rsidRPr="00E96F57" w:rsidRDefault="00E4398A" w:rsidP="00E4398A">
      <w:pPr>
        <w:ind w:firstLine="540"/>
        <w:jc w:val="both"/>
        <w:rPr>
          <w:rFonts w:ascii="Bookman Old Style" w:hAnsi="Bookman Old Style"/>
          <w:sz w:val="20"/>
        </w:rPr>
      </w:pPr>
      <w:r w:rsidRPr="00E96F57">
        <w:rPr>
          <w:rFonts w:ascii="Bookman Old Style" w:hAnsi="Bookman Old Style"/>
          <w:sz w:val="20"/>
        </w:rPr>
        <w:t>Berdasarkan hasil pengujian diketahui bahwa instrumen kuesioner untuk variabel Gaya Hidup adalah valid. Selanjutnya tabel 5 menunjukkan hasil uji validitas variabel Pendapatan.</w:t>
      </w:r>
    </w:p>
    <w:p w14:paraId="5017FB49" w14:textId="77777777" w:rsidR="007132AC" w:rsidRPr="00E96F57" w:rsidRDefault="007132AC" w:rsidP="008D36EC">
      <w:pPr>
        <w:jc w:val="both"/>
        <w:rPr>
          <w:rFonts w:ascii="Bookman Old Style" w:hAnsi="Bookman Old Style"/>
          <w:noProof/>
          <w:sz w:val="20"/>
          <w:lang w:eastAsia="id-ID"/>
        </w:rPr>
      </w:pPr>
    </w:p>
    <w:p w14:paraId="430FFF47" w14:textId="77777777" w:rsidR="007132AC" w:rsidRPr="00E96F57" w:rsidRDefault="007132AC" w:rsidP="008D36EC">
      <w:pPr>
        <w:jc w:val="center"/>
        <w:rPr>
          <w:rFonts w:ascii="Bookman Old Style" w:hAnsi="Bookman Old Style"/>
          <w:sz w:val="20"/>
        </w:rPr>
      </w:pPr>
      <w:r w:rsidRPr="00E96F57">
        <w:rPr>
          <w:rFonts w:ascii="Bookman Old Style" w:hAnsi="Bookman Old Style"/>
          <w:noProof/>
          <w:sz w:val="20"/>
          <w:lang w:val="id-ID" w:eastAsia="id-ID"/>
        </w:rPr>
        <w:drawing>
          <wp:inline distT="0" distB="0" distL="0" distR="0" wp14:anchorId="316DB10F" wp14:editId="582E6D41">
            <wp:extent cx="3274282" cy="1774717"/>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61).png"/>
                    <pic:cNvPicPr/>
                  </pic:nvPicPr>
                  <pic:blipFill rotWithShape="1">
                    <a:blip r:embed="rId13">
                      <a:extLst>
                        <a:ext uri="{28A0092B-C50C-407E-A947-70E740481C1C}">
                          <a14:useLocalDpi xmlns:a14="http://schemas.microsoft.com/office/drawing/2010/main" val="0"/>
                        </a:ext>
                      </a:extLst>
                    </a:blip>
                    <a:srcRect l="34455" t="34777" r="27404" b="28450"/>
                    <a:stretch/>
                  </pic:blipFill>
                  <pic:spPr bwMode="auto">
                    <a:xfrm>
                      <a:off x="0" y="0"/>
                      <a:ext cx="3296240" cy="1786619"/>
                    </a:xfrm>
                    <a:prstGeom prst="rect">
                      <a:avLst/>
                    </a:prstGeom>
                    <a:ln>
                      <a:noFill/>
                    </a:ln>
                    <a:extLst>
                      <a:ext uri="{53640926-AAD7-44D8-BBD7-CCE9431645EC}">
                        <a14:shadowObscured xmlns:a14="http://schemas.microsoft.com/office/drawing/2010/main"/>
                      </a:ext>
                    </a:extLst>
                  </pic:spPr>
                </pic:pic>
              </a:graphicData>
            </a:graphic>
          </wp:inline>
        </w:drawing>
      </w:r>
    </w:p>
    <w:p w14:paraId="57C125E0" w14:textId="77777777" w:rsidR="00813FE8" w:rsidRPr="00E96F57" w:rsidRDefault="00BD7DF0" w:rsidP="00BD7DF0">
      <w:pPr>
        <w:jc w:val="both"/>
        <w:rPr>
          <w:rFonts w:ascii="Bookman Old Style" w:hAnsi="Bookman Old Style"/>
          <w:sz w:val="20"/>
        </w:rPr>
      </w:pPr>
      <w:r w:rsidRPr="00E96F57">
        <w:rPr>
          <w:rFonts w:ascii="Bookman Old Style" w:hAnsi="Bookman Old Style"/>
          <w:sz w:val="20"/>
        </w:rPr>
        <w:lastRenderedPageBreak/>
        <w:t xml:space="preserve">Agar dianggap valid, hasil penelitian menunjukkan bahwa instrumen angket variabel pendapatan memiliki nilai signifikansi di bawah 0,05. Selain itu, evaluasi validitas variabel keputusan perilaku konsumtif disajikan pada tabel 6. </w:t>
      </w:r>
    </w:p>
    <w:p w14:paraId="27D6EF79" w14:textId="77777777" w:rsidR="00813FE8" w:rsidRPr="00E96F57" w:rsidRDefault="00813FE8" w:rsidP="00E4398A">
      <w:pPr>
        <w:ind w:firstLine="540"/>
        <w:jc w:val="both"/>
        <w:rPr>
          <w:rFonts w:ascii="Bookman Old Style" w:hAnsi="Bookman Old Style"/>
          <w:noProof/>
          <w:sz w:val="20"/>
          <w:lang w:eastAsia="id-ID"/>
        </w:rPr>
      </w:pPr>
    </w:p>
    <w:p w14:paraId="7BADBA6A" w14:textId="77777777" w:rsidR="00813FE8" w:rsidRPr="00E96F57" w:rsidRDefault="00813FE8" w:rsidP="008D36EC">
      <w:pPr>
        <w:ind w:firstLine="540"/>
        <w:jc w:val="center"/>
        <w:rPr>
          <w:rFonts w:ascii="Bookman Old Style" w:hAnsi="Bookman Old Style"/>
          <w:sz w:val="20"/>
        </w:rPr>
      </w:pPr>
      <w:r w:rsidRPr="00E96F57">
        <w:rPr>
          <w:rFonts w:ascii="Bookman Old Style" w:hAnsi="Bookman Old Style"/>
          <w:noProof/>
          <w:sz w:val="20"/>
          <w:lang w:val="id-ID" w:eastAsia="id-ID"/>
        </w:rPr>
        <w:drawing>
          <wp:inline distT="0" distB="0" distL="0" distR="0" wp14:anchorId="08224A88" wp14:editId="2691F6CF">
            <wp:extent cx="3965944" cy="1629163"/>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63).png"/>
                    <pic:cNvPicPr/>
                  </pic:nvPicPr>
                  <pic:blipFill rotWithShape="1">
                    <a:blip r:embed="rId14">
                      <a:extLst>
                        <a:ext uri="{28A0092B-C50C-407E-A947-70E740481C1C}">
                          <a14:useLocalDpi xmlns:a14="http://schemas.microsoft.com/office/drawing/2010/main" val="0"/>
                        </a:ext>
                      </a:extLst>
                    </a:blip>
                    <a:srcRect l="34455" t="51596" r="26923" b="20183"/>
                    <a:stretch/>
                  </pic:blipFill>
                  <pic:spPr bwMode="auto">
                    <a:xfrm>
                      <a:off x="0" y="0"/>
                      <a:ext cx="3974973" cy="1632872"/>
                    </a:xfrm>
                    <a:prstGeom prst="rect">
                      <a:avLst/>
                    </a:prstGeom>
                    <a:ln>
                      <a:noFill/>
                    </a:ln>
                    <a:extLst>
                      <a:ext uri="{53640926-AAD7-44D8-BBD7-CCE9431645EC}">
                        <a14:shadowObscured xmlns:a14="http://schemas.microsoft.com/office/drawing/2010/main"/>
                      </a:ext>
                    </a:extLst>
                  </pic:spPr>
                </pic:pic>
              </a:graphicData>
            </a:graphic>
          </wp:inline>
        </w:drawing>
      </w:r>
    </w:p>
    <w:p w14:paraId="52D55CF5" w14:textId="77777777" w:rsidR="00E10CE2" w:rsidRPr="00E96F57" w:rsidRDefault="00BD7DF0" w:rsidP="00A322B9">
      <w:pPr>
        <w:ind w:firstLine="540"/>
        <w:jc w:val="both"/>
        <w:rPr>
          <w:rFonts w:ascii="Bookman Old Style" w:hAnsi="Bookman Old Style"/>
          <w:sz w:val="20"/>
        </w:rPr>
      </w:pPr>
      <w:r w:rsidRPr="00E96F57">
        <w:rPr>
          <w:rFonts w:ascii="Bookman Old Style" w:hAnsi="Bookman Old Style"/>
          <w:sz w:val="20"/>
        </w:rPr>
        <w:t>Agar dianggap valid, hasil menunjukkan bahwa instrumen kuesioner untuk variabel perilaku konsumtif memiliki tingkat signifikansi di bawah 0,05. Selain itu, hasil pengujian validitas variabel keputusan dengan aplikasi non tunai disajikan pada tabel 7.</w:t>
      </w:r>
    </w:p>
    <w:p w14:paraId="5E5C04EF" w14:textId="77777777" w:rsidR="00813FE8" w:rsidRPr="00E96F57" w:rsidRDefault="00813FE8" w:rsidP="00E4398A">
      <w:pPr>
        <w:ind w:firstLine="540"/>
        <w:jc w:val="both"/>
        <w:rPr>
          <w:rFonts w:ascii="Bookman Old Style" w:hAnsi="Bookman Old Style"/>
          <w:noProof/>
          <w:sz w:val="20"/>
          <w:lang w:eastAsia="id-ID"/>
        </w:rPr>
      </w:pPr>
    </w:p>
    <w:p w14:paraId="0B362E2D" w14:textId="77777777" w:rsidR="00813FE8" w:rsidRPr="00E96F57" w:rsidRDefault="00813FE8" w:rsidP="008D36EC">
      <w:pPr>
        <w:ind w:firstLine="540"/>
        <w:jc w:val="center"/>
        <w:rPr>
          <w:rFonts w:ascii="Bookman Old Style" w:hAnsi="Bookman Old Style"/>
          <w:sz w:val="20"/>
        </w:rPr>
      </w:pPr>
      <w:r w:rsidRPr="00E96F57">
        <w:rPr>
          <w:rFonts w:ascii="Bookman Old Style" w:hAnsi="Bookman Old Style"/>
          <w:noProof/>
          <w:sz w:val="20"/>
          <w:lang w:val="id-ID" w:eastAsia="id-ID"/>
        </w:rPr>
        <w:drawing>
          <wp:inline distT="0" distB="0" distL="0" distR="0" wp14:anchorId="48B62DE7" wp14:editId="100BD46F">
            <wp:extent cx="3615070" cy="2162728"/>
            <wp:effectExtent l="0" t="0" r="444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64).png"/>
                    <pic:cNvPicPr/>
                  </pic:nvPicPr>
                  <pic:blipFill rotWithShape="1">
                    <a:blip r:embed="rId15">
                      <a:extLst>
                        <a:ext uri="{28A0092B-C50C-407E-A947-70E740481C1C}">
                          <a14:useLocalDpi xmlns:a14="http://schemas.microsoft.com/office/drawing/2010/main" val="0"/>
                        </a:ext>
                      </a:extLst>
                    </a:blip>
                    <a:srcRect l="34134" t="34492" r="29167" b="26454"/>
                    <a:stretch/>
                  </pic:blipFill>
                  <pic:spPr bwMode="auto">
                    <a:xfrm>
                      <a:off x="0" y="0"/>
                      <a:ext cx="3621768" cy="2166735"/>
                    </a:xfrm>
                    <a:prstGeom prst="rect">
                      <a:avLst/>
                    </a:prstGeom>
                    <a:ln>
                      <a:noFill/>
                    </a:ln>
                    <a:extLst>
                      <a:ext uri="{53640926-AAD7-44D8-BBD7-CCE9431645EC}">
                        <a14:shadowObscured xmlns:a14="http://schemas.microsoft.com/office/drawing/2010/main"/>
                      </a:ext>
                    </a:extLst>
                  </pic:spPr>
                </pic:pic>
              </a:graphicData>
            </a:graphic>
          </wp:inline>
        </w:drawing>
      </w:r>
    </w:p>
    <w:p w14:paraId="389636A9" w14:textId="77777777" w:rsidR="00E4398A" w:rsidRPr="00E96F57" w:rsidRDefault="00E4398A" w:rsidP="00E4398A">
      <w:pPr>
        <w:ind w:firstLine="540"/>
        <w:jc w:val="both"/>
        <w:rPr>
          <w:rFonts w:ascii="Bookman Old Style" w:hAnsi="Bookman Old Style"/>
          <w:sz w:val="20"/>
        </w:rPr>
      </w:pPr>
      <w:r w:rsidRPr="00E96F57">
        <w:rPr>
          <w:rFonts w:ascii="Bookman Old Style" w:hAnsi="Bookman Old Style"/>
          <w:sz w:val="20"/>
        </w:rPr>
        <w:t>Begitu juga dengan validitas variabel pendapatan, variabel keputusan dengan menggunakan aplikasi non tunai terlihat memiliki nilai signifikansi dibawah 0,05. Hal ini menunjukkan bahwa instrumen variabel keputusan dengan menggunakan aplikasi non tunai adalah valid.</w:t>
      </w:r>
    </w:p>
    <w:p w14:paraId="75BBC1B7" w14:textId="77777777" w:rsidR="00885A4D" w:rsidRPr="00E96F57" w:rsidRDefault="00885A4D" w:rsidP="00A322B9">
      <w:pPr>
        <w:jc w:val="both"/>
        <w:rPr>
          <w:rFonts w:ascii="Bookman Old Style" w:hAnsi="Bookman Old Style"/>
          <w:sz w:val="20"/>
        </w:rPr>
      </w:pPr>
    </w:p>
    <w:p w14:paraId="3F037EE5" w14:textId="77777777" w:rsidR="00E4398A" w:rsidRPr="00E96F57" w:rsidRDefault="00E10CE2" w:rsidP="00E4398A">
      <w:pPr>
        <w:pStyle w:val="ListParagraph"/>
        <w:numPr>
          <w:ilvl w:val="0"/>
          <w:numId w:val="6"/>
        </w:numPr>
        <w:ind w:left="540"/>
        <w:jc w:val="both"/>
        <w:rPr>
          <w:rFonts w:ascii="Bookman Old Style" w:hAnsi="Bookman Old Style"/>
          <w:sz w:val="20"/>
        </w:rPr>
      </w:pPr>
      <w:r w:rsidRPr="00E96F57">
        <w:rPr>
          <w:rFonts w:ascii="Bookman Old Style" w:hAnsi="Bookman Old Style"/>
          <w:b/>
          <w:sz w:val="20"/>
        </w:rPr>
        <w:t>Uji Reliabelitas</w:t>
      </w:r>
    </w:p>
    <w:p w14:paraId="0427E2F3" w14:textId="77777777" w:rsidR="00813FE8" w:rsidRPr="00E96F57" w:rsidRDefault="00311C60" w:rsidP="00E91ED1">
      <w:pPr>
        <w:pStyle w:val="ListParagraph"/>
        <w:ind w:left="0" w:firstLine="540"/>
        <w:jc w:val="both"/>
        <w:rPr>
          <w:rFonts w:ascii="Bookman Old Style" w:hAnsi="Bookman Old Style"/>
          <w:sz w:val="20"/>
        </w:rPr>
      </w:pPr>
      <w:bookmarkStart w:id="6" w:name="_Toc28074878"/>
      <w:bookmarkStart w:id="7" w:name="_Toc28074917"/>
      <w:bookmarkStart w:id="8" w:name="_Toc28074970"/>
      <w:bookmarkStart w:id="9" w:name="_Toc28520891"/>
      <w:bookmarkStart w:id="10" w:name="_Toc28520945"/>
      <w:bookmarkStart w:id="11" w:name="_Toc28520980"/>
      <w:r w:rsidRPr="00E96F57">
        <w:rPr>
          <w:rFonts w:ascii="Bookman Old Style" w:hAnsi="Bookman Old Style"/>
          <w:sz w:val="20"/>
        </w:rPr>
        <w:t>Selain uji validitas, salah satu bentuk uji inst</w:t>
      </w:r>
      <w:r w:rsidR="00BD7DF0" w:rsidRPr="00E96F57">
        <w:rPr>
          <w:rFonts w:ascii="Bookman Old Style" w:hAnsi="Bookman Old Style"/>
          <w:sz w:val="20"/>
        </w:rPr>
        <w:t>rumen adalah uji reliabilitas. Did</w:t>
      </w:r>
      <w:r w:rsidRPr="00E96F57">
        <w:rPr>
          <w:rFonts w:ascii="Bookman Old Style" w:hAnsi="Bookman Old Style"/>
          <w:sz w:val="20"/>
        </w:rPr>
        <w:t>alam penelitian ini, variabel diukur dengan menggunakan metode Cronbach's alpha. Hal ini karena pengecekan reliabilitas kuesioner dengan metode analisis alpha Cronbach dapat mengungkapkan ketidaksesuaian indikator variabel penelitian (Ghozali, 2013). Tabel 8 menunjukkan hasil uji reliabilitas pada variabel Gaya Hidup, Pendapatan, Perilaku Konsumtif, dan Penggunaan Aplikasi Non Tunai.</w:t>
      </w:r>
      <w:bookmarkEnd w:id="6"/>
      <w:bookmarkEnd w:id="7"/>
      <w:bookmarkEnd w:id="8"/>
      <w:bookmarkEnd w:id="9"/>
      <w:bookmarkEnd w:id="10"/>
      <w:bookmarkEnd w:id="11"/>
    </w:p>
    <w:p w14:paraId="093A29E5" w14:textId="77777777" w:rsidR="00813FE8" w:rsidRPr="00E96F57" w:rsidRDefault="00813FE8" w:rsidP="00E4398A">
      <w:pPr>
        <w:pStyle w:val="ListParagraph"/>
        <w:ind w:left="0" w:firstLine="720"/>
        <w:jc w:val="both"/>
        <w:rPr>
          <w:rFonts w:ascii="Bookman Old Style" w:hAnsi="Bookman Old Style"/>
          <w:noProof/>
          <w:sz w:val="20"/>
          <w:lang w:eastAsia="id-ID"/>
        </w:rPr>
      </w:pPr>
    </w:p>
    <w:p w14:paraId="1765F0B7" w14:textId="77777777" w:rsidR="00813FE8" w:rsidRPr="00E96F57" w:rsidRDefault="00813FE8" w:rsidP="008D36EC">
      <w:pPr>
        <w:pStyle w:val="ListParagraph"/>
        <w:ind w:left="0" w:firstLine="720"/>
        <w:jc w:val="center"/>
        <w:rPr>
          <w:rFonts w:ascii="Bookman Old Style" w:hAnsi="Bookman Old Style"/>
          <w:sz w:val="20"/>
        </w:rPr>
      </w:pPr>
      <w:r w:rsidRPr="00E96F57">
        <w:rPr>
          <w:rFonts w:ascii="Bookman Old Style" w:hAnsi="Bookman Old Style"/>
          <w:noProof/>
          <w:sz w:val="20"/>
          <w:lang w:val="id-ID" w:eastAsia="id-ID"/>
        </w:rPr>
        <w:drawing>
          <wp:inline distT="0" distB="0" distL="0" distR="0" wp14:anchorId="30E14DD0" wp14:editId="4E72F3D6">
            <wp:extent cx="4210493" cy="886420"/>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65).png"/>
                    <pic:cNvPicPr/>
                  </pic:nvPicPr>
                  <pic:blipFill rotWithShape="1">
                    <a:blip r:embed="rId16">
                      <a:extLst>
                        <a:ext uri="{28A0092B-C50C-407E-A947-70E740481C1C}">
                          <a14:useLocalDpi xmlns:a14="http://schemas.microsoft.com/office/drawing/2010/main" val="0"/>
                        </a:ext>
                      </a:extLst>
                    </a:blip>
                    <a:srcRect l="34616" t="31357" r="22757" b="52679"/>
                    <a:stretch/>
                  </pic:blipFill>
                  <pic:spPr bwMode="auto">
                    <a:xfrm>
                      <a:off x="0" y="0"/>
                      <a:ext cx="4245847" cy="893863"/>
                    </a:xfrm>
                    <a:prstGeom prst="rect">
                      <a:avLst/>
                    </a:prstGeom>
                    <a:ln>
                      <a:noFill/>
                    </a:ln>
                    <a:extLst>
                      <a:ext uri="{53640926-AAD7-44D8-BBD7-CCE9431645EC}">
                        <a14:shadowObscured xmlns:a14="http://schemas.microsoft.com/office/drawing/2010/main"/>
                      </a:ext>
                    </a:extLst>
                  </pic:spPr>
                </pic:pic>
              </a:graphicData>
            </a:graphic>
          </wp:inline>
        </w:drawing>
      </w:r>
    </w:p>
    <w:p w14:paraId="3CD04AA3" w14:textId="77777777" w:rsidR="00E4398A" w:rsidRPr="00E96F57" w:rsidRDefault="00BD7DF0" w:rsidP="00E4398A">
      <w:pPr>
        <w:pStyle w:val="ListParagraph"/>
        <w:ind w:left="0" w:firstLine="720"/>
        <w:jc w:val="both"/>
        <w:rPr>
          <w:rFonts w:ascii="Bookman Old Style" w:hAnsi="Bookman Old Style"/>
          <w:sz w:val="20"/>
        </w:rPr>
      </w:pPr>
      <w:r w:rsidRPr="00E96F57">
        <w:rPr>
          <w:rFonts w:ascii="Bookman Old Style" w:hAnsi="Bookman Old Style"/>
          <w:sz w:val="20"/>
        </w:rPr>
        <w:lastRenderedPageBreak/>
        <w:t xml:space="preserve">Uji reliabilitas menunjukkan bahwa masing-masing variabel memiliki nilai Cronbach's Alpha lebih besar dari 0,5. Hal ini menyebabkan kesimpulan bahwa instrumen yang digunakan dalam penelitian ini dapat </w:t>
      </w:r>
      <w:r w:rsidR="00E4398A" w:rsidRPr="00E96F57">
        <w:rPr>
          <w:rFonts w:ascii="Bookman Old Style" w:hAnsi="Bookman Old Style"/>
          <w:sz w:val="20"/>
        </w:rPr>
        <w:t>reliabel.</w:t>
      </w:r>
    </w:p>
    <w:p w14:paraId="1DCC24DC" w14:textId="77777777" w:rsidR="00E4398A" w:rsidRPr="00E96F57" w:rsidRDefault="00E4398A" w:rsidP="00E4398A">
      <w:pPr>
        <w:pStyle w:val="BodyText"/>
        <w:spacing w:after="0"/>
        <w:ind w:right="121"/>
        <w:jc w:val="both"/>
        <w:rPr>
          <w:rFonts w:ascii="Bookman Old Style" w:hAnsi="Bookman Old Style"/>
          <w:b/>
          <w:sz w:val="20"/>
        </w:rPr>
      </w:pPr>
    </w:p>
    <w:p w14:paraId="3BAED700" w14:textId="77777777" w:rsidR="00E4398A" w:rsidRPr="00E96F57" w:rsidRDefault="00E10CE2" w:rsidP="00E4398A">
      <w:pPr>
        <w:pStyle w:val="BodyText"/>
        <w:spacing w:after="0"/>
        <w:ind w:right="121"/>
        <w:jc w:val="both"/>
        <w:rPr>
          <w:rFonts w:ascii="Bookman Old Style" w:hAnsi="Bookman Old Style"/>
          <w:b/>
          <w:sz w:val="20"/>
        </w:rPr>
      </w:pPr>
      <w:r w:rsidRPr="00E96F57">
        <w:rPr>
          <w:rFonts w:ascii="Bookman Old Style" w:hAnsi="Bookman Old Style"/>
          <w:b/>
          <w:sz w:val="20"/>
        </w:rPr>
        <w:t>Uji Asumsi Klasik</w:t>
      </w:r>
    </w:p>
    <w:p w14:paraId="3D7AF4FD" w14:textId="77777777" w:rsidR="00E4398A" w:rsidRPr="00E96F57" w:rsidRDefault="00BD7DF0" w:rsidP="00E4398A">
      <w:pPr>
        <w:pStyle w:val="BodyText"/>
        <w:spacing w:after="0"/>
        <w:ind w:right="121" w:firstLine="360"/>
        <w:jc w:val="both"/>
        <w:rPr>
          <w:rFonts w:ascii="Bookman Old Style" w:hAnsi="Bookman Old Style"/>
          <w:sz w:val="20"/>
        </w:rPr>
      </w:pPr>
      <w:r w:rsidRPr="00E96F57">
        <w:rPr>
          <w:rFonts w:ascii="Bookman Old Style" w:hAnsi="Bookman Old Style"/>
          <w:iCs/>
          <w:sz w:val="20"/>
        </w:rPr>
        <w:t>Menurut Ghozali (2013), tujuan uji asumsi klasik adalah untuk menjamin parameter hasil uji regresi bernilai tinggi. Berikut penjelasan hasil temuan uji asumsi klasik penelitian ini (Normalitas, Heteroskedastisitas, dan Multikolinearitas):</w:t>
      </w:r>
    </w:p>
    <w:p w14:paraId="31156D85" w14:textId="77777777" w:rsidR="00E4398A" w:rsidRPr="00E96F57" w:rsidRDefault="00E4398A" w:rsidP="00E4398A">
      <w:pPr>
        <w:pStyle w:val="BodyText"/>
        <w:spacing w:after="0"/>
        <w:ind w:right="121"/>
        <w:jc w:val="both"/>
        <w:rPr>
          <w:rFonts w:ascii="Bookman Old Style" w:hAnsi="Bookman Old Style"/>
          <w:sz w:val="20"/>
        </w:rPr>
      </w:pPr>
    </w:p>
    <w:p w14:paraId="1E175877" w14:textId="77777777" w:rsidR="00E4398A" w:rsidRPr="00E96F57" w:rsidRDefault="00A14E3B" w:rsidP="00E4398A">
      <w:pPr>
        <w:pStyle w:val="BodyText"/>
        <w:widowControl w:val="0"/>
        <w:numPr>
          <w:ilvl w:val="0"/>
          <w:numId w:val="5"/>
        </w:numPr>
        <w:autoSpaceDE w:val="0"/>
        <w:autoSpaceDN w:val="0"/>
        <w:spacing w:after="0"/>
        <w:ind w:left="270" w:right="121" w:hanging="90"/>
        <w:jc w:val="both"/>
        <w:rPr>
          <w:rFonts w:ascii="Bookman Old Style" w:hAnsi="Bookman Old Style"/>
          <w:b/>
          <w:iCs/>
          <w:sz w:val="20"/>
        </w:rPr>
      </w:pPr>
      <w:r w:rsidRPr="00E96F57">
        <w:rPr>
          <w:rFonts w:ascii="Bookman Old Style" w:hAnsi="Bookman Old Style"/>
          <w:b/>
          <w:iCs/>
          <w:sz w:val="20"/>
        </w:rPr>
        <w:t>Uji Normalitas</w:t>
      </w:r>
    </w:p>
    <w:p w14:paraId="00A99C36" w14:textId="77777777" w:rsidR="00311C60" w:rsidRPr="00E96F57" w:rsidRDefault="00BD7DF0" w:rsidP="00E4398A">
      <w:pPr>
        <w:pStyle w:val="BodyText"/>
        <w:widowControl w:val="0"/>
        <w:autoSpaceDE w:val="0"/>
        <w:autoSpaceDN w:val="0"/>
        <w:spacing w:after="0"/>
        <w:ind w:left="270" w:right="121" w:firstLine="450"/>
        <w:jc w:val="both"/>
        <w:rPr>
          <w:rFonts w:ascii="Bookman Old Style" w:hAnsi="Bookman Old Style"/>
          <w:iCs/>
          <w:sz w:val="20"/>
        </w:rPr>
      </w:pPr>
      <w:r w:rsidRPr="00E96F57">
        <w:rPr>
          <w:rFonts w:ascii="Bookman Old Style" w:hAnsi="Bookman Old Style"/>
          <w:iCs/>
          <w:sz w:val="20"/>
        </w:rPr>
        <w:t>Uji normalitas bertujuan untuk mengetahui apakah data model regresi berdistribusi normal. Jika data terdistribusi searah dengan garis diagonal distribusi data maka model regresi dikatakan baik.</w:t>
      </w:r>
    </w:p>
    <w:p w14:paraId="05DA61F8" w14:textId="77777777" w:rsidR="00E4398A" w:rsidRPr="00E96F57" w:rsidRDefault="00311C60" w:rsidP="00E4398A">
      <w:pPr>
        <w:pStyle w:val="BodyText"/>
        <w:widowControl w:val="0"/>
        <w:autoSpaceDE w:val="0"/>
        <w:autoSpaceDN w:val="0"/>
        <w:spacing w:after="0"/>
        <w:ind w:left="270" w:right="121" w:firstLine="450"/>
        <w:jc w:val="center"/>
        <w:rPr>
          <w:rFonts w:ascii="Bookman Old Style" w:hAnsi="Bookman Old Style"/>
          <w:b/>
          <w:iCs/>
          <w:sz w:val="20"/>
        </w:rPr>
      </w:pPr>
      <w:r w:rsidRPr="00E96F57">
        <w:rPr>
          <w:rFonts w:ascii="Bookman Old Style" w:hAnsi="Bookman Old Style"/>
          <w:b/>
          <w:iCs/>
          <w:sz w:val="20"/>
        </w:rPr>
        <w:t>Gambar</w:t>
      </w:r>
      <w:r w:rsidR="00E4398A" w:rsidRPr="00E96F57">
        <w:rPr>
          <w:rFonts w:ascii="Bookman Old Style" w:hAnsi="Bookman Old Style"/>
          <w:b/>
          <w:iCs/>
          <w:sz w:val="20"/>
        </w:rPr>
        <w:t xml:space="preserve"> 1, </w:t>
      </w:r>
      <w:r w:rsidRPr="00E96F57">
        <w:rPr>
          <w:rFonts w:ascii="Bookman Old Style" w:hAnsi="Bookman Old Style"/>
          <w:b/>
          <w:iCs/>
          <w:sz w:val="20"/>
        </w:rPr>
        <w:t>Uji Normalitas</w:t>
      </w:r>
    </w:p>
    <w:p w14:paraId="25ED09DD" w14:textId="77777777" w:rsidR="00E4398A" w:rsidRPr="00E96F57" w:rsidRDefault="00E4398A" w:rsidP="00E4398A">
      <w:pPr>
        <w:pStyle w:val="BodyText"/>
        <w:widowControl w:val="0"/>
        <w:autoSpaceDE w:val="0"/>
        <w:autoSpaceDN w:val="0"/>
        <w:spacing w:after="0"/>
        <w:ind w:left="270" w:right="121"/>
        <w:jc w:val="center"/>
        <w:rPr>
          <w:rFonts w:ascii="Bookman Old Style" w:hAnsi="Bookman Old Style"/>
          <w:iCs/>
          <w:sz w:val="20"/>
        </w:rPr>
      </w:pPr>
      <w:r w:rsidRPr="00E96F57">
        <w:rPr>
          <w:rFonts w:ascii="Bookman Old Style" w:hAnsi="Bookman Old Style"/>
          <w:noProof/>
          <w:sz w:val="20"/>
          <w:lang w:val="id-ID" w:eastAsia="id-ID"/>
        </w:rPr>
        <w:drawing>
          <wp:inline distT="0" distB="0" distL="0" distR="0" wp14:anchorId="2B013954" wp14:editId="69010429">
            <wp:extent cx="2551814" cy="2041343"/>
            <wp:effectExtent l="0" t="0" r="127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72742" cy="2058085"/>
                    </a:xfrm>
                    <a:prstGeom prst="rect">
                      <a:avLst/>
                    </a:prstGeom>
                    <a:noFill/>
                    <a:ln>
                      <a:noFill/>
                    </a:ln>
                  </pic:spPr>
                </pic:pic>
              </a:graphicData>
            </a:graphic>
          </wp:inline>
        </w:drawing>
      </w:r>
    </w:p>
    <w:p w14:paraId="11A02D0D" w14:textId="77777777" w:rsidR="00E4398A" w:rsidRPr="00E96F57" w:rsidRDefault="00A14E3B" w:rsidP="00E4398A">
      <w:pPr>
        <w:jc w:val="both"/>
        <w:rPr>
          <w:rFonts w:ascii="Bookman Old Style" w:hAnsi="Bookman Old Style"/>
          <w:sz w:val="20"/>
        </w:rPr>
      </w:pPr>
      <w:r w:rsidRPr="00E96F57">
        <w:rPr>
          <w:rFonts w:ascii="Bookman Old Style" w:hAnsi="Bookman Old Style"/>
          <w:sz w:val="20"/>
        </w:rPr>
        <w:t>Sumber</w:t>
      </w:r>
      <w:r w:rsidR="00E4398A" w:rsidRPr="00E96F57">
        <w:rPr>
          <w:rFonts w:ascii="Bookman Old Style" w:hAnsi="Bookman Old Style"/>
          <w:sz w:val="20"/>
        </w:rPr>
        <w:t xml:space="preserve">: </w:t>
      </w:r>
      <w:r w:rsidRPr="00E96F57">
        <w:rPr>
          <w:rFonts w:ascii="Bookman Old Style" w:hAnsi="Bookman Old Style"/>
          <w:sz w:val="20"/>
        </w:rPr>
        <w:t>Data Diolah</w:t>
      </w:r>
      <w:r w:rsidR="00E4398A" w:rsidRPr="00E96F57">
        <w:rPr>
          <w:rFonts w:ascii="Bookman Old Style" w:hAnsi="Bookman Old Style"/>
          <w:sz w:val="20"/>
        </w:rPr>
        <w:t>, 2022</w:t>
      </w:r>
    </w:p>
    <w:p w14:paraId="48ED0408" w14:textId="77777777" w:rsidR="004502AB" w:rsidRPr="00E96F57" w:rsidRDefault="004502AB" w:rsidP="00E4398A">
      <w:pPr>
        <w:jc w:val="both"/>
        <w:rPr>
          <w:rFonts w:ascii="Bookman Old Style" w:hAnsi="Bookman Old Style"/>
          <w:sz w:val="20"/>
        </w:rPr>
      </w:pPr>
    </w:p>
    <w:p w14:paraId="47C080DC" w14:textId="77777777" w:rsidR="00BD7DF0" w:rsidRPr="00E96F57" w:rsidRDefault="00BD7DF0" w:rsidP="00E4398A">
      <w:pPr>
        <w:jc w:val="both"/>
        <w:rPr>
          <w:rFonts w:ascii="Bookman Old Style" w:hAnsi="Bookman Old Style"/>
          <w:sz w:val="20"/>
        </w:rPr>
      </w:pPr>
    </w:p>
    <w:p w14:paraId="3F1C40E7" w14:textId="77777777" w:rsidR="00885A4D" w:rsidRPr="00E96F57" w:rsidRDefault="00BD7DF0" w:rsidP="00BD7DF0">
      <w:pPr>
        <w:pStyle w:val="BodyText"/>
        <w:widowControl w:val="0"/>
        <w:autoSpaceDE w:val="0"/>
        <w:autoSpaceDN w:val="0"/>
        <w:spacing w:after="0"/>
        <w:ind w:left="270" w:right="121" w:firstLine="450"/>
        <w:jc w:val="both"/>
        <w:rPr>
          <w:rFonts w:ascii="Bookman Old Style" w:hAnsi="Bookman Old Style"/>
          <w:iCs/>
          <w:sz w:val="20"/>
        </w:rPr>
      </w:pPr>
      <w:r w:rsidRPr="00E96F57">
        <w:rPr>
          <w:rFonts w:ascii="Bookman Old Style" w:hAnsi="Bookman Old Style"/>
          <w:iCs/>
          <w:sz w:val="20"/>
        </w:rPr>
        <w:t>Metode grafik P plot digunakan sebagai alat ukur dalam uji normalitas. Distribusi titik data pada Gambar 1 bergerak searah garis diagonal. Karena distribusi datanya mendekati normal, temuan ini menunjukkan bahwa model regresi penelitian ini efektif.</w:t>
      </w:r>
    </w:p>
    <w:p w14:paraId="39F2B49C" w14:textId="77777777" w:rsidR="00E91ED1" w:rsidRPr="00E96F57" w:rsidRDefault="00E91ED1" w:rsidP="00E4398A">
      <w:pPr>
        <w:pStyle w:val="BodyText"/>
        <w:widowControl w:val="0"/>
        <w:autoSpaceDE w:val="0"/>
        <w:autoSpaceDN w:val="0"/>
        <w:spacing w:after="0"/>
        <w:ind w:left="270" w:right="121" w:firstLine="450"/>
        <w:jc w:val="both"/>
        <w:rPr>
          <w:rFonts w:ascii="Bookman Old Style" w:hAnsi="Bookman Old Style"/>
          <w:iCs/>
          <w:sz w:val="20"/>
        </w:rPr>
      </w:pPr>
    </w:p>
    <w:p w14:paraId="2F07A495" w14:textId="77777777" w:rsidR="00E4398A" w:rsidRPr="00E96F57" w:rsidRDefault="00A14E3B" w:rsidP="00E4398A">
      <w:pPr>
        <w:pStyle w:val="BodyText"/>
        <w:widowControl w:val="0"/>
        <w:numPr>
          <w:ilvl w:val="0"/>
          <w:numId w:val="5"/>
        </w:numPr>
        <w:autoSpaceDE w:val="0"/>
        <w:autoSpaceDN w:val="0"/>
        <w:spacing w:after="0"/>
        <w:ind w:left="270" w:right="121" w:hanging="90"/>
        <w:jc w:val="both"/>
        <w:rPr>
          <w:rFonts w:ascii="Bookman Old Style" w:hAnsi="Bookman Old Style"/>
          <w:b/>
          <w:iCs/>
          <w:sz w:val="20"/>
        </w:rPr>
      </w:pPr>
      <w:r w:rsidRPr="00E96F57">
        <w:rPr>
          <w:rFonts w:ascii="Bookman Old Style" w:hAnsi="Bookman Old Style"/>
          <w:b/>
          <w:iCs/>
          <w:sz w:val="20"/>
        </w:rPr>
        <w:t>Uji Heterokedastisitas</w:t>
      </w:r>
    </w:p>
    <w:p w14:paraId="5341AEC9" w14:textId="77777777" w:rsidR="00E4398A" w:rsidRPr="00E96F57" w:rsidRDefault="00BD7DF0" w:rsidP="00E4398A">
      <w:pPr>
        <w:pStyle w:val="BodyText"/>
        <w:widowControl w:val="0"/>
        <w:autoSpaceDE w:val="0"/>
        <w:autoSpaceDN w:val="0"/>
        <w:spacing w:after="0"/>
        <w:ind w:left="270" w:right="121" w:firstLine="450"/>
        <w:jc w:val="both"/>
        <w:rPr>
          <w:rFonts w:ascii="Bookman Old Style" w:hAnsi="Bookman Old Style"/>
          <w:iCs/>
          <w:sz w:val="20"/>
        </w:rPr>
      </w:pPr>
      <w:r w:rsidRPr="00E96F57">
        <w:rPr>
          <w:rFonts w:ascii="Bookman Old Style" w:hAnsi="Bookman Old Style"/>
          <w:iCs/>
          <w:sz w:val="20"/>
        </w:rPr>
        <w:t>Uji heteroskedastisitas merupakan uji asumsi klasik kedua. Tujuannya adalah untuk mengetahui apakah varians residual model regresi berbeda dari satu pengamatan ke pengamatan lainnya (Ghozali, 2013).</w:t>
      </w:r>
    </w:p>
    <w:p w14:paraId="19DB39E0" w14:textId="77777777" w:rsidR="00E4398A" w:rsidRPr="00E96F57" w:rsidRDefault="00A14E3B" w:rsidP="00E4398A">
      <w:pPr>
        <w:pStyle w:val="BodyText"/>
        <w:widowControl w:val="0"/>
        <w:autoSpaceDE w:val="0"/>
        <w:autoSpaceDN w:val="0"/>
        <w:spacing w:after="0"/>
        <w:ind w:left="270" w:right="121" w:firstLine="450"/>
        <w:jc w:val="center"/>
        <w:rPr>
          <w:rFonts w:ascii="Bookman Old Style" w:hAnsi="Bookman Old Style"/>
          <w:b/>
          <w:iCs/>
          <w:sz w:val="20"/>
        </w:rPr>
      </w:pPr>
      <w:r w:rsidRPr="00E96F57">
        <w:rPr>
          <w:rFonts w:ascii="Bookman Old Style" w:hAnsi="Bookman Old Style"/>
          <w:b/>
          <w:iCs/>
          <w:sz w:val="20"/>
        </w:rPr>
        <w:t>Gambar</w:t>
      </w:r>
      <w:r w:rsidR="00E4398A" w:rsidRPr="00E96F57">
        <w:rPr>
          <w:rFonts w:ascii="Bookman Old Style" w:hAnsi="Bookman Old Style"/>
          <w:b/>
          <w:iCs/>
          <w:sz w:val="20"/>
        </w:rPr>
        <w:t xml:space="preserve"> 2, </w:t>
      </w:r>
      <w:r w:rsidRPr="00E96F57">
        <w:rPr>
          <w:rFonts w:ascii="Bookman Old Style" w:hAnsi="Bookman Old Style"/>
          <w:b/>
          <w:iCs/>
          <w:sz w:val="20"/>
        </w:rPr>
        <w:t>Uji Heterokedastisitas</w:t>
      </w:r>
    </w:p>
    <w:p w14:paraId="0A480C96" w14:textId="77777777" w:rsidR="00E4398A" w:rsidRPr="00E96F57" w:rsidRDefault="00E4398A" w:rsidP="00E4398A">
      <w:pPr>
        <w:pStyle w:val="BodyText"/>
        <w:widowControl w:val="0"/>
        <w:autoSpaceDE w:val="0"/>
        <w:autoSpaceDN w:val="0"/>
        <w:spacing w:after="0"/>
        <w:ind w:left="270" w:right="121"/>
        <w:jc w:val="center"/>
        <w:rPr>
          <w:rFonts w:ascii="Bookman Old Style" w:hAnsi="Bookman Old Style"/>
          <w:iCs/>
          <w:sz w:val="20"/>
        </w:rPr>
      </w:pPr>
      <w:r w:rsidRPr="00E96F57">
        <w:rPr>
          <w:rFonts w:ascii="Bookman Old Style" w:hAnsi="Bookman Old Style"/>
          <w:noProof/>
          <w:sz w:val="20"/>
          <w:lang w:val="id-ID" w:eastAsia="id-ID"/>
        </w:rPr>
        <w:drawing>
          <wp:inline distT="0" distB="0" distL="0" distR="0" wp14:anchorId="67097F05" wp14:editId="725AD2C2">
            <wp:extent cx="2200939" cy="1760658"/>
            <wp:effectExtent l="0" t="0" r="889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07457" cy="1765872"/>
                    </a:xfrm>
                    <a:prstGeom prst="rect">
                      <a:avLst/>
                    </a:prstGeom>
                    <a:noFill/>
                    <a:ln>
                      <a:noFill/>
                    </a:ln>
                  </pic:spPr>
                </pic:pic>
              </a:graphicData>
            </a:graphic>
          </wp:inline>
        </w:drawing>
      </w:r>
    </w:p>
    <w:p w14:paraId="0917918A" w14:textId="77777777" w:rsidR="00813FE8" w:rsidRDefault="00A14E3B" w:rsidP="00813FE8">
      <w:pPr>
        <w:jc w:val="both"/>
        <w:rPr>
          <w:rFonts w:ascii="Bookman Old Style" w:hAnsi="Bookman Old Style"/>
          <w:sz w:val="20"/>
        </w:rPr>
      </w:pPr>
      <w:r w:rsidRPr="00E96F57">
        <w:rPr>
          <w:rFonts w:ascii="Bookman Old Style" w:hAnsi="Bookman Old Style"/>
          <w:sz w:val="20"/>
        </w:rPr>
        <w:t>Sumber</w:t>
      </w:r>
      <w:r w:rsidR="00E4398A" w:rsidRPr="00E96F57">
        <w:rPr>
          <w:rFonts w:ascii="Bookman Old Style" w:hAnsi="Bookman Old Style"/>
          <w:sz w:val="20"/>
        </w:rPr>
        <w:t xml:space="preserve">: </w:t>
      </w:r>
      <w:r w:rsidRPr="00E96F57">
        <w:rPr>
          <w:rFonts w:ascii="Bookman Old Style" w:hAnsi="Bookman Old Style"/>
          <w:sz w:val="20"/>
        </w:rPr>
        <w:t>Data Diolah</w:t>
      </w:r>
      <w:r w:rsidR="00E4398A" w:rsidRPr="00E96F57">
        <w:rPr>
          <w:rFonts w:ascii="Bookman Old Style" w:hAnsi="Bookman Old Style"/>
          <w:sz w:val="20"/>
        </w:rPr>
        <w:t>, 2022</w:t>
      </w:r>
    </w:p>
    <w:p w14:paraId="683713B4" w14:textId="77777777" w:rsidR="0062165E" w:rsidRPr="00E96F57" w:rsidRDefault="0062165E" w:rsidP="00813FE8">
      <w:pPr>
        <w:jc w:val="both"/>
        <w:rPr>
          <w:rFonts w:ascii="Bookman Old Style" w:hAnsi="Bookman Old Style"/>
          <w:sz w:val="20"/>
        </w:rPr>
      </w:pPr>
    </w:p>
    <w:p w14:paraId="23FBBF8D" w14:textId="77777777" w:rsidR="00813FE8" w:rsidRPr="00E96F57" w:rsidRDefault="00813FE8" w:rsidP="00E4398A">
      <w:pPr>
        <w:pStyle w:val="BodyText"/>
        <w:widowControl w:val="0"/>
        <w:autoSpaceDE w:val="0"/>
        <w:autoSpaceDN w:val="0"/>
        <w:spacing w:after="0"/>
        <w:ind w:left="270" w:right="121" w:firstLine="450"/>
        <w:jc w:val="both"/>
        <w:rPr>
          <w:rFonts w:ascii="Bookman Old Style" w:hAnsi="Bookman Old Style"/>
          <w:iCs/>
          <w:sz w:val="20"/>
        </w:rPr>
      </w:pPr>
    </w:p>
    <w:p w14:paraId="0BF051ED" w14:textId="77777777" w:rsidR="00311C60" w:rsidRDefault="00311C60" w:rsidP="00E4398A">
      <w:pPr>
        <w:pStyle w:val="BodyText"/>
        <w:widowControl w:val="0"/>
        <w:autoSpaceDE w:val="0"/>
        <w:autoSpaceDN w:val="0"/>
        <w:spacing w:after="0"/>
        <w:ind w:left="270" w:right="121" w:firstLine="450"/>
        <w:jc w:val="both"/>
        <w:rPr>
          <w:rFonts w:ascii="Bookman Old Style" w:hAnsi="Bookman Old Style"/>
          <w:iCs/>
          <w:sz w:val="20"/>
        </w:rPr>
      </w:pPr>
      <w:r w:rsidRPr="00E96F57">
        <w:rPr>
          <w:rFonts w:ascii="Bookman Old Style" w:hAnsi="Bookman Old Style"/>
          <w:iCs/>
          <w:sz w:val="20"/>
        </w:rPr>
        <w:lastRenderedPageBreak/>
        <w:t xml:space="preserve">Penelitian ini menggunakan grafik Scatterplot sebagai alat ukurnya. </w:t>
      </w:r>
      <w:r w:rsidR="00BD7DF0" w:rsidRPr="00E96F57">
        <w:rPr>
          <w:rFonts w:ascii="Bookman Old Style" w:hAnsi="Bookman Old Style"/>
          <w:iCs/>
          <w:sz w:val="20"/>
        </w:rPr>
        <w:t>Karena tingkat sebaran data merata dan tidak terpusat pada satu bagian, maka hasil penelitian menunjukkan bahwa model regresi yang digunakan dalam penelitian ini memiliki nilai uji heteroskedastisitas yang baik (Ghozali, 2013).</w:t>
      </w:r>
    </w:p>
    <w:p w14:paraId="1D83B270" w14:textId="77777777" w:rsidR="007C3979" w:rsidRDefault="007C3979" w:rsidP="00E4398A">
      <w:pPr>
        <w:pStyle w:val="BodyText"/>
        <w:widowControl w:val="0"/>
        <w:autoSpaceDE w:val="0"/>
        <w:autoSpaceDN w:val="0"/>
        <w:spacing w:after="0"/>
        <w:ind w:left="270" w:right="121" w:firstLine="450"/>
        <w:jc w:val="both"/>
        <w:rPr>
          <w:rFonts w:ascii="Bookman Old Style" w:hAnsi="Bookman Old Style"/>
          <w:iCs/>
          <w:sz w:val="20"/>
        </w:rPr>
      </w:pPr>
    </w:p>
    <w:p w14:paraId="60613526" w14:textId="77777777" w:rsidR="007C3979" w:rsidRPr="00E96F57" w:rsidRDefault="007C3979" w:rsidP="00E4398A">
      <w:pPr>
        <w:pStyle w:val="BodyText"/>
        <w:widowControl w:val="0"/>
        <w:autoSpaceDE w:val="0"/>
        <w:autoSpaceDN w:val="0"/>
        <w:spacing w:after="0"/>
        <w:ind w:left="270" w:right="121" w:firstLine="450"/>
        <w:jc w:val="both"/>
        <w:rPr>
          <w:rFonts w:ascii="Bookman Old Style" w:hAnsi="Bookman Old Style"/>
          <w:iCs/>
          <w:sz w:val="20"/>
        </w:rPr>
      </w:pPr>
    </w:p>
    <w:p w14:paraId="0C40D111" w14:textId="77777777" w:rsidR="00E4398A" w:rsidRPr="00E96F57" w:rsidRDefault="00A14E3B" w:rsidP="00E4398A">
      <w:pPr>
        <w:pStyle w:val="BodyText"/>
        <w:widowControl w:val="0"/>
        <w:numPr>
          <w:ilvl w:val="0"/>
          <w:numId w:val="5"/>
        </w:numPr>
        <w:autoSpaceDE w:val="0"/>
        <w:autoSpaceDN w:val="0"/>
        <w:spacing w:after="0"/>
        <w:ind w:left="270" w:right="121" w:hanging="90"/>
        <w:jc w:val="both"/>
        <w:rPr>
          <w:rFonts w:ascii="Bookman Old Style" w:hAnsi="Bookman Old Style"/>
          <w:b/>
          <w:iCs/>
          <w:sz w:val="20"/>
        </w:rPr>
      </w:pPr>
      <w:r w:rsidRPr="00E96F57">
        <w:rPr>
          <w:rFonts w:ascii="Bookman Old Style" w:hAnsi="Bookman Old Style"/>
          <w:b/>
          <w:iCs/>
          <w:sz w:val="20"/>
        </w:rPr>
        <w:t>Uji Multikolinieritas</w:t>
      </w:r>
    </w:p>
    <w:p w14:paraId="2DA13FFC" w14:textId="77777777" w:rsidR="00E4398A" w:rsidRPr="00E96F57" w:rsidRDefault="00A93E33" w:rsidP="00E4398A">
      <w:pPr>
        <w:pStyle w:val="BodyText"/>
        <w:spacing w:after="0"/>
        <w:ind w:left="270" w:right="121" w:firstLine="360"/>
        <w:jc w:val="both"/>
        <w:rPr>
          <w:rFonts w:ascii="Bookman Old Style" w:eastAsia="TimesNewRoman" w:hAnsi="Bookman Old Style"/>
          <w:sz w:val="20"/>
        </w:rPr>
      </w:pPr>
      <w:r w:rsidRPr="00E96F57">
        <w:rPr>
          <w:rFonts w:ascii="Bookman Old Style" w:hAnsi="Bookman Old Style"/>
          <w:sz w:val="20"/>
        </w:rPr>
        <w:t>Uji multikolinearitas, uji asumsi klasik ketiga, digunakan untuk mengetahui apakah variabel independen dalam penelitian berkorelasi (Ghozali, 2013).</w:t>
      </w:r>
    </w:p>
    <w:p w14:paraId="1E2072FA" w14:textId="77777777" w:rsidR="00813FE8" w:rsidRPr="00E96F57" w:rsidRDefault="00813FE8" w:rsidP="00311C60">
      <w:pPr>
        <w:pStyle w:val="BodyText"/>
        <w:widowControl w:val="0"/>
        <w:autoSpaceDE w:val="0"/>
        <w:autoSpaceDN w:val="0"/>
        <w:spacing w:after="0"/>
        <w:ind w:right="121" w:firstLine="720"/>
        <w:jc w:val="both"/>
        <w:rPr>
          <w:rFonts w:ascii="Bookman Old Style" w:hAnsi="Bookman Old Style"/>
          <w:noProof/>
          <w:sz w:val="20"/>
          <w:lang w:eastAsia="id-ID"/>
        </w:rPr>
      </w:pPr>
    </w:p>
    <w:p w14:paraId="5DE79EC9" w14:textId="77777777" w:rsidR="00813FE8" w:rsidRPr="00E96F57" w:rsidRDefault="00813FE8" w:rsidP="00311C60">
      <w:pPr>
        <w:pStyle w:val="BodyText"/>
        <w:widowControl w:val="0"/>
        <w:autoSpaceDE w:val="0"/>
        <w:autoSpaceDN w:val="0"/>
        <w:spacing w:after="0"/>
        <w:ind w:right="121" w:firstLine="720"/>
        <w:jc w:val="both"/>
        <w:rPr>
          <w:rFonts w:ascii="Bookman Old Style" w:hAnsi="Bookman Old Style"/>
          <w:sz w:val="20"/>
        </w:rPr>
      </w:pPr>
      <w:r w:rsidRPr="00E96F57">
        <w:rPr>
          <w:rFonts w:ascii="Bookman Old Style" w:hAnsi="Bookman Old Style"/>
          <w:noProof/>
          <w:sz w:val="20"/>
          <w:lang w:val="id-ID" w:eastAsia="id-ID"/>
        </w:rPr>
        <w:drawing>
          <wp:inline distT="0" distB="0" distL="0" distR="0" wp14:anchorId="2154448E" wp14:editId="38D6BA9A">
            <wp:extent cx="5699566" cy="14478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66).png"/>
                    <pic:cNvPicPr/>
                  </pic:nvPicPr>
                  <pic:blipFill rotWithShape="1">
                    <a:blip r:embed="rId19">
                      <a:extLst>
                        <a:ext uri="{28A0092B-C50C-407E-A947-70E740481C1C}">
                          <a14:useLocalDpi xmlns:a14="http://schemas.microsoft.com/office/drawing/2010/main" val="0"/>
                        </a:ext>
                      </a:extLst>
                    </a:blip>
                    <a:srcRect l="33334" t="51026" r="16826" b="26454"/>
                    <a:stretch/>
                  </pic:blipFill>
                  <pic:spPr bwMode="auto">
                    <a:xfrm>
                      <a:off x="0" y="0"/>
                      <a:ext cx="5702356" cy="1448509"/>
                    </a:xfrm>
                    <a:prstGeom prst="rect">
                      <a:avLst/>
                    </a:prstGeom>
                    <a:ln>
                      <a:noFill/>
                    </a:ln>
                    <a:extLst>
                      <a:ext uri="{53640926-AAD7-44D8-BBD7-CCE9431645EC}">
                        <a14:shadowObscured xmlns:a14="http://schemas.microsoft.com/office/drawing/2010/main"/>
                      </a:ext>
                    </a:extLst>
                  </pic:spPr>
                </pic:pic>
              </a:graphicData>
            </a:graphic>
          </wp:inline>
        </w:drawing>
      </w:r>
    </w:p>
    <w:p w14:paraId="19C3672E" w14:textId="77777777" w:rsidR="00885A4D" w:rsidRPr="00E96F57" w:rsidRDefault="00311C60" w:rsidP="007C3979">
      <w:pPr>
        <w:pStyle w:val="BodyText"/>
        <w:widowControl w:val="0"/>
        <w:autoSpaceDE w:val="0"/>
        <w:autoSpaceDN w:val="0"/>
        <w:spacing w:after="0"/>
        <w:ind w:right="121" w:firstLine="720"/>
        <w:jc w:val="both"/>
        <w:rPr>
          <w:rFonts w:ascii="Bookman Old Style" w:hAnsi="Bookman Old Style"/>
          <w:b/>
          <w:iCs/>
          <w:sz w:val="20"/>
        </w:rPr>
      </w:pPr>
      <w:r w:rsidRPr="00E96F57">
        <w:rPr>
          <w:rFonts w:ascii="Bookman Old Style" w:hAnsi="Bookman Old Style"/>
          <w:sz w:val="20"/>
        </w:rPr>
        <w:t>Bedasarkan hasil pengujian pada model regresi tidak terdapat gejala Multikolonieritas karena nilai tolerance berada diatas 0.10 dan nilai VIF kurang dari 10.</w:t>
      </w:r>
    </w:p>
    <w:p w14:paraId="785A013C" w14:textId="77777777" w:rsidR="00885A4D" w:rsidRPr="00E96F57" w:rsidRDefault="00885A4D" w:rsidP="00E4398A">
      <w:pPr>
        <w:pStyle w:val="BodyText"/>
        <w:widowControl w:val="0"/>
        <w:autoSpaceDE w:val="0"/>
        <w:autoSpaceDN w:val="0"/>
        <w:spacing w:after="0"/>
        <w:ind w:right="121"/>
        <w:jc w:val="both"/>
        <w:rPr>
          <w:rFonts w:ascii="Bookman Old Style" w:hAnsi="Bookman Old Style"/>
          <w:b/>
          <w:iCs/>
          <w:sz w:val="20"/>
        </w:rPr>
      </w:pPr>
    </w:p>
    <w:p w14:paraId="2FEE5D79" w14:textId="77777777" w:rsidR="00E4398A" w:rsidRPr="00E96F57" w:rsidRDefault="00A14E3B" w:rsidP="00E4398A">
      <w:pPr>
        <w:pStyle w:val="BodyText"/>
        <w:widowControl w:val="0"/>
        <w:autoSpaceDE w:val="0"/>
        <w:autoSpaceDN w:val="0"/>
        <w:spacing w:after="0"/>
        <w:ind w:right="121"/>
        <w:jc w:val="both"/>
        <w:rPr>
          <w:rFonts w:ascii="Bookman Old Style" w:hAnsi="Bookman Old Style"/>
          <w:b/>
          <w:iCs/>
          <w:sz w:val="20"/>
        </w:rPr>
      </w:pPr>
      <w:r w:rsidRPr="00E96F57">
        <w:rPr>
          <w:rFonts w:ascii="Bookman Old Style" w:hAnsi="Bookman Old Style"/>
          <w:b/>
          <w:iCs/>
          <w:sz w:val="20"/>
        </w:rPr>
        <w:t>Uji Hipotesis</w:t>
      </w:r>
    </w:p>
    <w:p w14:paraId="6684BC67" w14:textId="77777777" w:rsidR="00813FE8" w:rsidRPr="00E96F57" w:rsidRDefault="00A93E33" w:rsidP="00885A4D">
      <w:pPr>
        <w:pStyle w:val="BodyText"/>
        <w:spacing w:after="0"/>
        <w:ind w:right="121" w:firstLine="360"/>
        <w:jc w:val="both"/>
        <w:rPr>
          <w:rFonts w:ascii="Bookman Old Style" w:hAnsi="Bookman Old Style"/>
          <w:iCs/>
          <w:sz w:val="20"/>
        </w:rPr>
      </w:pPr>
      <w:r w:rsidRPr="00E96F57">
        <w:rPr>
          <w:rFonts w:ascii="Bookman Old Style" w:hAnsi="Bookman Old Style"/>
          <w:iCs/>
          <w:sz w:val="20"/>
        </w:rPr>
        <w:t>Uji model regresi, koefisien determinasi (R2) dengan uji F, dan uji koefisien regresi dengan uji t digunakan untuk menguji hipotesis dalam penelitian ini.</w:t>
      </w:r>
      <w:r w:rsidR="00E4398A" w:rsidRPr="00E96F57">
        <w:rPr>
          <w:rFonts w:ascii="Bookman Old Style" w:hAnsi="Bookman Old Style"/>
          <w:iCs/>
          <w:sz w:val="20"/>
        </w:rPr>
        <w:t xml:space="preserve"> </w:t>
      </w:r>
    </w:p>
    <w:p w14:paraId="0D3CA645" w14:textId="77777777" w:rsidR="00885A4D" w:rsidRPr="00E96F57" w:rsidRDefault="00885A4D" w:rsidP="00885A4D">
      <w:pPr>
        <w:pStyle w:val="BodyText"/>
        <w:spacing w:after="0"/>
        <w:ind w:right="121" w:firstLine="360"/>
        <w:jc w:val="both"/>
        <w:rPr>
          <w:rFonts w:ascii="Bookman Old Style" w:hAnsi="Bookman Old Style"/>
          <w:iCs/>
          <w:sz w:val="20"/>
        </w:rPr>
      </w:pPr>
    </w:p>
    <w:p w14:paraId="6AC3594A" w14:textId="77777777" w:rsidR="00E4398A" w:rsidRPr="00E96F57" w:rsidRDefault="00A14E3B" w:rsidP="00E4398A">
      <w:pPr>
        <w:pStyle w:val="BodyText"/>
        <w:widowControl w:val="0"/>
        <w:autoSpaceDE w:val="0"/>
        <w:autoSpaceDN w:val="0"/>
        <w:spacing w:after="0"/>
        <w:ind w:right="121"/>
        <w:jc w:val="both"/>
        <w:rPr>
          <w:rFonts w:ascii="Bookman Old Style" w:hAnsi="Bookman Old Style"/>
          <w:b/>
          <w:iCs/>
          <w:sz w:val="20"/>
        </w:rPr>
      </w:pPr>
      <w:r w:rsidRPr="00E96F57">
        <w:rPr>
          <w:rFonts w:ascii="Bookman Old Style" w:hAnsi="Bookman Old Style"/>
          <w:b/>
          <w:iCs/>
          <w:sz w:val="20"/>
        </w:rPr>
        <w:t>Uji Model Regresi Dengan Koefisien Determinasi</w:t>
      </w:r>
      <w:r w:rsidR="00E4398A" w:rsidRPr="00E96F57">
        <w:rPr>
          <w:rFonts w:ascii="Bookman Old Style" w:hAnsi="Bookman Old Style"/>
          <w:b/>
          <w:iCs/>
          <w:sz w:val="20"/>
        </w:rPr>
        <w:t>(</w:t>
      </w:r>
      <m:oMath>
        <m:sSup>
          <m:sSupPr>
            <m:ctrlPr>
              <w:rPr>
                <w:rFonts w:ascii="Cambria Math" w:hAnsi="Cambria Math"/>
                <w:b/>
                <w:i/>
                <w:iCs/>
                <w:sz w:val="20"/>
              </w:rPr>
            </m:ctrlPr>
          </m:sSupPr>
          <m:e>
            <m:r>
              <m:rPr>
                <m:sty m:val="bi"/>
              </m:rPr>
              <w:rPr>
                <w:rFonts w:ascii="Cambria Math" w:hAnsi="Cambria Math"/>
                <w:sz w:val="20"/>
              </w:rPr>
              <m:t>R</m:t>
            </m:r>
          </m:e>
          <m:sup>
            <m:r>
              <m:rPr>
                <m:sty m:val="bi"/>
              </m:rPr>
              <w:rPr>
                <w:rFonts w:ascii="Cambria Math" w:hAnsi="Cambria Math"/>
                <w:sz w:val="20"/>
              </w:rPr>
              <m:t>2</m:t>
            </m:r>
          </m:sup>
        </m:sSup>
      </m:oMath>
      <w:r w:rsidR="00E4398A" w:rsidRPr="00E96F57">
        <w:rPr>
          <w:rFonts w:ascii="Bookman Old Style" w:hAnsi="Bookman Old Style"/>
          <w:b/>
          <w:iCs/>
          <w:sz w:val="20"/>
        </w:rPr>
        <w:t xml:space="preserve">) </w:t>
      </w:r>
    </w:p>
    <w:p w14:paraId="63455CDF" w14:textId="77777777" w:rsidR="00E4398A" w:rsidRPr="00E96F57" w:rsidRDefault="00A93E33" w:rsidP="00E4398A">
      <w:pPr>
        <w:ind w:firstLine="720"/>
        <w:jc w:val="both"/>
        <w:rPr>
          <w:rFonts w:ascii="Bookman Old Style" w:hAnsi="Bookman Old Style"/>
          <w:iCs/>
          <w:sz w:val="20"/>
        </w:rPr>
      </w:pPr>
      <w:bookmarkStart w:id="12" w:name="_Toc46133307"/>
      <w:r w:rsidRPr="00E96F57">
        <w:rPr>
          <w:rFonts w:ascii="Bookman Old Style" w:hAnsi="Bookman Old Style"/>
          <w:iCs/>
          <w:sz w:val="20"/>
        </w:rPr>
        <w:t>Kemampuan model regresi dalam menjelaskan hubungan antara variabel independen dan variabel dependen diukur dengan koefisien determinasi (Ghozali, 2013). Hasil uji koefisien determinasi penelitian ini disajikan pada Tabel 4.10.</w:t>
      </w:r>
    </w:p>
    <w:bookmarkEnd w:id="12"/>
    <w:p w14:paraId="7708D3EA" w14:textId="77777777" w:rsidR="00527E64" w:rsidRPr="00E96F57" w:rsidRDefault="00527E64" w:rsidP="00527E64">
      <w:pPr>
        <w:pStyle w:val="BodyText"/>
        <w:widowControl w:val="0"/>
        <w:autoSpaceDE w:val="0"/>
        <w:autoSpaceDN w:val="0"/>
        <w:spacing w:after="0"/>
        <w:ind w:right="121" w:firstLine="450"/>
        <w:jc w:val="center"/>
        <w:rPr>
          <w:rFonts w:ascii="Bookman Old Style" w:hAnsi="Bookman Old Style"/>
          <w:iCs/>
          <w:sz w:val="20"/>
        </w:rPr>
      </w:pPr>
      <w:r w:rsidRPr="00E96F57">
        <w:rPr>
          <w:rFonts w:ascii="Bookman Old Style" w:hAnsi="Bookman Old Style"/>
          <w:iCs/>
          <w:noProof/>
          <w:sz w:val="20"/>
          <w:lang w:eastAsia="id-ID"/>
        </w:rPr>
        <w:br/>
      </w:r>
      <w:r w:rsidRPr="00E96F57">
        <w:rPr>
          <w:rFonts w:ascii="Bookman Old Style" w:hAnsi="Bookman Old Style"/>
          <w:iCs/>
          <w:noProof/>
          <w:sz w:val="20"/>
          <w:lang w:val="id-ID" w:eastAsia="id-ID"/>
        </w:rPr>
        <w:drawing>
          <wp:inline distT="0" distB="0" distL="0" distR="0" wp14:anchorId="20C17692" wp14:editId="38EE8399">
            <wp:extent cx="4791075" cy="988634"/>
            <wp:effectExtent l="0" t="0" r="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67).png"/>
                    <pic:cNvPicPr/>
                  </pic:nvPicPr>
                  <pic:blipFill rotWithShape="1">
                    <a:blip r:embed="rId20">
                      <a:extLst>
                        <a:ext uri="{28A0092B-C50C-407E-A947-70E740481C1C}">
                          <a14:useLocalDpi xmlns:a14="http://schemas.microsoft.com/office/drawing/2010/main" val="0"/>
                        </a:ext>
                      </a:extLst>
                    </a:blip>
                    <a:srcRect l="39263" t="29647" r="20352" b="55530"/>
                    <a:stretch/>
                  </pic:blipFill>
                  <pic:spPr bwMode="auto">
                    <a:xfrm>
                      <a:off x="0" y="0"/>
                      <a:ext cx="4791075" cy="988634"/>
                    </a:xfrm>
                    <a:prstGeom prst="rect">
                      <a:avLst/>
                    </a:prstGeom>
                    <a:ln>
                      <a:noFill/>
                    </a:ln>
                    <a:extLst>
                      <a:ext uri="{53640926-AAD7-44D8-BBD7-CCE9431645EC}">
                        <a14:shadowObscured xmlns:a14="http://schemas.microsoft.com/office/drawing/2010/main"/>
                      </a:ext>
                    </a:extLst>
                  </pic:spPr>
                </pic:pic>
              </a:graphicData>
            </a:graphic>
          </wp:inline>
        </w:drawing>
      </w:r>
    </w:p>
    <w:p w14:paraId="28B6B058" w14:textId="77777777" w:rsidR="00E4398A" w:rsidRPr="00E96F57" w:rsidRDefault="00A93E33" w:rsidP="00E4398A">
      <w:pPr>
        <w:pStyle w:val="BodyText"/>
        <w:widowControl w:val="0"/>
        <w:autoSpaceDE w:val="0"/>
        <w:autoSpaceDN w:val="0"/>
        <w:spacing w:after="0"/>
        <w:ind w:right="121" w:firstLine="450"/>
        <w:jc w:val="both"/>
        <w:rPr>
          <w:rFonts w:ascii="Bookman Old Style" w:hAnsi="Bookman Old Style"/>
          <w:iCs/>
          <w:sz w:val="20"/>
        </w:rPr>
      </w:pPr>
      <w:r w:rsidRPr="00E96F57">
        <w:rPr>
          <w:rFonts w:ascii="Bookman Old Style" w:hAnsi="Bookman Old Style"/>
          <w:iCs/>
          <w:sz w:val="20"/>
        </w:rPr>
        <w:t>Dengan koefisien determinasi sebesar 0,413, variabel independen menggambarkan 41,3 persen informasi yang diperlukan untuk memprediksi variabel dependen, seperti yang ditunjukkan pada Tabel 10. Sedangkan sisanya sebesar 58,7% dijelaskan oleh variabel yang tidak termasuk dalam variabel independen penelitian. variabel.</w:t>
      </w:r>
    </w:p>
    <w:p w14:paraId="0397EF06" w14:textId="77777777" w:rsidR="00311C60" w:rsidRPr="00E96F57" w:rsidRDefault="00311C60" w:rsidP="00E4398A">
      <w:pPr>
        <w:pStyle w:val="BodyText"/>
        <w:widowControl w:val="0"/>
        <w:autoSpaceDE w:val="0"/>
        <w:autoSpaceDN w:val="0"/>
        <w:spacing w:after="0"/>
        <w:ind w:right="121" w:firstLine="450"/>
        <w:jc w:val="both"/>
        <w:rPr>
          <w:rFonts w:ascii="Bookman Old Style" w:hAnsi="Bookman Old Style"/>
          <w:iCs/>
          <w:sz w:val="20"/>
        </w:rPr>
      </w:pPr>
    </w:p>
    <w:p w14:paraId="76B95E7E" w14:textId="77777777" w:rsidR="00E4398A" w:rsidRPr="00E96F57" w:rsidRDefault="00E4398A" w:rsidP="00E4398A">
      <w:pPr>
        <w:pStyle w:val="BodyText"/>
        <w:widowControl w:val="0"/>
        <w:autoSpaceDE w:val="0"/>
        <w:autoSpaceDN w:val="0"/>
        <w:spacing w:after="0"/>
        <w:ind w:right="121"/>
        <w:jc w:val="both"/>
        <w:rPr>
          <w:rFonts w:ascii="Bookman Old Style" w:hAnsi="Bookman Old Style"/>
          <w:b/>
          <w:iCs/>
          <w:sz w:val="20"/>
        </w:rPr>
      </w:pPr>
      <w:r w:rsidRPr="00E96F57">
        <w:rPr>
          <w:rFonts w:ascii="Bookman Old Style" w:hAnsi="Bookman Old Style"/>
          <w:b/>
          <w:iCs/>
          <w:sz w:val="20"/>
        </w:rPr>
        <w:t xml:space="preserve">Model </w:t>
      </w:r>
      <w:r w:rsidR="004425CA" w:rsidRPr="00E96F57">
        <w:rPr>
          <w:rFonts w:ascii="Bookman Old Style" w:hAnsi="Bookman Old Style"/>
          <w:b/>
          <w:iCs/>
          <w:sz w:val="20"/>
        </w:rPr>
        <w:t>UJi Regresi</w:t>
      </w:r>
      <w:r w:rsidRPr="00E96F57">
        <w:rPr>
          <w:rFonts w:ascii="Bookman Old Style" w:hAnsi="Bookman Old Style"/>
          <w:b/>
          <w:iCs/>
          <w:sz w:val="20"/>
        </w:rPr>
        <w:t xml:space="preserve"> </w:t>
      </w:r>
      <w:r w:rsidR="004425CA" w:rsidRPr="00E96F57">
        <w:rPr>
          <w:rFonts w:ascii="Bookman Old Style" w:hAnsi="Bookman Old Style"/>
          <w:b/>
          <w:iCs/>
          <w:sz w:val="20"/>
        </w:rPr>
        <w:t>Uji F</w:t>
      </w:r>
    </w:p>
    <w:p w14:paraId="406AF325" w14:textId="77777777" w:rsidR="00E4398A" w:rsidRPr="00E96F57" w:rsidRDefault="00A93E33" w:rsidP="00E4398A">
      <w:pPr>
        <w:pStyle w:val="BodyText"/>
        <w:widowControl w:val="0"/>
        <w:autoSpaceDE w:val="0"/>
        <w:autoSpaceDN w:val="0"/>
        <w:spacing w:after="0"/>
        <w:ind w:right="121" w:firstLine="540"/>
        <w:jc w:val="both"/>
        <w:rPr>
          <w:rFonts w:ascii="Bookman Old Style" w:hAnsi="Bookman Old Style"/>
          <w:iCs/>
          <w:sz w:val="20"/>
        </w:rPr>
      </w:pPr>
      <w:r w:rsidRPr="00E96F57">
        <w:rPr>
          <w:rFonts w:ascii="Bookman Old Style" w:hAnsi="Bookman Old Style"/>
          <w:iCs/>
          <w:sz w:val="20"/>
        </w:rPr>
        <w:t>Uji F adalah uji regresi yang digunakan untuk mengetahui bagaimana variabel independen Gaya Hidup, Pendapatan, dan Perilaku Konsumtif, yang semuanya berperan dalam bagaimana orang menggunakan aplikasi non tunai, berinteraksi satu sama lain. Temuan uji F penelitian ini disajikan pada Tabel 11.</w:t>
      </w:r>
    </w:p>
    <w:p w14:paraId="61FEB785" w14:textId="77777777" w:rsidR="00527E64" w:rsidRPr="00E96F57" w:rsidRDefault="00527E64" w:rsidP="00E4398A">
      <w:pPr>
        <w:pStyle w:val="BodyText"/>
        <w:widowControl w:val="0"/>
        <w:autoSpaceDE w:val="0"/>
        <w:autoSpaceDN w:val="0"/>
        <w:spacing w:after="0"/>
        <w:ind w:left="270" w:right="121"/>
        <w:jc w:val="both"/>
        <w:rPr>
          <w:rFonts w:ascii="Bookman Old Style" w:hAnsi="Bookman Old Style"/>
          <w:iCs/>
          <w:noProof/>
          <w:sz w:val="20"/>
          <w:lang w:eastAsia="id-ID"/>
        </w:rPr>
      </w:pPr>
    </w:p>
    <w:p w14:paraId="03D3446F" w14:textId="77777777" w:rsidR="00527E64" w:rsidRPr="00E96F57" w:rsidRDefault="00527E64" w:rsidP="00527E64">
      <w:pPr>
        <w:pStyle w:val="BodyText"/>
        <w:widowControl w:val="0"/>
        <w:autoSpaceDE w:val="0"/>
        <w:autoSpaceDN w:val="0"/>
        <w:spacing w:after="0"/>
        <w:ind w:left="270" w:right="121"/>
        <w:jc w:val="center"/>
        <w:rPr>
          <w:rFonts w:ascii="Bookman Old Style" w:hAnsi="Bookman Old Style"/>
          <w:iCs/>
          <w:sz w:val="20"/>
        </w:rPr>
      </w:pPr>
      <w:r w:rsidRPr="00E96F57">
        <w:rPr>
          <w:rFonts w:ascii="Bookman Old Style" w:hAnsi="Bookman Old Style"/>
          <w:iCs/>
          <w:noProof/>
          <w:sz w:val="20"/>
          <w:lang w:val="id-ID" w:eastAsia="id-ID"/>
        </w:rPr>
        <w:lastRenderedPageBreak/>
        <w:drawing>
          <wp:inline distT="0" distB="0" distL="0" distR="0" wp14:anchorId="313B6624" wp14:editId="4ECA3996">
            <wp:extent cx="4762500" cy="122726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67).png"/>
                    <pic:cNvPicPr/>
                  </pic:nvPicPr>
                  <pic:blipFill rotWithShape="1">
                    <a:blip r:embed="rId20">
                      <a:extLst>
                        <a:ext uri="{28A0092B-C50C-407E-A947-70E740481C1C}">
                          <a14:useLocalDpi xmlns:a14="http://schemas.microsoft.com/office/drawing/2010/main" val="0"/>
                        </a:ext>
                      </a:extLst>
                    </a:blip>
                    <a:srcRect l="37500" t="64709" r="20833" b="16191"/>
                    <a:stretch/>
                  </pic:blipFill>
                  <pic:spPr bwMode="auto">
                    <a:xfrm>
                      <a:off x="0" y="0"/>
                      <a:ext cx="4767150" cy="1228458"/>
                    </a:xfrm>
                    <a:prstGeom prst="rect">
                      <a:avLst/>
                    </a:prstGeom>
                    <a:ln>
                      <a:noFill/>
                    </a:ln>
                    <a:extLst>
                      <a:ext uri="{53640926-AAD7-44D8-BBD7-CCE9431645EC}">
                        <a14:shadowObscured xmlns:a14="http://schemas.microsoft.com/office/drawing/2010/main"/>
                      </a:ext>
                    </a:extLst>
                  </pic:spPr>
                </pic:pic>
              </a:graphicData>
            </a:graphic>
          </wp:inline>
        </w:drawing>
      </w:r>
    </w:p>
    <w:p w14:paraId="5AF50501" w14:textId="77777777" w:rsidR="00E4398A" w:rsidRPr="00E96F57" w:rsidRDefault="00A93E33" w:rsidP="00527E64">
      <w:pPr>
        <w:pStyle w:val="BodyText"/>
        <w:widowControl w:val="0"/>
        <w:autoSpaceDE w:val="0"/>
        <w:autoSpaceDN w:val="0"/>
        <w:spacing w:after="0"/>
        <w:ind w:right="121" w:firstLine="270"/>
        <w:jc w:val="both"/>
        <w:rPr>
          <w:rFonts w:ascii="Bookman Old Style" w:hAnsi="Bookman Old Style"/>
          <w:iCs/>
          <w:sz w:val="20"/>
        </w:rPr>
      </w:pPr>
      <w:r w:rsidRPr="00E96F57">
        <w:rPr>
          <w:rFonts w:ascii="Bookman Old Style" w:hAnsi="Bookman Old Style"/>
          <w:iCs/>
          <w:sz w:val="20"/>
        </w:rPr>
        <w:t>Nilai F hitung sebesar 9,827 dan nilai Sig sebesar 0,000 ditunjukkan pada Tabel 11. Fakta bahwa nilai sig kurang dari 0,05 menunjukkan bahwa keputusan menggunakan aplikasi nontunai dipengaruhi oleh Gaya Hidup, Pendapatan, dan Perilaku Konsumtif.</w:t>
      </w:r>
    </w:p>
    <w:p w14:paraId="04CDD76D" w14:textId="77777777" w:rsidR="00885A4D" w:rsidRPr="00E96F57" w:rsidRDefault="00885A4D" w:rsidP="00E4398A">
      <w:pPr>
        <w:pStyle w:val="BodyText"/>
        <w:widowControl w:val="0"/>
        <w:autoSpaceDE w:val="0"/>
        <w:autoSpaceDN w:val="0"/>
        <w:spacing w:after="0"/>
        <w:ind w:right="121"/>
        <w:jc w:val="both"/>
        <w:rPr>
          <w:rFonts w:ascii="Bookman Old Style" w:hAnsi="Bookman Old Style"/>
          <w:b/>
          <w:iCs/>
          <w:sz w:val="20"/>
        </w:rPr>
      </w:pPr>
    </w:p>
    <w:p w14:paraId="67CE1ED4" w14:textId="77777777" w:rsidR="00885A4D" w:rsidRPr="00E96F57" w:rsidRDefault="00885A4D" w:rsidP="00E4398A">
      <w:pPr>
        <w:pStyle w:val="BodyText"/>
        <w:widowControl w:val="0"/>
        <w:autoSpaceDE w:val="0"/>
        <w:autoSpaceDN w:val="0"/>
        <w:spacing w:after="0"/>
        <w:ind w:right="121"/>
        <w:jc w:val="both"/>
        <w:rPr>
          <w:rFonts w:ascii="Bookman Old Style" w:hAnsi="Bookman Old Style"/>
          <w:b/>
          <w:iCs/>
          <w:sz w:val="20"/>
        </w:rPr>
      </w:pPr>
    </w:p>
    <w:p w14:paraId="698187A0" w14:textId="77777777" w:rsidR="00E4398A" w:rsidRPr="00E96F57" w:rsidRDefault="00311C60" w:rsidP="00E4398A">
      <w:pPr>
        <w:pStyle w:val="BodyText"/>
        <w:widowControl w:val="0"/>
        <w:autoSpaceDE w:val="0"/>
        <w:autoSpaceDN w:val="0"/>
        <w:spacing w:after="0"/>
        <w:ind w:right="121"/>
        <w:jc w:val="both"/>
        <w:rPr>
          <w:rFonts w:ascii="Bookman Old Style" w:hAnsi="Bookman Old Style"/>
          <w:b/>
          <w:iCs/>
          <w:sz w:val="20"/>
        </w:rPr>
      </w:pPr>
      <w:r w:rsidRPr="00E96F57">
        <w:rPr>
          <w:rFonts w:ascii="Bookman Old Style" w:hAnsi="Bookman Old Style"/>
          <w:b/>
          <w:iCs/>
          <w:sz w:val="20"/>
        </w:rPr>
        <w:t>Koefisien Regresi dengan Uji T.</w:t>
      </w:r>
    </w:p>
    <w:p w14:paraId="293CF272" w14:textId="77777777" w:rsidR="00E4398A" w:rsidRPr="00E96F57" w:rsidRDefault="00A93E33" w:rsidP="00527E64">
      <w:pPr>
        <w:pStyle w:val="BodyText"/>
        <w:spacing w:after="0"/>
        <w:ind w:right="121" w:firstLine="540"/>
        <w:jc w:val="both"/>
        <w:rPr>
          <w:rFonts w:ascii="Bookman Old Style" w:hAnsi="Bookman Old Style"/>
          <w:iCs/>
          <w:sz w:val="20"/>
        </w:rPr>
      </w:pPr>
      <w:r w:rsidRPr="00E96F57">
        <w:rPr>
          <w:rFonts w:ascii="Bookman Old Style" w:hAnsi="Bookman Old Style"/>
          <w:iCs/>
          <w:sz w:val="20"/>
        </w:rPr>
        <w:t>Menurut Ghozali (2013), uji T merupakan uji regresi yang digunakan untuk mengetahui sejauh mana pengaruh variabel independen terhadap variabel dependen baik secara bersama-sama maupun secara terpisah.</w:t>
      </w:r>
    </w:p>
    <w:p w14:paraId="222DD9C8" w14:textId="77777777" w:rsidR="00E4398A" w:rsidRPr="00E96F57" w:rsidRDefault="00E4398A" w:rsidP="00E4398A">
      <w:pPr>
        <w:pStyle w:val="BodyText"/>
        <w:spacing w:after="0"/>
        <w:ind w:right="121"/>
        <w:jc w:val="both"/>
        <w:rPr>
          <w:rFonts w:ascii="Bookman Old Style" w:hAnsi="Bookman Old Style"/>
          <w:iCs/>
          <w:sz w:val="20"/>
        </w:rPr>
      </w:pPr>
    </w:p>
    <w:p w14:paraId="54088361" w14:textId="77777777" w:rsidR="00527E64" w:rsidRPr="00E96F57" w:rsidRDefault="00527E64" w:rsidP="00E4398A">
      <w:pPr>
        <w:autoSpaceDE w:val="0"/>
        <w:autoSpaceDN w:val="0"/>
        <w:adjustRightInd w:val="0"/>
        <w:rPr>
          <w:rFonts w:ascii="Bookman Old Style" w:hAnsi="Bookman Old Style"/>
          <w:noProof/>
          <w:sz w:val="20"/>
          <w:lang w:eastAsia="id-ID"/>
        </w:rPr>
      </w:pPr>
    </w:p>
    <w:p w14:paraId="65A50324" w14:textId="77777777" w:rsidR="00CE5F4A" w:rsidRPr="00E96F57" w:rsidRDefault="00527E64" w:rsidP="00527E64">
      <w:pPr>
        <w:autoSpaceDE w:val="0"/>
        <w:autoSpaceDN w:val="0"/>
        <w:adjustRightInd w:val="0"/>
        <w:jc w:val="center"/>
        <w:rPr>
          <w:rFonts w:ascii="Bookman Old Style" w:hAnsi="Bookman Old Style"/>
          <w:sz w:val="20"/>
        </w:rPr>
      </w:pPr>
      <w:r w:rsidRPr="00E96F57">
        <w:rPr>
          <w:rFonts w:ascii="Bookman Old Style" w:hAnsi="Bookman Old Style"/>
          <w:noProof/>
          <w:sz w:val="20"/>
          <w:lang w:val="id-ID" w:eastAsia="id-ID"/>
        </w:rPr>
        <w:drawing>
          <wp:inline distT="0" distB="0" distL="0" distR="0" wp14:anchorId="3F100669" wp14:editId="64D2B898">
            <wp:extent cx="3695700" cy="2036406"/>
            <wp:effectExtent l="0" t="0" r="0"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68).png"/>
                    <pic:cNvPicPr/>
                  </pic:nvPicPr>
                  <pic:blipFill rotWithShape="1">
                    <a:blip r:embed="rId21">
                      <a:extLst>
                        <a:ext uri="{28A0092B-C50C-407E-A947-70E740481C1C}">
                          <a14:useLocalDpi xmlns:a14="http://schemas.microsoft.com/office/drawing/2010/main" val="0"/>
                        </a:ext>
                      </a:extLst>
                    </a:blip>
                    <a:srcRect l="41988" t="37627" r="26602" b="31586"/>
                    <a:stretch/>
                  </pic:blipFill>
                  <pic:spPr bwMode="auto">
                    <a:xfrm>
                      <a:off x="0" y="0"/>
                      <a:ext cx="3695700" cy="2036406"/>
                    </a:xfrm>
                    <a:prstGeom prst="rect">
                      <a:avLst/>
                    </a:prstGeom>
                    <a:ln>
                      <a:noFill/>
                    </a:ln>
                    <a:extLst>
                      <a:ext uri="{53640926-AAD7-44D8-BBD7-CCE9431645EC}">
                        <a14:shadowObscured xmlns:a14="http://schemas.microsoft.com/office/drawing/2010/main"/>
                      </a:ext>
                    </a:extLst>
                  </pic:spPr>
                </pic:pic>
              </a:graphicData>
            </a:graphic>
          </wp:inline>
        </w:drawing>
      </w:r>
    </w:p>
    <w:p w14:paraId="0676734B" w14:textId="77777777" w:rsidR="00E4398A" w:rsidRPr="00E96F57" w:rsidRDefault="00CE5F4A" w:rsidP="00E4398A">
      <w:pPr>
        <w:autoSpaceDE w:val="0"/>
        <w:autoSpaceDN w:val="0"/>
        <w:adjustRightInd w:val="0"/>
        <w:rPr>
          <w:rFonts w:ascii="Bookman Old Style" w:hAnsi="Bookman Old Style"/>
          <w:sz w:val="20"/>
        </w:rPr>
      </w:pPr>
      <w:r w:rsidRPr="00E96F57">
        <w:rPr>
          <w:rFonts w:ascii="Bookman Old Style" w:hAnsi="Bookman Old Style"/>
          <w:sz w:val="20"/>
        </w:rPr>
        <w:t>Persamaan Regresi</w:t>
      </w:r>
      <w:r w:rsidR="00E4398A" w:rsidRPr="00E96F57">
        <w:rPr>
          <w:rFonts w:ascii="Bookman Old Style" w:hAnsi="Bookman Old Style"/>
          <w:sz w:val="20"/>
        </w:rPr>
        <w:t>:</w:t>
      </w:r>
    </w:p>
    <w:p w14:paraId="0931B75A" w14:textId="77777777" w:rsidR="00E4398A" w:rsidRPr="00E96F57" w:rsidRDefault="00E4398A" w:rsidP="00E4398A">
      <w:pPr>
        <w:ind w:firstLine="720"/>
        <w:jc w:val="both"/>
        <w:rPr>
          <w:rFonts w:ascii="Bookman Old Style" w:hAnsi="Bookman Old Style"/>
          <w:sz w:val="20"/>
        </w:rPr>
      </w:pPr>
      <w:r w:rsidRPr="00E96F57">
        <w:rPr>
          <w:rFonts w:ascii="Bookman Old Style" w:hAnsi="Bookman Old Style"/>
          <w:sz w:val="20"/>
        </w:rPr>
        <w:t>Penggunaan Aplikasi Non Tunai = 41,255 + 0,038 (Gaya Hidup) + 0,050 (Penghasilan) + 0,070 (Perilaku Konsumtif) + ε</w:t>
      </w:r>
    </w:p>
    <w:p w14:paraId="5353A686" w14:textId="77777777" w:rsidR="00E4398A" w:rsidRPr="00E96F57" w:rsidRDefault="00E4398A" w:rsidP="00E4398A">
      <w:pPr>
        <w:pStyle w:val="BodyText"/>
        <w:spacing w:after="0"/>
        <w:ind w:right="121" w:firstLine="720"/>
        <w:jc w:val="both"/>
        <w:rPr>
          <w:rStyle w:val="tlid-translation"/>
          <w:rFonts w:ascii="Bookman Old Style" w:hAnsi="Bookman Old Style"/>
          <w:b/>
          <w:sz w:val="20"/>
          <w:lang w:val="en"/>
        </w:rPr>
      </w:pPr>
      <w:r w:rsidRPr="00E96F57">
        <w:rPr>
          <w:rStyle w:val="tlid-translation"/>
          <w:rFonts w:ascii="Bookman Old Style" w:hAnsi="Bookman Old Style"/>
          <w:sz w:val="20"/>
          <w:lang w:val="en"/>
        </w:rPr>
        <w:t xml:space="preserve">Berdasarkan uji hipotesis pada tabel 12 diperoleh bahwa untuk variabel Gaya Hidup nilai t hitung sebesar 0,522 dengan probabilitas (p) = 0,006. Hasil analisis menunjukkan bahwa nilai probabilitas (p) &lt; 0,05 maka dapat disimpulkan bahwa gaya hidup berpengaruh terhadap penggunaan aplikasi non tunai. </w:t>
      </w:r>
      <w:r w:rsidR="00311C60" w:rsidRPr="00E96F57">
        <w:rPr>
          <w:rStyle w:val="tlid-translation"/>
          <w:rFonts w:ascii="Bookman Old Style" w:hAnsi="Bookman Old Style"/>
          <w:b/>
          <w:sz w:val="20"/>
          <w:lang w:val="en"/>
        </w:rPr>
        <w:t>Maka hipotesis 1 “Gaya hidup berpengaruh positif terhadap tingkat penggunaan</w:t>
      </w:r>
      <w:r w:rsidR="00CF185B" w:rsidRPr="00E96F57">
        <w:rPr>
          <w:rStyle w:val="tlid-translation"/>
          <w:rFonts w:ascii="Bookman Old Style" w:hAnsi="Bookman Old Style"/>
          <w:b/>
          <w:i/>
          <w:sz w:val="20"/>
          <w:lang w:val="en"/>
        </w:rPr>
        <w:t xml:space="preserve"> </w:t>
      </w:r>
      <w:r w:rsidR="00CF185B" w:rsidRPr="00E96F57">
        <w:rPr>
          <w:rStyle w:val="tlid-translation"/>
          <w:rFonts w:ascii="Bookman Old Style" w:hAnsi="Bookman Old Style"/>
          <w:b/>
          <w:sz w:val="20"/>
          <w:lang w:val="en"/>
        </w:rPr>
        <w:t>aplikasi non tunai</w:t>
      </w:r>
      <w:r w:rsidR="00311C60" w:rsidRPr="00E96F57">
        <w:rPr>
          <w:rStyle w:val="tlid-translation"/>
          <w:rFonts w:ascii="Bookman Old Style" w:hAnsi="Bookman Old Style"/>
          <w:b/>
          <w:sz w:val="20"/>
          <w:lang w:val="en"/>
        </w:rPr>
        <w:t>”, diterima.</w:t>
      </w:r>
    </w:p>
    <w:p w14:paraId="4B2850AD" w14:textId="77777777" w:rsidR="00E4398A" w:rsidRPr="00E96F57" w:rsidRDefault="00E4398A" w:rsidP="00E4398A">
      <w:pPr>
        <w:pStyle w:val="BodyText"/>
        <w:spacing w:after="0"/>
        <w:ind w:right="121" w:firstLine="720"/>
        <w:jc w:val="both"/>
        <w:rPr>
          <w:rStyle w:val="tlid-translation"/>
          <w:rFonts w:ascii="Bookman Old Style" w:hAnsi="Bookman Old Style"/>
          <w:sz w:val="20"/>
          <w:lang w:val="en"/>
        </w:rPr>
      </w:pPr>
      <w:r w:rsidRPr="00E96F57">
        <w:rPr>
          <w:rStyle w:val="tlid-translation"/>
          <w:rFonts w:ascii="Bookman Old Style" w:hAnsi="Bookman Old Style"/>
          <w:sz w:val="20"/>
          <w:lang w:val="en"/>
        </w:rPr>
        <w:t xml:space="preserve">Berdasarkan uji hipotesis pada tabel 12 diperoleh untuk variabel pendapatan thitung sebesar 0,750 dan probabilitas (p) = 0,045. Hasil analisis menunjukkan bahwa nilai probabilitas (p) ≤ 0,05 maka dapat disimpulkan pendapatan berpengaruh terhadap penggunaan aplikasi non tunai, </w:t>
      </w:r>
      <w:r w:rsidR="00311C60" w:rsidRPr="00E96F57">
        <w:rPr>
          <w:rStyle w:val="tlid-translation"/>
          <w:rFonts w:ascii="Bookman Old Style" w:hAnsi="Bookman Old Style"/>
          <w:b/>
          <w:sz w:val="20"/>
          <w:lang w:val="en"/>
        </w:rPr>
        <w:t xml:space="preserve">Maka hipotesis 2 “pendapatan berpengaruh positif terhadap tingkat penggunaan </w:t>
      </w:r>
      <w:r w:rsidR="00CF185B" w:rsidRPr="00E96F57">
        <w:rPr>
          <w:rStyle w:val="tlid-translation"/>
          <w:rFonts w:ascii="Bookman Old Style" w:hAnsi="Bookman Old Style"/>
          <w:b/>
          <w:sz w:val="20"/>
          <w:lang w:val="en"/>
        </w:rPr>
        <w:t>aplikasi non</w:t>
      </w:r>
      <w:r w:rsidR="00311C60" w:rsidRPr="00E96F57">
        <w:rPr>
          <w:rStyle w:val="tlid-translation"/>
          <w:rFonts w:ascii="Bookman Old Style" w:hAnsi="Bookman Old Style"/>
          <w:b/>
          <w:sz w:val="20"/>
          <w:lang w:val="en"/>
        </w:rPr>
        <w:t xml:space="preserve"> tunai", diterima.</w:t>
      </w:r>
    </w:p>
    <w:p w14:paraId="64ABC933" w14:textId="77777777" w:rsidR="00E4398A" w:rsidRPr="00E96F57" w:rsidRDefault="00E4398A" w:rsidP="00E4398A">
      <w:pPr>
        <w:pStyle w:val="BodyText"/>
        <w:spacing w:after="0"/>
        <w:ind w:right="121" w:firstLine="720"/>
        <w:jc w:val="both"/>
        <w:rPr>
          <w:rStyle w:val="tlid-translation"/>
          <w:rFonts w:ascii="Bookman Old Style" w:hAnsi="Bookman Old Style"/>
          <w:b/>
          <w:sz w:val="20"/>
          <w:lang w:val="en"/>
        </w:rPr>
      </w:pPr>
      <w:r w:rsidRPr="00E96F57">
        <w:rPr>
          <w:rStyle w:val="tlid-translation"/>
          <w:rFonts w:ascii="Bookman Old Style" w:hAnsi="Bookman Old Style"/>
          <w:sz w:val="20"/>
          <w:lang w:val="en"/>
        </w:rPr>
        <w:t xml:space="preserve">Berdasarkan uji hipotesis pada tabel 12 diperoleh untuk variabel perilaku konsumtif thitung sebesar 0,051 dan probabilitas (p) = 0,873. Hasil analisis menunjukkan bahwa nilai probabilitas (p) ≤ 0,05 </w:t>
      </w:r>
      <w:r w:rsidRPr="00E96F57">
        <w:rPr>
          <w:rStyle w:val="tlid-translation"/>
          <w:rFonts w:ascii="Bookman Old Style" w:hAnsi="Bookman Old Style"/>
          <w:b/>
          <w:sz w:val="20"/>
          <w:lang w:val="en"/>
        </w:rPr>
        <w:t xml:space="preserve">maka dapat disimpulkan </w:t>
      </w:r>
      <w:r w:rsidR="00CF185B" w:rsidRPr="00E96F57">
        <w:rPr>
          <w:rStyle w:val="tlid-translation"/>
          <w:rFonts w:ascii="Bookman Old Style" w:hAnsi="Bookman Old Style"/>
          <w:b/>
          <w:sz w:val="20"/>
          <w:lang w:val="en"/>
        </w:rPr>
        <w:t>hipotesis 3 “Perilku Konsumtif</w:t>
      </w:r>
      <w:r w:rsidRPr="00E96F57">
        <w:rPr>
          <w:rStyle w:val="tlid-translation"/>
          <w:rFonts w:ascii="Bookman Old Style" w:hAnsi="Bookman Old Style"/>
          <w:b/>
          <w:sz w:val="20"/>
          <w:lang w:val="en"/>
        </w:rPr>
        <w:t xml:space="preserve"> berpengaruh </w:t>
      </w:r>
      <w:r w:rsidR="00CF185B" w:rsidRPr="00E96F57">
        <w:rPr>
          <w:rStyle w:val="tlid-translation"/>
          <w:rFonts w:ascii="Bookman Old Style" w:hAnsi="Bookman Old Style"/>
          <w:b/>
          <w:sz w:val="20"/>
          <w:lang w:val="en"/>
        </w:rPr>
        <w:t xml:space="preserve">positif </w:t>
      </w:r>
      <w:r w:rsidRPr="00E96F57">
        <w:rPr>
          <w:rStyle w:val="tlid-translation"/>
          <w:rFonts w:ascii="Bookman Old Style" w:hAnsi="Bookman Old Style"/>
          <w:b/>
          <w:sz w:val="20"/>
          <w:lang w:val="en"/>
        </w:rPr>
        <w:t>terhadap</w:t>
      </w:r>
      <w:r w:rsidR="00CF185B" w:rsidRPr="00E96F57">
        <w:rPr>
          <w:rStyle w:val="tlid-translation"/>
          <w:rFonts w:ascii="Bookman Old Style" w:hAnsi="Bookman Old Style"/>
          <w:b/>
          <w:sz w:val="20"/>
          <w:lang w:val="en"/>
        </w:rPr>
        <w:t xml:space="preserve"> tingkat</w:t>
      </w:r>
      <w:r w:rsidRPr="00E96F57">
        <w:rPr>
          <w:rStyle w:val="tlid-translation"/>
          <w:rFonts w:ascii="Bookman Old Style" w:hAnsi="Bookman Old Style"/>
          <w:b/>
          <w:sz w:val="20"/>
          <w:lang w:val="en"/>
        </w:rPr>
        <w:t xml:space="preserve"> penggunaan aplikasi non tunai,</w:t>
      </w:r>
      <w:r w:rsidR="00CF185B" w:rsidRPr="00E96F57">
        <w:rPr>
          <w:rStyle w:val="tlid-translation"/>
          <w:rFonts w:ascii="Bookman Old Style" w:hAnsi="Bookman Old Style"/>
          <w:b/>
          <w:sz w:val="20"/>
          <w:lang w:val="en"/>
        </w:rPr>
        <w:t>”</w:t>
      </w:r>
      <w:r w:rsidRPr="00E96F57">
        <w:rPr>
          <w:rStyle w:val="tlid-translation"/>
          <w:rFonts w:ascii="Bookman Old Style" w:hAnsi="Bookman Old Style"/>
          <w:b/>
          <w:sz w:val="20"/>
          <w:lang w:val="en"/>
        </w:rPr>
        <w:t xml:space="preserve"> </w:t>
      </w:r>
      <w:r w:rsidR="00CF185B" w:rsidRPr="00E96F57">
        <w:rPr>
          <w:rStyle w:val="tlid-translation"/>
          <w:rFonts w:ascii="Bookman Old Style" w:hAnsi="Bookman Old Style"/>
          <w:b/>
          <w:sz w:val="20"/>
          <w:lang w:val="en"/>
        </w:rPr>
        <w:t>diterima.</w:t>
      </w:r>
    </w:p>
    <w:p w14:paraId="2D5286E4" w14:textId="77777777" w:rsidR="00CE5F4A" w:rsidRPr="00E96F57" w:rsidRDefault="00CE5F4A" w:rsidP="00E4398A">
      <w:pPr>
        <w:pStyle w:val="BodyText"/>
        <w:spacing w:after="0"/>
        <w:ind w:right="121" w:firstLine="720"/>
        <w:jc w:val="both"/>
        <w:rPr>
          <w:rFonts w:ascii="Bookman Old Style" w:hAnsi="Bookman Old Style"/>
          <w:iCs/>
          <w:sz w:val="20"/>
        </w:rPr>
      </w:pPr>
    </w:p>
    <w:p w14:paraId="520D98BE" w14:textId="77777777" w:rsidR="00E4398A" w:rsidRPr="00E96F57" w:rsidRDefault="007C3979" w:rsidP="00E4398A">
      <w:pPr>
        <w:pStyle w:val="Heading1"/>
        <w:suppressAutoHyphens/>
        <w:jc w:val="both"/>
        <w:rPr>
          <w:rFonts w:ascii="Bookman Old Style" w:hAnsi="Bookman Old Style"/>
          <w:b w:val="0"/>
          <w:sz w:val="20"/>
        </w:rPr>
      </w:pPr>
      <w:r>
        <w:rPr>
          <w:rFonts w:ascii="Bookman Old Style" w:hAnsi="Bookman Old Style"/>
          <w:i w:val="0"/>
          <w:sz w:val="20"/>
        </w:rPr>
        <w:t>D</w:t>
      </w:r>
      <w:r w:rsidR="00E4398A" w:rsidRPr="00E96F57">
        <w:rPr>
          <w:rFonts w:ascii="Bookman Old Style" w:hAnsi="Bookman Old Style"/>
          <w:i w:val="0"/>
          <w:sz w:val="20"/>
        </w:rPr>
        <w:t xml:space="preserve">.2. </w:t>
      </w:r>
      <w:r w:rsidR="00032E3F" w:rsidRPr="00E96F57">
        <w:rPr>
          <w:rFonts w:ascii="Bookman Old Style" w:hAnsi="Bookman Old Style"/>
          <w:i w:val="0"/>
          <w:sz w:val="20"/>
        </w:rPr>
        <w:t>Pembahasan</w:t>
      </w:r>
    </w:p>
    <w:p w14:paraId="6EA9888A" w14:textId="77777777" w:rsidR="00E4398A" w:rsidRPr="00E96F57" w:rsidRDefault="00032E3F" w:rsidP="00E4398A">
      <w:pPr>
        <w:pStyle w:val="ListParagraph"/>
        <w:numPr>
          <w:ilvl w:val="0"/>
          <w:numId w:val="8"/>
        </w:numPr>
        <w:ind w:left="540"/>
        <w:jc w:val="both"/>
        <w:rPr>
          <w:rStyle w:val="tlid-translation"/>
          <w:rFonts w:ascii="Bookman Old Style" w:hAnsi="Bookman Old Style"/>
          <w:sz w:val="20"/>
          <w:lang w:val="en"/>
        </w:rPr>
      </w:pPr>
      <w:r w:rsidRPr="00E96F57">
        <w:rPr>
          <w:rStyle w:val="tlid-translation"/>
          <w:rFonts w:ascii="Bookman Old Style" w:hAnsi="Bookman Old Style"/>
          <w:sz w:val="20"/>
          <w:lang w:val="en"/>
        </w:rPr>
        <w:t>Gaya Hidup</w:t>
      </w:r>
    </w:p>
    <w:p w14:paraId="78E7F5F7" w14:textId="77777777" w:rsidR="00E4398A" w:rsidRPr="00E96F57" w:rsidRDefault="00E4398A" w:rsidP="00E4398A">
      <w:pPr>
        <w:pStyle w:val="ListParagraph"/>
        <w:ind w:left="540" w:firstLine="720"/>
        <w:jc w:val="both"/>
        <w:rPr>
          <w:rStyle w:val="tlid-translation"/>
          <w:rFonts w:ascii="Bookman Old Style" w:hAnsi="Bookman Old Style"/>
          <w:sz w:val="20"/>
          <w:lang w:val="en"/>
        </w:rPr>
      </w:pPr>
      <w:r w:rsidRPr="00E96F57">
        <w:rPr>
          <w:rStyle w:val="tlid-translation"/>
          <w:rFonts w:ascii="Bookman Old Style" w:hAnsi="Bookman Old Style"/>
          <w:sz w:val="20"/>
          <w:lang w:val="en"/>
        </w:rPr>
        <w:t xml:space="preserve">Hasil penelitian ini menemukan bahwa gaya hidup mempengaruhi penggunaan </w:t>
      </w:r>
      <w:r w:rsidR="007A1E85" w:rsidRPr="00E96F57">
        <w:rPr>
          <w:rStyle w:val="tlid-translation"/>
          <w:rFonts w:ascii="Bookman Old Style" w:hAnsi="Bookman Old Style"/>
          <w:sz w:val="20"/>
          <w:lang w:val="en"/>
        </w:rPr>
        <w:t>Transaksi</w:t>
      </w:r>
      <w:r w:rsidR="00032E3F" w:rsidRPr="00E96F57">
        <w:rPr>
          <w:rStyle w:val="tlid-translation"/>
          <w:rFonts w:ascii="Bookman Old Style" w:hAnsi="Bookman Old Style"/>
          <w:sz w:val="20"/>
          <w:lang w:val="en"/>
        </w:rPr>
        <w:t xml:space="preserve"> Non Tunai</w:t>
      </w:r>
      <w:r w:rsidRPr="00E96F57">
        <w:rPr>
          <w:rStyle w:val="tlid-translation"/>
          <w:rFonts w:ascii="Bookman Old Style" w:hAnsi="Bookman Old Style"/>
          <w:sz w:val="20"/>
          <w:lang w:val="en"/>
        </w:rPr>
        <w:t xml:space="preserve"> Hal ini sejalan dengan beberapa penelitian sebelumnya yang </w:t>
      </w:r>
      <w:r w:rsidRPr="00E96F57">
        <w:rPr>
          <w:rStyle w:val="tlid-translation"/>
          <w:rFonts w:ascii="Bookman Old Style" w:hAnsi="Bookman Old Style"/>
          <w:sz w:val="20"/>
          <w:lang w:val="en"/>
        </w:rPr>
        <w:lastRenderedPageBreak/>
        <w:t xml:space="preserve">menunjukkan bahwa penggunaan cashless mempengaruhi gaya hidup (Yasmiartha, 2019). Penggunaan </w:t>
      </w:r>
      <w:r w:rsidRPr="00E96F57">
        <w:rPr>
          <w:rStyle w:val="tlid-translation"/>
          <w:rFonts w:ascii="Bookman Old Style" w:hAnsi="Bookman Old Style"/>
          <w:i/>
          <w:sz w:val="20"/>
          <w:lang w:val="en"/>
        </w:rPr>
        <w:t>cashless</w:t>
      </w:r>
      <w:r w:rsidRPr="00E96F57">
        <w:rPr>
          <w:rStyle w:val="tlid-translation"/>
          <w:rFonts w:ascii="Bookman Old Style" w:hAnsi="Bookman Old Style"/>
          <w:sz w:val="20"/>
          <w:lang w:val="en"/>
        </w:rPr>
        <w:t xml:space="preserve"> di kalangan masyarakat saat ini mengubah gaya hidup masyarakat menjadi terbiasa dengan penggunaan teknologi dalam transaksi jual beli. Kebiasaan baru ini tidak terlepas dari beberapa keuntungan penggunaan aplikasi </w:t>
      </w:r>
      <w:r w:rsidRPr="00E96F57">
        <w:rPr>
          <w:rStyle w:val="tlid-translation"/>
          <w:rFonts w:ascii="Bookman Old Style" w:hAnsi="Bookman Old Style"/>
          <w:i/>
          <w:sz w:val="20"/>
          <w:lang w:val="en"/>
        </w:rPr>
        <w:t>cashless</w:t>
      </w:r>
      <w:r w:rsidRPr="00E96F57">
        <w:rPr>
          <w:rStyle w:val="tlid-translation"/>
          <w:rFonts w:ascii="Bookman Old Style" w:hAnsi="Bookman Old Style"/>
          <w:sz w:val="20"/>
          <w:lang w:val="en"/>
        </w:rPr>
        <w:t xml:space="preserve"> atau non tunai. Menurut Haryati (2021), sejumlah faktor mendukung gaya hidup berbasis pembayaran nontunai. Pertama, diberikan u</w:t>
      </w:r>
      <w:r w:rsidR="00CF185B" w:rsidRPr="00E96F57">
        <w:rPr>
          <w:rStyle w:val="tlid-translation"/>
          <w:rFonts w:ascii="Bookman Old Style" w:hAnsi="Bookman Old Style"/>
          <w:sz w:val="20"/>
          <w:lang w:val="en"/>
        </w:rPr>
        <w:t>nsur promosi, diskon atau rabat, s</w:t>
      </w:r>
      <w:r w:rsidRPr="00E96F57">
        <w:rPr>
          <w:rStyle w:val="tlid-translation"/>
          <w:rFonts w:ascii="Bookman Old Style" w:hAnsi="Bookman Old Style"/>
          <w:sz w:val="20"/>
          <w:lang w:val="en"/>
        </w:rPr>
        <w:t xml:space="preserve">aat menggunakan aplikasi </w:t>
      </w:r>
      <w:r w:rsidRPr="00E96F57">
        <w:rPr>
          <w:rStyle w:val="tlid-translation"/>
          <w:rFonts w:ascii="Bookman Old Style" w:hAnsi="Bookman Old Style"/>
          <w:i/>
          <w:sz w:val="20"/>
          <w:lang w:val="en"/>
        </w:rPr>
        <w:t>cashless</w:t>
      </w:r>
      <w:r w:rsidRPr="00E96F57">
        <w:rPr>
          <w:rStyle w:val="tlid-translation"/>
          <w:rFonts w:ascii="Bookman Old Style" w:hAnsi="Bookman Old Style"/>
          <w:sz w:val="20"/>
          <w:lang w:val="en"/>
        </w:rPr>
        <w:t xml:space="preserve">, generasi muda memiliki keinginan kuat untuk mendapatkan promosi. Kedua, penyebabnya pragmatis dan sederhana. Pengguna hanya membutuhkan koneksi internet dan saldo di rekening masing-masing untuk menggunakan aplikasi </w:t>
      </w:r>
      <w:r w:rsidRPr="00E96F57">
        <w:rPr>
          <w:rStyle w:val="tlid-translation"/>
          <w:rFonts w:ascii="Bookman Old Style" w:hAnsi="Bookman Old Style"/>
          <w:i/>
          <w:sz w:val="20"/>
          <w:lang w:val="en"/>
        </w:rPr>
        <w:t>cashless.</w:t>
      </w:r>
      <w:r w:rsidRPr="00E96F57">
        <w:rPr>
          <w:rStyle w:val="tlid-translation"/>
          <w:rFonts w:ascii="Bookman Old Style" w:hAnsi="Bookman Old Style"/>
          <w:sz w:val="20"/>
          <w:lang w:val="en"/>
        </w:rPr>
        <w:t xml:space="preserve"> Generasi muda cukup terbantu dalam hal pembayaran. Jumlah uang yang dikeluarkan dapat sesuai dengan rate produk yang diinginkan, dan pelanggan hanya perlu memindai barcode yang disediakan oleh retailer untuk melakukan pembayaran, sehingga tidak perlu mengeluarkan uang dari dompet dengan cara yang rumit. Ketiga, ajakan atau dorongan. Ajakan dari lingkungan sekitar menjadi salah satu aspek yang mendorong generasi muda untuk memanfaatkan aplikasi </w:t>
      </w:r>
      <w:r w:rsidR="00CF185B" w:rsidRPr="00E96F57">
        <w:rPr>
          <w:rStyle w:val="tlid-translation"/>
          <w:rFonts w:ascii="Bookman Old Style" w:hAnsi="Bookman Old Style"/>
          <w:sz w:val="20"/>
          <w:lang w:val="en"/>
        </w:rPr>
        <w:t>Non Tunai</w:t>
      </w:r>
      <w:r w:rsidRPr="00E96F57">
        <w:rPr>
          <w:rStyle w:val="tlid-translation"/>
          <w:rFonts w:ascii="Bookman Old Style" w:hAnsi="Bookman Old Style"/>
          <w:sz w:val="20"/>
          <w:lang w:val="en"/>
        </w:rPr>
        <w:t>.</w:t>
      </w:r>
    </w:p>
    <w:p w14:paraId="75D3EADB" w14:textId="77777777" w:rsidR="00E4398A" w:rsidRPr="00E96F57" w:rsidRDefault="00E4398A" w:rsidP="00E4398A">
      <w:pPr>
        <w:jc w:val="both"/>
        <w:rPr>
          <w:rStyle w:val="tlid-translation"/>
          <w:rFonts w:ascii="Bookman Old Style" w:hAnsi="Bookman Old Style"/>
          <w:sz w:val="20"/>
          <w:lang w:val="en"/>
        </w:rPr>
      </w:pPr>
    </w:p>
    <w:p w14:paraId="5DE5C393" w14:textId="77777777" w:rsidR="00E4398A" w:rsidRPr="00E96F57" w:rsidRDefault="00032E3F" w:rsidP="00E4398A">
      <w:pPr>
        <w:pStyle w:val="ListParagraph"/>
        <w:numPr>
          <w:ilvl w:val="0"/>
          <w:numId w:val="8"/>
        </w:numPr>
        <w:ind w:left="540"/>
        <w:jc w:val="both"/>
        <w:rPr>
          <w:rStyle w:val="tlid-translation"/>
          <w:rFonts w:ascii="Bookman Old Style" w:hAnsi="Bookman Old Style"/>
          <w:sz w:val="20"/>
          <w:lang w:val="en"/>
        </w:rPr>
      </w:pPr>
      <w:r w:rsidRPr="00E96F57">
        <w:rPr>
          <w:rStyle w:val="tlid-translation"/>
          <w:rFonts w:ascii="Bookman Old Style" w:hAnsi="Bookman Old Style"/>
          <w:sz w:val="20"/>
          <w:lang w:val="en"/>
        </w:rPr>
        <w:t>Pendapatan</w:t>
      </w:r>
    </w:p>
    <w:p w14:paraId="528CCD85" w14:textId="77777777" w:rsidR="00E4398A" w:rsidRPr="00E96F57" w:rsidRDefault="00E4398A" w:rsidP="00E4398A">
      <w:pPr>
        <w:ind w:left="540" w:firstLine="720"/>
        <w:jc w:val="both"/>
        <w:rPr>
          <w:rStyle w:val="tlid-translation"/>
          <w:rFonts w:ascii="Bookman Old Style" w:hAnsi="Bookman Old Style"/>
          <w:sz w:val="20"/>
          <w:lang w:val="en"/>
        </w:rPr>
      </w:pPr>
      <w:r w:rsidRPr="00E96F57">
        <w:rPr>
          <w:rStyle w:val="tlid-translation"/>
          <w:rFonts w:ascii="Bookman Old Style" w:hAnsi="Bookman Old Style"/>
          <w:sz w:val="20"/>
          <w:lang w:val="en"/>
        </w:rPr>
        <w:t xml:space="preserve">Hasil penelitian ini menemukan bahwa variabel pendapatan sejalan dengan hasil penelitian Hana dan Kusumawati (2020) yang menemukan bahwa </w:t>
      </w:r>
      <w:r w:rsidRPr="00E96F57">
        <w:rPr>
          <w:rStyle w:val="tlid-translation"/>
          <w:rFonts w:ascii="Bookman Old Style" w:hAnsi="Bookman Old Style"/>
          <w:i/>
          <w:sz w:val="20"/>
          <w:lang w:val="en"/>
        </w:rPr>
        <w:t>financial ability</w:t>
      </w:r>
      <w:r w:rsidRPr="00E96F57">
        <w:rPr>
          <w:rStyle w:val="tlid-translation"/>
          <w:rFonts w:ascii="Bookman Old Style" w:hAnsi="Bookman Old Style"/>
          <w:sz w:val="20"/>
          <w:lang w:val="en"/>
        </w:rPr>
        <w:t xml:space="preserve"> berpengaruh terhadap penggunaan cashless. Kamil (2020) juga menemukan bahwa kemampuan finansial atau pendapatan mempengaruhi penggunaan </w:t>
      </w:r>
      <w:r w:rsidRPr="00E96F57">
        <w:rPr>
          <w:rStyle w:val="tlid-translation"/>
          <w:rFonts w:ascii="Bookman Old Style" w:hAnsi="Bookman Old Style"/>
          <w:i/>
          <w:sz w:val="20"/>
          <w:lang w:val="en"/>
        </w:rPr>
        <w:t>cashless,</w:t>
      </w:r>
      <w:r w:rsidRPr="00E96F57">
        <w:rPr>
          <w:rStyle w:val="tlid-translation"/>
          <w:rFonts w:ascii="Bookman Old Style" w:hAnsi="Bookman Old Style"/>
          <w:sz w:val="20"/>
          <w:lang w:val="en"/>
        </w:rPr>
        <w:t xml:space="preserve"> dimana hal ini diasumsikan karena semakin besar kemampuan finansial seseorang maka semakin besar kemungkinan untuk menabung dalam bentuk tabungan, dan jika seseorang memiliki kemampuan finansial yang cukup. , pengisian uang elektronik (</w:t>
      </w:r>
      <w:r w:rsidRPr="00E96F57">
        <w:rPr>
          <w:rStyle w:val="tlid-translation"/>
          <w:rFonts w:ascii="Bookman Old Style" w:hAnsi="Bookman Old Style"/>
          <w:i/>
          <w:sz w:val="20"/>
          <w:lang w:val="en"/>
        </w:rPr>
        <w:t>Cashless Payment</w:t>
      </w:r>
      <w:r w:rsidRPr="00E96F57">
        <w:rPr>
          <w:rStyle w:val="tlid-translation"/>
          <w:rFonts w:ascii="Bookman Old Style" w:hAnsi="Bookman Old Style"/>
          <w:sz w:val="20"/>
          <w:lang w:val="en"/>
        </w:rPr>
        <w:t xml:space="preserve">) akan lebih mudah, sehingga akses uang elektronik </w:t>
      </w:r>
      <w:r w:rsidRPr="00E96F57">
        <w:rPr>
          <w:rStyle w:val="tlid-translation"/>
          <w:rFonts w:ascii="Bookman Old Style" w:hAnsi="Bookman Old Style"/>
          <w:i/>
          <w:sz w:val="20"/>
          <w:lang w:val="en"/>
        </w:rPr>
        <w:t>(Cashless Payment)</w:t>
      </w:r>
      <w:r w:rsidRPr="00E96F57">
        <w:rPr>
          <w:rStyle w:val="tlid-translation"/>
          <w:rFonts w:ascii="Bookman Old Style" w:hAnsi="Bookman Old Style"/>
          <w:sz w:val="20"/>
          <w:lang w:val="en"/>
        </w:rPr>
        <w:t xml:space="preserve"> tidak terhambat.</w:t>
      </w:r>
    </w:p>
    <w:p w14:paraId="7EB54F77" w14:textId="77777777" w:rsidR="00E4398A" w:rsidRPr="00E96F57" w:rsidRDefault="00032E3F" w:rsidP="00E4398A">
      <w:pPr>
        <w:pStyle w:val="ListParagraph"/>
        <w:numPr>
          <w:ilvl w:val="0"/>
          <w:numId w:val="8"/>
        </w:numPr>
        <w:ind w:left="540"/>
        <w:jc w:val="both"/>
        <w:rPr>
          <w:rStyle w:val="tlid-translation"/>
          <w:rFonts w:ascii="Bookman Old Style" w:hAnsi="Bookman Old Style"/>
          <w:sz w:val="20"/>
          <w:lang w:val="en"/>
        </w:rPr>
      </w:pPr>
      <w:r w:rsidRPr="00E96F57">
        <w:rPr>
          <w:rStyle w:val="tlid-translation"/>
          <w:rFonts w:ascii="Bookman Old Style" w:hAnsi="Bookman Old Style"/>
          <w:sz w:val="20"/>
          <w:lang w:val="en"/>
        </w:rPr>
        <w:t>Perilaku Konsumtif</w:t>
      </w:r>
    </w:p>
    <w:p w14:paraId="0CB67481" w14:textId="77777777" w:rsidR="00E4398A" w:rsidRDefault="00E4398A" w:rsidP="00E4398A">
      <w:pPr>
        <w:ind w:left="540" w:firstLine="720"/>
        <w:jc w:val="both"/>
        <w:rPr>
          <w:rStyle w:val="tlid-translation"/>
          <w:rFonts w:ascii="Bookman Old Style" w:hAnsi="Bookman Old Style"/>
          <w:sz w:val="20"/>
          <w:lang w:val="en"/>
        </w:rPr>
      </w:pPr>
      <w:r w:rsidRPr="00E96F57">
        <w:rPr>
          <w:rStyle w:val="tlid-translation"/>
          <w:rFonts w:ascii="Bookman Old Style" w:hAnsi="Bookman Old Style"/>
          <w:sz w:val="20"/>
          <w:lang w:val="en"/>
        </w:rPr>
        <w:t>Hasil penelitian ini menunjukkan bahwa perilaku konsumtif seseorang dapat meningkatkan penggunaan pembayaran non tunai atau cashless. Novitasani (2014) menemukan dalam penelitiannya bahwa kebiasaan konsumsi siswa telah berubah. Berdasarkan penelitian ini, perubahan gaya hidup mahasiswa meliputi preferensi terhadap barang-barang mewah, menghabiskan uang dan waktu di kafe dan restoran, dan preferensi bahasa. Sindrom ini muncul sebagai akibat pergeseran budaya dari daerah yang biasanya mendasar menjadi masyarakat urban yang lebih materialistis. Akibatnya, tidak hanya kebiasaan siswa yang berubah, tetapi juga pola pembelian mereka. Perilaku konsumtif tidak dimotivasi oleh kebutuhan untuk memenuhi kebutuhan esensial, tetapi oleh keinginan sederhana untuk membelanjakan uang sebagai kebiasaan. Oleh karena itu, perilaku konsumtif dianggap sebagai budaya yang berkembang di masyarakat yang sering dikenal dengan gaya hidup konsumtif.</w:t>
      </w:r>
    </w:p>
    <w:p w14:paraId="4EA03E79" w14:textId="77777777" w:rsidR="007C3979" w:rsidRPr="00E96F57" w:rsidRDefault="007C3979" w:rsidP="00E4398A">
      <w:pPr>
        <w:ind w:left="540" w:firstLine="720"/>
        <w:jc w:val="both"/>
        <w:rPr>
          <w:rStyle w:val="tlid-translation"/>
          <w:rFonts w:ascii="Bookman Old Style" w:hAnsi="Bookman Old Style"/>
          <w:sz w:val="20"/>
          <w:lang w:val="en"/>
        </w:rPr>
      </w:pPr>
    </w:p>
    <w:p w14:paraId="748977FA" w14:textId="77777777" w:rsidR="00E4398A" w:rsidRPr="00E96F57" w:rsidRDefault="007C3979" w:rsidP="007C3979">
      <w:pPr>
        <w:pStyle w:val="Heading1"/>
        <w:numPr>
          <w:ilvl w:val="0"/>
          <w:numId w:val="10"/>
        </w:numPr>
        <w:suppressAutoHyphens/>
        <w:ind w:left="360"/>
        <w:jc w:val="both"/>
        <w:rPr>
          <w:rFonts w:ascii="Bookman Old Style" w:hAnsi="Bookman Old Style"/>
          <w:i w:val="0"/>
          <w:sz w:val="20"/>
        </w:rPr>
      </w:pPr>
      <w:r w:rsidRPr="00E96F57">
        <w:rPr>
          <w:rFonts w:ascii="Bookman Old Style" w:hAnsi="Bookman Old Style"/>
          <w:i w:val="0"/>
          <w:sz w:val="20"/>
        </w:rPr>
        <w:t>K</w:t>
      </w:r>
      <w:r w:rsidR="008D36EC">
        <w:rPr>
          <w:rFonts w:ascii="Bookman Old Style" w:hAnsi="Bookman Old Style"/>
          <w:i w:val="0"/>
          <w:sz w:val="20"/>
        </w:rPr>
        <w:t>esimpulan</w:t>
      </w:r>
    </w:p>
    <w:p w14:paraId="58CCB1B9" w14:textId="77777777" w:rsidR="00E4398A" w:rsidRPr="00E96F57" w:rsidRDefault="00E4398A" w:rsidP="00E4398A">
      <w:pPr>
        <w:pStyle w:val="ListParagraph"/>
        <w:numPr>
          <w:ilvl w:val="3"/>
          <w:numId w:val="7"/>
        </w:numPr>
        <w:ind w:left="540"/>
        <w:jc w:val="both"/>
        <w:rPr>
          <w:rFonts w:ascii="Bookman Old Style" w:hAnsi="Bookman Old Style"/>
          <w:sz w:val="20"/>
          <w:lang w:val="id-ID"/>
        </w:rPr>
      </w:pPr>
      <w:r w:rsidRPr="00E96F57">
        <w:rPr>
          <w:rFonts w:ascii="Bookman Old Style" w:hAnsi="Bookman Old Style"/>
          <w:sz w:val="20"/>
          <w:lang w:val="id-ID"/>
        </w:rPr>
        <w:t>Hasil penelitian menunjukkan bahwa pengujian hipotesis X1 terhadap Y diterima. Hal ini menunjukkan bahwa variabel bebas gaya hidup berpengaruh terhadap variabel terikat penggunaan aplikasi non tunai. Hal ini sejalan dengan beberapa penelitian sebelumnya, bahwa penggunaan cashless mempengaruhi gaya hidup. Sejumlah faktor mendukung gaya hidup berbasis pembayaran nontunai. Pertama, diberikan unsur promosi, kedua kemudahan dalam bertransaksi, ketiga, ajakan dari lingkungan sekitar.</w:t>
      </w:r>
    </w:p>
    <w:p w14:paraId="3FCAE272" w14:textId="77777777" w:rsidR="00E4398A" w:rsidRPr="00E96F57" w:rsidRDefault="00E4398A" w:rsidP="00E4398A">
      <w:pPr>
        <w:pStyle w:val="ListParagraph"/>
        <w:numPr>
          <w:ilvl w:val="3"/>
          <w:numId w:val="7"/>
        </w:numPr>
        <w:ind w:left="540"/>
        <w:jc w:val="both"/>
        <w:rPr>
          <w:rFonts w:ascii="Bookman Old Style" w:hAnsi="Bookman Old Style"/>
          <w:sz w:val="20"/>
          <w:lang w:val="id-ID"/>
        </w:rPr>
      </w:pPr>
      <w:r w:rsidRPr="00E96F57">
        <w:rPr>
          <w:rFonts w:ascii="Bookman Old Style" w:hAnsi="Bookman Old Style"/>
          <w:sz w:val="20"/>
          <w:lang w:val="id-ID"/>
        </w:rPr>
        <w:t xml:space="preserve">Hasil penelitian menunjukkan bahwa pengujian hipotesis X2 terhadap Y diterima. Hal ini menunjukkan bahwa variabel independen pendapatan berpengaruh positif signifikan terhadap variabel dependen dengan menggunakan aplikasi non tunai. hal ini diduga karena semakin besar pendapatan seseorang maka semakin besar kemungkinannya untuk menabung dalam bentuk tabungan, dan jika seseorang memiliki kemampuan keuangan yang memadai maka akan lebih mudah untuk mengisi uang elektronik </w:t>
      </w:r>
      <w:r w:rsidRPr="00E96F57">
        <w:rPr>
          <w:rFonts w:ascii="Bookman Old Style" w:hAnsi="Bookman Old Style"/>
          <w:sz w:val="20"/>
          <w:lang w:val="id-ID"/>
        </w:rPr>
        <w:lastRenderedPageBreak/>
        <w:t>(</w:t>
      </w:r>
      <w:r w:rsidRPr="00E96F57">
        <w:rPr>
          <w:rFonts w:ascii="Bookman Old Style" w:hAnsi="Bookman Old Style"/>
          <w:i/>
          <w:sz w:val="20"/>
          <w:lang w:val="id-ID"/>
        </w:rPr>
        <w:t>Cashless Payment</w:t>
      </w:r>
      <w:r w:rsidRPr="00E96F57">
        <w:rPr>
          <w:rFonts w:ascii="Bookman Old Style" w:hAnsi="Bookman Old Style"/>
          <w:sz w:val="20"/>
          <w:lang w:val="id-ID"/>
        </w:rPr>
        <w:t>), sehingga akses ke elektronik uang (</w:t>
      </w:r>
      <w:r w:rsidRPr="00E96F57">
        <w:rPr>
          <w:rFonts w:ascii="Bookman Old Style" w:hAnsi="Bookman Old Style"/>
          <w:i/>
          <w:sz w:val="20"/>
          <w:lang w:val="id-ID"/>
        </w:rPr>
        <w:t>Cashless Payment</w:t>
      </w:r>
      <w:r w:rsidRPr="00E96F57">
        <w:rPr>
          <w:rFonts w:ascii="Bookman Old Style" w:hAnsi="Bookman Old Style"/>
          <w:sz w:val="20"/>
          <w:lang w:val="id-ID"/>
        </w:rPr>
        <w:t>) tidak terhalang.</w:t>
      </w:r>
    </w:p>
    <w:p w14:paraId="655DF9E4" w14:textId="77777777" w:rsidR="00885A4D" w:rsidRPr="00A322B9" w:rsidRDefault="00E4398A" w:rsidP="00E4398A">
      <w:pPr>
        <w:pStyle w:val="ListParagraph"/>
        <w:numPr>
          <w:ilvl w:val="3"/>
          <w:numId w:val="7"/>
        </w:numPr>
        <w:ind w:left="540"/>
        <w:jc w:val="both"/>
        <w:rPr>
          <w:rFonts w:ascii="Bookman Old Style" w:hAnsi="Bookman Old Style"/>
          <w:sz w:val="20"/>
          <w:lang w:val="id-ID"/>
        </w:rPr>
      </w:pPr>
      <w:r w:rsidRPr="00E96F57">
        <w:rPr>
          <w:rFonts w:ascii="Bookman Old Style" w:hAnsi="Bookman Old Style"/>
          <w:sz w:val="20"/>
          <w:lang w:val="id-ID"/>
        </w:rPr>
        <w:t>Hasil penelitian menunjukkan bahwa pengujian hipotesis X3 terhadap Y diterima. Hal ini menunjukkan bahwa variabel bebas perilaku konsumtif berpengaruh positif signifikan terhadap variabel terikat penggunaan aplikasi nontunai. Hal ini merupakan akibat dari pergeseran budaya mahasiswa dari daerah yang biasanya mendasar menjadi masyarakat perkotaan yang lebih materialistis. Akibatnya, tidak hanya kebiasaan siswa yang berubah, tetapi juga perilaku konsumtif mereka. Perilaku konsumtif tidak dimotivasi oleh kebutuhan untuk memenuhi kebutuhan esensial, tetapi oleh keinginan sederhana untuk membelanjakan uang sebagai kebiasaan.</w:t>
      </w:r>
    </w:p>
    <w:p w14:paraId="61488ECC" w14:textId="77777777" w:rsidR="00CF185B" w:rsidRPr="00E96F57" w:rsidRDefault="00CF185B" w:rsidP="00E4398A">
      <w:pPr>
        <w:rPr>
          <w:rFonts w:ascii="Bookman Old Style" w:hAnsi="Bookman Old Style"/>
          <w:b/>
          <w:sz w:val="20"/>
        </w:rPr>
      </w:pPr>
    </w:p>
    <w:p w14:paraId="379B0253" w14:textId="77777777" w:rsidR="00E4398A" w:rsidRPr="00E96F57" w:rsidRDefault="008D36EC" w:rsidP="008D36EC">
      <w:pPr>
        <w:pStyle w:val="Heading1"/>
        <w:suppressAutoHyphens/>
        <w:jc w:val="both"/>
        <w:rPr>
          <w:rFonts w:ascii="Bookman Old Style" w:hAnsi="Bookman Old Style"/>
          <w:i w:val="0"/>
          <w:sz w:val="20"/>
        </w:rPr>
      </w:pPr>
      <w:r>
        <w:rPr>
          <w:rFonts w:ascii="Bookman Old Style" w:hAnsi="Bookman Old Style"/>
          <w:i w:val="0"/>
          <w:sz w:val="20"/>
        </w:rPr>
        <w:t>Referensi</w:t>
      </w:r>
    </w:p>
    <w:p w14:paraId="50B4F84D" w14:textId="77777777" w:rsidR="00E4398A" w:rsidRDefault="00E4398A" w:rsidP="00E4398A">
      <w:pPr>
        <w:widowControl w:val="0"/>
        <w:autoSpaceDE w:val="0"/>
        <w:autoSpaceDN w:val="0"/>
        <w:adjustRightInd w:val="0"/>
        <w:ind w:left="480" w:hanging="480"/>
        <w:jc w:val="both"/>
        <w:rPr>
          <w:rFonts w:ascii="Bookman Old Style" w:hAnsi="Bookman Old Style"/>
          <w:noProof/>
          <w:sz w:val="20"/>
        </w:rPr>
      </w:pPr>
      <w:r w:rsidRPr="00E96F57">
        <w:rPr>
          <w:rFonts w:ascii="Bookman Old Style" w:hAnsi="Bookman Old Style"/>
          <w:noProof/>
          <w:sz w:val="20"/>
        </w:rPr>
        <w:t>Ancok, D. 1995. Nuansa Psikologi Pembangunan. Yogyakarta: Pustaka Pelajar.</w:t>
      </w:r>
    </w:p>
    <w:p w14:paraId="49A68D1F" w14:textId="77777777" w:rsidR="00BA1BA5" w:rsidRPr="00BA1BA5" w:rsidRDefault="00BA1BA5" w:rsidP="00BA1BA5">
      <w:pPr>
        <w:widowControl w:val="0"/>
        <w:autoSpaceDE w:val="0"/>
        <w:autoSpaceDN w:val="0"/>
        <w:adjustRightInd w:val="0"/>
        <w:ind w:left="480" w:hanging="480"/>
        <w:jc w:val="both"/>
        <w:rPr>
          <w:rFonts w:ascii="Bookman Old Style" w:hAnsi="Bookman Old Style"/>
          <w:noProof/>
          <w:sz w:val="20"/>
        </w:rPr>
      </w:pPr>
      <w:r w:rsidRPr="00BA1BA5">
        <w:rPr>
          <w:rFonts w:ascii="Bookman Old Style" w:hAnsi="Bookman Old Style" w:cs="Arial"/>
          <w:color w:val="222222"/>
          <w:sz w:val="20"/>
          <w:shd w:val="clear" w:color="auto" w:fill="FFFFFF"/>
        </w:rPr>
        <w:t>Abbas, A. E. (2017). Literature review of a cashless society in Indonesia: evaluating the progress. </w:t>
      </w:r>
      <w:r w:rsidRPr="00BA1BA5">
        <w:rPr>
          <w:rFonts w:ascii="Bookman Old Style" w:hAnsi="Bookman Old Style" w:cs="Arial"/>
          <w:i/>
          <w:iCs/>
          <w:color w:val="222222"/>
          <w:sz w:val="20"/>
          <w:shd w:val="clear" w:color="auto" w:fill="FFFFFF"/>
        </w:rPr>
        <w:t>International Journal of Innovation, Management and Technology</w:t>
      </w:r>
      <w:r w:rsidRPr="00BA1BA5">
        <w:rPr>
          <w:rFonts w:ascii="Bookman Old Style" w:hAnsi="Bookman Old Style" w:cs="Arial"/>
          <w:color w:val="222222"/>
          <w:sz w:val="20"/>
          <w:shd w:val="clear" w:color="auto" w:fill="FFFFFF"/>
        </w:rPr>
        <w:t>, </w:t>
      </w:r>
      <w:r w:rsidRPr="00BA1BA5">
        <w:rPr>
          <w:rFonts w:ascii="Bookman Old Style" w:hAnsi="Bookman Old Style" w:cs="Arial"/>
          <w:i/>
          <w:iCs/>
          <w:color w:val="222222"/>
          <w:sz w:val="20"/>
          <w:shd w:val="clear" w:color="auto" w:fill="FFFFFF"/>
        </w:rPr>
        <w:t>8</w:t>
      </w:r>
      <w:r w:rsidRPr="00BA1BA5">
        <w:rPr>
          <w:rFonts w:ascii="Bookman Old Style" w:hAnsi="Bookman Old Style" w:cs="Arial"/>
          <w:color w:val="222222"/>
          <w:sz w:val="20"/>
          <w:shd w:val="clear" w:color="auto" w:fill="FFFFFF"/>
        </w:rPr>
        <w:t>(3), 193-196.</w:t>
      </w:r>
    </w:p>
    <w:p w14:paraId="1580AE5D" w14:textId="77777777" w:rsidR="00E4398A" w:rsidRPr="00E96F57" w:rsidRDefault="00E4398A" w:rsidP="00E4398A">
      <w:pPr>
        <w:widowControl w:val="0"/>
        <w:autoSpaceDE w:val="0"/>
        <w:autoSpaceDN w:val="0"/>
        <w:adjustRightInd w:val="0"/>
        <w:ind w:left="480" w:hanging="480"/>
        <w:jc w:val="both"/>
        <w:rPr>
          <w:rFonts w:ascii="Bookman Old Style" w:hAnsi="Bookman Old Style"/>
          <w:noProof/>
          <w:sz w:val="20"/>
        </w:rPr>
      </w:pPr>
      <w:r w:rsidRPr="00E96F57">
        <w:rPr>
          <w:rFonts w:ascii="Bookman Old Style" w:hAnsi="Bookman Old Style"/>
          <w:noProof/>
          <w:sz w:val="20"/>
        </w:rPr>
        <w:t>Akinola, O,. S. (2012). Cashless Society, Problems and Prospects, Data Mining Research Potentials. International Journal of Computer Science and Telecommunications 3 (8)</w:t>
      </w:r>
    </w:p>
    <w:p w14:paraId="04ADDFEF" w14:textId="77777777" w:rsidR="00E4398A" w:rsidRPr="00E96F57" w:rsidRDefault="00E4398A" w:rsidP="00180B56">
      <w:pPr>
        <w:widowControl w:val="0"/>
        <w:autoSpaceDE w:val="0"/>
        <w:autoSpaceDN w:val="0"/>
        <w:adjustRightInd w:val="0"/>
        <w:ind w:left="480" w:hanging="480"/>
        <w:jc w:val="both"/>
        <w:rPr>
          <w:rFonts w:ascii="Bookman Old Style" w:hAnsi="Bookman Old Style"/>
          <w:noProof/>
          <w:sz w:val="20"/>
        </w:rPr>
      </w:pPr>
      <w:r w:rsidRPr="00E96F57">
        <w:rPr>
          <w:rFonts w:ascii="Bookman Old Style" w:hAnsi="Bookman Old Style"/>
          <w:noProof/>
          <w:sz w:val="20"/>
        </w:rPr>
        <w:t>Bank Indonesia. 2006. Persepsi, Preferensi dan Perilaku Masyarakat dan Lembaga Penyedia Jasa Terhadap Pembayaran Sistem Pembayaran Non Tunai. Bank Indonesia.</w:t>
      </w:r>
      <w:r w:rsidR="00180B56" w:rsidRPr="00E96F57">
        <w:rPr>
          <w:rFonts w:ascii="Bookman Old Style" w:hAnsi="Bookman Old Style"/>
          <w:noProof/>
          <w:sz w:val="20"/>
        </w:rPr>
        <w:t>gis</w:t>
      </w:r>
    </w:p>
    <w:p w14:paraId="1D748581" w14:textId="77777777" w:rsidR="00E4398A" w:rsidRPr="00E96F57" w:rsidRDefault="00E4398A" w:rsidP="00180B56">
      <w:pPr>
        <w:widowControl w:val="0"/>
        <w:autoSpaceDE w:val="0"/>
        <w:autoSpaceDN w:val="0"/>
        <w:adjustRightInd w:val="0"/>
        <w:ind w:left="480" w:hanging="480"/>
        <w:jc w:val="both"/>
        <w:rPr>
          <w:rFonts w:ascii="Bookman Old Style" w:hAnsi="Bookman Old Style"/>
          <w:noProof/>
          <w:sz w:val="20"/>
        </w:rPr>
      </w:pPr>
      <w:r w:rsidRPr="00E96F57">
        <w:rPr>
          <w:rFonts w:ascii="Bookman Old Style" w:hAnsi="Bookman Old Style"/>
          <w:noProof/>
          <w:sz w:val="20"/>
        </w:rPr>
        <w:t>Ghozali, I. (2013). Aplikasi Analisis Multivariate dengan Program IBM SPSS. Semarang: Badan Penerbit Universitas Diponegoro.)</w:t>
      </w:r>
    </w:p>
    <w:p w14:paraId="1A3269C0" w14:textId="77777777" w:rsidR="00E4398A" w:rsidRPr="00E96F57" w:rsidRDefault="00E4398A" w:rsidP="00E4398A">
      <w:pPr>
        <w:widowControl w:val="0"/>
        <w:autoSpaceDE w:val="0"/>
        <w:autoSpaceDN w:val="0"/>
        <w:adjustRightInd w:val="0"/>
        <w:ind w:left="480" w:hanging="480"/>
        <w:jc w:val="both"/>
        <w:rPr>
          <w:rFonts w:ascii="Bookman Old Style" w:hAnsi="Bookman Old Style"/>
          <w:noProof/>
          <w:sz w:val="20"/>
        </w:rPr>
      </w:pPr>
      <w:r w:rsidRPr="00E96F57">
        <w:rPr>
          <w:rFonts w:ascii="Bookman Old Style" w:hAnsi="Bookman Old Style"/>
          <w:noProof/>
          <w:sz w:val="20"/>
        </w:rPr>
        <w:t>KBBI, 2022. Kamus Besar Bahasa Indonesia (KBBI). [Online, diakses tanggal 16 mei 2022]</w:t>
      </w:r>
    </w:p>
    <w:p w14:paraId="1B0FB3F5" w14:textId="77777777" w:rsidR="00E4398A" w:rsidRPr="00E96F57" w:rsidRDefault="00E4398A" w:rsidP="00E4398A">
      <w:pPr>
        <w:widowControl w:val="0"/>
        <w:autoSpaceDE w:val="0"/>
        <w:autoSpaceDN w:val="0"/>
        <w:adjustRightInd w:val="0"/>
        <w:ind w:left="480" w:hanging="480"/>
        <w:jc w:val="both"/>
        <w:rPr>
          <w:rFonts w:ascii="Bookman Old Style" w:hAnsi="Bookman Old Style"/>
          <w:noProof/>
          <w:sz w:val="20"/>
        </w:rPr>
      </w:pPr>
      <w:r w:rsidRPr="00E96F57">
        <w:rPr>
          <w:rFonts w:ascii="Bookman Old Style" w:hAnsi="Bookman Old Style"/>
          <w:noProof/>
          <w:sz w:val="20"/>
        </w:rPr>
        <w:t>Mangkunegara, Prabu A. 2009.Perilaku Konsumen. Bandung: Refika Aditama.</w:t>
      </w:r>
    </w:p>
    <w:p w14:paraId="4477833D" w14:textId="77777777" w:rsidR="00E4398A" w:rsidRPr="00E96F57" w:rsidRDefault="00E4398A" w:rsidP="00E4398A">
      <w:pPr>
        <w:widowControl w:val="0"/>
        <w:autoSpaceDE w:val="0"/>
        <w:autoSpaceDN w:val="0"/>
        <w:adjustRightInd w:val="0"/>
        <w:ind w:left="480" w:hanging="480"/>
        <w:jc w:val="both"/>
        <w:rPr>
          <w:rFonts w:ascii="Bookman Old Style" w:hAnsi="Bookman Old Style"/>
          <w:noProof/>
          <w:sz w:val="20"/>
        </w:rPr>
      </w:pPr>
      <w:r w:rsidRPr="00E96F57">
        <w:rPr>
          <w:rFonts w:ascii="Bookman Old Style" w:hAnsi="Bookman Old Style"/>
          <w:noProof/>
          <w:sz w:val="20"/>
        </w:rPr>
        <w:t>Maulana, A., Barnadi, D., &amp; Hardani, W (2009). Jakarta (ID): Erlangga. Terjemahan dari: Principles Of Marketing, Twelfth Edition. Ed ke-12.</w:t>
      </w:r>
    </w:p>
    <w:p w14:paraId="37F28EB5" w14:textId="77777777" w:rsidR="00E4398A" w:rsidRPr="00E96F57" w:rsidRDefault="00E4398A" w:rsidP="00E4398A">
      <w:pPr>
        <w:widowControl w:val="0"/>
        <w:autoSpaceDE w:val="0"/>
        <w:autoSpaceDN w:val="0"/>
        <w:adjustRightInd w:val="0"/>
        <w:ind w:left="480" w:hanging="480"/>
        <w:jc w:val="both"/>
        <w:rPr>
          <w:rFonts w:ascii="Bookman Old Style" w:hAnsi="Bookman Old Style"/>
          <w:noProof/>
          <w:sz w:val="20"/>
        </w:rPr>
      </w:pPr>
      <w:r w:rsidRPr="00E96F57">
        <w:rPr>
          <w:rFonts w:ascii="Bookman Old Style" w:hAnsi="Bookman Old Style"/>
          <w:noProof/>
          <w:sz w:val="20"/>
        </w:rPr>
        <w:t>Maulana, A. (2018). </w:t>
      </w:r>
      <w:r w:rsidRPr="00E96F57">
        <w:rPr>
          <w:rFonts w:ascii="Bookman Old Style" w:hAnsi="Bookman Old Style"/>
          <w:i/>
          <w:iCs/>
          <w:noProof/>
          <w:sz w:val="20"/>
        </w:rPr>
        <w:t>Analisis pendapatan dan beban operasional dalam meningkatkan laba operasional pada pt. Kharisma pemasaran bersama nusantara (pt. Kpb nusantara)</w:t>
      </w:r>
      <w:r w:rsidRPr="00E96F57">
        <w:rPr>
          <w:rFonts w:ascii="Bookman Old Style" w:hAnsi="Bookman Old Style"/>
          <w:noProof/>
          <w:sz w:val="20"/>
        </w:rPr>
        <w:t> (Doctoral dissertation, Fakultas Ekonomi dan Bisnis Islam).</w:t>
      </w:r>
    </w:p>
    <w:p w14:paraId="6F597D88" w14:textId="77777777" w:rsidR="00E4398A" w:rsidRDefault="00E4398A" w:rsidP="00E4398A">
      <w:pPr>
        <w:widowControl w:val="0"/>
        <w:autoSpaceDE w:val="0"/>
        <w:autoSpaceDN w:val="0"/>
        <w:adjustRightInd w:val="0"/>
        <w:ind w:left="480" w:hanging="480"/>
        <w:jc w:val="both"/>
        <w:rPr>
          <w:rFonts w:ascii="Bookman Old Style" w:hAnsi="Bookman Old Style"/>
          <w:noProof/>
          <w:sz w:val="20"/>
        </w:rPr>
      </w:pPr>
      <w:r w:rsidRPr="00E96F57">
        <w:rPr>
          <w:rFonts w:ascii="Bookman Old Style" w:hAnsi="Bookman Old Style"/>
          <w:noProof/>
          <w:sz w:val="20"/>
        </w:rPr>
        <w:t xml:space="preserve">Nawawi, H. H. (2020). Penggunaan E-wallet di Kalangan Mahasiswa. </w:t>
      </w:r>
      <w:r w:rsidRPr="00E96F57">
        <w:rPr>
          <w:rFonts w:ascii="Bookman Old Style" w:hAnsi="Bookman Old Style"/>
          <w:i/>
          <w:iCs/>
          <w:noProof/>
          <w:sz w:val="20"/>
        </w:rPr>
        <w:t>Emik</w:t>
      </w:r>
      <w:r w:rsidRPr="00E96F57">
        <w:rPr>
          <w:rFonts w:ascii="Bookman Old Style" w:hAnsi="Bookman Old Style"/>
          <w:noProof/>
          <w:sz w:val="20"/>
        </w:rPr>
        <w:t xml:space="preserve">, </w:t>
      </w:r>
      <w:r w:rsidRPr="00E96F57">
        <w:rPr>
          <w:rFonts w:ascii="Bookman Old Style" w:hAnsi="Bookman Old Style"/>
          <w:i/>
          <w:iCs/>
          <w:noProof/>
          <w:sz w:val="20"/>
        </w:rPr>
        <w:t>3</w:t>
      </w:r>
      <w:r w:rsidRPr="00E96F57">
        <w:rPr>
          <w:rFonts w:ascii="Bookman Old Style" w:hAnsi="Bookman Old Style"/>
          <w:noProof/>
          <w:sz w:val="20"/>
        </w:rPr>
        <w:t xml:space="preserve">(2), 189–205. </w:t>
      </w:r>
      <w:hyperlink r:id="rId22" w:history="1">
        <w:r w:rsidR="00BA1BA5" w:rsidRPr="006464BB">
          <w:rPr>
            <w:rStyle w:val="Hyperlink"/>
            <w:rFonts w:ascii="Bookman Old Style" w:hAnsi="Bookman Old Style"/>
            <w:noProof/>
            <w:sz w:val="20"/>
          </w:rPr>
          <w:t>https://doi.org/10.46918/emik.v3i2.697</w:t>
        </w:r>
      </w:hyperlink>
    </w:p>
    <w:p w14:paraId="5731CB0F" w14:textId="77777777" w:rsidR="00BA1BA5" w:rsidRPr="00E96F57" w:rsidRDefault="00BA1BA5" w:rsidP="00E4398A">
      <w:pPr>
        <w:widowControl w:val="0"/>
        <w:autoSpaceDE w:val="0"/>
        <w:autoSpaceDN w:val="0"/>
        <w:adjustRightInd w:val="0"/>
        <w:ind w:left="480" w:hanging="480"/>
        <w:jc w:val="both"/>
        <w:rPr>
          <w:rFonts w:ascii="Bookman Old Style" w:hAnsi="Bookman Old Style"/>
          <w:noProof/>
          <w:sz w:val="20"/>
        </w:rPr>
      </w:pPr>
      <w:r w:rsidRPr="00BA1BA5">
        <w:rPr>
          <w:rFonts w:ascii="Bookman Old Style" w:hAnsi="Bookman Old Style"/>
          <w:noProof/>
          <w:sz w:val="20"/>
        </w:rPr>
        <w:t>Rahadi, R., Putri, N., Soekarno, S., Damayanti, S., Murtaqi, I., &amp; Saputra, J. (2021). Analyzing cashless behavior among generation Z in Indonesia. International Journal of Data and Network Science, 5(4), 601-612.</w:t>
      </w:r>
    </w:p>
    <w:p w14:paraId="2C47D3A5" w14:textId="77777777" w:rsidR="00E4398A" w:rsidRPr="00E96F57" w:rsidRDefault="00E4398A" w:rsidP="00E4398A">
      <w:pPr>
        <w:widowControl w:val="0"/>
        <w:autoSpaceDE w:val="0"/>
        <w:autoSpaceDN w:val="0"/>
        <w:adjustRightInd w:val="0"/>
        <w:ind w:left="480" w:hanging="480"/>
        <w:jc w:val="both"/>
        <w:rPr>
          <w:rFonts w:ascii="Bookman Old Style" w:hAnsi="Bookman Old Style"/>
          <w:noProof/>
          <w:sz w:val="20"/>
        </w:rPr>
      </w:pPr>
      <w:r w:rsidRPr="00E96F57">
        <w:rPr>
          <w:rFonts w:ascii="Bookman Old Style" w:hAnsi="Bookman Old Style"/>
          <w:noProof/>
          <w:sz w:val="20"/>
        </w:rPr>
        <w:t>Ramadanti, H., &amp; Nawir, J. (2021). Analisis Perilaku Keuangan Generasi Z Pada Cashless Society: Gaya Hidup, Gaya Hidup, Perilaku Keuangan, Cashless Society. Jurnal Visionida, 7(2), 96-109.</w:t>
      </w:r>
    </w:p>
    <w:p w14:paraId="5A8F2892" w14:textId="77777777" w:rsidR="00E4398A" w:rsidRPr="00E96F57" w:rsidRDefault="00E4398A" w:rsidP="00E4398A">
      <w:pPr>
        <w:widowControl w:val="0"/>
        <w:autoSpaceDE w:val="0"/>
        <w:autoSpaceDN w:val="0"/>
        <w:adjustRightInd w:val="0"/>
        <w:ind w:left="480" w:hanging="480"/>
        <w:jc w:val="both"/>
        <w:rPr>
          <w:rFonts w:ascii="Bookman Old Style" w:hAnsi="Bookman Old Style"/>
          <w:noProof/>
          <w:sz w:val="20"/>
        </w:rPr>
      </w:pPr>
      <w:r w:rsidRPr="00E96F57">
        <w:rPr>
          <w:rFonts w:ascii="Bookman Old Style" w:hAnsi="Bookman Old Style"/>
          <w:noProof/>
          <w:sz w:val="20"/>
        </w:rPr>
        <w:t>Ramadhani, R. H. 2019. Pengaruh Gaya Hidup, Electronic Money, Gaya Hidup, dan Kontrol Diri Terhadap Perilaku Konsumtif Mahasiswa. Skripsi. Univsersitas Sumatera Utara. Medan.</w:t>
      </w:r>
    </w:p>
    <w:p w14:paraId="41145BC1" w14:textId="77777777" w:rsidR="00E4398A" w:rsidRPr="00E96F57" w:rsidRDefault="00E4398A" w:rsidP="00E4398A">
      <w:pPr>
        <w:widowControl w:val="0"/>
        <w:autoSpaceDE w:val="0"/>
        <w:autoSpaceDN w:val="0"/>
        <w:adjustRightInd w:val="0"/>
        <w:ind w:left="480" w:hanging="480"/>
        <w:jc w:val="both"/>
        <w:rPr>
          <w:rFonts w:ascii="Bookman Old Style" w:hAnsi="Bookman Old Style"/>
          <w:noProof/>
          <w:sz w:val="20"/>
        </w:rPr>
      </w:pPr>
      <w:r w:rsidRPr="00E96F57">
        <w:rPr>
          <w:rFonts w:ascii="Bookman Old Style" w:hAnsi="Bookman Old Style"/>
          <w:noProof/>
          <w:sz w:val="20"/>
        </w:rPr>
        <w:t>Sadono, Sukirno. 2011. Makro Ekonomi Teori Pengantar. PT.Raja Grafindo Persada. Jakarta</w:t>
      </w:r>
    </w:p>
    <w:p w14:paraId="4510D879" w14:textId="77777777" w:rsidR="00E4398A" w:rsidRPr="00E96F57" w:rsidRDefault="00E4398A" w:rsidP="00E4398A">
      <w:pPr>
        <w:widowControl w:val="0"/>
        <w:autoSpaceDE w:val="0"/>
        <w:autoSpaceDN w:val="0"/>
        <w:adjustRightInd w:val="0"/>
        <w:ind w:left="480" w:hanging="480"/>
        <w:jc w:val="both"/>
        <w:rPr>
          <w:rFonts w:ascii="Bookman Old Style" w:hAnsi="Bookman Old Style"/>
          <w:noProof/>
          <w:sz w:val="20"/>
        </w:rPr>
      </w:pPr>
      <w:r w:rsidRPr="00E96F57">
        <w:rPr>
          <w:rFonts w:ascii="Bookman Old Style" w:hAnsi="Bookman Old Style"/>
          <w:noProof/>
          <w:sz w:val="20"/>
        </w:rPr>
        <w:t>Setiadi, J. N. 2010. Perilaku Konsumen. Jakarta: Kencana Prenada Media Group.</w:t>
      </w:r>
    </w:p>
    <w:p w14:paraId="324D803C" w14:textId="77777777" w:rsidR="00E4398A" w:rsidRPr="00E96F57" w:rsidRDefault="00E4398A" w:rsidP="00180B56">
      <w:pPr>
        <w:widowControl w:val="0"/>
        <w:tabs>
          <w:tab w:val="left" w:pos="7730"/>
        </w:tabs>
        <w:autoSpaceDE w:val="0"/>
        <w:autoSpaceDN w:val="0"/>
        <w:adjustRightInd w:val="0"/>
        <w:ind w:left="480" w:hanging="480"/>
        <w:jc w:val="both"/>
        <w:rPr>
          <w:rFonts w:ascii="Bookman Old Style" w:hAnsi="Bookman Old Style"/>
          <w:noProof/>
          <w:sz w:val="20"/>
        </w:rPr>
      </w:pPr>
      <w:r w:rsidRPr="00E96F57">
        <w:rPr>
          <w:rFonts w:ascii="Bookman Old Style" w:hAnsi="Bookman Old Style"/>
          <w:noProof/>
          <w:sz w:val="20"/>
        </w:rPr>
        <w:t>Sugihartati, R. (2010). Membaca, Gaya Hidup dan Kapitalisme (p. 159).</w:t>
      </w:r>
      <w:r w:rsidR="00180B56" w:rsidRPr="00E96F57">
        <w:rPr>
          <w:rFonts w:ascii="Bookman Old Style" w:hAnsi="Bookman Old Style"/>
          <w:noProof/>
          <w:sz w:val="20"/>
        </w:rPr>
        <w:tab/>
      </w:r>
    </w:p>
    <w:p w14:paraId="623D5550" w14:textId="77777777" w:rsidR="00E4398A" w:rsidRPr="00E96F57" w:rsidRDefault="00E4398A" w:rsidP="00E4398A">
      <w:pPr>
        <w:widowControl w:val="0"/>
        <w:autoSpaceDE w:val="0"/>
        <w:autoSpaceDN w:val="0"/>
        <w:adjustRightInd w:val="0"/>
        <w:ind w:left="480" w:hanging="480"/>
        <w:jc w:val="both"/>
        <w:rPr>
          <w:rFonts w:ascii="Bookman Old Style" w:hAnsi="Bookman Old Style"/>
          <w:noProof/>
          <w:sz w:val="20"/>
        </w:rPr>
      </w:pPr>
      <w:r w:rsidRPr="00E96F57">
        <w:rPr>
          <w:rFonts w:ascii="Bookman Old Style" w:hAnsi="Bookman Old Style"/>
          <w:noProof/>
          <w:sz w:val="20"/>
        </w:rPr>
        <w:t>Triyaningsih, S. L. (2011). Dampak online marketing melalui facebook terhadap perilaku konsumtif masyarakat. Jurnal Ekonomi Dan Kewirausahaan, 11(2), 172–177.</w:t>
      </w:r>
    </w:p>
    <w:p w14:paraId="65FEBDE5" w14:textId="77777777" w:rsidR="00E4398A" w:rsidRPr="00E96F57" w:rsidRDefault="00E4398A" w:rsidP="00E4398A">
      <w:pPr>
        <w:widowControl w:val="0"/>
        <w:autoSpaceDE w:val="0"/>
        <w:autoSpaceDN w:val="0"/>
        <w:adjustRightInd w:val="0"/>
        <w:ind w:left="480" w:hanging="480"/>
        <w:jc w:val="both"/>
        <w:rPr>
          <w:rFonts w:ascii="Bookman Old Style" w:hAnsi="Bookman Old Style"/>
          <w:noProof/>
          <w:sz w:val="20"/>
        </w:rPr>
      </w:pPr>
      <w:r w:rsidRPr="00E96F57">
        <w:rPr>
          <w:rFonts w:ascii="Bookman Old Style" w:hAnsi="Bookman Old Style"/>
          <w:noProof/>
          <w:sz w:val="20"/>
        </w:rPr>
        <w:t xml:space="preserve">Tumpal Manik. (2019). Analisis Pengaruh Transaksi Digitalisasi Uang Elektronik Terhadap Cashless Society Dan Infrastruktur Uang Elektronik Sebagai Variable Pemodarasi. </w:t>
      </w:r>
      <w:r w:rsidRPr="00E96F57">
        <w:rPr>
          <w:rFonts w:ascii="Bookman Old Style" w:hAnsi="Bookman Old Style"/>
          <w:i/>
          <w:iCs/>
          <w:noProof/>
          <w:sz w:val="20"/>
        </w:rPr>
        <w:t>Jurnal Ilmiah Akuntansi Dan Finansial Indonesia</w:t>
      </w:r>
      <w:r w:rsidRPr="00E96F57">
        <w:rPr>
          <w:rFonts w:ascii="Bookman Old Style" w:hAnsi="Bookman Old Style"/>
          <w:noProof/>
          <w:sz w:val="20"/>
        </w:rPr>
        <w:t xml:space="preserve">, </w:t>
      </w:r>
      <w:r w:rsidRPr="00E96F57">
        <w:rPr>
          <w:rFonts w:ascii="Bookman Old Style" w:hAnsi="Bookman Old Style"/>
          <w:i/>
          <w:iCs/>
          <w:noProof/>
          <w:sz w:val="20"/>
        </w:rPr>
        <w:t>2</w:t>
      </w:r>
      <w:r w:rsidRPr="00E96F57">
        <w:rPr>
          <w:rFonts w:ascii="Bookman Old Style" w:hAnsi="Bookman Old Style"/>
          <w:noProof/>
          <w:sz w:val="20"/>
        </w:rPr>
        <w:t>(2), 27–40. https://doi.org/10.31629/jiafi.v2i2.1714</w:t>
      </w:r>
    </w:p>
    <w:p w14:paraId="78C7E03E" w14:textId="77777777" w:rsidR="00E4398A" w:rsidRPr="00E96F57" w:rsidRDefault="00E4398A" w:rsidP="00E4398A">
      <w:pPr>
        <w:widowControl w:val="0"/>
        <w:autoSpaceDE w:val="0"/>
        <w:autoSpaceDN w:val="0"/>
        <w:adjustRightInd w:val="0"/>
        <w:ind w:left="480" w:hanging="480"/>
        <w:jc w:val="both"/>
        <w:rPr>
          <w:rFonts w:ascii="Bookman Old Style" w:hAnsi="Bookman Old Style"/>
          <w:noProof/>
          <w:sz w:val="20"/>
        </w:rPr>
      </w:pPr>
      <w:r w:rsidRPr="00E96F57">
        <w:rPr>
          <w:rFonts w:ascii="Bookman Old Style" w:hAnsi="Bookman Old Style"/>
          <w:noProof/>
          <w:sz w:val="20"/>
        </w:rPr>
        <w:t xml:space="preserve">Ulima, Z. N. (2017). Pengaruh Pendapatan dan Penggunaan Alat Pembayaran Non Tunai Terhadap Tingkat Konsumsi. Studi Kasus: Mahasiswa Fakultas Ekonomi dan Bisnis Universitas Brawijaya. </w:t>
      </w:r>
      <w:r w:rsidRPr="00E96F57">
        <w:rPr>
          <w:rFonts w:ascii="Bookman Old Style" w:hAnsi="Bookman Old Style"/>
          <w:i/>
          <w:iCs/>
          <w:noProof/>
          <w:sz w:val="20"/>
        </w:rPr>
        <w:t>Jurnal Fakultas Ekonomi Dan Bisnis Universitas Brawijaya</w:t>
      </w:r>
      <w:r w:rsidRPr="00E96F57">
        <w:rPr>
          <w:rFonts w:ascii="Bookman Old Style" w:hAnsi="Bookman Old Style"/>
          <w:noProof/>
          <w:sz w:val="20"/>
        </w:rPr>
        <w:t xml:space="preserve">, </w:t>
      </w:r>
      <w:r w:rsidRPr="00E96F57">
        <w:rPr>
          <w:rFonts w:ascii="Bookman Old Style" w:hAnsi="Bookman Old Style"/>
          <w:i/>
          <w:iCs/>
          <w:noProof/>
          <w:sz w:val="20"/>
        </w:rPr>
        <w:t>Vol. 1</w:t>
      </w:r>
      <w:r w:rsidRPr="00E96F57">
        <w:rPr>
          <w:rFonts w:ascii="Bookman Old Style" w:hAnsi="Bookman Old Style"/>
          <w:noProof/>
          <w:sz w:val="20"/>
        </w:rPr>
        <w:t>(No. 1).</w:t>
      </w:r>
    </w:p>
    <w:p w14:paraId="26F29380" w14:textId="77777777" w:rsidR="00E4398A" w:rsidRPr="00E96F57" w:rsidRDefault="00E4398A" w:rsidP="00E4398A">
      <w:pPr>
        <w:widowControl w:val="0"/>
        <w:autoSpaceDE w:val="0"/>
        <w:autoSpaceDN w:val="0"/>
        <w:adjustRightInd w:val="0"/>
        <w:ind w:left="480" w:hanging="480"/>
        <w:jc w:val="both"/>
        <w:rPr>
          <w:rFonts w:ascii="Bookman Old Style" w:hAnsi="Bookman Old Style"/>
          <w:noProof/>
          <w:sz w:val="20"/>
        </w:rPr>
      </w:pPr>
      <w:r w:rsidRPr="00E96F57">
        <w:rPr>
          <w:rFonts w:ascii="Bookman Old Style" w:hAnsi="Bookman Old Style"/>
          <w:noProof/>
          <w:sz w:val="20"/>
        </w:rPr>
        <w:t>VISA. (2017). Rise of Digitally Engaged Customer .</w:t>
      </w:r>
    </w:p>
    <w:p w14:paraId="43115B69" w14:textId="77777777" w:rsidR="00E4398A" w:rsidRPr="00E96F57" w:rsidRDefault="00E4398A" w:rsidP="00E4398A">
      <w:pPr>
        <w:widowControl w:val="0"/>
        <w:autoSpaceDE w:val="0"/>
        <w:autoSpaceDN w:val="0"/>
        <w:adjustRightInd w:val="0"/>
        <w:ind w:left="480" w:hanging="480"/>
        <w:jc w:val="both"/>
        <w:rPr>
          <w:rFonts w:ascii="Bookman Old Style" w:hAnsi="Bookman Old Style"/>
          <w:noProof/>
          <w:sz w:val="20"/>
        </w:rPr>
      </w:pPr>
      <w:r w:rsidRPr="00E96F57">
        <w:rPr>
          <w:rFonts w:ascii="Bookman Old Style" w:hAnsi="Bookman Old Style"/>
          <w:noProof/>
          <w:sz w:val="20"/>
        </w:rPr>
        <w:t xml:space="preserve">Wahyuhana, A., &amp; P, I. P. (2019). </w:t>
      </w:r>
      <w:r w:rsidRPr="00E96F57">
        <w:rPr>
          <w:rFonts w:ascii="Bookman Old Style" w:hAnsi="Bookman Old Style"/>
          <w:i/>
          <w:iCs/>
          <w:noProof/>
          <w:sz w:val="20"/>
        </w:rPr>
        <w:t>Pengaruh Gaya Hidup Cashless Terhadap Proses Keputusan Penggunaan Jenius Di Bandung Tahun 2018</w:t>
      </w:r>
      <w:r w:rsidRPr="00E96F57">
        <w:rPr>
          <w:rFonts w:ascii="Bookman Old Style" w:hAnsi="Bookman Old Style"/>
          <w:noProof/>
          <w:sz w:val="20"/>
        </w:rPr>
        <w:t xml:space="preserve">. </w:t>
      </w:r>
      <w:r w:rsidRPr="00E96F57">
        <w:rPr>
          <w:rFonts w:ascii="Bookman Old Style" w:hAnsi="Bookman Old Style"/>
          <w:i/>
          <w:iCs/>
          <w:noProof/>
          <w:sz w:val="20"/>
        </w:rPr>
        <w:t>6</w:t>
      </w:r>
      <w:r w:rsidRPr="00E96F57">
        <w:rPr>
          <w:rFonts w:ascii="Bookman Old Style" w:hAnsi="Bookman Old Style"/>
          <w:noProof/>
          <w:sz w:val="20"/>
        </w:rPr>
        <w:t>(1), 1609–1617.</w:t>
      </w:r>
    </w:p>
    <w:p w14:paraId="0BEC90AE" w14:textId="77777777" w:rsidR="00E4398A" w:rsidRPr="00E96F57" w:rsidRDefault="00E4398A" w:rsidP="00E4398A">
      <w:pPr>
        <w:widowControl w:val="0"/>
        <w:autoSpaceDE w:val="0"/>
        <w:autoSpaceDN w:val="0"/>
        <w:adjustRightInd w:val="0"/>
        <w:ind w:left="480" w:hanging="480"/>
        <w:jc w:val="both"/>
        <w:rPr>
          <w:rFonts w:ascii="Bookman Old Style" w:hAnsi="Bookman Old Style"/>
          <w:noProof/>
          <w:sz w:val="20"/>
        </w:rPr>
      </w:pPr>
      <w:r w:rsidRPr="00E96F57">
        <w:rPr>
          <w:rFonts w:ascii="Bookman Old Style" w:hAnsi="Bookman Old Style"/>
          <w:noProof/>
          <w:sz w:val="20"/>
        </w:rPr>
        <w:lastRenderedPageBreak/>
        <w:t>Yasmiartha, M. A. W. V. (2019). Pengaruh Fenomena Cashless Society Terhadap Gaya Hidup Masyarakat di Jakarta. Edukasi IPS, 3(2), 10-15.</w:t>
      </w:r>
    </w:p>
    <w:p w14:paraId="0D772C45" w14:textId="77777777" w:rsidR="00E4398A" w:rsidRPr="00E96F57" w:rsidRDefault="00E4398A" w:rsidP="00E4398A">
      <w:pPr>
        <w:widowControl w:val="0"/>
        <w:autoSpaceDE w:val="0"/>
        <w:autoSpaceDN w:val="0"/>
        <w:adjustRightInd w:val="0"/>
        <w:ind w:left="480" w:hanging="480"/>
        <w:jc w:val="both"/>
        <w:rPr>
          <w:rFonts w:ascii="Bookman Old Style" w:hAnsi="Bookman Old Style"/>
          <w:noProof/>
          <w:sz w:val="20"/>
        </w:rPr>
      </w:pPr>
      <w:r w:rsidRPr="00E96F57">
        <w:rPr>
          <w:rFonts w:ascii="Bookman Old Style" w:hAnsi="Bookman Old Style"/>
          <w:noProof/>
          <w:sz w:val="20"/>
        </w:rPr>
        <w:t>Yasmiartha, M. A. W. V. (2020). Pengaruh Fenomena Cashless Society Terhadap Gaya Hidup Masyarakat di Jakarta. Edukasi IPS, 3(2), 10-15. https://doi.org/10.21009/EIPS.003.2.02</w:t>
      </w:r>
    </w:p>
    <w:p w14:paraId="2FEA0A5D" w14:textId="77777777" w:rsidR="00E4398A" w:rsidRPr="00E96F57" w:rsidRDefault="00E4398A" w:rsidP="00E4398A">
      <w:pPr>
        <w:widowControl w:val="0"/>
        <w:autoSpaceDE w:val="0"/>
        <w:autoSpaceDN w:val="0"/>
        <w:adjustRightInd w:val="0"/>
        <w:ind w:left="480" w:hanging="480"/>
        <w:jc w:val="both"/>
        <w:rPr>
          <w:rFonts w:ascii="Bookman Old Style" w:hAnsi="Bookman Old Style"/>
          <w:noProof/>
          <w:sz w:val="20"/>
        </w:rPr>
      </w:pPr>
      <w:r w:rsidRPr="00E96F57">
        <w:rPr>
          <w:rFonts w:ascii="Bookman Old Style" w:hAnsi="Bookman Old Style"/>
          <w:noProof/>
          <w:sz w:val="20"/>
        </w:rPr>
        <w:t>Haryati, D. (2021). Fenomena Cashless Society pada Generasi Milenial dalam Menghadapi Covid-19.  Business Innovation &amp; Entrepreneurship Journal</w:t>
      </w:r>
    </w:p>
    <w:p w14:paraId="409C6D93" w14:textId="77777777" w:rsidR="00E4398A" w:rsidRPr="00E96F57" w:rsidRDefault="00E4398A" w:rsidP="00E4398A">
      <w:pPr>
        <w:widowControl w:val="0"/>
        <w:autoSpaceDE w:val="0"/>
        <w:autoSpaceDN w:val="0"/>
        <w:adjustRightInd w:val="0"/>
        <w:ind w:left="480" w:hanging="480"/>
        <w:jc w:val="both"/>
        <w:rPr>
          <w:rFonts w:ascii="Bookman Old Style" w:hAnsi="Bookman Old Style"/>
          <w:noProof/>
          <w:sz w:val="20"/>
        </w:rPr>
      </w:pPr>
      <w:r w:rsidRPr="00E96F57">
        <w:rPr>
          <w:rFonts w:ascii="Bookman Old Style" w:hAnsi="Bookman Old Style"/>
          <w:noProof/>
          <w:sz w:val="20"/>
        </w:rPr>
        <w:t>Hana, C., Kusumawati, Y. (2020). Pengaruh Kemampuan Financial dan Kemudahan Terhadap Penggunaan Cash Less Transaction. Akuntabilitas: Jurnal Ilmu-Ilmu Ekonomi, Volume 13 Nomor 2 Tahun 2020 ISSN 1978-6255 (Print)</w:t>
      </w:r>
    </w:p>
    <w:p w14:paraId="4C24676F" w14:textId="77777777" w:rsidR="00E4398A" w:rsidRPr="001D0E9A" w:rsidRDefault="00E4398A" w:rsidP="00E4398A">
      <w:pPr>
        <w:widowControl w:val="0"/>
        <w:autoSpaceDE w:val="0"/>
        <w:autoSpaceDN w:val="0"/>
        <w:adjustRightInd w:val="0"/>
        <w:ind w:left="480" w:hanging="480"/>
        <w:jc w:val="both"/>
        <w:rPr>
          <w:rFonts w:ascii="Bookman Old Style" w:hAnsi="Bookman Old Style"/>
          <w:noProof/>
          <w:sz w:val="20"/>
        </w:rPr>
      </w:pPr>
      <w:r w:rsidRPr="00E96F57">
        <w:rPr>
          <w:rFonts w:ascii="Bookman Old Style" w:hAnsi="Bookman Old Style"/>
          <w:noProof/>
          <w:sz w:val="20"/>
        </w:rPr>
        <w:t>Novitasani, L. (2014) Paradigma: perubahan gaya hidup konsumtif pada mahasiswa urban di unesa. paradigma. Jurnal Paradigma Volume 02 Nomer 03 Tahun 2014</w:t>
      </w:r>
    </w:p>
    <w:p w14:paraId="2BA0EEA8" w14:textId="77777777" w:rsidR="0062165E" w:rsidRPr="0062165E" w:rsidRDefault="0062165E" w:rsidP="0062165E">
      <w:pPr>
        <w:ind w:left="540" w:hanging="540"/>
        <w:jc w:val="both"/>
        <w:rPr>
          <w:rFonts w:ascii="Bookman Old Style" w:hAnsi="Bookman Old Style"/>
          <w:sz w:val="20"/>
        </w:rPr>
      </w:pPr>
      <w:r w:rsidRPr="0062165E">
        <w:rPr>
          <w:rFonts w:ascii="Bookman Old Style" w:hAnsi="Bookman Old Style"/>
          <w:sz w:val="20"/>
        </w:rPr>
        <w:t>Karbozova, A., Yestimessova, D., Kadyr, N., Kylyshbek, M., &amp; Nazarov, A. 2021. How cashless operations integrated into Consumer lifestyle in Kazakhstan as a new habit. Higher School Economics, Kazakhztan.</w:t>
      </w:r>
    </w:p>
    <w:p w14:paraId="57F07AFF" w14:textId="77777777" w:rsidR="0062165E" w:rsidRPr="0062165E" w:rsidRDefault="0062165E" w:rsidP="0062165E">
      <w:pPr>
        <w:ind w:left="540" w:hanging="540"/>
        <w:jc w:val="both"/>
        <w:rPr>
          <w:rFonts w:ascii="Bookman Old Style" w:hAnsi="Bookman Old Style"/>
          <w:sz w:val="20"/>
        </w:rPr>
      </w:pPr>
      <w:r w:rsidRPr="0062165E">
        <w:rPr>
          <w:rFonts w:ascii="Bookman Old Style" w:hAnsi="Bookman Old Style"/>
          <w:sz w:val="20"/>
        </w:rPr>
        <w:t>Jakubowska, M. 2020. Potential for the use of cashless payment methods among sports-active Europeans. Faculty of Economic Sciences and Management, Nicolaus Copernicus University in Toruń, Poland</w:t>
      </w:r>
    </w:p>
    <w:p w14:paraId="3FAB6BEB" w14:textId="77777777" w:rsidR="00E4398A" w:rsidRPr="001D0E9A" w:rsidRDefault="0062165E" w:rsidP="0062165E">
      <w:pPr>
        <w:ind w:left="540" w:hanging="540"/>
        <w:jc w:val="both"/>
        <w:rPr>
          <w:rFonts w:ascii="Bookman Old Style" w:hAnsi="Bookman Old Style"/>
          <w:sz w:val="20"/>
        </w:rPr>
      </w:pPr>
      <w:r w:rsidRPr="0062165E">
        <w:rPr>
          <w:rFonts w:ascii="Bookman Old Style" w:hAnsi="Bookman Old Style"/>
          <w:sz w:val="20"/>
        </w:rPr>
        <w:t>Rivera, J. W. 2019. Potential negative effects of a cashless society: Turning citizens into criminals and other economic dangers. Journal of Money Laundering Control</w:t>
      </w:r>
    </w:p>
    <w:p w14:paraId="2E57E3B3" w14:textId="77777777" w:rsidR="00E4398A" w:rsidRPr="001D0E9A" w:rsidRDefault="00E4398A" w:rsidP="00E4398A">
      <w:pPr>
        <w:rPr>
          <w:rFonts w:ascii="Bookman Old Style" w:hAnsi="Bookman Old Style"/>
          <w:b/>
          <w:sz w:val="20"/>
        </w:rPr>
      </w:pPr>
    </w:p>
    <w:sectPr w:rsidR="00E4398A" w:rsidRPr="001D0E9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D32FA7" w14:textId="77777777" w:rsidR="00DF0ABE" w:rsidRDefault="00DF0ABE" w:rsidP="008D36EC">
      <w:r>
        <w:separator/>
      </w:r>
    </w:p>
  </w:endnote>
  <w:endnote w:type="continuationSeparator" w:id="0">
    <w:p w14:paraId="3F0C0A42" w14:textId="77777777" w:rsidR="00DF0ABE" w:rsidRDefault="00DF0ABE" w:rsidP="008D36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TimesNewRoman">
    <w:altName w:val="MS Gothic"/>
    <w:panose1 w:val="00000000000000000000"/>
    <w:charset w:val="80"/>
    <w:family w:val="auto"/>
    <w:notTrueType/>
    <w:pitch w:val="default"/>
    <w:sig w:usb0="00000003" w:usb1="08070000" w:usb2="00000010" w:usb3="00000000" w:csb0="0002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ED1977" w14:textId="77777777" w:rsidR="00DF0ABE" w:rsidRDefault="00DF0ABE" w:rsidP="008D36EC">
      <w:r>
        <w:separator/>
      </w:r>
    </w:p>
  </w:footnote>
  <w:footnote w:type="continuationSeparator" w:id="0">
    <w:p w14:paraId="0C9003E9" w14:textId="77777777" w:rsidR="00DF0ABE" w:rsidRDefault="00DF0ABE" w:rsidP="008D36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611AB"/>
    <w:multiLevelType w:val="hybridMultilevel"/>
    <w:tmpl w:val="16A899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E2D21114">
      <w:start w:val="1"/>
      <w:numFmt w:val="lowerLetter"/>
      <w:lvlText w:val="%4."/>
      <w:lvlJc w:val="righ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AA322F"/>
    <w:multiLevelType w:val="hybridMultilevel"/>
    <w:tmpl w:val="577C98E4"/>
    <w:lvl w:ilvl="0" w:tplc="E2D21114">
      <w:start w:val="1"/>
      <w:numFmt w:val="lowerLetter"/>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3206CD"/>
    <w:multiLevelType w:val="hybridMultilevel"/>
    <w:tmpl w:val="F146B9E8"/>
    <w:lvl w:ilvl="0" w:tplc="E2D21114">
      <w:start w:val="1"/>
      <w:numFmt w:val="lowerLetter"/>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860A9F"/>
    <w:multiLevelType w:val="hybridMultilevel"/>
    <w:tmpl w:val="2AF8CF42"/>
    <w:lvl w:ilvl="0" w:tplc="D458DF5C">
      <w:start w:val="1"/>
      <w:numFmt w:val="lowerLetter"/>
      <w:lvlText w:val="%1."/>
      <w:lvlJc w:val="righ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93D1CEA"/>
    <w:multiLevelType w:val="hybridMultilevel"/>
    <w:tmpl w:val="BB1E030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3E1B654B"/>
    <w:multiLevelType w:val="hybridMultilevel"/>
    <w:tmpl w:val="AE789EE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5C3C29BB"/>
    <w:multiLevelType w:val="hybridMultilevel"/>
    <w:tmpl w:val="B5201C7A"/>
    <w:lvl w:ilvl="0" w:tplc="E2D21114">
      <w:start w:val="1"/>
      <w:numFmt w:val="lowerLetter"/>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5D7B0CB2"/>
    <w:multiLevelType w:val="hybridMultilevel"/>
    <w:tmpl w:val="B5201C7A"/>
    <w:lvl w:ilvl="0" w:tplc="E2D21114">
      <w:start w:val="1"/>
      <w:numFmt w:val="lowerLetter"/>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start w:val="1"/>
      <w:numFmt w:val="decimal"/>
      <w:lvlText w:val="%4."/>
      <w:lvlJc w:val="left"/>
      <w:pPr>
        <w:ind w:left="3960" w:hanging="360"/>
      </w:pPr>
    </w:lvl>
    <w:lvl w:ilvl="4" w:tplc="04210019">
      <w:start w:val="1"/>
      <w:numFmt w:val="lowerLetter"/>
      <w:lvlText w:val="%5."/>
      <w:lvlJc w:val="left"/>
      <w:pPr>
        <w:ind w:left="4680" w:hanging="360"/>
      </w:pPr>
    </w:lvl>
    <w:lvl w:ilvl="5" w:tplc="0421001B">
      <w:start w:val="1"/>
      <w:numFmt w:val="lowerRoman"/>
      <w:lvlText w:val="%6."/>
      <w:lvlJc w:val="right"/>
      <w:pPr>
        <w:ind w:left="5400" w:hanging="180"/>
      </w:pPr>
    </w:lvl>
    <w:lvl w:ilvl="6" w:tplc="0421000F">
      <w:start w:val="1"/>
      <w:numFmt w:val="decimal"/>
      <w:lvlText w:val="%7."/>
      <w:lvlJc w:val="left"/>
      <w:pPr>
        <w:ind w:left="6120" w:hanging="360"/>
      </w:pPr>
    </w:lvl>
    <w:lvl w:ilvl="7" w:tplc="04210019">
      <w:start w:val="1"/>
      <w:numFmt w:val="lowerLetter"/>
      <w:lvlText w:val="%8."/>
      <w:lvlJc w:val="left"/>
      <w:pPr>
        <w:ind w:left="6840" w:hanging="360"/>
      </w:pPr>
    </w:lvl>
    <w:lvl w:ilvl="8" w:tplc="0421001B">
      <w:start w:val="1"/>
      <w:numFmt w:val="lowerRoman"/>
      <w:lvlText w:val="%9."/>
      <w:lvlJc w:val="right"/>
      <w:pPr>
        <w:ind w:left="7560" w:hanging="180"/>
      </w:pPr>
    </w:lvl>
  </w:abstractNum>
  <w:abstractNum w:abstractNumId="9" w15:restartNumberingAfterBreak="0">
    <w:nsid w:val="6723718B"/>
    <w:multiLevelType w:val="hybridMultilevel"/>
    <w:tmpl w:val="46741C5C"/>
    <w:lvl w:ilvl="0" w:tplc="04090011">
      <w:start w:val="1"/>
      <w:numFmt w:val="decimal"/>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num w:numId="1" w16cid:durableId="1209491557">
    <w:abstractNumId w:val="8"/>
  </w:num>
  <w:num w:numId="2" w16cid:durableId="189027046">
    <w:abstractNumId w:val="3"/>
  </w:num>
  <w:num w:numId="3" w16cid:durableId="1209033344">
    <w:abstractNumId w:val="9"/>
  </w:num>
  <w:num w:numId="4" w16cid:durableId="362554229">
    <w:abstractNumId w:val="2"/>
  </w:num>
  <w:num w:numId="5" w16cid:durableId="712581765">
    <w:abstractNumId w:val="7"/>
  </w:num>
  <w:num w:numId="6" w16cid:durableId="2133746350">
    <w:abstractNumId w:val="1"/>
  </w:num>
  <w:num w:numId="7" w16cid:durableId="1724401619">
    <w:abstractNumId w:val="0"/>
  </w:num>
  <w:num w:numId="8" w16cid:durableId="585455466">
    <w:abstractNumId w:val="6"/>
  </w:num>
  <w:num w:numId="9" w16cid:durableId="1778140698">
    <w:abstractNumId w:val="4"/>
  </w:num>
  <w:num w:numId="10" w16cid:durableId="14808086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4398A"/>
    <w:rsid w:val="0000245F"/>
    <w:rsid w:val="00027A2A"/>
    <w:rsid w:val="00032E3F"/>
    <w:rsid w:val="00050BAA"/>
    <w:rsid w:val="000E6BEA"/>
    <w:rsid w:val="001613E4"/>
    <w:rsid w:val="0017443D"/>
    <w:rsid w:val="00180B56"/>
    <w:rsid w:val="001A4ABD"/>
    <w:rsid w:val="001D0E9A"/>
    <w:rsid w:val="00260AD2"/>
    <w:rsid w:val="003079AF"/>
    <w:rsid w:val="00311C60"/>
    <w:rsid w:val="00336AE5"/>
    <w:rsid w:val="00377150"/>
    <w:rsid w:val="003822FE"/>
    <w:rsid w:val="003B0EE8"/>
    <w:rsid w:val="003C4179"/>
    <w:rsid w:val="003E4B96"/>
    <w:rsid w:val="003F0697"/>
    <w:rsid w:val="004425CA"/>
    <w:rsid w:val="004502AB"/>
    <w:rsid w:val="0046148B"/>
    <w:rsid w:val="00507057"/>
    <w:rsid w:val="00525638"/>
    <w:rsid w:val="00527E64"/>
    <w:rsid w:val="00543C63"/>
    <w:rsid w:val="00560C5A"/>
    <w:rsid w:val="00581B8F"/>
    <w:rsid w:val="005C0918"/>
    <w:rsid w:val="00601726"/>
    <w:rsid w:val="0062165E"/>
    <w:rsid w:val="00682D6B"/>
    <w:rsid w:val="0069202B"/>
    <w:rsid w:val="006B4C19"/>
    <w:rsid w:val="006E44D0"/>
    <w:rsid w:val="007029F9"/>
    <w:rsid w:val="007132AC"/>
    <w:rsid w:val="00713DA4"/>
    <w:rsid w:val="007252B3"/>
    <w:rsid w:val="00793C21"/>
    <w:rsid w:val="007A1E85"/>
    <w:rsid w:val="007A50EE"/>
    <w:rsid w:val="007A6ADE"/>
    <w:rsid w:val="007C3979"/>
    <w:rsid w:val="00813FE8"/>
    <w:rsid w:val="00851E79"/>
    <w:rsid w:val="00853F28"/>
    <w:rsid w:val="008854ED"/>
    <w:rsid w:val="00885A4D"/>
    <w:rsid w:val="00890BD8"/>
    <w:rsid w:val="00891499"/>
    <w:rsid w:val="008A20B3"/>
    <w:rsid w:val="008D36EC"/>
    <w:rsid w:val="00935731"/>
    <w:rsid w:val="00963487"/>
    <w:rsid w:val="009B1C88"/>
    <w:rsid w:val="00A14E3B"/>
    <w:rsid w:val="00A322B9"/>
    <w:rsid w:val="00A44E05"/>
    <w:rsid w:val="00A93E33"/>
    <w:rsid w:val="00A962D4"/>
    <w:rsid w:val="00AC15CE"/>
    <w:rsid w:val="00B03C4D"/>
    <w:rsid w:val="00B433D3"/>
    <w:rsid w:val="00B7189A"/>
    <w:rsid w:val="00B72C17"/>
    <w:rsid w:val="00BA1BA5"/>
    <w:rsid w:val="00BA3748"/>
    <w:rsid w:val="00BC4A46"/>
    <w:rsid w:val="00BD7DF0"/>
    <w:rsid w:val="00BF7A20"/>
    <w:rsid w:val="00C30B3E"/>
    <w:rsid w:val="00C772E5"/>
    <w:rsid w:val="00C939A6"/>
    <w:rsid w:val="00C96701"/>
    <w:rsid w:val="00CB6026"/>
    <w:rsid w:val="00CB64CE"/>
    <w:rsid w:val="00CC25DC"/>
    <w:rsid w:val="00CD1E4B"/>
    <w:rsid w:val="00CE5F4A"/>
    <w:rsid w:val="00CF185B"/>
    <w:rsid w:val="00D07D68"/>
    <w:rsid w:val="00D229B4"/>
    <w:rsid w:val="00D50971"/>
    <w:rsid w:val="00D57FAD"/>
    <w:rsid w:val="00D62F17"/>
    <w:rsid w:val="00D91C3D"/>
    <w:rsid w:val="00DE29E7"/>
    <w:rsid w:val="00DF0ABE"/>
    <w:rsid w:val="00DF732B"/>
    <w:rsid w:val="00E10CE2"/>
    <w:rsid w:val="00E4398A"/>
    <w:rsid w:val="00E825BF"/>
    <w:rsid w:val="00E87EF0"/>
    <w:rsid w:val="00E905D4"/>
    <w:rsid w:val="00E91ED1"/>
    <w:rsid w:val="00E96F57"/>
    <w:rsid w:val="00EA511F"/>
    <w:rsid w:val="00EB414B"/>
    <w:rsid w:val="00F06FE4"/>
    <w:rsid w:val="00F326D7"/>
    <w:rsid w:val="00F41058"/>
    <w:rsid w:val="00F811E1"/>
    <w:rsid w:val="00FF0F4C"/>
    <w:rsid w:val="00FF1A0D"/>
    <w:rsid w:val="00FF67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974D8"/>
  <w15:docId w15:val="{2984F0E9-3A1B-104E-B2F2-1EBA62643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398A"/>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E4398A"/>
    <w:pPr>
      <w:keepNext/>
      <w:outlineLvl w:val="0"/>
    </w:pPr>
    <w:rPr>
      <w:b/>
      <w:i/>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4398A"/>
    <w:rPr>
      <w:rFonts w:ascii="Times New Roman" w:eastAsia="Times New Roman" w:hAnsi="Times New Roman" w:cs="Times New Roman"/>
      <w:b/>
      <w:i/>
      <w:sz w:val="40"/>
      <w:szCs w:val="20"/>
    </w:rPr>
  </w:style>
  <w:style w:type="table" w:styleId="TableGrid">
    <w:name w:val="Table Grid"/>
    <w:basedOn w:val="TableNormal"/>
    <w:uiPriority w:val="39"/>
    <w:rsid w:val="00E4398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pasi 2 taiiii,Body of text,subbab,kepala,spasi 2,Colorful List - Accent 12,skripsi,Body Text Char1,Char Char2,List Paragraph2,List Paragraph1"/>
    <w:basedOn w:val="Normal"/>
    <w:link w:val="ListParagraphChar"/>
    <w:uiPriority w:val="34"/>
    <w:qFormat/>
    <w:rsid w:val="00E4398A"/>
    <w:pPr>
      <w:ind w:left="720"/>
      <w:contextualSpacing/>
    </w:pPr>
  </w:style>
  <w:style w:type="character" w:customStyle="1" w:styleId="ListParagraphChar">
    <w:name w:val="List Paragraph Char"/>
    <w:aliases w:val="spasi 2 taiiii Char,Body of text Char,subbab Char,kepala Char,spasi 2 Char,Colorful List - Accent 12 Char,skripsi Char,Body Text Char1 Char,Char Char2 Char,List Paragraph2 Char,List Paragraph1 Char"/>
    <w:link w:val="ListParagraph"/>
    <w:uiPriority w:val="34"/>
    <w:qFormat/>
    <w:rsid w:val="00E4398A"/>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E4398A"/>
    <w:rPr>
      <w:rFonts w:ascii="Tahoma" w:hAnsi="Tahoma" w:cs="Tahoma"/>
      <w:sz w:val="16"/>
      <w:szCs w:val="16"/>
    </w:rPr>
  </w:style>
  <w:style w:type="character" w:customStyle="1" w:styleId="BalloonTextChar">
    <w:name w:val="Balloon Text Char"/>
    <w:basedOn w:val="DefaultParagraphFont"/>
    <w:link w:val="BalloonText"/>
    <w:uiPriority w:val="99"/>
    <w:semiHidden/>
    <w:rsid w:val="00E4398A"/>
    <w:rPr>
      <w:rFonts w:ascii="Tahoma" w:eastAsia="Times New Roman" w:hAnsi="Tahoma" w:cs="Tahoma"/>
      <w:sz w:val="16"/>
      <w:szCs w:val="16"/>
    </w:rPr>
  </w:style>
  <w:style w:type="paragraph" w:styleId="BodyText">
    <w:name w:val="Body Text"/>
    <w:basedOn w:val="Normal"/>
    <w:link w:val="BodyTextChar"/>
    <w:uiPriority w:val="99"/>
    <w:unhideWhenUsed/>
    <w:rsid w:val="00E4398A"/>
    <w:pPr>
      <w:spacing w:after="120"/>
    </w:pPr>
  </w:style>
  <w:style w:type="character" w:customStyle="1" w:styleId="BodyTextChar">
    <w:name w:val="Body Text Char"/>
    <w:basedOn w:val="DefaultParagraphFont"/>
    <w:link w:val="BodyText"/>
    <w:uiPriority w:val="99"/>
    <w:rsid w:val="00E4398A"/>
    <w:rPr>
      <w:rFonts w:ascii="Times New Roman" w:eastAsia="Times New Roman" w:hAnsi="Times New Roman" w:cs="Times New Roman"/>
      <w:sz w:val="24"/>
      <w:szCs w:val="20"/>
    </w:rPr>
  </w:style>
  <w:style w:type="character" w:customStyle="1" w:styleId="tlid-translation">
    <w:name w:val="tlid-translation"/>
    <w:basedOn w:val="DefaultParagraphFont"/>
    <w:rsid w:val="00E4398A"/>
  </w:style>
  <w:style w:type="paragraph" w:styleId="Caption">
    <w:name w:val="caption"/>
    <w:basedOn w:val="Normal"/>
    <w:next w:val="Normal"/>
    <w:uiPriority w:val="35"/>
    <w:unhideWhenUsed/>
    <w:qFormat/>
    <w:rsid w:val="00E4398A"/>
    <w:pPr>
      <w:spacing w:after="200"/>
    </w:pPr>
    <w:rPr>
      <w:rFonts w:eastAsiaTheme="minorHAnsi" w:cstheme="minorBidi"/>
      <w:b/>
      <w:bCs/>
      <w:szCs w:val="18"/>
      <w:lang w:val="en-ID"/>
    </w:rPr>
  </w:style>
  <w:style w:type="paragraph" w:styleId="Header">
    <w:name w:val="header"/>
    <w:basedOn w:val="Normal"/>
    <w:link w:val="HeaderChar"/>
    <w:uiPriority w:val="99"/>
    <w:unhideWhenUsed/>
    <w:rsid w:val="008D36EC"/>
    <w:pPr>
      <w:tabs>
        <w:tab w:val="center" w:pos="4680"/>
        <w:tab w:val="right" w:pos="9360"/>
      </w:tabs>
    </w:pPr>
  </w:style>
  <w:style w:type="character" w:customStyle="1" w:styleId="HeaderChar">
    <w:name w:val="Header Char"/>
    <w:basedOn w:val="DefaultParagraphFont"/>
    <w:link w:val="Header"/>
    <w:uiPriority w:val="99"/>
    <w:rsid w:val="008D36EC"/>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8D36EC"/>
    <w:pPr>
      <w:tabs>
        <w:tab w:val="center" w:pos="4680"/>
        <w:tab w:val="right" w:pos="9360"/>
      </w:tabs>
    </w:pPr>
  </w:style>
  <w:style w:type="character" w:customStyle="1" w:styleId="FooterChar">
    <w:name w:val="Footer Char"/>
    <w:basedOn w:val="DefaultParagraphFont"/>
    <w:link w:val="Footer"/>
    <w:uiPriority w:val="99"/>
    <w:rsid w:val="008D36EC"/>
    <w:rPr>
      <w:rFonts w:ascii="Times New Roman" w:eastAsia="Times New Roman" w:hAnsi="Times New Roman" w:cs="Times New Roman"/>
      <w:sz w:val="24"/>
      <w:szCs w:val="20"/>
    </w:rPr>
  </w:style>
  <w:style w:type="character" w:styleId="Hyperlink">
    <w:name w:val="Hyperlink"/>
    <w:basedOn w:val="DefaultParagraphFont"/>
    <w:uiPriority w:val="99"/>
    <w:unhideWhenUsed/>
    <w:rsid w:val="00BA1BA5"/>
    <w:rPr>
      <w:color w:val="0000FF" w:themeColor="hyperlink"/>
      <w:u w:val="single"/>
    </w:rPr>
  </w:style>
  <w:style w:type="character" w:styleId="UnresolvedMention">
    <w:name w:val="Unresolved Mention"/>
    <w:basedOn w:val="DefaultParagraphFont"/>
    <w:uiPriority w:val="99"/>
    <w:semiHidden/>
    <w:unhideWhenUsed/>
    <w:rsid w:val="005070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819409">
      <w:bodyDiv w:val="1"/>
      <w:marLeft w:val="0"/>
      <w:marRight w:val="0"/>
      <w:marTop w:val="0"/>
      <w:marBottom w:val="0"/>
      <w:divBdr>
        <w:top w:val="none" w:sz="0" w:space="0" w:color="auto"/>
        <w:left w:val="none" w:sz="0" w:space="0" w:color="auto"/>
        <w:bottom w:val="none" w:sz="0" w:space="0" w:color="auto"/>
        <w:right w:val="none" w:sz="0" w:space="0" w:color="auto"/>
      </w:divBdr>
    </w:div>
    <w:div w:id="1779787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rananurdin@gmail.com" TargetMode="Externa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https://doi.org/10.46918/emik.v3i2.69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FE0D52-40DA-42FE-9900-814936103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6209</Words>
  <Characters>35396</Characters>
  <Application>Microsoft Office Word</Application>
  <DocSecurity>0</DocSecurity>
  <Lines>294</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Untad acer</cp:lastModifiedBy>
  <cp:revision>3</cp:revision>
  <dcterms:created xsi:type="dcterms:W3CDTF">2023-01-12T02:44:00Z</dcterms:created>
  <dcterms:modified xsi:type="dcterms:W3CDTF">2023-01-12T05:31:00Z</dcterms:modified>
</cp:coreProperties>
</file>