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D" w:rsidRDefault="0081526D" w:rsidP="0081526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85181">
        <w:rPr>
          <w:rFonts w:ascii="Times New Roman" w:hAnsi="Times New Roman"/>
          <w:b/>
          <w:sz w:val="24"/>
          <w:szCs w:val="24"/>
        </w:rPr>
        <w:t>LAMPIRAN</w:t>
      </w:r>
    </w:p>
    <w:p w:rsidR="0081526D" w:rsidRPr="00C06C58" w:rsidRDefault="0081526D" w:rsidP="0081526D">
      <w:pPr>
        <w:pStyle w:val="ListParagraph"/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C06C58">
        <w:rPr>
          <w:rFonts w:ascii="Times New Roman" w:hAnsi="Times New Roman"/>
          <w:sz w:val="24"/>
          <w:szCs w:val="24"/>
        </w:rPr>
        <w:t xml:space="preserve">Dana </w:t>
      </w:r>
      <w:proofErr w:type="spellStart"/>
      <w:r w:rsidRPr="00C06C58">
        <w:rPr>
          <w:rFonts w:ascii="Times New Roman" w:hAnsi="Times New Roman"/>
          <w:sz w:val="24"/>
          <w:szCs w:val="24"/>
        </w:rPr>
        <w:t>pihak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C58">
        <w:rPr>
          <w:rFonts w:ascii="Times New Roman" w:hAnsi="Times New Roman"/>
          <w:sz w:val="24"/>
          <w:szCs w:val="24"/>
        </w:rPr>
        <w:t>ketiga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C58">
        <w:rPr>
          <w:rFonts w:ascii="Times New Roman" w:hAnsi="Times New Roman"/>
          <w:sz w:val="24"/>
          <w:szCs w:val="24"/>
        </w:rPr>
        <w:t>periode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2015-2018 (</w:t>
      </w:r>
      <w:proofErr w:type="spellStart"/>
      <w:r w:rsidRPr="00C06C58">
        <w:rPr>
          <w:rFonts w:ascii="Times New Roman" w:hAnsi="Times New Roman"/>
          <w:sz w:val="24"/>
          <w:szCs w:val="24"/>
        </w:rPr>
        <w:t>milyar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rupiah)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68"/>
        <w:gridCol w:w="1169"/>
        <w:gridCol w:w="1169"/>
        <w:gridCol w:w="1169"/>
      </w:tblGrid>
      <w:tr w:rsidR="0081526D" w:rsidRPr="006014EB" w:rsidTr="005A2BC8">
        <w:trPr>
          <w:trHeight w:hRule="exact" w:val="227"/>
        </w:trPr>
        <w:tc>
          <w:tcPr>
            <w:tcW w:w="124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467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Periode</w:t>
            </w:r>
            <w:proofErr w:type="spellEnd"/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164.291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173.230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205.783 </w:t>
            </w:r>
          </w:p>
        </w:tc>
        <w:tc>
          <w:tcPr>
            <w:tcW w:w="1169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239.318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163.159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173.834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208.429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239.258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165.034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174.779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213.199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244.820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April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164.400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174.135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218.944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244.779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Mei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164.375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174.354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220.392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241.995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162.817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177.051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224.420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241.073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165.378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178.768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228.080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240.596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164.561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178.934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225.440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239.804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166.433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198.976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232.349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251.483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165.857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199.462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229.957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250.949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Nopember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167.150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202.332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232.756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250.755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174.895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206.407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238.225 </w:t>
            </w:r>
          </w:p>
        </w:tc>
        <w:tc>
          <w:tcPr>
            <w:tcW w:w="1169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257.606 </w:t>
            </w:r>
          </w:p>
        </w:tc>
      </w:tr>
    </w:tbl>
    <w:p w:rsidR="0081526D" w:rsidRPr="00671ADD" w:rsidRDefault="0081526D" w:rsidP="0081526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526D" w:rsidRPr="00C06C58" w:rsidRDefault="0081526D" w:rsidP="0081526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06C58">
        <w:rPr>
          <w:rFonts w:ascii="Times New Roman" w:hAnsi="Times New Roman"/>
          <w:i/>
          <w:sz w:val="24"/>
          <w:szCs w:val="24"/>
        </w:rPr>
        <w:t>Non performing financing</w:t>
      </w:r>
      <w:r w:rsidRPr="00C06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6C58">
        <w:rPr>
          <w:rFonts w:ascii="Times New Roman" w:hAnsi="Times New Roman"/>
          <w:sz w:val="24"/>
          <w:szCs w:val="24"/>
        </w:rPr>
        <w:t>periode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2015 – 2018 (</w:t>
      </w:r>
      <w:proofErr w:type="spellStart"/>
      <w:r w:rsidRPr="00C06C58">
        <w:rPr>
          <w:rFonts w:ascii="Times New Roman" w:hAnsi="Times New Roman"/>
          <w:sz w:val="24"/>
          <w:szCs w:val="24"/>
        </w:rPr>
        <w:t>milyar</w:t>
      </w:r>
      <w:proofErr w:type="spellEnd"/>
      <w:r w:rsidRPr="00C06C58">
        <w:rPr>
          <w:rFonts w:ascii="Times New Roman" w:hAnsi="Times New Roman"/>
          <w:sz w:val="24"/>
          <w:szCs w:val="24"/>
        </w:rPr>
        <w:t xml:space="preserve"> Rupiah)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68"/>
        <w:gridCol w:w="1169"/>
        <w:gridCol w:w="1169"/>
        <w:gridCol w:w="1169"/>
      </w:tblGrid>
      <w:tr w:rsidR="0081526D" w:rsidRPr="006014EB" w:rsidTr="005A2BC8">
        <w:trPr>
          <w:trHeight w:hRule="exact" w:val="227"/>
        </w:trPr>
        <w:tc>
          <w:tcPr>
            <w:tcW w:w="124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467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Periode</w:t>
            </w:r>
            <w:proofErr w:type="spellEnd"/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8.118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8.303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8.112 </w:t>
            </w:r>
          </w:p>
        </w:tc>
        <w:tc>
          <w:tcPr>
            <w:tcW w:w="1169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9.720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8.504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8.484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8.351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9.766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8.078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8.180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8.217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8.673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April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7.659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8.415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8.591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9.243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Mei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8.057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9.606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8.580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9.364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7.676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8.990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8.294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7.270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7.903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8.332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8.268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7.486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7.915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8.693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8.272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7.623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7.763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8.033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8.212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7.592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7.754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8.315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9.141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7.850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Nopember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7.737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8.168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9.816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7.850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7.456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7.835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9.030 </w:t>
            </w:r>
          </w:p>
        </w:tc>
        <w:tc>
          <w:tcPr>
            <w:tcW w:w="1169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014EB">
              <w:rPr>
                <w:rFonts w:cs="Calibri"/>
                <w:color w:val="000000"/>
                <w:sz w:val="20"/>
                <w:szCs w:val="20"/>
              </w:rPr>
              <w:t xml:space="preserve">        6.597 </w:t>
            </w:r>
          </w:p>
        </w:tc>
      </w:tr>
    </w:tbl>
    <w:p w:rsidR="0081526D" w:rsidRDefault="0081526D" w:rsidP="0081526D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526D" w:rsidRPr="002542E8" w:rsidRDefault="0081526D" w:rsidP="0081526D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542E8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2542E8">
        <w:rPr>
          <w:rFonts w:ascii="Times New Roman" w:hAnsi="Times New Roman"/>
          <w:sz w:val="24"/>
          <w:szCs w:val="24"/>
        </w:rPr>
        <w:t>pe</w:t>
      </w:r>
      <w:bookmarkStart w:id="0" w:name="_GoBack"/>
      <w:bookmarkEnd w:id="0"/>
      <w:r w:rsidRPr="002542E8">
        <w:rPr>
          <w:rFonts w:ascii="Times New Roman" w:hAnsi="Times New Roman"/>
          <w:sz w:val="24"/>
          <w:szCs w:val="24"/>
        </w:rPr>
        <w:t>mbiayaan</w:t>
      </w:r>
      <w:proofErr w:type="spellEnd"/>
      <w:r w:rsidRPr="002542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42E8">
        <w:rPr>
          <w:rFonts w:ascii="Times New Roman" w:hAnsi="Times New Roman"/>
          <w:sz w:val="24"/>
          <w:szCs w:val="24"/>
        </w:rPr>
        <w:t>periode</w:t>
      </w:r>
      <w:proofErr w:type="spellEnd"/>
      <w:r w:rsidRPr="002542E8">
        <w:rPr>
          <w:rFonts w:ascii="Times New Roman" w:hAnsi="Times New Roman"/>
          <w:sz w:val="24"/>
          <w:szCs w:val="24"/>
        </w:rPr>
        <w:t xml:space="preserve"> 2015 – 2018 (</w:t>
      </w:r>
      <w:proofErr w:type="spellStart"/>
      <w:r w:rsidRPr="002542E8">
        <w:rPr>
          <w:rFonts w:ascii="Times New Roman" w:hAnsi="Times New Roman"/>
          <w:sz w:val="24"/>
          <w:szCs w:val="24"/>
        </w:rPr>
        <w:t>milyar</w:t>
      </w:r>
      <w:proofErr w:type="spellEnd"/>
      <w:r w:rsidRPr="002542E8">
        <w:rPr>
          <w:rFonts w:ascii="Times New Roman" w:hAnsi="Times New Roman"/>
          <w:sz w:val="24"/>
          <w:szCs w:val="24"/>
        </w:rPr>
        <w:t xml:space="preserve"> rupiah)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68"/>
        <w:gridCol w:w="1169"/>
        <w:gridCol w:w="1169"/>
        <w:gridCol w:w="1169"/>
      </w:tblGrid>
      <w:tr w:rsidR="0081526D" w:rsidRPr="006014EB" w:rsidTr="005A2BC8">
        <w:trPr>
          <w:trHeight w:hRule="exact" w:val="227"/>
        </w:trPr>
        <w:tc>
          <w:tcPr>
            <w:tcW w:w="1244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4675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Periode</w:t>
            </w:r>
            <w:proofErr w:type="spellEnd"/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179.126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189.360 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223.650 </w:t>
            </w:r>
          </w:p>
        </w:tc>
        <w:tc>
          <w:tcPr>
            <w:tcW w:w="1169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186.508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180.527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191.131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224.284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187.448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179.929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193.071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231.553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190.064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April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179.989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192.212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234.806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191.042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Mei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181.496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192.632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236.669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192.749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180.094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195.071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240.529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189.677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180.299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197.506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242.207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191.149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180.273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197.216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240.412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192.929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56D25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185.152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219.771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246.392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198.536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183.122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220.622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244.546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198.678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Nopember</w:t>
            </w:r>
            <w:proofErr w:type="spellEnd"/>
          </w:p>
        </w:tc>
        <w:tc>
          <w:tcPr>
            <w:tcW w:w="1168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184.962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224.303 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247.126 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199.819 </w:t>
            </w:r>
          </w:p>
        </w:tc>
      </w:tr>
      <w:tr w:rsidR="0081526D" w:rsidRPr="006014EB" w:rsidTr="005A2BC8">
        <w:trPr>
          <w:trHeight w:hRule="exact" w:val="227"/>
        </w:trPr>
        <w:tc>
          <w:tcPr>
            <w:tcW w:w="124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526D" w:rsidRPr="00A56D25" w:rsidRDefault="0081526D" w:rsidP="005A2BC8">
            <w:pPr>
              <w:pStyle w:val="ListParagraph"/>
              <w:spacing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6D25">
              <w:rPr>
                <w:rFonts w:ascii="Times New Roman" w:hAnsi="Times New Roman"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192.642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230.035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255.236 </w:t>
            </w:r>
          </w:p>
        </w:tc>
        <w:tc>
          <w:tcPr>
            <w:tcW w:w="1169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1526D" w:rsidRPr="006014EB" w:rsidRDefault="0081526D" w:rsidP="005A2B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14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202.298 </w:t>
            </w:r>
          </w:p>
        </w:tc>
      </w:tr>
    </w:tbl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104140</wp:posOffset>
            </wp:positionV>
            <wp:extent cx="3891915" cy="1952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spacing w:line="240" w:lineRule="auto"/>
      </w:pPr>
    </w:p>
    <w:p w:rsidR="0081526D" w:rsidRDefault="0081526D" w:rsidP="0081526D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57DCC"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periode</w:t>
      </w:r>
      <w:proofErr w:type="spellEnd"/>
      <w:r>
        <w:rPr>
          <w:rFonts w:ascii="Times New Roman" w:hAnsi="Times New Roman"/>
          <w:sz w:val="24"/>
          <w:szCs w:val="24"/>
        </w:rPr>
        <w:t xml:space="preserve"> 2015 – 2018</w:t>
      </w:r>
    </w:p>
    <w:p w:rsidR="00CC5531" w:rsidRDefault="0081526D" w:rsidP="0081526D">
      <w:pPr>
        <w:jc w:val="center"/>
      </w:pPr>
      <w:r>
        <w:rPr>
          <w:noProof/>
        </w:rPr>
        <w:drawing>
          <wp:inline distT="0" distB="0" distL="0" distR="0">
            <wp:extent cx="3856990" cy="2316480"/>
            <wp:effectExtent l="0" t="0" r="10160" b="2667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CC55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6D"/>
    <w:rsid w:val="002B7021"/>
    <w:rsid w:val="0081526D"/>
    <w:rsid w:val="00C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2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\TESIS\TESIS%20OKE\Data\Rekap%20Data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v>DPK (Puluh Milyar)</c:v>
          </c:tx>
          <c:marker>
            <c:symbol val="none"/>
          </c:marker>
          <c:cat>
            <c:numRef>
              <c:f>Sheet1!$B$66:$B$113</c:f>
              <c:numCache>
                <c:formatCode>General</c:formatCode>
                <c:ptCount val="48"/>
                <c:pt idx="0" formatCode="#\ ?/?">
                  <c:v>2015</c:v>
                </c:pt>
                <c:pt idx="12">
                  <c:v>2016</c:v>
                </c:pt>
                <c:pt idx="24">
                  <c:v>2017</c:v>
                </c:pt>
                <c:pt idx="36">
                  <c:v>2018</c:v>
                </c:pt>
              </c:numCache>
            </c:numRef>
          </c:cat>
          <c:val>
            <c:numRef>
              <c:f>Sheet1!$D$66:$D$113</c:f>
              <c:numCache>
                <c:formatCode>_(* #,##0_);_(* \(#,##0\);_(* "-"_);_(@_)</c:formatCode>
                <c:ptCount val="48"/>
                <c:pt idx="0">
                  <c:v>16429.099999999999</c:v>
                </c:pt>
                <c:pt idx="1">
                  <c:v>16315.9</c:v>
                </c:pt>
                <c:pt idx="2">
                  <c:v>16503.400000000001</c:v>
                </c:pt>
                <c:pt idx="3">
                  <c:v>16440</c:v>
                </c:pt>
                <c:pt idx="4">
                  <c:v>16437.5</c:v>
                </c:pt>
                <c:pt idx="5">
                  <c:v>16281.7</c:v>
                </c:pt>
                <c:pt idx="6">
                  <c:v>16537.8</c:v>
                </c:pt>
                <c:pt idx="7">
                  <c:v>16456.099999999999</c:v>
                </c:pt>
                <c:pt idx="8">
                  <c:v>16643.3</c:v>
                </c:pt>
                <c:pt idx="9">
                  <c:v>16585.7</c:v>
                </c:pt>
                <c:pt idx="10">
                  <c:v>16715</c:v>
                </c:pt>
                <c:pt idx="11">
                  <c:v>17489.5</c:v>
                </c:pt>
                <c:pt idx="12">
                  <c:v>17323</c:v>
                </c:pt>
                <c:pt idx="13">
                  <c:v>17383.400000000001</c:v>
                </c:pt>
                <c:pt idx="14">
                  <c:v>17477.900000000001</c:v>
                </c:pt>
                <c:pt idx="15">
                  <c:v>17413.5</c:v>
                </c:pt>
                <c:pt idx="16">
                  <c:v>17435.400000000001</c:v>
                </c:pt>
                <c:pt idx="17">
                  <c:v>17705.099999999999</c:v>
                </c:pt>
                <c:pt idx="18">
                  <c:v>17876.8</c:v>
                </c:pt>
                <c:pt idx="19">
                  <c:v>17893.400000000001</c:v>
                </c:pt>
                <c:pt idx="20">
                  <c:v>19897.599999999999</c:v>
                </c:pt>
                <c:pt idx="21">
                  <c:v>19946.2</c:v>
                </c:pt>
                <c:pt idx="22">
                  <c:v>20233.2</c:v>
                </c:pt>
                <c:pt idx="23">
                  <c:v>20640.7</c:v>
                </c:pt>
                <c:pt idx="24">
                  <c:v>20578.3</c:v>
                </c:pt>
                <c:pt idx="25">
                  <c:v>20842.900000000001</c:v>
                </c:pt>
                <c:pt idx="26">
                  <c:v>21319.9</c:v>
                </c:pt>
                <c:pt idx="27">
                  <c:v>21894.400000000001</c:v>
                </c:pt>
                <c:pt idx="28">
                  <c:v>22039.200000000001</c:v>
                </c:pt>
                <c:pt idx="29">
                  <c:v>22442</c:v>
                </c:pt>
                <c:pt idx="30">
                  <c:v>22808</c:v>
                </c:pt>
                <c:pt idx="31">
                  <c:v>22544</c:v>
                </c:pt>
                <c:pt idx="32">
                  <c:v>23234.9</c:v>
                </c:pt>
                <c:pt idx="33">
                  <c:v>22995.7</c:v>
                </c:pt>
                <c:pt idx="34">
                  <c:v>23275.599999999999</c:v>
                </c:pt>
                <c:pt idx="35">
                  <c:v>23822.5</c:v>
                </c:pt>
                <c:pt idx="36">
                  <c:v>23931.8</c:v>
                </c:pt>
                <c:pt idx="37">
                  <c:v>23925.8</c:v>
                </c:pt>
                <c:pt idx="38">
                  <c:v>24482</c:v>
                </c:pt>
                <c:pt idx="39">
                  <c:v>24477.9</c:v>
                </c:pt>
                <c:pt idx="40">
                  <c:v>24199.5</c:v>
                </c:pt>
                <c:pt idx="41">
                  <c:v>24107.3</c:v>
                </c:pt>
                <c:pt idx="42">
                  <c:v>24059.599999999999</c:v>
                </c:pt>
                <c:pt idx="43">
                  <c:v>23980.400000000001</c:v>
                </c:pt>
                <c:pt idx="44">
                  <c:v>25148.3</c:v>
                </c:pt>
                <c:pt idx="45">
                  <c:v>25094.9</c:v>
                </c:pt>
                <c:pt idx="46">
                  <c:v>25075.5</c:v>
                </c:pt>
                <c:pt idx="47">
                  <c:v>25760.6</c:v>
                </c:pt>
              </c:numCache>
            </c:numRef>
          </c:val>
          <c:smooth val="0"/>
        </c:ser>
        <c:ser>
          <c:idx val="1"/>
          <c:order val="1"/>
          <c:tx>
            <c:v>PBY (Puluh Milyar)</c:v>
          </c:tx>
          <c:marker>
            <c:symbol val="none"/>
          </c:marker>
          <c:cat>
            <c:numRef>
              <c:f>Sheet1!$B$66:$B$113</c:f>
              <c:numCache>
                <c:formatCode>General</c:formatCode>
                <c:ptCount val="48"/>
                <c:pt idx="0" formatCode="#\ ?/?">
                  <c:v>2015</c:v>
                </c:pt>
                <c:pt idx="12">
                  <c:v>2016</c:v>
                </c:pt>
                <c:pt idx="24">
                  <c:v>2017</c:v>
                </c:pt>
                <c:pt idx="36">
                  <c:v>2018</c:v>
                </c:pt>
              </c:numCache>
            </c:numRef>
          </c:cat>
          <c:val>
            <c:numRef>
              <c:f>Sheet1!$F$66:$F$113</c:f>
              <c:numCache>
                <c:formatCode>_(* #,##0_);_(* \(#,##0\);_(* "-"_);_(@_)</c:formatCode>
                <c:ptCount val="48"/>
                <c:pt idx="0">
                  <c:v>17912.599999999999</c:v>
                </c:pt>
                <c:pt idx="1">
                  <c:v>18052.7</c:v>
                </c:pt>
                <c:pt idx="2">
                  <c:v>17992.900000000001</c:v>
                </c:pt>
                <c:pt idx="3">
                  <c:v>17998.900000000001</c:v>
                </c:pt>
                <c:pt idx="4">
                  <c:v>18149.599999999999</c:v>
                </c:pt>
                <c:pt idx="5">
                  <c:v>18009.400000000001</c:v>
                </c:pt>
                <c:pt idx="6">
                  <c:v>18029.900000000001</c:v>
                </c:pt>
                <c:pt idx="7">
                  <c:v>18027.3</c:v>
                </c:pt>
                <c:pt idx="8">
                  <c:v>18515.2</c:v>
                </c:pt>
                <c:pt idx="9">
                  <c:v>18312.2</c:v>
                </c:pt>
                <c:pt idx="10">
                  <c:v>18496.2</c:v>
                </c:pt>
                <c:pt idx="11">
                  <c:v>19264.2</c:v>
                </c:pt>
                <c:pt idx="12">
                  <c:v>18936</c:v>
                </c:pt>
                <c:pt idx="13">
                  <c:v>19113.099999999999</c:v>
                </c:pt>
                <c:pt idx="14">
                  <c:v>19307.099999999999</c:v>
                </c:pt>
                <c:pt idx="15">
                  <c:v>19221.2</c:v>
                </c:pt>
                <c:pt idx="16">
                  <c:v>19263.2</c:v>
                </c:pt>
                <c:pt idx="17">
                  <c:v>19507.099999999999</c:v>
                </c:pt>
                <c:pt idx="18">
                  <c:v>19750.599999999999</c:v>
                </c:pt>
                <c:pt idx="19">
                  <c:v>19721.599999999999</c:v>
                </c:pt>
                <c:pt idx="20">
                  <c:v>21977.1</c:v>
                </c:pt>
                <c:pt idx="21">
                  <c:v>22062.2</c:v>
                </c:pt>
                <c:pt idx="22">
                  <c:v>22430.3</c:v>
                </c:pt>
                <c:pt idx="23">
                  <c:v>23003.5</c:v>
                </c:pt>
                <c:pt idx="24">
                  <c:v>22365</c:v>
                </c:pt>
                <c:pt idx="25">
                  <c:v>22428.400000000001</c:v>
                </c:pt>
                <c:pt idx="26">
                  <c:v>23155.3</c:v>
                </c:pt>
                <c:pt idx="27">
                  <c:v>23480.6</c:v>
                </c:pt>
                <c:pt idx="28">
                  <c:v>23666.9</c:v>
                </c:pt>
                <c:pt idx="29">
                  <c:v>24052.9</c:v>
                </c:pt>
                <c:pt idx="30">
                  <c:v>24220.7</c:v>
                </c:pt>
                <c:pt idx="31">
                  <c:v>24041.200000000001</c:v>
                </c:pt>
                <c:pt idx="32">
                  <c:v>24639.200000000001</c:v>
                </c:pt>
                <c:pt idx="33">
                  <c:v>24454.6</c:v>
                </c:pt>
                <c:pt idx="34">
                  <c:v>24712.6</c:v>
                </c:pt>
                <c:pt idx="35">
                  <c:v>25523.599999999999</c:v>
                </c:pt>
                <c:pt idx="36">
                  <c:v>18650.8</c:v>
                </c:pt>
                <c:pt idx="37">
                  <c:v>18744.8</c:v>
                </c:pt>
                <c:pt idx="38">
                  <c:v>19006.400000000001</c:v>
                </c:pt>
                <c:pt idx="39">
                  <c:v>19104.2</c:v>
                </c:pt>
                <c:pt idx="40">
                  <c:v>19274.900000000001</c:v>
                </c:pt>
                <c:pt idx="41">
                  <c:v>18967.7</c:v>
                </c:pt>
                <c:pt idx="42">
                  <c:v>19114.900000000001</c:v>
                </c:pt>
                <c:pt idx="43">
                  <c:v>19292.900000000001</c:v>
                </c:pt>
                <c:pt idx="44">
                  <c:v>19853.599999999999</c:v>
                </c:pt>
                <c:pt idx="45">
                  <c:v>19867.8</c:v>
                </c:pt>
                <c:pt idx="46">
                  <c:v>19981.900000000001</c:v>
                </c:pt>
                <c:pt idx="47">
                  <c:v>20229.8</c:v>
                </c:pt>
              </c:numCache>
            </c:numRef>
          </c:val>
          <c:smooth val="0"/>
        </c:ser>
        <c:ser>
          <c:idx val="2"/>
          <c:order val="2"/>
          <c:tx>
            <c:v>NPF (Milyar)</c:v>
          </c:tx>
          <c:marker>
            <c:symbol val="none"/>
          </c:marker>
          <c:cat>
            <c:numRef>
              <c:f>Sheet1!$B$66:$B$113</c:f>
              <c:numCache>
                <c:formatCode>General</c:formatCode>
                <c:ptCount val="48"/>
                <c:pt idx="0" formatCode="#\ ?/?">
                  <c:v>2015</c:v>
                </c:pt>
                <c:pt idx="12">
                  <c:v>2016</c:v>
                </c:pt>
                <c:pt idx="24">
                  <c:v>2017</c:v>
                </c:pt>
                <c:pt idx="36">
                  <c:v>2018</c:v>
                </c:pt>
              </c:numCache>
            </c:numRef>
          </c:cat>
          <c:val>
            <c:numRef>
              <c:f>Sheet1!$E$66:$E$113</c:f>
              <c:numCache>
                <c:formatCode>_(* #,##0_);_(* \(#,##0\);_(* "-"_);_(@_)</c:formatCode>
                <c:ptCount val="48"/>
                <c:pt idx="0">
                  <c:v>8118</c:v>
                </c:pt>
                <c:pt idx="1">
                  <c:v>8504</c:v>
                </c:pt>
                <c:pt idx="2">
                  <c:v>8078</c:v>
                </c:pt>
                <c:pt idx="3">
                  <c:v>7659</c:v>
                </c:pt>
                <c:pt idx="4">
                  <c:v>8057</c:v>
                </c:pt>
                <c:pt idx="5">
                  <c:v>7676</c:v>
                </c:pt>
                <c:pt idx="6">
                  <c:v>7903</c:v>
                </c:pt>
                <c:pt idx="7">
                  <c:v>7915</c:v>
                </c:pt>
                <c:pt idx="8">
                  <c:v>7763</c:v>
                </c:pt>
                <c:pt idx="9">
                  <c:v>7754</c:v>
                </c:pt>
                <c:pt idx="10">
                  <c:v>7737</c:v>
                </c:pt>
                <c:pt idx="11">
                  <c:v>7456</c:v>
                </c:pt>
                <c:pt idx="12">
                  <c:v>8303</c:v>
                </c:pt>
                <c:pt idx="13">
                  <c:v>8484</c:v>
                </c:pt>
                <c:pt idx="14">
                  <c:v>8180</c:v>
                </c:pt>
                <c:pt idx="15">
                  <c:v>8415</c:v>
                </c:pt>
                <c:pt idx="16">
                  <c:v>9606</c:v>
                </c:pt>
                <c:pt idx="17">
                  <c:v>8990</c:v>
                </c:pt>
                <c:pt idx="18">
                  <c:v>8332</c:v>
                </c:pt>
                <c:pt idx="19">
                  <c:v>8693</c:v>
                </c:pt>
                <c:pt idx="20">
                  <c:v>8033</c:v>
                </c:pt>
                <c:pt idx="21">
                  <c:v>8315</c:v>
                </c:pt>
                <c:pt idx="22">
                  <c:v>8168</c:v>
                </c:pt>
                <c:pt idx="23">
                  <c:v>7835</c:v>
                </c:pt>
                <c:pt idx="24">
                  <c:v>8112</c:v>
                </c:pt>
                <c:pt idx="25">
                  <c:v>8351</c:v>
                </c:pt>
                <c:pt idx="26">
                  <c:v>8217</c:v>
                </c:pt>
                <c:pt idx="27">
                  <c:v>8591</c:v>
                </c:pt>
                <c:pt idx="28">
                  <c:v>8580</c:v>
                </c:pt>
                <c:pt idx="29">
                  <c:v>8294</c:v>
                </c:pt>
                <c:pt idx="30">
                  <c:v>8268</c:v>
                </c:pt>
                <c:pt idx="31">
                  <c:v>8272</c:v>
                </c:pt>
                <c:pt idx="32">
                  <c:v>8212</c:v>
                </c:pt>
                <c:pt idx="33">
                  <c:v>9141</c:v>
                </c:pt>
                <c:pt idx="34">
                  <c:v>9816</c:v>
                </c:pt>
                <c:pt idx="35">
                  <c:v>9030</c:v>
                </c:pt>
                <c:pt idx="36">
                  <c:v>9720</c:v>
                </c:pt>
                <c:pt idx="37">
                  <c:v>9766</c:v>
                </c:pt>
                <c:pt idx="38">
                  <c:v>8673</c:v>
                </c:pt>
                <c:pt idx="39">
                  <c:v>9243</c:v>
                </c:pt>
                <c:pt idx="40">
                  <c:v>9364</c:v>
                </c:pt>
                <c:pt idx="41">
                  <c:v>7270</c:v>
                </c:pt>
                <c:pt idx="42">
                  <c:v>7486</c:v>
                </c:pt>
                <c:pt idx="43">
                  <c:v>7623</c:v>
                </c:pt>
                <c:pt idx="44">
                  <c:v>7592</c:v>
                </c:pt>
                <c:pt idx="45">
                  <c:v>7850</c:v>
                </c:pt>
                <c:pt idx="46">
                  <c:v>7850</c:v>
                </c:pt>
                <c:pt idx="47">
                  <c:v>6597</c:v>
                </c:pt>
              </c:numCache>
            </c:numRef>
          </c:val>
          <c:smooth val="0"/>
        </c:ser>
        <c:ser>
          <c:idx val="3"/>
          <c:order val="3"/>
          <c:tx>
            <c:v>PPA (Milyar)</c:v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numRef>
              <c:f>Sheet1!$B$66:$B$113</c:f>
              <c:numCache>
                <c:formatCode>General</c:formatCode>
                <c:ptCount val="48"/>
                <c:pt idx="0" formatCode="#\ ?/?">
                  <c:v>2015</c:v>
                </c:pt>
                <c:pt idx="12">
                  <c:v>2016</c:v>
                </c:pt>
                <c:pt idx="24">
                  <c:v>2017</c:v>
                </c:pt>
                <c:pt idx="36">
                  <c:v>2018</c:v>
                </c:pt>
              </c:numCache>
            </c:numRef>
          </c:cat>
          <c:val>
            <c:numRef>
              <c:f>Sheet1!$E$117:$E$164</c:f>
              <c:numCache>
                <c:formatCode>General</c:formatCode>
                <c:ptCount val="48"/>
                <c:pt idx="0">
                  <c:v>126</c:v>
                </c:pt>
                <c:pt idx="1">
                  <c:v>231</c:v>
                </c:pt>
                <c:pt idx="2">
                  <c:v>297</c:v>
                </c:pt>
                <c:pt idx="3">
                  <c:v>414</c:v>
                </c:pt>
                <c:pt idx="4">
                  <c:v>502</c:v>
                </c:pt>
                <c:pt idx="5">
                  <c:v>636</c:v>
                </c:pt>
                <c:pt idx="6">
                  <c:v>715</c:v>
                </c:pt>
                <c:pt idx="7">
                  <c:v>768</c:v>
                </c:pt>
                <c:pt idx="8">
                  <c:v>882</c:v>
                </c:pt>
                <c:pt idx="9">
                  <c:v>1012</c:v>
                </c:pt>
                <c:pt idx="10">
                  <c:v>1125</c:v>
                </c:pt>
                <c:pt idx="11">
                  <c:v>1446</c:v>
                </c:pt>
                <c:pt idx="12">
                  <c:v>2272</c:v>
                </c:pt>
                <c:pt idx="13">
                  <c:v>2043</c:v>
                </c:pt>
                <c:pt idx="14">
                  <c:v>3553</c:v>
                </c:pt>
                <c:pt idx="15">
                  <c:v>4598</c:v>
                </c:pt>
                <c:pt idx="16">
                  <c:v>6566</c:v>
                </c:pt>
                <c:pt idx="17">
                  <c:v>7601</c:v>
                </c:pt>
                <c:pt idx="18">
                  <c:v>9174</c:v>
                </c:pt>
                <c:pt idx="19">
                  <c:v>10486</c:v>
                </c:pt>
                <c:pt idx="20">
                  <c:v>12033</c:v>
                </c:pt>
                <c:pt idx="21">
                  <c:v>14627</c:v>
                </c:pt>
                <c:pt idx="22">
                  <c:v>15708</c:v>
                </c:pt>
                <c:pt idx="23">
                  <c:v>16473</c:v>
                </c:pt>
                <c:pt idx="24">
                  <c:v>2312</c:v>
                </c:pt>
                <c:pt idx="25">
                  <c:v>2486</c:v>
                </c:pt>
                <c:pt idx="26">
                  <c:v>3431</c:v>
                </c:pt>
                <c:pt idx="27">
                  <c:v>4480</c:v>
                </c:pt>
                <c:pt idx="28">
                  <c:v>5611</c:v>
                </c:pt>
                <c:pt idx="29">
                  <c:v>4017</c:v>
                </c:pt>
                <c:pt idx="30">
                  <c:v>4762</c:v>
                </c:pt>
                <c:pt idx="31">
                  <c:v>5328</c:v>
                </c:pt>
                <c:pt idx="32">
                  <c:v>5407</c:v>
                </c:pt>
                <c:pt idx="33">
                  <c:v>6576</c:v>
                </c:pt>
                <c:pt idx="34">
                  <c:v>7183</c:v>
                </c:pt>
                <c:pt idx="35">
                  <c:v>8046</c:v>
                </c:pt>
                <c:pt idx="36">
                  <c:v>1255</c:v>
                </c:pt>
                <c:pt idx="37">
                  <c:v>1733</c:v>
                </c:pt>
                <c:pt idx="38">
                  <c:v>2559</c:v>
                </c:pt>
                <c:pt idx="39">
                  <c:v>3313</c:v>
                </c:pt>
                <c:pt idx="40">
                  <c:v>3742</c:v>
                </c:pt>
                <c:pt idx="41">
                  <c:v>5200</c:v>
                </c:pt>
                <c:pt idx="42">
                  <c:v>5689</c:v>
                </c:pt>
                <c:pt idx="43">
                  <c:v>6153</c:v>
                </c:pt>
                <c:pt idx="44">
                  <c:v>6754</c:v>
                </c:pt>
                <c:pt idx="45">
                  <c:v>7710</c:v>
                </c:pt>
                <c:pt idx="46">
                  <c:v>8214</c:v>
                </c:pt>
                <c:pt idx="47">
                  <c:v>8912</c:v>
                </c:pt>
              </c:numCache>
            </c:numRef>
          </c:val>
          <c:smooth val="0"/>
        </c:ser>
        <c:ser>
          <c:idx val="4"/>
          <c:order val="4"/>
          <c:tx>
            <c:v>Laba (Milyar)</c:v>
          </c:tx>
          <c:spPr>
            <a:ln>
              <a:solidFill>
                <a:srgbClr val="FD03F1"/>
              </a:solidFill>
            </a:ln>
          </c:spPr>
          <c:marker>
            <c:symbol val="none"/>
          </c:marker>
          <c:cat>
            <c:numRef>
              <c:f>Sheet1!$B$66:$B$113</c:f>
              <c:numCache>
                <c:formatCode>General</c:formatCode>
                <c:ptCount val="48"/>
                <c:pt idx="0" formatCode="#\ ?/?">
                  <c:v>2015</c:v>
                </c:pt>
                <c:pt idx="12">
                  <c:v>2016</c:v>
                </c:pt>
                <c:pt idx="24">
                  <c:v>2017</c:v>
                </c:pt>
                <c:pt idx="36">
                  <c:v>2018</c:v>
                </c:pt>
              </c:numCache>
            </c:numRef>
          </c:cat>
          <c:val>
            <c:numRef>
              <c:f>Sheet1!$G$66:$G$113</c:f>
              <c:numCache>
                <c:formatCode>_(* #,##0_);_(* \(#,##0\);_(* "-"_);_(@_)</c:formatCode>
                <c:ptCount val="48"/>
                <c:pt idx="0">
                  <c:v>105</c:v>
                </c:pt>
                <c:pt idx="1">
                  <c:v>214</c:v>
                </c:pt>
                <c:pt idx="2">
                  <c:v>403</c:v>
                </c:pt>
                <c:pt idx="3">
                  <c:v>550</c:v>
                </c:pt>
                <c:pt idx="4">
                  <c:v>689</c:v>
                </c:pt>
                <c:pt idx="5">
                  <c:v>697</c:v>
                </c:pt>
                <c:pt idx="6">
                  <c:v>835</c:v>
                </c:pt>
                <c:pt idx="7">
                  <c:v>1003</c:v>
                </c:pt>
                <c:pt idx="8">
                  <c:v>1186</c:v>
                </c:pt>
                <c:pt idx="9">
                  <c:v>1308</c:v>
                </c:pt>
                <c:pt idx="10">
                  <c:v>1411</c:v>
                </c:pt>
                <c:pt idx="11">
                  <c:v>1151</c:v>
                </c:pt>
                <c:pt idx="12">
                  <c:v>284</c:v>
                </c:pt>
                <c:pt idx="13">
                  <c:v>545</c:v>
                </c:pt>
                <c:pt idx="14">
                  <c:v>822</c:v>
                </c:pt>
                <c:pt idx="15">
                  <c:v>939</c:v>
                </c:pt>
                <c:pt idx="16">
                  <c:v>686</c:v>
                </c:pt>
                <c:pt idx="17">
                  <c:v>1426</c:v>
                </c:pt>
                <c:pt idx="18">
                  <c:v>1584</c:v>
                </c:pt>
                <c:pt idx="19">
                  <c:v>1654</c:v>
                </c:pt>
                <c:pt idx="20">
                  <c:v>2024</c:v>
                </c:pt>
                <c:pt idx="21">
                  <c:v>2123</c:v>
                </c:pt>
                <c:pt idx="22">
                  <c:v>2771</c:v>
                </c:pt>
                <c:pt idx="23">
                  <c:v>2771</c:v>
                </c:pt>
                <c:pt idx="24">
                  <c:v>165</c:v>
                </c:pt>
                <c:pt idx="25">
                  <c:v>327</c:v>
                </c:pt>
                <c:pt idx="26">
                  <c:v>543</c:v>
                </c:pt>
                <c:pt idx="27">
                  <c:v>711</c:v>
                </c:pt>
                <c:pt idx="28">
                  <c:v>921</c:v>
                </c:pt>
                <c:pt idx="29">
                  <c:v>1084</c:v>
                </c:pt>
                <c:pt idx="30">
                  <c:v>1197</c:v>
                </c:pt>
                <c:pt idx="31">
                  <c:v>1253</c:v>
                </c:pt>
                <c:pt idx="32">
                  <c:v>1455</c:v>
                </c:pt>
                <c:pt idx="33">
                  <c:v>972</c:v>
                </c:pt>
                <c:pt idx="34">
                  <c:v>1119</c:v>
                </c:pt>
                <c:pt idx="35">
                  <c:v>987</c:v>
                </c:pt>
                <c:pt idx="36">
                  <c:v>32</c:v>
                </c:pt>
                <c:pt idx="37">
                  <c:v>216</c:v>
                </c:pt>
                <c:pt idx="38">
                  <c:v>626</c:v>
                </c:pt>
                <c:pt idx="39">
                  <c:v>857</c:v>
                </c:pt>
                <c:pt idx="40">
                  <c:v>1145</c:v>
                </c:pt>
                <c:pt idx="41">
                  <c:v>1434</c:v>
                </c:pt>
                <c:pt idx="42">
                  <c:v>1626</c:v>
                </c:pt>
                <c:pt idx="43">
                  <c:v>1860</c:v>
                </c:pt>
                <c:pt idx="44">
                  <c:v>2509</c:v>
                </c:pt>
                <c:pt idx="45">
                  <c:v>2251</c:v>
                </c:pt>
                <c:pt idx="46">
                  <c:v>2523</c:v>
                </c:pt>
                <c:pt idx="47">
                  <c:v>2806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159808"/>
        <c:axId val="141210752"/>
      </c:lineChart>
      <c:catAx>
        <c:axId val="1411598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1210752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141210752"/>
        <c:scaling>
          <c:orientation val="minMax"/>
        </c:scaling>
        <c:delete val="0"/>
        <c:axPos val="l"/>
        <c:numFmt formatCode="_(* #,##0_);_(* \(#,##0\);_(* &quot;-&quot;_);_(@_)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11598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2019-12-02T13:55:00Z</dcterms:created>
  <dcterms:modified xsi:type="dcterms:W3CDTF">2019-12-02T13:56:00Z</dcterms:modified>
</cp:coreProperties>
</file>