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426" w:rsidRPr="00712670" w:rsidRDefault="007B6426" w:rsidP="00A735B8">
      <w:pPr>
        <w:pStyle w:val="NoSpacing"/>
        <w:spacing w:line="480" w:lineRule="auto"/>
        <w:jc w:val="center"/>
        <w:rPr>
          <w:rFonts w:ascii="Arial" w:hAnsi="Arial" w:cs="Arial"/>
          <w:b/>
        </w:rPr>
      </w:pPr>
      <w:bookmarkStart w:id="0" w:name="_GoBack"/>
      <w:bookmarkEnd w:id="0"/>
      <w:r w:rsidRPr="00712670">
        <w:rPr>
          <w:rFonts w:ascii="Arial" w:hAnsi="Arial" w:cs="Arial"/>
          <w:b/>
        </w:rPr>
        <w:t>BAB</w:t>
      </w:r>
      <w:r w:rsidR="00712670" w:rsidRPr="00712670">
        <w:rPr>
          <w:rFonts w:ascii="Arial" w:hAnsi="Arial" w:cs="Arial"/>
          <w:b/>
        </w:rPr>
        <w:t xml:space="preserve"> III</w:t>
      </w:r>
    </w:p>
    <w:p w:rsidR="007B6426" w:rsidRPr="007E72A2" w:rsidRDefault="006C10CD" w:rsidP="00A735B8">
      <w:pPr>
        <w:pStyle w:val="NoSpacing"/>
        <w:spacing w:line="480" w:lineRule="auto"/>
        <w:jc w:val="center"/>
        <w:rPr>
          <w:rFonts w:ascii="Arial" w:hAnsi="Arial" w:cs="Arial"/>
          <w:b/>
          <w:lang w:val="id-ID"/>
        </w:rPr>
      </w:pPr>
      <w:proofErr w:type="gramStart"/>
      <w:r w:rsidRPr="00712670">
        <w:rPr>
          <w:rFonts w:ascii="Arial" w:hAnsi="Arial" w:cs="Arial"/>
          <w:b/>
        </w:rPr>
        <w:t>K</w:t>
      </w:r>
      <w:r w:rsidR="00C17D67" w:rsidRPr="00712670">
        <w:rPr>
          <w:rFonts w:ascii="Arial" w:hAnsi="Arial" w:cs="Arial"/>
          <w:b/>
        </w:rPr>
        <w:t>ERANGKA  KONSEPTUAL</w:t>
      </w:r>
      <w:proofErr w:type="gramEnd"/>
      <w:r w:rsidR="00712670" w:rsidRPr="00712670">
        <w:rPr>
          <w:rFonts w:ascii="Arial" w:hAnsi="Arial" w:cs="Arial"/>
          <w:b/>
        </w:rPr>
        <w:t xml:space="preserve"> </w:t>
      </w:r>
      <w:r w:rsidR="007E72A2">
        <w:rPr>
          <w:rFonts w:ascii="Arial" w:hAnsi="Arial" w:cs="Arial"/>
          <w:b/>
          <w:lang w:val="id-ID"/>
        </w:rPr>
        <w:t>PENELITIAN</w:t>
      </w:r>
    </w:p>
    <w:p w:rsidR="007B6426" w:rsidRPr="00712670" w:rsidRDefault="007B6426" w:rsidP="00A735B8">
      <w:pPr>
        <w:spacing w:line="480" w:lineRule="auto"/>
        <w:jc w:val="center"/>
        <w:rPr>
          <w:rFonts w:ascii="Arial" w:hAnsi="Arial" w:cs="Arial"/>
          <w:b/>
        </w:rPr>
      </w:pPr>
    </w:p>
    <w:p w:rsidR="00505380" w:rsidRPr="00505380" w:rsidRDefault="00505380" w:rsidP="00505380">
      <w:pPr>
        <w:pStyle w:val="ListParagraph"/>
        <w:keepNext/>
        <w:keepLines/>
        <w:numPr>
          <w:ilvl w:val="0"/>
          <w:numId w:val="9"/>
        </w:numPr>
        <w:spacing w:before="240" w:after="0"/>
        <w:contextualSpacing w:val="0"/>
        <w:outlineLvl w:val="0"/>
        <w:rPr>
          <w:rFonts w:asciiTheme="majorHAnsi" w:eastAsiaTheme="majorEastAsia" w:hAnsiTheme="majorHAnsi" w:cstheme="majorBidi"/>
          <w:vanish/>
          <w:color w:val="2E74B5" w:themeColor="accent1" w:themeShade="BF"/>
          <w:sz w:val="32"/>
          <w:szCs w:val="32"/>
        </w:rPr>
      </w:pPr>
    </w:p>
    <w:p w:rsidR="00505380" w:rsidRPr="00505380" w:rsidRDefault="00505380" w:rsidP="00505380">
      <w:pPr>
        <w:pStyle w:val="ListParagraph"/>
        <w:keepNext/>
        <w:keepLines/>
        <w:numPr>
          <w:ilvl w:val="0"/>
          <w:numId w:val="9"/>
        </w:numPr>
        <w:spacing w:before="240" w:after="0"/>
        <w:contextualSpacing w:val="0"/>
        <w:outlineLvl w:val="0"/>
        <w:rPr>
          <w:rFonts w:asciiTheme="majorHAnsi" w:eastAsiaTheme="majorEastAsia" w:hAnsiTheme="majorHAnsi" w:cstheme="majorBidi"/>
          <w:vanish/>
          <w:color w:val="2E74B5" w:themeColor="accent1" w:themeShade="BF"/>
          <w:sz w:val="32"/>
          <w:szCs w:val="32"/>
        </w:rPr>
      </w:pPr>
    </w:p>
    <w:p w:rsidR="00505380" w:rsidRPr="00505380" w:rsidRDefault="00505380" w:rsidP="00505380">
      <w:pPr>
        <w:pStyle w:val="ListParagraph"/>
        <w:keepNext/>
        <w:keepLines/>
        <w:numPr>
          <w:ilvl w:val="0"/>
          <w:numId w:val="9"/>
        </w:numPr>
        <w:spacing w:before="240" w:after="0"/>
        <w:contextualSpacing w:val="0"/>
        <w:outlineLvl w:val="0"/>
        <w:rPr>
          <w:rFonts w:asciiTheme="majorHAnsi" w:eastAsiaTheme="majorEastAsia" w:hAnsiTheme="majorHAnsi" w:cstheme="majorBidi"/>
          <w:vanish/>
          <w:color w:val="2E74B5" w:themeColor="accent1" w:themeShade="BF"/>
          <w:sz w:val="32"/>
          <w:szCs w:val="32"/>
        </w:rPr>
      </w:pPr>
    </w:p>
    <w:p w:rsidR="00505380" w:rsidRDefault="00505380" w:rsidP="00505380">
      <w:pPr>
        <w:pStyle w:val="Heading2"/>
        <w:ind w:left="709" w:hanging="709"/>
        <w:rPr>
          <w:rFonts w:ascii="Arial" w:hAnsi="Arial" w:cs="Arial"/>
          <w:b/>
          <w:color w:val="auto"/>
          <w:sz w:val="22"/>
          <w:szCs w:val="22"/>
        </w:rPr>
      </w:pPr>
      <w:proofErr w:type="spellStart"/>
      <w:r w:rsidRPr="00505380">
        <w:rPr>
          <w:rFonts w:ascii="Arial" w:hAnsi="Arial" w:cs="Arial"/>
          <w:b/>
          <w:color w:val="auto"/>
          <w:sz w:val="22"/>
          <w:szCs w:val="22"/>
        </w:rPr>
        <w:t>Kerangka</w:t>
      </w:r>
      <w:proofErr w:type="spellEnd"/>
      <w:r w:rsidRPr="00505380">
        <w:rPr>
          <w:rFonts w:ascii="Arial" w:hAnsi="Arial" w:cs="Arial"/>
          <w:b/>
          <w:color w:val="auto"/>
          <w:sz w:val="22"/>
          <w:szCs w:val="22"/>
        </w:rPr>
        <w:t xml:space="preserve"> </w:t>
      </w:r>
      <w:r w:rsidR="00D42155">
        <w:rPr>
          <w:rFonts w:ascii="Arial" w:hAnsi="Arial" w:cs="Arial"/>
          <w:b/>
          <w:color w:val="auto"/>
          <w:sz w:val="22"/>
          <w:szCs w:val="22"/>
          <w:lang w:val="id-ID"/>
        </w:rPr>
        <w:t xml:space="preserve">Konseptual </w:t>
      </w:r>
    </w:p>
    <w:p w:rsidR="00505380" w:rsidRPr="00505380" w:rsidRDefault="00505380" w:rsidP="00505380">
      <w:pPr>
        <w:rPr>
          <w:sz w:val="2"/>
        </w:rPr>
      </w:pPr>
    </w:p>
    <w:p w:rsidR="00F1277D" w:rsidRPr="001B649C" w:rsidRDefault="00C17D67" w:rsidP="007E72A2">
      <w:pPr>
        <w:pStyle w:val="NoSpacing"/>
        <w:spacing w:line="480" w:lineRule="auto"/>
        <w:jc w:val="both"/>
        <w:rPr>
          <w:rFonts w:ascii="Arial" w:hAnsi="Arial" w:cs="Arial"/>
          <w:lang w:val="id-ID"/>
        </w:rPr>
      </w:pPr>
      <w:r w:rsidRPr="00712670">
        <w:rPr>
          <w:rFonts w:ascii="Arial" w:hAnsi="Arial" w:cs="Arial"/>
          <w:b/>
        </w:rPr>
        <w:tab/>
      </w:r>
      <w:r w:rsidR="00F1277D" w:rsidRPr="001B649C">
        <w:rPr>
          <w:rFonts w:ascii="Arial" w:hAnsi="Arial" w:cs="Arial"/>
        </w:rPr>
        <w:t xml:space="preserve">Di era </w:t>
      </w:r>
      <w:proofErr w:type="spellStart"/>
      <w:r w:rsidR="00F1277D" w:rsidRPr="001B649C">
        <w:rPr>
          <w:rFonts w:ascii="Arial" w:hAnsi="Arial" w:cs="Arial"/>
        </w:rPr>
        <w:t>globalisasi</w:t>
      </w:r>
      <w:proofErr w:type="spellEnd"/>
      <w:r w:rsidR="00F1277D" w:rsidRPr="001B649C">
        <w:rPr>
          <w:rFonts w:ascii="Arial" w:hAnsi="Arial" w:cs="Arial"/>
        </w:rPr>
        <w:t xml:space="preserve"> </w:t>
      </w:r>
      <w:proofErr w:type="spellStart"/>
      <w:r w:rsidR="00F1277D" w:rsidRPr="001B649C">
        <w:rPr>
          <w:rFonts w:ascii="Arial" w:hAnsi="Arial" w:cs="Arial"/>
        </w:rPr>
        <w:t>seperti</w:t>
      </w:r>
      <w:proofErr w:type="spellEnd"/>
      <w:r w:rsidR="00F1277D" w:rsidRPr="001B649C">
        <w:rPr>
          <w:rFonts w:ascii="Arial" w:hAnsi="Arial" w:cs="Arial"/>
        </w:rPr>
        <w:t xml:space="preserve"> </w:t>
      </w:r>
      <w:proofErr w:type="spellStart"/>
      <w:r w:rsidR="00F1277D" w:rsidRPr="001B649C">
        <w:rPr>
          <w:rFonts w:ascii="Arial" w:hAnsi="Arial" w:cs="Arial"/>
        </w:rPr>
        <w:t>saat</w:t>
      </w:r>
      <w:proofErr w:type="spellEnd"/>
      <w:r w:rsidR="00F1277D" w:rsidRPr="001B649C">
        <w:rPr>
          <w:rFonts w:ascii="Arial" w:hAnsi="Arial" w:cs="Arial"/>
        </w:rPr>
        <w:t xml:space="preserve"> </w:t>
      </w:r>
      <w:proofErr w:type="spellStart"/>
      <w:r w:rsidR="00F1277D" w:rsidRPr="001B649C">
        <w:rPr>
          <w:rFonts w:ascii="Arial" w:hAnsi="Arial" w:cs="Arial"/>
        </w:rPr>
        <w:t>ini</w:t>
      </w:r>
      <w:proofErr w:type="spellEnd"/>
      <w:r w:rsidR="00F1277D" w:rsidRPr="001B649C">
        <w:rPr>
          <w:rFonts w:ascii="Arial" w:hAnsi="Arial" w:cs="Arial"/>
        </w:rPr>
        <w:t xml:space="preserve">, </w:t>
      </w:r>
      <w:proofErr w:type="spellStart"/>
      <w:r w:rsidR="00F1277D" w:rsidRPr="001B649C">
        <w:rPr>
          <w:rFonts w:ascii="Arial" w:hAnsi="Arial" w:cs="Arial"/>
        </w:rPr>
        <w:t>munculnya</w:t>
      </w:r>
      <w:proofErr w:type="spellEnd"/>
      <w:r w:rsidR="00F1277D" w:rsidRPr="001B649C">
        <w:rPr>
          <w:rFonts w:ascii="Arial" w:hAnsi="Arial" w:cs="Arial"/>
        </w:rPr>
        <w:t xml:space="preserve"> </w:t>
      </w:r>
      <w:proofErr w:type="spellStart"/>
      <w:r w:rsidR="00F1277D" w:rsidRPr="001B649C">
        <w:rPr>
          <w:rFonts w:ascii="Arial" w:hAnsi="Arial" w:cs="Arial"/>
        </w:rPr>
        <w:t>persaingan</w:t>
      </w:r>
      <w:proofErr w:type="spellEnd"/>
      <w:r w:rsidR="00F1277D" w:rsidRPr="001B649C">
        <w:rPr>
          <w:rFonts w:ascii="Arial" w:hAnsi="Arial" w:cs="Arial"/>
        </w:rPr>
        <w:t xml:space="preserve"> </w:t>
      </w:r>
      <w:proofErr w:type="spellStart"/>
      <w:r w:rsidR="00F1277D" w:rsidRPr="001B649C">
        <w:rPr>
          <w:rFonts w:ascii="Arial" w:hAnsi="Arial" w:cs="Arial"/>
        </w:rPr>
        <w:t>dalam</w:t>
      </w:r>
      <w:proofErr w:type="spellEnd"/>
      <w:r w:rsidR="00F1277D" w:rsidRPr="001B649C">
        <w:rPr>
          <w:rFonts w:ascii="Arial" w:hAnsi="Arial" w:cs="Arial"/>
        </w:rPr>
        <w:t xml:space="preserve"> </w:t>
      </w:r>
      <w:proofErr w:type="spellStart"/>
      <w:r w:rsidR="00F1277D" w:rsidRPr="001B649C">
        <w:rPr>
          <w:rFonts w:ascii="Arial" w:hAnsi="Arial" w:cs="Arial"/>
        </w:rPr>
        <w:t>dunia</w:t>
      </w:r>
      <w:proofErr w:type="spellEnd"/>
      <w:r w:rsidR="00F1277D" w:rsidRPr="001B649C">
        <w:rPr>
          <w:rFonts w:ascii="Arial" w:hAnsi="Arial" w:cs="Arial"/>
        </w:rPr>
        <w:t xml:space="preserve"> </w:t>
      </w:r>
      <w:proofErr w:type="spellStart"/>
      <w:r w:rsidR="00F1277D" w:rsidRPr="001B649C">
        <w:rPr>
          <w:rFonts w:ascii="Arial" w:hAnsi="Arial" w:cs="Arial"/>
        </w:rPr>
        <w:t>bisnis</w:t>
      </w:r>
      <w:proofErr w:type="spellEnd"/>
      <w:r w:rsidR="00F1277D" w:rsidRPr="001B649C">
        <w:rPr>
          <w:rFonts w:ascii="Arial" w:hAnsi="Arial" w:cs="Arial"/>
        </w:rPr>
        <w:t xml:space="preserve"> </w:t>
      </w:r>
      <w:proofErr w:type="spellStart"/>
      <w:r w:rsidR="00F1277D" w:rsidRPr="001B649C">
        <w:rPr>
          <w:rFonts w:ascii="Arial" w:hAnsi="Arial" w:cs="Arial"/>
        </w:rPr>
        <w:t>tidak</w:t>
      </w:r>
      <w:proofErr w:type="spellEnd"/>
      <w:r w:rsidR="00F1277D" w:rsidRPr="001B649C">
        <w:rPr>
          <w:rFonts w:ascii="Arial" w:hAnsi="Arial" w:cs="Arial"/>
        </w:rPr>
        <w:t xml:space="preserve"> </w:t>
      </w:r>
      <w:proofErr w:type="spellStart"/>
      <w:r w:rsidR="00F1277D" w:rsidRPr="001B649C">
        <w:rPr>
          <w:rFonts w:ascii="Arial" w:hAnsi="Arial" w:cs="Arial"/>
        </w:rPr>
        <w:t>dapat</w:t>
      </w:r>
      <w:proofErr w:type="spellEnd"/>
      <w:r w:rsidR="00F1277D" w:rsidRPr="001B649C">
        <w:rPr>
          <w:rFonts w:ascii="Arial" w:hAnsi="Arial" w:cs="Arial"/>
        </w:rPr>
        <w:t xml:space="preserve"> </w:t>
      </w:r>
      <w:proofErr w:type="spellStart"/>
      <w:r w:rsidR="00F1277D" w:rsidRPr="001B649C">
        <w:rPr>
          <w:rFonts w:ascii="Arial" w:hAnsi="Arial" w:cs="Arial"/>
        </w:rPr>
        <w:t>dihindari</w:t>
      </w:r>
      <w:proofErr w:type="spellEnd"/>
      <w:r w:rsidR="00F1277D" w:rsidRPr="001B649C">
        <w:rPr>
          <w:rFonts w:ascii="Arial" w:hAnsi="Arial" w:cs="Arial"/>
        </w:rPr>
        <w:t xml:space="preserve"> </w:t>
      </w:r>
      <w:proofErr w:type="spellStart"/>
      <w:r w:rsidR="00F1277D" w:rsidRPr="001B649C">
        <w:rPr>
          <w:rFonts w:ascii="Arial" w:hAnsi="Arial" w:cs="Arial"/>
        </w:rPr>
        <w:t>lagi</w:t>
      </w:r>
      <w:proofErr w:type="spellEnd"/>
      <w:r w:rsidR="00F1277D" w:rsidRPr="001B649C">
        <w:rPr>
          <w:rFonts w:ascii="Arial" w:hAnsi="Arial" w:cs="Arial"/>
        </w:rPr>
        <w:t xml:space="preserve">. </w:t>
      </w:r>
      <w:proofErr w:type="spellStart"/>
      <w:r w:rsidR="00F1277D" w:rsidRPr="001B649C">
        <w:rPr>
          <w:rFonts w:ascii="Arial" w:hAnsi="Arial" w:cs="Arial"/>
        </w:rPr>
        <w:t>Lingkungan</w:t>
      </w:r>
      <w:proofErr w:type="spellEnd"/>
      <w:r w:rsidR="00F1277D" w:rsidRPr="001B649C">
        <w:rPr>
          <w:rFonts w:ascii="Arial" w:hAnsi="Arial" w:cs="Arial"/>
        </w:rPr>
        <w:t xml:space="preserve"> </w:t>
      </w:r>
      <w:proofErr w:type="spellStart"/>
      <w:r w:rsidR="00F1277D" w:rsidRPr="001B649C">
        <w:rPr>
          <w:rFonts w:ascii="Arial" w:hAnsi="Arial" w:cs="Arial"/>
        </w:rPr>
        <w:t>persaingan</w:t>
      </w:r>
      <w:proofErr w:type="spellEnd"/>
      <w:r w:rsidR="00F1277D" w:rsidRPr="001B649C">
        <w:rPr>
          <w:rFonts w:ascii="Arial" w:hAnsi="Arial" w:cs="Arial"/>
        </w:rPr>
        <w:t xml:space="preserve"> yang </w:t>
      </w:r>
      <w:proofErr w:type="spellStart"/>
      <w:r w:rsidR="00F1277D" w:rsidRPr="001B649C">
        <w:rPr>
          <w:rFonts w:ascii="Arial" w:hAnsi="Arial" w:cs="Arial"/>
        </w:rPr>
        <w:t>semakin</w:t>
      </w:r>
      <w:proofErr w:type="spellEnd"/>
      <w:r w:rsidR="00F1277D" w:rsidRPr="001B649C">
        <w:rPr>
          <w:rFonts w:ascii="Arial" w:hAnsi="Arial" w:cs="Arial"/>
        </w:rPr>
        <w:t xml:space="preserve"> </w:t>
      </w:r>
      <w:proofErr w:type="spellStart"/>
      <w:r w:rsidR="00F1277D" w:rsidRPr="001B649C">
        <w:rPr>
          <w:rFonts w:ascii="Arial" w:hAnsi="Arial" w:cs="Arial"/>
        </w:rPr>
        <w:t>ketat</w:t>
      </w:r>
      <w:proofErr w:type="spellEnd"/>
      <w:r w:rsidR="00F1277D" w:rsidRPr="001B649C">
        <w:rPr>
          <w:rFonts w:ascii="Arial" w:hAnsi="Arial" w:cs="Arial"/>
        </w:rPr>
        <w:t xml:space="preserve"> </w:t>
      </w:r>
      <w:proofErr w:type="spellStart"/>
      <w:r w:rsidR="00F1277D" w:rsidRPr="001B649C">
        <w:rPr>
          <w:rFonts w:ascii="Arial" w:hAnsi="Arial" w:cs="Arial"/>
        </w:rPr>
        <w:t>perlu</w:t>
      </w:r>
      <w:proofErr w:type="spellEnd"/>
      <w:r w:rsidR="00F1277D" w:rsidRPr="001B649C">
        <w:rPr>
          <w:rFonts w:ascii="Arial" w:hAnsi="Arial" w:cs="Arial"/>
        </w:rPr>
        <w:t xml:space="preserve"> </w:t>
      </w:r>
      <w:proofErr w:type="spellStart"/>
      <w:r w:rsidR="00F1277D" w:rsidRPr="001B649C">
        <w:rPr>
          <w:rFonts w:ascii="Arial" w:hAnsi="Arial" w:cs="Arial"/>
        </w:rPr>
        <w:t>dicermati</w:t>
      </w:r>
      <w:proofErr w:type="spellEnd"/>
      <w:r w:rsidR="00F1277D" w:rsidRPr="001B649C">
        <w:rPr>
          <w:rFonts w:ascii="Arial" w:hAnsi="Arial" w:cs="Arial"/>
        </w:rPr>
        <w:t xml:space="preserve"> </w:t>
      </w:r>
      <w:proofErr w:type="spellStart"/>
      <w:r w:rsidR="00F1277D" w:rsidRPr="001B649C">
        <w:rPr>
          <w:rFonts w:ascii="Arial" w:hAnsi="Arial" w:cs="Arial"/>
        </w:rPr>
        <w:t>dan</w:t>
      </w:r>
      <w:proofErr w:type="spellEnd"/>
      <w:r w:rsidR="00F1277D" w:rsidRPr="001B649C">
        <w:rPr>
          <w:rFonts w:ascii="Arial" w:hAnsi="Arial" w:cs="Arial"/>
        </w:rPr>
        <w:t xml:space="preserve"> </w:t>
      </w:r>
      <w:proofErr w:type="spellStart"/>
      <w:r w:rsidR="00F1277D" w:rsidRPr="001B649C">
        <w:rPr>
          <w:rFonts w:ascii="Arial" w:hAnsi="Arial" w:cs="Arial"/>
        </w:rPr>
        <w:t>disikapi</w:t>
      </w:r>
      <w:proofErr w:type="spellEnd"/>
      <w:r w:rsidR="00F1277D" w:rsidRPr="001B649C">
        <w:rPr>
          <w:rFonts w:ascii="Arial" w:hAnsi="Arial" w:cs="Arial"/>
        </w:rPr>
        <w:t xml:space="preserve"> agar </w:t>
      </w:r>
      <w:proofErr w:type="spellStart"/>
      <w:r w:rsidR="00F1277D" w:rsidRPr="001B649C">
        <w:rPr>
          <w:rFonts w:ascii="Arial" w:hAnsi="Arial" w:cs="Arial"/>
        </w:rPr>
        <w:t>perusahaan</w:t>
      </w:r>
      <w:proofErr w:type="spellEnd"/>
      <w:r w:rsidR="00F1277D" w:rsidRPr="001B649C">
        <w:rPr>
          <w:rFonts w:ascii="Arial" w:hAnsi="Arial" w:cs="Arial"/>
          <w:lang w:val="id-ID"/>
        </w:rPr>
        <w:t xml:space="preserve"> tetap dapat </w:t>
      </w:r>
      <w:r w:rsidR="00F1277D" w:rsidRPr="001B649C">
        <w:rPr>
          <w:rFonts w:ascii="Arial" w:hAnsi="Arial" w:cs="Arial"/>
          <w:i/>
          <w:lang w:val="id-ID"/>
        </w:rPr>
        <w:t xml:space="preserve">going concern. </w:t>
      </w:r>
      <w:r w:rsidR="00F1277D" w:rsidRPr="001B649C">
        <w:rPr>
          <w:rFonts w:ascii="Arial" w:hAnsi="Arial" w:cs="Arial"/>
          <w:lang w:val="id-ID"/>
        </w:rPr>
        <w:t>Salah satu p</w:t>
      </w:r>
      <w:proofErr w:type="spellStart"/>
      <w:r w:rsidR="00F1277D" w:rsidRPr="001B649C">
        <w:rPr>
          <w:rFonts w:ascii="Arial" w:hAnsi="Arial" w:cs="Arial"/>
        </w:rPr>
        <w:t>ermasalahan</w:t>
      </w:r>
      <w:proofErr w:type="spellEnd"/>
      <w:r w:rsidR="00F1277D" w:rsidRPr="001B649C">
        <w:rPr>
          <w:rFonts w:ascii="Arial" w:hAnsi="Arial" w:cs="Arial"/>
        </w:rPr>
        <w:t xml:space="preserve"> yang </w:t>
      </w:r>
      <w:proofErr w:type="spellStart"/>
      <w:r w:rsidR="00F1277D" w:rsidRPr="001B649C">
        <w:rPr>
          <w:rFonts w:ascii="Arial" w:hAnsi="Arial" w:cs="Arial"/>
        </w:rPr>
        <w:t>dihadapi</w:t>
      </w:r>
      <w:proofErr w:type="spellEnd"/>
      <w:r w:rsidR="00F1277D" w:rsidRPr="001B649C">
        <w:rPr>
          <w:rFonts w:ascii="Arial" w:hAnsi="Arial" w:cs="Arial"/>
        </w:rPr>
        <w:t xml:space="preserve"> </w:t>
      </w:r>
      <w:proofErr w:type="spellStart"/>
      <w:r w:rsidR="00F1277D" w:rsidRPr="001B649C">
        <w:rPr>
          <w:rFonts w:ascii="Arial" w:hAnsi="Arial" w:cs="Arial"/>
        </w:rPr>
        <w:t>oleh</w:t>
      </w:r>
      <w:proofErr w:type="spellEnd"/>
      <w:r w:rsidR="00F1277D" w:rsidRPr="001B649C">
        <w:rPr>
          <w:rFonts w:ascii="Arial" w:hAnsi="Arial" w:cs="Arial"/>
        </w:rPr>
        <w:t xml:space="preserve"> </w:t>
      </w:r>
      <w:proofErr w:type="spellStart"/>
      <w:r w:rsidR="00F1277D" w:rsidRPr="001B649C">
        <w:rPr>
          <w:rFonts w:ascii="Arial" w:hAnsi="Arial" w:cs="Arial"/>
        </w:rPr>
        <w:t>perusahaan</w:t>
      </w:r>
      <w:proofErr w:type="spellEnd"/>
      <w:r w:rsidR="00F1277D" w:rsidRPr="001B649C">
        <w:rPr>
          <w:rFonts w:ascii="Arial" w:hAnsi="Arial" w:cs="Arial"/>
        </w:rPr>
        <w:t xml:space="preserve"> </w:t>
      </w:r>
      <w:proofErr w:type="spellStart"/>
      <w:r w:rsidR="00F1277D" w:rsidRPr="001B649C">
        <w:rPr>
          <w:rFonts w:ascii="Arial" w:hAnsi="Arial" w:cs="Arial"/>
        </w:rPr>
        <w:t>manufaktur</w:t>
      </w:r>
      <w:proofErr w:type="spellEnd"/>
      <w:r w:rsidR="00F1277D" w:rsidRPr="001B649C">
        <w:rPr>
          <w:rFonts w:ascii="Arial" w:hAnsi="Arial" w:cs="Arial"/>
        </w:rPr>
        <w:t xml:space="preserve"> </w:t>
      </w:r>
      <w:proofErr w:type="spellStart"/>
      <w:r w:rsidR="00F1277D" w:rsidRPr="001B649C">
        <w:rPr>
          <w:rFonts w:ascii="Arial" w:hAnsi="Arial" w:cs="Arial"/>
        </w:rPr>
        <w:t>adalah</w:t>
      </w:r>
      <w:proofErr w:type="spellEnd"/>
      <w:r w:rsidR="00F1277D" w:rsidRPr="001B649C">
        <w:rPr>
          <w:rFonts w:ascii="Arial" w:hAnsi="Arial" w:cs="Arial"/>
        </w:rPr>
        <w:t xml:space="preserve"> </w:t>
      </w:r>
      <w:proofErr w:type="spellStart"/>
      <w:r w:rsidR="00F1277D" w:rsidRPr="001B649C">
        <w:rPr>
          <w:rFonts w:ascii="Arial" w:hAnsi="Arial" w:cs="Arial"/>
        </w:rPr>
        <w:t>bahwa</w:t>
      </w:r>
      <w:proofErr w:type="spellEnd"/>
      <w:r w:rsidR="00F1277D" w:rsidRPr="001B649C">
        <w:rPr>
          <w:rFonts w:ascii="Arial" w:hAnsi="Arial" w:cs="Arial"/>
        </w:rPr>
        <w:t xml:space="preserve"> modal </w:t>
      </w:r>
      <w:proofErr w:type="spellStart"/>
      <w:r w:rsidR="00F1277D" w:rsidRPr="001B649C">
        <w:rPr>
          <w:rFonts w:ascii="Arial" w:hAnsi="Arial" w:cs="Arial"/>
        </w:rPr>
        <w:t>kerja</w:t>
      </w:r>
      <w:proofErr w:type="spellEnd"/>
      <w:r w:rsidR="00F1277D" w:rsidRPr="001B649C">
        <w:rPr>
          <w:rFonts w:ascii="Arial" w:hAnsi="Arial" w:cs="Arial"/>
        </w:rPr>
        <w:t xml:space="preserve"> </w:t>
      </w:r>
      <w:r w:rsidR="00F1277D" w:rsidRPr="001B649C">
        <w:rPr>
          <w:rFonts w:ascii="Arial" w:hAnsi="Arial" w:cs="Arial"/>
          <w:lang w:val="id-ID"/>
        </w:rPr>
        <w:t>banyak tertahan di</w:t>
      </w:r>
      <w:r w:rsidR="00F1277D" w:rsidRPr="001B649C">
        <w:rPr>
          <w:rFonts w:ascii="Arial" w:hAnsi="Arial" w:cs="Arial"/>
        </w:rPr>
        <w:t xml:space="preserve"> </w:t>
      </w:r>
      <w:proofErr w:type="spellStart"/>
      <w:r w:rsidR="00F1277D" w:rsidRPr="001B649C">
        <w:rPr>
          <w:rFonts w:ascii="Arial" w:hAnsi="Arial" w:cs="Arial"/>
        </w:rPr>
        <w:t>piutang</w:t>
      </w:r>
      <w:proofErr w:type="spellEnd"/>
      <w:r w:rsidR="00F1277D" w:rsidRPr="001B649C">
        <w:rPr>
          <w:rFonts w:ascii="Arial" w:hAnsi="Arial" w:cs="Arial"/>
          <w:lang w:val="id-ID"/>
        </w:rPr>
        <w:t xml:space="preserve"> usaha dan persediaan. </w:t>
      </w:r>
    </w:p>
    <w:p w:rsidR="00712670" w:rsidRPr="001B649C" w:rsidRDefault="00F1277D" w:rsidP="00F1277D">
      <w:pPr>
        <w:pStyle w:val="NoSpacing"/>
        <w:spacing w:line="480" w:lineRule="auto"/>
        <w:ind w:firstLine="720"/>
        <w:jc w:val="both"/>
        <w:rPr>
          <w:rFonts w:ascii="Arial" w:hAnsi="Arial" w:cs="Arial"/>
          <w:lang w:val="id-ID"/>
        </w:rPr>
      </w:pPr>
      <w:r w:rsidRPr="001B649C">
        <w:rPr>
          <w:rFonts w:ascii="Arial" w:hAnsi="Arial" w:cs="Arial"/>
          <w:lang w:val="id-ID"/>
        </w:rPr>
        <w:t xml:space="preserve">Permasalahan tersebut </w:t>
      </w:r>
      <w:r w:rsidRPr="001B649C">
        <w:rPr>
          <w:rFonts w:ascii="Arial" w:hAnsi="Arial" w:cs="Arial"/>
        </w:rPr>
        <w:t xml:space="preserve"> </w:t>
      </w:r>
      <w:proofErr w:type="spellStart"/>
      <w:r w:rsidRPr="001B649C">
        <w:rPr>
          <w:rFonts w:ascii="Arial" w:hAnsi="Arial" w:cs="Arial"/>
        </w:rPr>
        <w:t>juga</w:t>
      </w:r>
      <w:proofErr w:type="spellEnd"/>
      <w:r w:rsidRPr="001B649C">
        <w:rPr>
          <w:rFonts w:ascii="Arial" w:hAnsi="Arial" w:cs="Arial"/>
        </w:rPr>
        <w:t xml:space="preserve"> </w:t>
      </w:r>
      <w:proofErr w:type="spellStart"/>
      <w:r w:rsidRPr="001B649C">
        <w:rPr>
          <w:rFonts w:ascii="Arial" w:hAnsi="Arial" w:cs="Arial"/>
        </w:rPr>
        <w:t>dihadapi</w:t>
      </w:r>
      <w:proofErr w:type="spellEnd"/>
      <w:r w:rsidRPr="001B649C">
        <w:rPr>
          <w:rFonts w:ascii="Arial" w:hAnsi="Arial" w:cs="Arial"/>
        </w:rPr>
        <w:t xml:space="preserve"> </w:t>
      </w:r>
      <w:proofErr w:type="spellStart"/>
      <w:r w:rsidRPr="001B649C">
        <w:rPr>
          <w:rFonts w:ascii="Arial" w:hAnsi="Arial" w:cs="Arial"/>
        </w:rPr>
        <w:t>oleh</w:t>
      </w:r>
      <w:proofErr w:type="spellEnd"/>
      <w:r w:rsidRPr="001B649C">
        <w:rPr>
          <w:rFonts w:ascii="Arial" w:hAnsi="Arial" w:cs="Arial"/>
        </w:rPr>
        <w:t xml:space="preserve"> </w:t>
      </w:r>
      <w:r w:rsidRPr="001B649C">
        <w:rPr>
          <w:rFonts w:ascii="Arial" w:hAnsi="Arial" w:cs="Arial"/>
          <w:lang w:val="id-ID"/>
        </w:rPr>
        <w:t xml:space="preserve">5 </w:t>
      </w:r>
      <w:proofErr w:type="spellStart"/>
      <w:r w:rsidRPr="001B649C">
        <w:rPr>
          <w:rFonts w:ascii="Arial" w:hAnsi="Arial" w:cs="Arial"/>
        </w:rPr>
        <w:t>perusahan</w:t>
      </w:r>
      <w:proofErr w:type="spellEnd"/>
      <w:r w:rsidRPr="001B649C">
        <w:rPr>
          <w:rFonts w:ascii="Arial" w:hAnsi="Arial" w:cs="Arial"/>
        </w:rPr>
        <w:t xml:space="preserve"> </w:t>
      </w:r>
      <w:proofErr w:type="spellStart"/>
      <w:r w:rsidRPr="001B649C">
        <w:rPr>
          <w:rFonts w:ascii="Arial" w:hAnsi="Arial" w:cs="Arial"/>
        </w:rPr>
        <w:t>pupuk</w:t>
      </w:r>
      <w:proofErr w:type="spellEnd"/>
      <w:r w:rsidRPr="001B649C">
        <w:rPr>
          <w:rFonts w:ascii="Arial" w:hAnsi="Arial" w:cs="Arial"/>
        </w:rPr>
        <w:t xml:space="preserve"> </w:t>
      </w:r>
      <w:r w:rsidRPr="001B649C">
        <w:rPr>
          <w:rFonts w:ascii="Arial" w:hAnsi="Arial" w:cs="Arial"/>
          <w:lang w:val="id-ID"/>
        </w:rPr>
        <w:t xml:space="preserve">negara, bahwa modal kerja mereka masih banyak tertanam pada piutang dan persediaan sehingga menyebabkan terlambatnya pemenuhan atau pembayaran kewajiban lancar perusahaan. Oleh karena itu, perlu manajemen modal kerja </w:t>
      </w:r>
      <w:r w:rsidRPr="001B649C">
        <w:rPr>
          <w:rFonts w:ascii="Arial" w:hAnsi="Arial" w:cs="Arial"/>
        </w:rPr>
        <w:t xml:space="preserve">yang </w:t>
      </w:r>
      <w:proofErr w:type="spellStart"/>
      <w:r w:rsidRPr="001B649C">
        <w:rPr>
          <w:rFonts w:ascii="Arial" w:hAnsi="Arial" w:cs="Arial"/>
        </w:rPr>
        <w:t>efisien</w:t>
      </w:r>
      <w:proofErr w:type="spellEnd"/>
      <w:r w:rsidRPr="001B649C">
        <w:rPr>
          <w:rFonts w:ascii="Arial" w:hAnsi="Arial" w:cs="Arial"/>
        </w:rPr>
        <w:t xml:space="preserve"> </w:t>
      </w:r>
      <w:proofErr w:type="spellStart"/>
      <w:r w:rsidRPr="001B649C">
        <w:rPr>
          <w:rFonts w:ascii="Arial" w:hAnsi="Arial" w:cs="Arial"/>
        </w:rPr>
        <w:t>melibatkan</w:t>
      </w:r>
      <w:proofErr w:type="spellEnd"/>
      <w:r w:rsidRPr="001B649C">
        <w:rPr>
          <w:rFonts w:ascii="Arial" w:hAnsi="Arial" w:cs="Arial"/>
        </w:rPr>
        <w:t xml:space="preserve"> </w:t>
      </w:r>
      <w:proofErr w:type="spellStart"/>
      <w:r w:rsidRPr="001B649C">
        <w:rPr>
          <w:rFonts w:ascii="Arial" w:hAnsi="Arial" w:cs="Arial"/>
        </w:rPr>
        <w:t>perencanaan</w:t>
      </w:r>
      <w:proofErr w:type="spellEnd"/>
      <w:r w:rsidRPr="001B649C">
        <w:rPr>
          <w:rFonts w:ascii="Arial" w:hAnsi="Arial" w:cs="Arial"/>
        </w:rPr>
        <w:t xml:space="preserve"> </w:t>
      </w:r>
      <w:proofErr w:type="spellStart"/>
      <w:r w:rsidRPr="001B649C">
        <w:rPr>
          <w:rFonts w:ascii="Arial" w:hAnsi="Arial" w:cs="Arial"/>
        </w:rPr>
        <w:t>dan</w:t>
      </w:r>
      <w:proofErr w:type="spellEnd"/>
      <w:r w:rsidRPr="001B649C">
        <w:rPr>
          <w:rFonts w:ascii="Arial" w:hAnsi="Arial" w:cs="Arial"/>
        </w:rPr>
        <w:t xml:space="preserve"> </w:t>
      </w:r>
      <w:proofErr w:type="spellStart"/>
      <w:r w:rsidRPr="001B649C">
        <w:rPr>
          <w:rFonts w:ascii="Arial" w:hAnsi="Arial" w:cs="Arial"/>
        </w:rPr>
        <w:t>pengendalian</w:t>
      </w:r>
      <w:proofErr w:type="spellEnd"/>
      <w:r w:rsidRPr="001B649C">
        <w:rPr>
          <w:rFonts w:ascii="Arial" w:hAnsi="Arial" w:cs="Arial"/>
        </w:rPr>
        <w:t xml:space="preserve"> </w:t>
      </w:r>
      <w:proofErr w:type="spellStart"/>
      <w:r w:rsidRPr="001B649C">
        <w:rPr>
          <w:rFonts w:ascii="Arial" w:hAnsi="Arial" w:cs="Arial"/>
        </w:rPr>
        <w:t>aktiva</w:t>
      </w:r>
      <w:proofErr w:type="spellEnd"/>
      <w:r w:rsidRPr="001B649C">
        <w:rPr>
          <w:rFonts w:ascii="Arial" w:hAnsi="Arial" w:cs="Arial"/>
        </w:rPr>
        <w:t xml:space="preserve"> </w:t>
      </w:r>
      <w:proofErr w:type="spellStart"/>
      <w:r w:rsidRPr="001B649C">
        <w:rPr>
          <w:rFonts w:ascii="Arial" w:hAnsi="Arial" w:cs="Arial"/>
        </w:rPr>
        <w:t>lancar</w:t>
      </w:r>
      <w:proofErr w:type="spellEnd"/>
      <w:r w:rsidRPr="001B649C">
        <w:rPr>
          <w:rFonts w:ascii="Arial" w:hAnsi="Arial" w:cs="Arial"/>
        </w:rPr>
        <w:t xml:space="preserve"> </w:t>
      </w:r>
      <w:proofErr w:type="spellStart"/>
      <w:r w:rsidRPr="001B649C">
        <w:rPr>
          <w:rFonts w:ascii="Arial" w:hAnsi="Arial" w:cs="Arial"/>
        </w:rPr>
        <w:t>dan</w:t>
      </w:r>
      <w:proofErr w:type="spellEnd"/>
      <w:r w:rsidRPr="001B649C">
        <w:rPr>
          <w:rFonts w:ascii="Arial" w:hAnsi="Arial" w:cs="Arial"/>
        </w:rPr>
        <w:t xml:space="preserve"> </w:t>
      </w:r>
      <w:proofErr w:type="spellStart"/>
      <w:r w:rsidRPr="001B649C">
        <w:rPr>
          <w:rFonts w:ascii="Arial" w:hAnsi="Arial" w:cs="Arial"/>
        </w:rPr>
        <w:t>kewajiban</w:t>
      </w:r>
      <w:proofErr w:type="spellEnd"/>
      <w:r w:rsidRPr="001B649C">
        <w:rPr>
          <w:rFonts w:ascii="Arial" w:hAnsi="Arial" w:cs="Arial"/>
        </w:rPr>
        <w:t xml:space="preserve"> </w:t>
      </w:r>
      <w:proofErr w:type="spellStart"/>
      <w:r w:rsidRPr="001B649C">
        <w:rPr>
          <w:rFonts w:ascii="Arial" w:hAnsi="Arial" w:cs="Arial"/>
        </w:rPr>
        <w:t>lancar</w:t>
      </w:r>
      <w:proofErr w:type="spellEnd"/>
      <w:r w:rsidRPr="001B649C">
        <w:rPr>
          <w:rFonts w:ascii="Arial" w:hAnsi="Arial" w:cs="Arial"/>
        </w:rPr>
        <w:t xml:space="preserve"> </w:t>
      </w:r>
      <w:proofErr w:type="spellStart"/>
      <w:r w:rsidRPr="001B649C">
        <w:rPr>
          <w:rFonts w:ascii="Arial" w:hAnsi="Arial" w:cs="Arial"/>
        </w:rPr>
        <w:t>dengan</w:t>
      </w:r>
      <w:proofErr w:type="spellEnd"/>
      <w:r w:rsidRPr="001B649C">
        <w:rPr>
          <w:rFonts w:ascii="Arial" w:hAnsi="Arial" w:cs="Arial"/>
        </w:rPr>
        <w:t xml:space="preserve"> </w:t>
      </w:r>
      <w:proofErr w:type="spellStart"/>
      <w:r w:rsidRPr="001B649C">
        <w:rPr>
          <w:rFonts w:ascii="Arial" w:hAnsi="Arial" w:cs="Arial"/>
        </w:rPr>
        <w:t>cara</w:t>
      </w:r>
      <w:proofErr w:type="spellEnd"/>
      <w:r w:rsidRPr="001B649C">
        <w:rPr>
          <w:rFonts w:ascii="Arial" w:hAnsi="Arial" w:cs="Arial"/>
        </w:rPr>
        <w:t xml:space="preserve"> </w:t>
      </w:r>
      <w:proofErr w:type="spellStart"/>
      <w:r w:rsidRPr="001B649C">
        <w:rPr>
          <w:rFonts w:ascii="Arial" w:hAnsi="Arial" w:cs="Arial"/>
        </w:rPr>
        <w:t>menghilangkan</w:t>
      </w:r>
      <w:proofErr w:type="spellEnd"/>
      <w:r w:rsidRPr="001B649C">
        <w:rPr>
          <w:rFonts w:ascii="Arial" w:hAnsi="Arial" w:cs="Arial"/>
        </w:rPr>
        <w:t xml:space="preserve"> </w:t>
      </w:r>
      <w:proofErr w:type="spellStart"/>
      <w:r w:rsidRPr="001B649C">
        <w:rPr>
          <w:rFonts w:ascii="Arial" w:hAnsi="Arial" w:cs="Arial"/>
        </w:rPr>
        <w:t>risiko</w:t>
      </w:r>
      <w:proofErr w:type="spellEnd"/>
      <w:r w:rsidRPr="001B649C">
        <w:rPr>
          <w:rFonts w:ascii="Arial" w:hAnsi="Arial" w:cs="Arial"/>
        </w:rPr>
        <w:t xml:space="preserve"> </w:t>
      </w:r>
      <w:proofErr w:type="spellStart"/>
      <w:r w:rsidRPr="001B649C">
        <w:rPr>
          <w:rFonts w:ascii="Arial" w:hAnsi="Arial" w:cs="Arial"/>
        </w:rPr>
        <w:t>ketidakmampuan</w:t>
      </w:r>
      <w:proofErr w:type="spellEnd"/>
      <w:r w:rsidRPr="001B649C">
        <w:rPr>
          <w:rFonts w:ascii="Arial" w:hAnsi="Arial" w:cs="Arial"/>
        </w:rPr>
        <w:t xml:space="preserve"> </w:t>
      </w:r>
      <w:proofErr w:type="spellStart"/>
      <w:r w:rsidRPr="001B649C">
        <w:rPr>
          <w:rFonts w:ascii="Arial" w:hAnsi="Arial" w:cs="Arial"/>
        </w:rPr>
        <w:t>untuk</w:t>
      </w:r>
      <w:proofErr w:type="spellEnd"/>
      <w:r w:rsidRPr="001B649C">
        <w:rPr>
          <w:rFonts w:ascii="Arial" w:hAnsi="Arial" w:cs="Arial"/>
        </w:rPr>
        <w:t xml:space="preserve"> </w:t>
      </w:r>
      <w:proofErr w:type="spellStart"/>
      <w:r w:rsidRPr="001B649C">
        <w:rPr>
          <w:rFonts w:ascii="Arial" w:hAnsi="Arial" w:cs="Arial"/>
        </w:rPr>
        <w:t>memenuhi</w:t>
      </w:r>
      <w:proofErr w:type="spellEnd"/>
      <w:r w:rsidRPr="001B649C">
        <w:rPr>
          <w:rFonts w:ascii="Arial" w:hAnsi="Arial" w:cs="Arial"/>
        </w:rPr>
        <w:t xml:space="preserve"> </w:t>
      </w:r>
      <w:proofErr w:type="spellStart"/>
      <w:r w:rsidRPr="001B649C">
        <w:rPr>
          <w:rFonts w:ascii="Arial" w:hAnsi="Arial" w:cs="Arial"/>
        </w:rPr>
        <w:t>kewajiban</w:t>
      </w:r>
      <w:proofErr w:type="spellEnd"/>
      <w:r w:rsidRPr="001B649C">
        <w:rPr>
          <w:rFonts w:ascii="Arial" w:hAnsi="Arial" w:cs="Arial"/>
        </w:rPr>
        <w:t xml:space="preserve"> </w:t>
      </w:r>
      <w:proofErr w:type="spellStart"/>
      <w:r w:rsidRPr="001B649C">
        <w:rPr>
          <w:rFonts w:ascii="Arial" w:hAnsi="Arial" w:cs="Arial"/>
        </w:rPr>
        <w:t>jangka</w:t>
      </w:r>
      <w:proofErr w:type="spellEnd"/>
      <w:r w:rsidRPr="001B649C">
        <w:rPr>
          <w:rFonts w:ascii="Arial" w:hAnsi="Arial" w:cs="Arial"/>
        </w:rPr>
        <w:t xml:space="preserve"> </w:t>
      </w:r>
      <w:proofErr w:type="spellStart"/>
      <w:r w:rsidRPr="001B649C">
        <w:rPr>
          <w:rFonts w:ascii="Arial" w:hAnsi="Arial" w:cs="Arial"/>
        </w:rPr>
        <w:t>pendek</w:t>
      </w:r>
      <w:proofErr w:type="spellEnd"/>
      <w:r w:rsidRPr="001B649C">
        <w:rPr>
          <w:rFonts w:ascii="Arial" w:hAnsi="Arial" w:cs="Arial"/>
        </w:rPr>
        <w:t xml:space="preserve"> </w:t>
      </w:r>
      <w:proofErr w:type="spellStart"/>
      <w:r w:rsidRPr="001B649C">
        <w:rPr>
          <w:rFonts w:ascii="Arial" w:hAnsi="Arial" w:cs="Arial"/>
        </w:rPr>
        <w:t>dan</w:t>
      </w:r>
      <w:proofErr w:type="spellEnd"/>
      <w:r w:rsidRPr="001B649C">
        <w:rPr>
          <w:rFonts w:ascii="Arial" w:hAnsi="Arial" w:cs="Arial"/>
        </w:rPr>
        <w:t xml:space="preserve"> </w:t>
      </w:r>
      <w:proofErr w:type="spellStart"/>
      <w:r w:rsidRPr="001B649C">
        <w:rPr>
          <w:rFonts w:ascii="Arial" w:hAnsi="Arial" w:cs="Arial"/>
        </w:rPr>
        <w:t>menghindari</w:t>
      </w:r>
      <w:proofErr w:type="spellEnd"/>
      <w:r w:rsidRPr="001B649C">
        <w:rPr>
          <w:rFonts w:ascii="Arial" w:hAnsi="Arial" w:cs="Arial"/>
        </w:rPr>
        <w:t xml:space="preserve"> </w:t>
      </w:r>
      <w:proofErr w:type="spellStart"/>
      <w:r w:rsidRPr="001B649C">
        <w:rPr>
          <w:rFonts w:ascii="Arial" w:hAnsi="Arial" w:cs="Arial"/>
        </w:rPr>
        <w:t>investasi</w:t>
      </w:r>
      <w:proofErr w:type="spellEnd"/>
      <w:r w:rsidRPr="001B649C">
        <w:rPr>
          <w:rFonts w:ascii="Arial" w:hAnsi="Arial" w:cs="Arial"/>
        </w:rPr>
        <w:t xml:space="preserve"> yang </w:t>
      </w:r>
      <w:proofErr w:type="spellStart"/>
      <w:r w:rsidRPr="001B649C">
        <w:rPr>
          <w:rFonts w:ascii="Arial" w:hAnsi="Arial" w:cs="Arial"/>
        </w:rPr>
        <w:t>berlebihan</w:t>
      </w:r>
      <w:proofErr w:type="spellEnd"/>
      <w:r w:rsidRPr="001B649C">
        <w:rPr>
          <w:rFonts w:ascii="Arial" w:hAnsi="Arial" w:cs="Arial"/>
        </w:rPr>
        <w:t xml:space="preserve"> </w:t>
      </w:r>
      <w:proofErr w:type="spellStart"/>
      <w:r w:rsidRPr="001B649C">
        <w:rPr>
          <w:rFonts w:ascii="Arial" w:hAnsi="Arial" w:cs="Arial"/>
        </w:rPr>
        <w:t>pada</w:t>
      </w:r>
      <w:proofErr w:type="spellEnd"/>
      <w:r w:rsidRPr="001B649C">
        <w:rPr>
          <w:rFonts w:ascii="Arial" w:hAnsi="Arial" w:cs="Arial"/>
        </w:rPr>
        <w:t xml:space="preserve"> </w:t>
      </w:r>
      <w:proofErr w:type="spellStart"/>
      <w:r w:rsidRPr="001B649C">
        <w:rPr>
          <w:rFonts w:ascii="Arial" w:hAnsi="Arial" w:cs="Arial"/>
        </w:rPr>
        <w:t>aset</w:t>
      </w:r>
      <w:proofErr w:type="spellEnd"/>
      <w:r w:rsidRPr="001B649C">
        <w:rPr>
          <w:rFonts w:ascii="Arial" w:hAnsi="Arial" w:cs="Arial"/>
          <w:lang w:val="id-ID"/>
        </w:rPr>
        <w:t xml:space="preserve"> lancar</w:t>
      </w:r>
      <w:r w:rsidRPr="001B649C">
        <w:rPr>
          <w:rFonts w:ascii="Arial" w:hAnsi="Arial" w:cs="Arial"/>
        </w:rPr>
        <w:t xml:space="preserve"> </w:t>
      </w:r>
      <w:r w:rsidRPr="001B649C">
        <w:rPr>
          <w:rFonts w:ascii="Arial" w:hAnsi="Arial" w:cs="Arial"/>
          <w:lang w:val="id-ID"/>
        </w:rPr>
        <w:t>perusahaan sehingga profitabilitas perusahaan dapat meningkat.</w:t>
      </w:r>
      <w:r w:rsidR="00491EC8" w:rsidRPr="001B649C">
        <w:rPr>
          <w:rFonts w:ascii="Arial" w:hAnsi="Arial" w:cs="Arial"/>
          <w:lang w:val="id-ID"/>
        </w:rPr>
        <w:t xml:space="preserve"> Adapun salah satu indikator pengukuran efisiensi </w:t>
      </w:r>
      <w:proofErr w:type="spellStart"/>
      <w:r w:rsidR="00491EC8" w:rsidRPr="001B649C">
        <w:rPr>
          <w:rFonts w:ascii="Arial" w:hAnsi="Arial" w:cs="Arial"/>
        </w:rPr>
        <w:t>penggunaan</w:t>
      </w:r>
      <w:proofErr w:type="spellEnd"/>
      <w:r w:rsidR="00491EC8" w:rsidRPr="001B649C">
        <w:rPr>
          <w:rFonts w:ascii="Arial" w:hAnsi="Arial" w:cs="Arial"/>
        </w:rPr>
        <w:t xml:space="preserve"> modal </w:t>
      </w:r>
      <w:proofErr w:type="spellStart"/>
      <w:r w:rsidR="00491EC8" w:rsidRPr="001B649C">
        <w:rPr>
          <w:rFonts w:ascii="Arial" w:hAnsi="Arial" w:cs="Arial"/>
        </w:rPr>
        <w:t>kerja</w:t>
      </w:r>
      <w:proofErr w:type="spellEnd"/>
      <w:r w:rsidR="00491EC8" w:rsidRPr="001B649C">
        <w:rPr>
          <w:rFonts w:ascii="Arial" w:hAnsi="Arial" w:cs="Arial"/>
        </w:rPr>
        <w:t xml:space="preserve"> </w:t>
      </w:r>
      <w:r w:rsidR="00491EC8" w:rsidRPr="001B649C">
        <w:rPr>
          <w:rFonts w:ascii="Arial" w:hAnsi="Arial" w:cs="Arial"/>
          <w:lang w:val="id-ID"/>
        </w:rPr>
        <w:t>adalah</w:t>
      </w:r>
      <w:r w:rsidR="00491EC8" w:rsidRPr="001B649C">
        <w:rPr>
          <w:rFonts w:ascii="Arial" w:hAnsi="Arial" w:cs="Arial"/>
        </w:rPr>
        <w:t xml:space="preserve"> </w:t>
      </w:r>
      <w:r w:rsidR="00491EC8" w:rsidRPr="001B649C">
        <w:rPr>
          <w:rFonts w:ascii="Arial" w:hAnsi="Arial" w:cs="Arial"/>
          <w:i/>
          <w:lang w:val="id-ID"/>
        </w:rPr>
        <w:t>Cash Conversion Cycle</w:t>
      </w:r>
      <w:r w:rsidR="00491EC8" w:rsidRPr="001B649C">
        <w:rPr>
          <w:rFonts w:ascii="Arial" w:hAnsi="Arial" w:cs="Arial"/>
        </w:rPr>
        <w:t xml:space="preserve">.  </w:t>
      </w:r>
    </w:p>
    <w:p w:rsidR="000B472E" w:rsidRPr="001B649C" w:rsidRDefault="00491EC8" w:rsidP="000B472E">
      <w:pPr>
        <w:spacing w:line="480" w:lineRule="auto"/>
        <w:ind w:firstLine="540"/>
        <w:jc w:val="both"/>
        <w:rPr>
          <w:rFonts w:ascii="Arial" w:hAnsi="Arial" w:cs="Arial"/>
        </w:rPr>
      </w:pPr>
      <w:r w:rsidRPr="001B649C">
        <w:rPr>
          <w:rFonts w:ascii="Arial" w:hAnsi="Arial" w:cs="Arial"/>
          <w:lang w:val="id-ID"/>
        </w:rPr>
        <w:t xml:space="preserve">Hal inilah yang yang sebenarnya melatarbelakangi penelitian ini, Berdasarkan penelitian </w:t>
      </w:r>
      <w:r w:rsidR="009A4C7C">
        <w:rPr>
          <w:rFonts w:ascii="Arial" w:hAnsi="Arial" w:cs="Arial"/>
          <w:lang w:val="id-ID"/>
        </w:rPr>
        <w:t>Deloof</w:t>
      </w:r>
      <w:r w:rsidRPr="001B649C">
        <w:rPr>
          <w:rFonts w:ascii="Arial" w:hAnsi="Arial" w:cs="Arial"/>
          <w:lang w:val="id-ID"/>
        </w:rPr>
        <w:t xml:space="preserve"> (2003), Tu dan Nguyen (2012),  Napompech (2012) Karaduman, </w:t>
      </w:r>
      <w:r w:rsidR="009A4C7C" w:rsidRPr="009A4C7C">
        <w:rPr>
          <w:rFonts w:ascii="Arial" w:hAnsi="Arial" w:cs="Arial"/>
          <w:i/>
          <w:lang w:val="id-ID"/>
        </w:rPr>
        <w:t>et al</w:t>
      </w:r>
      <w:r w:rsidRPr="001B649C">
        <w:rPr>
          <w:rFonts w:ascii="Arial" w:hAnsi="Arial" w:cs="Arial"/>
          <w:lang w:val="id-ID"/>
        </w:rPr>
        <w:t xml:space="preserve"> (2010), Quayyum (2011) Attari dan Raza (2012) mengemukakan bahwa </w:t>
      </w:r>
      <w:r w:rsidRPr="001B649C">
        <w:rPr>
          <w:rFonts w:ascii="Arial" w:hAnsi="Arial" w:cs="Arial"/>
          <w:i/>
          <w:lang w:val="id-ID"/>
        </w:rPr>
        <w:t>Cash Conversion Cycle</w:t>
      </w:r>
      <w:r w:rsidRPr="001B649C">
        <w:rPr>
          <w:rFonts w:ascii="Arial" w:hAnsi="Arial" w:cs="Arial"/>
          <w:lang w:val="id-ID"/>
        </w:rPr>
        <w:t xml:space="preserve"> memiliki hubungan negatif dengan profitabilitas, sehingga dapat disimpulkan bahwa dengan mempercepat atau memperpendek </w:t>
      </w:r>
      <w:r w:rsidRPr="001B649C">
        <w:rPr>
          <w:rFonts w:ascii="Arial" w:hAnsi="Arial" w:cs="Arial"/>
          <w:i/>
          <w:lang w:val="id-ID"/>
        </w:rPr>
        <w:t xml:space="preserve">Cash Conversion Cycle, </w:t>
      </w:r>
      <w:r w:rsidRPr="001B649C">
        <w:rPr>
          <w:rFonts w:ascii="Arial" w:hAnsi="Arial" w:cs="Arial"/>
          <w:lang w:val="id-ID"/>
        </w:rPr>
        <w:t>maka akan dapat meningkatkan profitabilitas perusahaan.</w:t>
      </w:r>
      <w:r w:rsidR="000B472E" w:rsidRPr="001B649C">
        <w:rPr>
          <w:rFonts w:ascii="Arial" w:hAnsi="Arial" w:cs="Arial"/>
          <w:lang w:val="id-ID"/>
        </w:rPr>
        <w:t xml:space="preserve"> Akan tetapi, penelitian yang dilakukan Ullah,</w:t>
      </w:r>
      <w:r w:rsidR="009A4C7C" w:rsidRPr="009A4C7C">
        <w:rPr>
          <w:rFonts w:ascii="Arial" w:hAnsi="Arial" w:cs="Arial"/>
          <w:i/>
          <w:lang w:val="id-ID"/>
        </w:rPr>
        <w:t>et al</w:t>
      </w:r>
      <w:r w:rsidR="000B472E" w:rsidRPr="001B649C">
        <w:rPr>
          <w:rFonts w:ascii="Arial" w:hAnsi="Arial" w:cs="Arial"/>
          <w:lang w:val="id-ID"/>
        </w:rPr>
        <w:t xml:space="preserve"> (2007) menemukan fakta bahwa </w:t>
      </w:r>
      <w:r w:rsidR="000B472E" w:rsidRPr="001B649C">
        <w:rPr>
          <w:rFonts w:ascii="Arial" w:hAnsi="Arial" w:cs="Arial"/>
          <w:i/>
          <w:lang w:val="id-ID"/>
        </w:rPr>
        <w:lastRenderedPageBreak/>
        <w:t>Cash Conversion Cycle</w:t>
      </w:r>
      <w:r w:rsidR="000B472E" w:rsidRPr="001B649C">
        <w:rPr>
          <w:rFonts w:ascii="Arial" w:hAnsi="Arial" w:cs="Arial"/>
          <w:lang w:val="id-ID"/>
        </w:rPr>
        <w:t xml:space="preserve"> memiliki hubungan positif signifikan dengan profitabilitas. Hal i</w:t>
      </w:r>
      <w:proofErr w:type="spellStart"/>
      <w:r w:rsidR="000B472E" w:rsidRPr="001B649C">
        <w:rPr>
          <w:rFonts w:ascii="Arial" w:hAnsi="Arial" w:cs="Arial"/>
        </w:rPr>
        <w:t>ni</w:t>
      </w:r>
      <w:proofErr w:type="spellEnd"/>
      <w:r w:rsidR="000B472E" w:rsidRPr="001B649C">
        <w:rPr>
          <w:rFonts w:ascii="Arial" w:hAnsi="Arial" w:cs="Arial"/>
        </w:rPr>
        <w:t xml:space="preserve"> </w:t>
      </w:r>
      <w:r w:rsidR="000B472E" w:rsidRPr="001B649C">
        <w:rPr>
          <w:rFonts w:ascii="Arial" w:hAnsi="Arial" w:cs="Arial"/>
          <w:lang w:val="id-ID"/>
        </w:rPr>
        <w:t xml:space="preserve">membuktikan </w:t>
      </w:r>
      <w:proofErr w:type="spellStart"/>
      <w:r w:rsidR="000B472E" w:rsidRPr="001B649C">
        <w:rPr>
          <w:rFonts w:ascii="Arial" w:hAnsi="Arial" w:cs="Arial"/>
        </w:rPr>
        <w:t>bahwa</w:t>
      </w:r>
      <w:proofErr w:type="spellEnd"/>
      <w:r w:rsidR="000B472E" w:rsidRPr="001B649C">
        <w:rPr>
          <w:rFonts w:ascii="Arial" w:hAnsi="Arial" w:cs="Arial"/>
        </w:rPr>
        <w:t xml:space="preserve"> </w:t>
      </w:r>
      <w:proofErr w:type="spellStart"/>
      <w:r w:rsidR="000B472E" w:rsidRPr="001B649C">
        <w:rPr>
          <w:rFonts w:ascii="Arial" w:hAnsi="Arial" w:cs="Arial"/>
        </w:rPr>
        <w:t>peningkatan</w:t>
      </w:r>
      <w:proofErr w:type="spellEnd"/>
      <w:r w:rsidR="000B472E" w:rsidRPr="001B649C">
        <w:rPr>
          <w:rFonts w:ascii="Arial" w:hAnsi="Arial" w:cs="Arial"/>
        </w:rPr>
        <w:t xml:space="preserve"> </w:t>
      </w:r>
      <w:proofErr w:type="spellStart"/>
      <w:r w:rsidR="000B472E" w:rsidRPr="001B649C">
        <w:rPr>
          <w:rFonts w:ascii="Arial" w:hAnsi="Arial" w:cs="Arial"/>
        </w:rPr>
        <w:t>kas</w:t>
      </w:r>
      <w:proofErr w:type="spellEnd"/>
      <w:r w:rsidR="000B472E" w:rsidRPr="001B649C">
        <w:rPr>
          <w:rFonts w:ascii="Arial" w:hAnsi="Arial" w:cs="Arial"/>
        </w:rPr>
        <w:t xml:space="preserve">, </w:t>
      </w:r>
      <w:proofErr w:type="spellStart"/>
      <w:r w:rsidR="000B472E" w:rsidRPr="001B649C">
        <w:rPr>
          <w:rFonts w:ascii="Arial" w:hAnsi="Arial" w:cs="Arial"/>
        </w:rPr>
        <w:t>persediaan</w:t>
      </w:r>
      <w:proofErr w:type="spellEnd"/>
      <w:r w:rsidR="000B472E" w:rsidRPr="001B649C">
        <w:rPr>
          <w:rFonts w:ascii="Arial" w:hAnsi="Arial" w:cs="Arial"/>
        </w:rPr>
        <w:t xml:space="preserve"> </w:t>
      </w:r>
      <w:proofErr w:type="spellStart"/>
      <w:r w:rsidR="000B472E" w:rsidRPr="001B649C">
        <w:rPr>
          <w:rFonts w:ascii="Arial" w:hAnsi="Arial" w:cs="Arial"/>
        </w:rPr>
        <w:t>dan</w:t>
      </w:r>
      <w:proofErr w:type="spellEnd"/>
      <w:r w:rsidR="000B472E" w:rsidRPr="001B649C">
        <w:rPr>
          <w:rFonts w:ascii="Arial" w:hAnsi="Arial" w:cs="Arial"/>
        </w:rPr>
        <w:t xml:space="preserve"> </w:t>
      </w:r>
      <w:proofErr w:type="spellStart"/>
      <w:r w:rsidR="000B472E" w:rsidRPr="001B649C">
        <w:rPr>
          <w:rFonts w:ascii="Arial" w:hAnsi="Arial" w:cs="Arial"/>
        </w:rPr>
        <w:t>penjualan</w:t>
      </w:r>
      <w:proofErr w:type="spellEnd"/>
      <w:r w:rsidR="000B472E" w:rsidRPr="001B649C">
        <w:rPr>
          <w:rFonts w:ascii="Arial" w:hAnsi="Arial" w:cs="Arial"/>
        </w:rPr>
        <w:t xml:space="preserve"> </w:t>
      </w:r>
      <w:proofErr w:type="spellStart"/>
      <w:r w:rsidR="000B472E" w:rsidRPr="001B649C">
        <w:rPr>
          <w:rFonts w:ascii="Arial" w:hAnsi="Arial" w:cs="Arial"/>
        </w:rPr>
        <w:t>kredit</w:t>
      </w:r>
      <w:proofErr w:type="spellEnd"/>
      <w:r w:rsidR="000B472E" w:rsidRPr="001B649C">
        <w:rPr>
          <w:rFonts w:ascii="Arial" w:hAnsi="Arial" w:cs="Arial"/>
        </w:rPr>
        <w:t xml:space="preserve"> </w:t>
      </w:r>
      <w:proofErr w:type="spellStart"/>
      <w:r w:rsidR="000B472E" w:rsidRPr="001B649C">
        <w:rPr>
          <w:rFonts w:ascii="Arial" w:hAnsi="Arial" w:cs="Arial"/>
        </w:rPr>
        <w:t>akan</w:t>
      </w:r>
      <w:proofErr w:type="spellEnd"/>
      <w:r w:rsidR="000B472E" w:rsidRPr="001B649C">
        <w:rPr>
          <w:rFonts w:ascii="Arial" w:hAnsi="Arial" w:cs="Arial"/>
        </w:rPr>
        <w:t xml:space="preserve"> </w:t>
      </w:r>
      <w:proofErr w:type="spellStart"/>
      <w:r w:rsidR="000B472E" w:rsidRPr="001B649C">
        <w:rPr>
          <w:rFonts w:ascii="Arial" w:hAnsi="Arial" w:cs="Arial"/>
        </w:rPr>
        <w:t>menyebabkan</w:t>
      </w:r>
      <w:proofErr w:type="spellEnd"/>
      <w:r w:rsidR="000B472E" w:rsidRPr="001B649C">
        <w:rPr>
          <w:rFonts w:ascii="Arial" w:hAnsi="Arial" w:cs="Arial"/>
        </w:rPr>
        <w:t xml:space="preserve"> </w:t>
      </w:r>
      <w:proofErr w:type="spellStart"/>
      <w:r w:rsidR="000B472E" w:rsidRPr="001B649C">
        <w:rPr>
          <w:rFonts w:ascii="Arial" w:hAnsi="Arial" w:cs="Arial"/>
        </w:rPr>
        <w:t>peningkatan</w:t>
      </w:r>
      <w:proofErr w:type="spellEnd"/>
      <w:r w:rsidR="000B472E" w:rsidRPr="001B649C">
        <w:rPr>
          <w:rFonts w:ascii="Arial" w:hAnsi="Arial" w:cs="Arial"/>
        </w:rPr>
        <w:t xml:space="preserve"> </w:t>
      </w:r>
      <w:proofErr w:type="spellStart"/>
      <w:r w:rsidR="000B472E" w:rsidRPr="001B649C">
        <w:rPr>
          <w:rFonts w:ascii="Arial" w:hAnsi="Arial" w:cs="Arial"/>
        </w:rPr>
        <w:t>profitabilitas</w:t>
      </w:r>
      <w:proofErr w:type="spellEnd"/>
      <w:r w:rsidR="000B472E" w:rsidRPr="001B649C">
        <w:rPr>
          <w:rFonts w:ascii="Arial" w:hAnsi="Arial" w:cs="Arial"/>
        </w:rPr>
        <w:t xml:space="preserve"> </w:t>
      </w:r>
      <w:proofErr w:type="spellStart"/>
      <w:r w:rsidR="000B472E" w:rsidRPr="001B649C">
        <w:rPr>
          <w:rFonts w:ascii="Arial" w:hAnsi="Arial" w:cs="Arial"/>
        </w:rPr>
        <w:t>perusahaan</w:t>
      </w:r>
      <w:proofErr w:type="spellEnd"/>
      <w:r w:rsidR="000B472E" w:rsidRPr="001B649C">
        <w:rPr>
          <w:rFonts w:ascii="Arial" w:hAnsi="Arial" w:cs="Arial"/>
        </w:rPr>
        <w:t>.</w:t>
      </w:r>
    </w:p>
    <w:p w:rsidR="00A94CD0" w:rsidRPr="001B649C" w:rsidRDefault="00491EC8" w:rsidP="00A94CD0">
      <w:pPr>
        <w:spacing w:line="480" w:lineRule="auto"/>
        <w:ind w:firstLine="540"/>
        <w:jc w:val="both"/>
        <w:rPr>
          <w:rFonts w:ascii="Arial" w:hAnsi="Arial" w:cs="Arial"/>
          <w:lang w:val="id-ID"/>
        </w:rPr>
      </w:pPr>
      <w:r w:rsidRPr="001B649C">
        <w:rPr>
          <w:rFonts w:ascii="Arial" w:hAnsi="Arial" w:cs="Arial"/>
          <w:lang w:val="id-ID"/>
        </w:rPr>
        <w:t xml:space="preserve">Adapun indikator-indikator penentu </w:t>
      </w:r>
      <w:r w:rsidRPr="001B649C">
        <w:rPr>
          <w:rFonts w:ascii="Arial" w:hAnsi="Arial" w:cs="Arial"/>
          <w:i/>
          <w:lang w:val="id-ID"/>
        </w:rPr>
        <w:t xml:space="preserve">Cash Conversion Cycle </w:t>
      </w:r>
      <w:r w:rsidRPr="001B649C">
        <w:rPr>
          <w:rFonts w:ascii="Arial" w:hAnsi="Arial" w:cs="Arial"/>
          <w:lang w:val="id-ID"/>
        </w:rPr>
        <w:t xml:space="preserve">adalah </w:t>
      </w:r>
      <w:r w:rsidR="003F6CDA" w:rsidRPr="001B649C">
        <w:rPr>
          <w:rFonts w:ascii="Arial" w:hAnsi="Arial" w:cs="Arial"/>
          <w:i/>
        </w:rPr>
        <w:t>Days</w:t>
      </w:r>
      <w:r w:rsidRPr="001B649C">
        <w:rPr>
          <w:rFonts w:ascii="Arial" w:hAnsi="Arial" w:cs="Arial"/>
          <w:i/>
          <w:lang w:val="id-ID"/>
        </w:rPr>
        <w:t xml:space="preserve"> of </w:t>
      </w:r>
      <w:r w:rsidRPr="001B649C">
        <w:rPr>
          <w:rFonts w:ascii="Arial" w:hAnsi="Arial" w:cs="Arial"/>
          <w:i/>
        </w:rPr>
        <w:t>S</w:t>
      </w:r>
      <w:r w:rsidRPr="001B649C">
        <w:rPr>
          <w:rFonts w:ascii="Arial" w:hAnsi="Arial" w:cs="Arial"/>
          <w:i/>
          <w:lang w:val="id-ID"/>
        </w:rPr>
        <w:t xml:space="preserve">ales </w:t>
      </w:r>
      <w:r w:rsidRPr="001B649C">
        <w:rPr>
          <w:rFonts w:ascii="Arial" w:hAnsi="Arial" w:cs="Arial"/>
          <w:i/>
        </w:rPr>
        <w:t>O</w:t>
      </w:r>
      <w:r w:rsidRPr="001B649C">
        <w:rPr>
          <w:rFonts w:ascii="Arial" w:hAnsi="Arial" w:cs="Arial"/>
          <w:i/>
          <w:lang w:val="id-ID"/>
        </w:rPr>
        <w:t xml:space="preserve">utstanding, </w:t>
      </w:r>
      <w:r w:rsidR="00F82D5A" w:rsidRPr="001B649C">
        <w:rPr>
          <w:rFonts w:ascii="Arial" w:hAnsi="Arial" w:cs="Arial"/>
          <w:i/>
          <w:lang w:val="id-ID"/>
        </w:rPr>
        <w:t>Days of Sales in Inventory</w:t>
      </w:r>
      <w:r w:rsidRPr="001B649C">
        <w:rPr>
          <w:rFonts w:ascii="Arial" w:hAnsi="Arial" w:cs="Arial"/>
          <w:i/>
          <w:lang w:val="id-ID"/>
        </w:rPr>
        <w:t xml:space="preserve"> </w:t>
      </w:r>
      <w:r w:rsidRPr="001B649C">
        <w:rPr>
          <w:rFonts w:ascii="Arial" w:hAnsi="Arial" w:cs="Arial"/>
          <w:lang w:val="id-ID"/>
        </w:rPr>
        <w:t xml:space="preserve">dan </w:t>
      </w:r>
      <w:r w:rsidR="003F6CDA" w:rsidRPr="001B649C">
        <w:rPr>
          <w:rFonts w:ascii="Arial" w:hAnsi="Arial" w:cs="Arial"/>
          <w:i/>
        </w:rPr>
        <w:t>Days</w:t>
      </w:r>
      <w:r w:rsidRPr="001B649C">
        <w:rPr>
          <w:rFonts w:ascii="Arial" w:hAnsi="Arial" w:cs="Arial"/>
          <w:i/>
        </w:rPr>
        <w:t xml:space="preserve"> of Payable Outstanding</w:t>
      </w:r>
      <w:r w:rsidRPr="001B649C">
        <w:rPr>
          <w:rFonts w:ascii="Arial" w:hAnsi="Arial" w:cs="Arial"/>
          <w:i/>
          <w:lang w:val="id-ID"/>
        </w:rPr>
        <w:t xml:space="preserve">. </w:t>
      </w:r>
      <w:r w:rsidRPr="001B649C">
        <w:rPr>
          <w:rFonts w:ascii="Arial" w:hAnsi="Arial" w:cs="Arial"/>
          <w:lang w:val="id-ID"/>
        </w:rPr>
        <w:t xml:space="preserve">Dalam penelitian Deloff (2013), Tu dan Nguyen (2012) Napompech (2012), Karaduman, </w:t>
      </w:r>
      <w:r w:rsidR="009A4C7C" w:rsidRPr="009A4C7C">
        <w:rPr>
          <w:rFonts w:ascii="Arial" w:hAnsi="Arial" w:cs="Arial"/>
          <w:i/>
          <w:lang w:val="id-ID"/>
        </w:rPr>
        <w:t>et al</w:t>
      </w:r>
      <w:r w:rsidRPr="001B649C">
        <w:rPr>
          <w:rFonts w:ascii="Arial" w:hAnsi="Arial" w:cs="Arial"/>
          <w:lang w:val="id-ID"/>
        </w:rPr>
        <w:t xml:space="preserve"> (2010), Quayyum (2011) Attari dan Raza (2012), dan Akoto, </w:t>
      </w:r>
      <w:r w:rsidR="009A4C7C" w:rsidRPr="009A4C7C">
        <w:rPr>
          <w:rFonts w:ascii="Arial" w:hAnsi="Arial" w:cs="Arial"/>
          <w:i/>
          <w:lang w:val="id-ID"/>
        </w:rPr>
        <w:t>et al</w:t>
      </w:r>
      <w:r w:rsidRPr="001B649C">
        <w:rPr>
          <w:rFonts w:ascii="Arial" w:hAnsi="Arial" w:cs="Arial"/>
          <w:lang w:val="id-ID"/>
        </w:rPr>
        <w:t xml:space="preserve"> (2013) menyatakan </w:t>
      </w:r>
      <w:r w:rsidR="003F6CDA" w:rsidRPr="001B649C">
        <w:rPr>
          <w:rFonts w:ascii="Arial" w:hAnsi="Arial" w:cs="Arial"/>
          <w:i/>
        </w:rPr>
        <w:t>Days</w:t>
      </w:r>
      <w:r w:rsidR="003F6CDA" w:rsidRPr="001B649C">
        <w:rPr>
          <w:rFonts w:ascii="Arial" w:hAnsi="Arial" w:cs="Arial"/>
          <w:i/>
          <w:lang w:val="id-ID"/>
        </w:rPr>
        <w:t xml:space="preserve"> of </w:t>
      </w:r>
      <w:r w:rsidR="003F6CDA" w:rsidRPr="001B649C">
        <w:rPr>
          <w:rFonts w:ascii="Arial" w:hAnsi="Arial" w:cs="Arial"/>
          <w:i/>
        </w:rPr>
        <w:t>S</w:t>
      </w:r>
      <w:r w:rsidR="003F6CDA" w:rsidRPr="001B649C">
        <w:rPr>
          <w:rFonts w:ascii="Arial" w:hAnsi="Arial" w:cs="Arial"/>
          <w:i/>
          <w:lang w:val="id-ID"/>
        </w:rPr>
        <w:t xml:space="preserve">ales </w:t>
      </w:r>
      <w:r w:rsidR="003F6CDA" w:rsidRPr="001B649C">
        <w:rPr>
          <w:rFonts w:ascii="Arial" w:hAnsi="Arial" w:cs="Arial"/>
          <w:i/>
        </w:rPr>
        <w:t>O</w:t>
      </w:r>
      <w:r w:rsidR="003F6CDA" w:rsidRPr="001B649C">
        <w:rPr>
          <w:rFonts w:ascii="Arial" w:hAnsi="Arial" w:cs="Arial"/>
          <w:i/>
          <w:lang w:val="id-ID"/>
        </w:rPr>
        <w:t>utstanding</w:t>
      </w:r>
      <w:r w:rsidR="003F6CDA" w:rsidRPr="001B649C">
        <w:rPr>
          <w:rFonts w:ascii="Arial" w:hAnsi="Arial" w:cs="Arial"/>
          <w:lang w:val="id-ID"/>
        </w:rPr>
        <w:t xml:space="preserve"> </w:t>
      </w:r>
      <w:r w:rsidRPr="001B649C">
        <w:rPr>
          <w:rFonts w:ascii="Arial" w:hAnsi="Arial" w:cs="Arial"/>
          <w:lang w:val="id-ID"/>
        </w:rPr>
        <w:t xml:space="preserve">memiliki hubungan negatif dengan profitabilitas, hal ini membuktikan dengan percepatan penagihan piutang akan dapat meningkatkan profitabilitas. Disisi lain, penelitian </w:t>
      </w:r>
      <w:r w:rsidR="00A94CD0" w:rsidRPr="001B649C">
        <w:rPr>
          <w:rFonts w:ascii="Arial" w:hAnsi="Arial" w:cs="Arial"/>
          <w:lang w:val="id-ID"/>
        </w:rPr>
        <w:t>Muscettola (2014)</w:t>
      </w:r>
      <w:r w:rsidR="000B472E" w:rsidRPr="001B649C">
        <w:rPr>
          <w:rFonts w:ascii="Arial" w:hAnsi="Arial" w:cs="Arial"/>
          <w:lang w:val="id-ID"/>
        </w:rPr>
        <w:t xml:space="preserve"> dan Ullah,</w:t>
      </w:r>
      <w:r w:rsidR="009A4C7C" w:rsidRPr="009A4C7C">
        <w:rPr>
          <w:rFonts w:ascii="Arial" w:hAnsi="Arial" w:cs="Arial"/>
          <w:i/>
          <w:lang w:val="id-ID"/>
        </w:rPr>
        <w:t>et al</w:t>
      </w:r>
      <w:r w:rsidR="000B472E" w:rsidRPr="001B649C">
        <w:rPr>
          <w:rFonts w:ascii="Arial" w:hAnsi="Arial" w:cs="Arial"/>
          <w:lang w:val="id-ID"/>
        </w:rPr>
        <w:t xml:space="preserve"> (2007) </w:t>
      </w:r>
      <w:r w:rsidR="00A94CD0" w:rsidRPr="001B649C">
        <w:rPr>
          <w:rFonts w:ascii="Arial" w:hAnsi="Arial" w:cs="Arial"/>
          <w:lang w:val="id-ID"/>
        </w:rPr>
        <w:t xml:space="preserve"> memiliki hasil yang berbeda dimana </w:t>
      </w:r>
      <w:r w:rsidR="003F6CDA" w:rsidRPr="001B649C">
        <w:rPr>
          <w:rFonts w:ascii="Arial" w:hAnsi="Arial" w:cs="Arial"/>
          <w:i/>
        </w:rPr>
        <w:t>Days</w:t>
      </w:r>
      <w:r w:rsidR="00A94CD0" w:rsidRPr="001B649C">
        <w:rPr>
          <w:rFonts w:ascii="Arial" w:hAnsi="Arial" w:cs="Arial"/>
          <w:i/>
        </w:rPr>
        <w:t xml:space="preserve"> of Sales Outstanding</w:t>
      </w:r>
      <w:r w:rsidR="00A94CD0" w:rsidRPr="001B649C">
        <w:rPr>
          <w:rFonts w:ascii="Arial" w:hAnsi="Arial" w:cs="Arial"/>
          <w:i/>
          <w:lang w:val="id-ID"/>
        </w:rPr>
        <w:t xml:space="preserve"> </w:t>
      </w:r>
      <w:r w:rsidR="00A94CD0" w:rsidRPr="001B649C">
        <w:rPr>
          <w:rFonts w:ascii="Arial" w:hAnsi="Arial" w:cs="Arial"/>
          <w:lang w:val="id-ID"/>
        </w:rPr>
        <w:t>memiliki hubungan positif signifikan terhadap profitabilitas, hal ini menunjukan bahwa kebijakan penjualan kredit yang longgar akan dapat meningkatkan volume penjualan, sehingga profitabilitas perusahaan dapat meningkat.</w:t>
      </w:r>
    </w:p>
    <w:p w:rsidR="000B472E" w:rsidRPr="001B649C" w:rsidRDefault="00A94CD0" w:rsidP="000B472E">
      <w:pPr>
        <w:spacing w:line="480" w:lineRule="auto"/>
        <w:ind w:firstLine="540"/>
        <w:jc w:val="both"/>
        <w:rPr>
          <w:rFonts w:ascii="Arial" w:hAnsi="Arial" w:cs="Arial"/>
          <w:lang w:val="id-ID"/>
        </w:rPr>
      </w:pPr>
      <w:r w:rsidRPr="001B649C">
        <w:rPr>
          <w:rFonts w:ascii="Arial" w:hAnsi="Arial" w:cs="Arial"/>
          <w:lang w:val="id-ID"/>
        </w:rPr>
        <w:t xml:space="preserve">Penelitian Deloff (2013), Tu dan Nguyen (2012), Napompech (2012), Karaduman, </w:t>
      </w:r>
      <w:r w:rsidR="009A4C7C" w:rsidRPr="009A4C7C">
        <w:rPr>
          <w:rFonts w:ascii="Arial" w:hAnsi="Arial" w:cs="Arial"/>
          <w:i/>
          <w:lang w:val="id-ID"/>
        </w:rPr>
        <w:t>et al</w:t>
      </w:r>
      <w:r w:rsidRPr="001B649C">
        <w:rPr>
          <w:rFonts w:ascii="Arial" w:hAnsi="Arial" w:cs="Arial"/>
          <w:lang w:val="id-ID"/>
        </w:rPr>
        <w:t xml:space="preserve"> (2010), dan Attari dan Raza (2012) menemukan fakta bahwa </w:t>
      </w:r>
      <w:r w:rsidR="00F82D5A" w:rsidRPr="001B649C">
        <w:rPr>
          <w:rFonts w:ascii="Arial" w:hAnsi="Arial" w:cs="Arial"/>
          <w:i/>
          <w:lang w:val="id-ID"/>
        </w:rPr>
        <w:t>Days of Sales in Inventory</w:t>
      </w:r>
      <w:r w:rsidRPr="001B649C">
        <w:rPr>
          <w:rFonts w:ascii="Arial" w:hAnsi="Arial" w:cs="Arial"/>
          <w:lang w:val="id-ID"/>
        </w:rPr>
        <w:t xml:space="preserve"> juga memiliki hubungan negatif dengan profitabilitas, sehingga dapat disimpulkan bahwa dengan  mempercepat </w:t>
      </w:r>
      <w:r w:rsidR="00F82D5A" w:rsidRPr="001B649C">
        <w:rPr>
          <w:rFonts w:ascii="Arial" w:hAnsi="Arial" w:cs="Arial"/>
          <w:i/>
          <w:lang w:val="id-ID"/>
        </w:rPr>
        <w:t>Days of Sales in Inventory</w:t>
      </w:r>
      <w:r w:rsidRPr="001B649C">
        <w:rPr>
          <w:rFonts w:ascii="Arial" w:hAnsi="Arial" w:cs="Arial"/>
          <w:lang w:val="id-ID"/>
        </w:rPr>
        <w:t xml:space="preserve"> akan menghemat biaya penyimpanan bahan baku, </w:t>
      </w:r>
      <w:r w:rsidRPr="001B649C">
        <w:rPr>
          <w:rFonts w:ascii="Arial" w:hAnsi="Arial" w:cs="Arial"/>
          <w:i/>
          <w:lang w:val="id-ID"/>
        </w:rPr>
        <w:t xml:space="preserve">work in process </w:t>
      </w:r>
      <w:r w:rsidRPr="001B649C">
        <w:rPr>
          <w:rFonts w:ascii="Arial" w:hAnsi="Arial" w:cs="Arial"/>
          <w:lang w:val="id-ID"/>
        </w:rPr>
        <w:t>dan meminimalisir kerusakan barang jadi, sehingga dapat meningkatkan profitabilitas perusahaan.</w:t>
      </w:r>
      <w:r w:rsidR="000B472E" w:rsidRPr="001B649C">
        <w:rPr>
          <w:rFonts w:ascii="Arial" w:hAnsi="Arial" w:cs="Arial"/>
          <w:lang w:val="id-ID"/>
        </w:rPr>
        <w:t xml:space="preserve"> Disisi lain Disisi lain penelitian yang dilakukan Ullah,</w:t>
      </w:r>
      <w:r w:rsidR="009A4C7C" w:rsidRPr="009A4C7C">
        <w:rPr>
          <w:rFonts w:ascii="Arial" w:hAnsi="Arial" w:cs="Arial"/>
          <w:i/>
          <w:lang w:val="id-ID"/>
        </w:rPr>
        <w:t>et al</w:t>
      </w:r>
      <w:r w:rsidR="000B472E" w:rsidRPr="001B649C">
        <w:rPr>
          <w:rFonts w:ascii="Arial" w:hAnsi="Arial" w:cs="Arial"/>
          <w:lang w:val="id-ID"/>
        </w:rPr>
        <w:t xml:space="preserve"> (2007) menemukan fakta bahwa </w:t>
      </w:r>
      <w:r w:rsidR="00F82D5A" w:rsidRPr="001B649C">
        <w:rPr>
          <w:rFonts w:ascii="Arial" w:hAnsi="Arial" w:cs="Arial"/>
          <w:i/>
          <w:lang w:val="id-ID"/>
        </w:rPr>
        <w:t>Days of Sales in Inventory</w:t>
      </w:r>
      <w:r w:rsidR="000B472E" w:rsidRPr="001B649C">
        <w:rPr>
          <w:rFonts w:ascii="Arial" w:hAnsi="Arial" w:cs="Arial"/>
          <w:i/>
          <w:lang w:val="id-ID"/>
        </w:rPr>
        <w:t xml:space="preserve"> </w:t>
      </w:r>
      <w:r w:rsidR="000B472E" w:rsidRPr="001B649C">
        <w:rPr>
          <w:rFonts w:ascii="Arial" w:hAnsi="Arial" w:cs="Arial"/>
          <w:lang w:val="id-ID"/>
        </w:rPr>
        <w:t xml:space="preserve">memiliki hubungan positif signifikan dengan profitabilitas perusahaan, hal ini membuktikan bahwa menyimpan persediaan dapat meningkatkan profitabilitas dampak dari efisiensi biaya pemesanan yang tidak berulang-ulang. </w:t>
      </w:r>
    </w:p>
    <w:p w:rsidR="00A94CD0" w:rsidRPr="001B649C" w:rsidRDefault="00A94CD0" w:rsidP="00A94CD0">
      <w:pPr>
        <w:spacing w:line="480" w:lineRule="auto"/>
        <w:ind w:firstLine="540"/>
        <w:jc w:val="both"/>
        <w:rPr>
          <w:rFonts w:ascii="Arial" w:hAnsi="Arial" w:cs="Arial"/>
          <w:lang w:val="id-ID"/>
        </w:rPr>
      </w:pPr>
      <w:r w:rsidRPr="001B649C">
        <w:rPr>
          <w:rFonts w:ascii="Arial" w:hAnsi="Arial" w:cs="Arial"/>
          <w:lang w:val="id-ID"/>
        </w:rPr>
        <w:lastRenderedPageBreak/>
        <w:t xml:space="preserve"> Penelitian </w:t>
      </w:r>
      <w:r w:rsidR="009A4C7C">
        <w:rPr>
          <w:rFonts w:ascii="Arial" w:hAnsi="Arial" w:cs="Arial"/>
          <w:lang w:val="id-ID"/>
        </w:rPr>
        <w:t>Deloof</w:t>
      </w:r>
      <w:r w:rsidRPr="001B649C">
        <w:rPr>
          <w:rFonts w:ascii="Arial" w:hAnsi="Arial" w:cs="Arial"/>
          <w:lang w:val="id-ID"/>
        </w:rPr>
        <w:t xml:space="preserve"> (2003), Tu dan Nguyen (2012), Karaduman, </w:t>
      </w:r>
      <w:r w:rsidR="009A4C7C" w:rsidRPr="009A4C7C">
        <w:rPr>
          <w:rFonts w:ascii="Arial" w:hAnsi="Arial" w:cs="Arial"/>
          <w:i/>
          <w:lang w:val="id-ID"/>
        </w:rPr>
        <w:t>et al</w:t>
      </w:r>
      <w:r w:rsidRPr="001B649C">
        <w:rPr>
          <w:rFonts w:ascii="Arial" w:hAnsi="Arial" w:cs="Arial"/>
          <w:lang w:val="id-ID"/>
        </w:rPr>
        <w:t xml:space="preserve"> (2010) dan Attari dan Raza (2012) menemukan fakta bahwa ketepatan waktu pembayaran utang usaha</w:t>
      </w:r>
      <w:r w:rsidR="00C1754E" w:rsidRPr="001B649C">
        <w:rPr>
          <w:rFonts w:ascii="Arial" w:hAnsi="Arial" w:cs="Arial"/>
          <w:lang w:val="id-ID"/>
        </w:rPr>
        <w:t xml:space="preserve"> atau dengan kata lain mempercepat </w:t>
      </w:r>
      <w:r w:rsidR="003F6CDA" w:rsidRPr="001B649C">
        <w:rPr>
          <w:rFonts w:ascii="Arial" w:hAnsi="Arial" w:cs="Arial"/>
          <w:i/>
          <w:lang w:val="id-ID"/>
        </w:rPr>
        <w:t>Days</w:t>
      </w:r>
      <w:r w:rsidR="00C1754E" w:rsidRPr="001B649C">
        <w:rPr>
          <w:rFonts w:ascii="Arial" w:hAnsi="Arial" w:cs="Arial"/>
          <w:i/>
          <w:lang w:val="id-ID"/>
        </w:rPr>
        <w:t xml:space="preserve"> of Payable</w:t>
      </w:r>
      <w:r w:rsidRPr="001B649C">
        <w:rPr>
          <w:rFonts w:ascii="Arial" w:hAnsi="Arial" w:cs="Arial"/>
          <w:lang w:val="id-ID"/>
        </w:rPr>
        <w:t xml:space="preserve"> dapat mempengaruhi profitabilitas perusahaan, akan tetapi Quayyum (2011)</w:t>
      </w:r>
      <w:r w:rsidR="000B472E" w:rsidRPr="001B649C">
        <w:rPr>
          <w:rFonts w:ascii="Arial" w:hAnsi="Arial" w:cs="Arial"/>
          <w:lang w:val="id-ID"/>
        </w:rPr>
        <w:t xml:space="preserve"> dan </w:t>
      </w:r>
      <w:proofErr w:type="spellStart"/>
      <w:r w:rsidR="000B472E" w:rsidRPr="001B649C">
        <w:rPr>
          <w:rFonts w:ascii="Arial" w:hAnsi="Arial" w:cs="Arial"/>
        </w:rPr>
        <w:t>Ullah</w:t>
      </w:r>
      <w:proofErr w:type="spellEnd"/>
      <w:r w:rsidR="000B472E" w:rsidRPr="001B649C">
        <w:rPr>
          <w:rFonts w:ascii="Arial" w:hAnsi="Arial" w:cs="Arial"/>
        </w:rPr>
        <w:t xml:space="preserve">, </w:t>
      </w:r>
      <w:r w:rsidR="009A4C7C" w:rsidRPr="009A4C7C">
        <w:rPr>
          <w:rFonts w:ascii="Arial" w:hAnsi="Arial" w:cs="Arial"/>
          <w:i/>
        </w:rPr>
        <w:t>et al</w:t>
      </w:r>
      <w:r w:rsidR="000B472E" w:rsidRPr="001B649C">
        <w:rPr>
          <w:rFonts w:ascii="Arial" w:hAnsi="Arial" w:cs="Arial"/>
        </w:rPr>
        <w:t xml:space="preserve"> (20</w:t>
      </w:r>
      <w:r w:rsidR="000B472E" w:rsidRPr="001B649C">
        <w:rPr>
          <w:rFonts w:ascii="Arial" w:hAnsi="Arial" w:cs="Arial"/>
          <w:lang w:val="id-ID"/>
        </w:rPr>
        <w:t>07</w:t>
      </w:r>
      <w:r w:rsidR="000B472E" w:rsidRPr="001B649C">
        <w:rPr>
          <w:rFonts w:ascii="Arial" w:hAnsi="Arial" w:cs="Arial"/>
        </w:rPr>
        <w:t>)</w:t>
      </w:r>
      <w:r w:rsidRPr="001B649C">
        <w:rPr>
          <w:rFonts w:ascii="Arial" w:hAnsi="Arial" w:cs="Arial"/>
          <w:lang w:val="id-ID"/>
        </w:rPr>
        <w:t xml:space="preserve"> dalam penelitiannya menemukan fakta bahwa menunda pembayaran pada supplier dapat meningkatkan profitabilitas perusahaan. </w:t>
      </w:r>
    </w:p>
    <w:p w:rsidR="005F6A16" w:rsidRDefault="001B649C" w:rsidP="00D42155">
      <w:pPr>
        <w:spacing w:line="480" w:lineRule="auto"/>
        <w:ind w:firstLine="540"/>
        <w:jc w:val="both"/>
        <w:rPr>
          <w:rFonts w:ascii="Arial" w:hAnsi="Arial" w:cs="Arial"/>
          <w:i/>
          <w:lang w:val="id-ID"/>
        </w:rPr>
      </w:pPr>
      <w:proofErr w:type="spellStart"/>
      <w:r>
        <w:rPr>
          <w:rFonts w:ascii="Arial" w:hAnsi="Arial" w:cs="Arial"/>
        </w:rPr>
        <w:t>Adapun</w:t>
      </w:r>
      <w:proofErr w:type="spellEnd"/>
      <w:r>
        <w:rPr>
          <w:rFonts w:ascii="Arial" w:hAnsi="Arial" w:cs="Arial"/>
          <w:lang w:val="id-ID"/>
        </w:rPr>
        <w:t xml:space="preserve"> f</w:t>
      </w:r>
      <w:proofErr w:type="spellStart"/>
      <w:r>
        <w:rPr>
          <w:rFonts w:ascii="Arial" w:hAnsi="Arial" w:cs="Arial"/>
        </w:rPr>
        <w:t>aktor</w:t>
      </w:r>
      <w:proofErr w:type="spellEnd"/>
      <w:r>
        <w:rPr>
          <w:rFonts w:ascii="Arial" w:hAnsi="Arial" w:cs="Arial"/>
        </w:rPr>
        <w:t xml:space="preserve"> – </w:t>
      </w:r>
      <w:proofErr w:type="spellStart"/>
      <w:r>
        <w:rPr>
          <w:rFonts w:ascii="Arial" w:hAnsi="Arial" w:cs="Arial"/>
        </w:rPr>
        <w:t>faktor</w:t>
      </w:r>
      <w:proofErr w:type="spellEnd"/>
      <w:r>
        <w:rPr>
          <w:rFonts w:ascii="Arial" w:hAnsi="Arial" w:cs="Arial"/>
        </w:rPr>
        <w:t xml:space="preserve"> yang </w:t>
      </w:r>
      <w:proofErr w:type="spellStart"/>
      <w:r>
        <w:rPr>
          <w:rFonts w:ascii="Arial" w:hAnsi="Arial" w:cs="Arial"/>
        </w:rPr>
        <w:t>mempengaruhi</w:t>
      </w:r>
      <w:proofErr w:type="spellEnd"/>
      <w:r>
        <w:rPr>
          <w:rFonts w:ascii="Arial" w:hAnsi="Arial" w:cs="Arial"/>
        </w:rPr>
        <w:t xml:space="preserve"> </w:t>
      </w:r>
      <w:r>
        <w:rPr>
          <w:rFonts w:ascii="Arial" w:hAnsi="Arial" w:cs="Arial"/>
          <w:lang w:val="id-ID"/>
        </w:rPr>
        <w:t>perencanaan</w:t>
      </w:r>
      <w:r>
        <w:rPr>
          <w:rFonts w:ascii="Arial" w:hAnsi="Arial" w:cs="Arial"/>
        </w:rPr>
        <w:t xml:space="preserve"> modal </w:t>
      </w:r>
      <w:proofErr w:type="spellStart"/>
      <w:r>
        <w:rPr>
          <w:rFonts w:ascii="Arial" w:hAnsi="Arial" w:cs="Arial"/>
        </w:rPr>
        <w:t>kerja</w:t>
      </w:r>
      <w:proofErr w:type="spellEnd"/>
      <w:r>
        <w:rPr>
          <w:rFonts w:ascii="Arial" w:hAnsi="Arial" w:cs="Arial"/>
        </w:rPr>
        <w:t xml:space="preserve"> </w:t>
      </w:r>
      <w:r>
        <w:rPr>
          <w:rFonts w:ascii="Arial" w:hAnsi="Arial" w:cs="Arial"/>
          <w:lang w:val="id-ID"/>
        </w:rPr>
        <w:t xml:space="preserve">menurut </w:t>
      </w:r>
      <w:proofErr w:type="spellStart"/>
      <w:r>
        <w:rPr>
          <w:rFonts w:ascii="Arial" w:hAnsi="Arial" w:cs="Arial"/>
        </w:rPr>
        <w:t>Manoori</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Muhammad </w:t>
      </w:r>
      <w:r>
        <w:rPr>
          <w:rFonts w:ascii="Arial" w:hAnsi="Arial" w:cs="Arial"/>
          <w:lang w:val="id-ID"/>
        </w:rPr>
        <w:t>(</w:t>
      </w:r>
      <w:r>
        <w:rPr>
          <w:rFonts w:ascii="Arial" w:hAnsi="Arial" w:cs="Arial"/>
        </w:rPr>
        <w:t>2012)</w:t>
      </w:r>
      <w:r>
        <w:rPr>
          <w:rFonts w:ascii="Arial" w:hAnsi="Arial" w:cs="Arial"/>
          <w:lang w:val="id-ID"/>
        </w:rPr>
        <w:t xml:space="preserve"> adalah (a) </w:t>
      </w:r>
      <w:r>
        <w:rPr>
          <w:rFonts w:ascii="Arial" w:hAnsi="Arial" w:cs="Arial"/>
          <w:i/>
          <w:lang w:val="id-ID"/>
        </w:rPr>
        <w:t>firm size</w:t>
      </w:r>
      <w:r>
        <w:rPr>
          <w:rFonts w:ascii="Arial" w:hAnsi="Arial" w:cs="Arial"/>
          <w:lang w:val="id-ID"/>
        </w:rPr>
        <w:t xml:space="preserve">, (b) leverage (c) pertumbuhan perusahaan (e) </w:t>
      </w:r>
      <w:r>
        <w:rPr>
          <w:rFonts w:ascii="Arial" w:hAnsi="Arial" w:cs="Arial"/>
          <w:i/>
          <w:lang w:val="id-ID"/>
        </w:rPr>
        <w:t>cash flow</w:t>
      </w:r>
      <w:r>
        <w:rPr>
          <w:rFonts w:ascii="Arial" w:hAnsi="Arial" w:cs="Arial"/>
          <w:lang w:val="id-ID"/>
        </w:rPr>
        <w:t xml:space="preserve"> (f) </w:t>
      </w:r>
      <w:r>
        <w:rPr>
          <w:rFonts w:ascii="Arial" w:hAnsi="Arial" w:cs="Arial"/>
          <w:i/>
          <w:lang w:val="id-ID"/>
        </w:rPr>
        <w:t>capital expenditures</w:t>
      </w:r>
      <w:r>
        <w:rPr>
          <w:rFonts w:ascii="Arial" w:hAnsi="Arial" w:cs="Arial"/>
          <w:lang w:val="id-ID"/>
        </w:rPr>
        <w:t xml:space="preserve"> dan </w:t>
      </w:r>
      <w:r>
        <w:rPr>
          <w:rFonts w:ascii="Arial" w:hAnsi="Arial" w:cs="Arial"/>
          <w:i/>
          <w:lang w:val="id-ID"/>
        </w:rPr>
        <w:t>Gross Domestic Product</w:t>
      </w:r>
      <w:r w:rsidR="005F6A16">
        <w:rPr>
          <w:rFonts w:ascii="Arial" w:hAnsi="Arial" w:cs="Arial"/>
          <w:lang w:val="id-ID"/>
        </w:rPr>
        <w:t>, untuk itu penelitian ini menggunakan variabel kontrol Ukuran Perusahaan (</w:t>
      </w:r>
      <w:r w:rsidR="005F6A16">
        <w:rPr>
          <w:rFonts w:ascii="Arial" w:hAnsi="Arial" w:cs="Arial"/>
          <w:i/>
          <w:lang w:val="id-ID"/>
        </w:rPr>
        <w:t>size</w:t>
      </w:r>
      <w:r w:rsidR="005F6A16">
        <w:rPr>
          <w:rFonts w:ascii="Arial" w:hAnsi="Arial" w:cs="Arial"/>
          <w:lang w:val="id-ID"/>
        </w:rPr>
        <w:t xml:space="preserve">), </w:t>
      </w:r>
      <w:r w:rsidR="005F6A16">
        <w:rPr>
          <w:rFonts w:ascii="Arial" w:hAnsi="Arial" w:cs="Arial"/>
          <w:i/>
        </w:rPr>
        <w:t>Financial Leverage</w:t>
      </w:r>
      <w:r w:rsidR="005F6A16">
        <w:rPr>
          <w:rFonts w:ascii="Arial" w:hAnsi="Arial" w:cs="Arial"/>
        </w:rPr>
        <w:t xml:space="preserve"> </w:t>
      </w:r>
      <w:r w:rsidR="005F6A16">
        <w:rPr>
          <w:rFonts w:ascii="Arial" w:hAnsi="Arial" w:cs="Arial"/>
          <w:lang w:val="id-ID"/>
        </w:rPr>
        <w:t xml:space="preserve">dan </w:t>
      </w:r>
      <w:r w:rsidR="005F6A16">
        <w:rPr>
          <w:rFonts w:ascii="Arial" w:hAnsi="Arial" w:cs="Arial"/>
          <w:i/>
          <w:lang w:val="id-ID"/>
        </w:rPr>
        <w:t>Gross Domestic Product.</w:t>
      </w:r>
    </w:p>
    <w:p w:rsidR="005F6A16" w:rsidRDefault="005F6A16" w:rsidP="005F6A16">
      <w:pPr>
        <w:spacing w:line="480" w:lineRule="auto"/>
        <w:ind w:firstLine="540"/>
        <w:jc w:val="both"/>
        <w:rPr>
          <w:rFonts w:ascii="Arial" w:hAnsi="Arial" w:cs="Arial"/>
          <w:i/>
          <w:lang w:val="id-ID"/>
        </w:rPr>
      </w:pPr>
      <w:r>
        <w:rPr>
          <w:rFonts w:ascii="Arial" w:hAnsi="Arial" w:cs="Arial"/>
          <w:lang w:val="id-ID"/>
        </w:rPr>
        <w:t xml:space="preserve">Hasil penelitian Mohamad dan Elias menunjukkan hubungan negatif yang signifikan antara </w:t>
      </w:r>
      <w:r>
        <w:rPr>
          <w:rFonts w:ascii="Arial" w:hAnsi="Arial" w:cs="Arial"/>
          <w:i/>
          <w:lang w:val="id-ID"/>
        </w:rPr>
        <w:t>Debt Equity Ratio</w:t>
      </w:r>
      <w:r>
        <w:rPr>
          <w:rFonts w:ascii="Arial" w:hAnsi="Arial" w:cs="Arial"/>
          <w:lang w:val="id-ID"/>
        </w:rPr>
        <w:t xml:space="preserve"> dengan CCC,  atau dengan kata lain perusahaan dengan tingkat hutang yang tinggi berusaha untuk memperlama pembayaran kepada pemasok dan persyaratan penjualan kredit lebih tinggi. Selain itu, perusahaan-perusahaan dengan rasio utang yang lebih tinggi akan memiliki siklus konversi kas yang lebih pendek, karena dana yang diinvestasikan dalam modal kerja lebih tinggi (Caballero </w:t>
      </w:r>
      <w:r w:rsidR="009A4C7C" w:rsidRPr="009A4C7C">
        <w:rPr>
          <w:rFonts w:ascii="Arial" w:hAnsi="Arial" w:cs="Arial"/>
          <w:i/>
          <w:lang w:val="id-ID"/>
        </w:rPr>
        <w:t>et al</w:t>
      </w:r>
      <w:r>
        <w:rPr>
          <w:rFonts w:ascii="Arial" w:hAnsi="Arial" w:cs="Arial"/>
          <w:i/>
          <w:lang w:val="id-ID"/>
        </w:rPr>
        <w:t>.</w:t>
      </w:r>
      <w:r>
        <w:rPr>
          <w:rFonts w:ascii="Arial" w:hAnsi="Arial" w:cs="Arial"/>
          <w:lang w:val="id-ID"/>
        </w:rPr>
        <w:t xml:space="preserve">, 2009). Hasil penelitian </w:t>
      </w:r>
      <w:r>
        <w:rPr>
          <w:rFonts w:ascii="Arial" w:hAnsi="Arial" w:cs="Arial"/>
        </w:rPr>
        <w:t xml:space="preserve"> </w:t>
      </w:r>
      <w:r>
        <w:rPr>
          <w:rFonts w:ascii="Arial" w:hAnsi="Arial" w:cs="Arial"/>
          <w:lang w:val="id-ID"/>
        </w:rPr>
        <w:t xml:space="preserve">Karaduman, </w:t>
      </w:r>
      <w:r w:rsidR="009A4C7C" w:rsidRPr="009A4C7C">
        <w:rPr>
          <w:rFonts w:ascii="Arial" w:hAnsi="Arial" w:cs="Arial"/>
          <w:i/>
          <w:lang w:val="id-ID"/>
        </w:rPr>
        <w:t>et al</w:t>
      </w:r>
      <w:r>
        <w:rPr>
          <w:rFonts w:ascii="Arial" w:hAnsi="Arial" w:cs="Arial"/>
          <w:lang w:val="id-ID"/>
        </w:rPr>
        <w:t xml:space="preserve"> (2010) dan Tu dan Nguyen (2012) </w:t>
      </w:r>
      <w:r>
        <w:rPr>
          <w:rFonts w:ascii="Arial" w:hAnsi="Arial" w:cs="Arial"/>
          <w:i/>
          <w:lang w:val="id-ID"/>
        </w:rPr>
        <w:t xml:space="preserve">Debt Equity Ratio </w:t>
      </w:r>
      <w:r>
        <w:rPr>
          <w:rFonts w:ascii="Arial" w:hAnsi="Arial" w:cs="Arial"/>
          <w:lang w:val="id-ID"/>
        </w:rPr>
        <w:t xml:space="preserve"> memiliki hubungan negatif terhadap profitabilitas perusahaan, dimana apabila penarikan hutang</w:t>
      </w:r>
      <w:r>
        <w:rPr>
          <w:rFonts w:ascii="Arial" w:hAnsi="Arial" w:cs="Arial"/>
          <w:i/>
          <w:lang w:val="id-ID"/>
        </w:rPr>
        <w:t xml:space="preserve"> </w:t>
      </w:r>
      <w:r>
        <w:rPr>
          <w:rFonts w:ascii="Arial" w:hAnsi="Arial" w:cs="Arial"/>
          <w:lang w:val="id-ID"/>
        </w:rPr>
        <w:t xml:space="preserve">perusahaan semakin meningkat maka akan meningkatkan biaya pinjaman yang mengakibatkan menurunnya profitabilitas perusahaan. </w:t>
      </w:r>
      <w:r>
        <w:rPr>
          <w:rFonts w:ascii="Arial" w:hAnsi="Arial" w:cs="Arial"/>
          <w:i/>
          <w:lang w:val="id-ID"/>
        </w:rPr>
        <w:t xml:space="preserve"> </w:t>
      </w:r>
    </w:p>
    <w:p w:rsidR="005F6A16" w:rsidRDefault="005F6A16" w:rsidP="005F6A16">
      <w:pPr>
        <w:spacing w:line="480" w:lineRule="auto"/>
        <w:ind w:firstLine="540"/>
        <w:jc w:val="both"/>
        <w:rPr>
          <w:rFonts w:ascii="Arial" w:hAnsi="Arial" w:cs="Arial"/>
          <w:lang w:val="id-ID"/>
        </w:rPr>
      </w:pPr>
      <w:r>
        <w:rPr>
          <w:rFonts w:ascii="Arial" w:hAnsi="Arial" w:cs="Arial"/>
          <w:lang w:val="id-ID"/>
        </w:rPr>
        <w:t xml:space="preserve">Hasil penelitian Manoori dan Muhammad (2012) menunjukan bahwa </w:t>
      </w:r>
      <w:r>
        <w:rPr>
          <w:rFonts w:ascii="Arial" w:hAnsi="Arial" w:cs="Arial"/>
          <w:i/>
          <w:lang w:val="id-ID"/>
        </w:rPr>
        <w:t xml:space="preserve">Gross Domestic Product </w:t>
      </w:r>
      <w:r>
        <w:rPr>
          <w:rFonts w:ascii="Arial" w:hAnsi="Arial" w:cs="Arial"/>
          <w:lang w:val="id-ID"/>
        </w:rPr>
        <w:t xml:space="preserve">memiliki hubungan negatif signifikan dengan </w:t>
      </w:r>
      <w:r>
        <w:rPr>
          <w:rFonts w:ascii="Arial" w:hAnsi="Arial" w:cs="Arial"/>
          <w:i/>
          <w:lang w:val="id-ID"/>
        </w:rPr>
        <w:t>Cash Conversion Cycle</w:t>
      </w:r>
      <w:r>
        <w:rPr>
          <w:rFonts w:ascii="Arial" w:hAnsi="Arial" w:cs="Arial"/>
          <w:lang w:val="id-ID"/>
        </w:rPr>
        <w:t xml:space="preserve"> dengan kata lain kenaikan </w:t>
      </w:r>
      <w:r>
        <w:rPr>
          <w:rFonts w:ascii="Arial" w:hAnsi="Arial" w:cs="Arial"/>
          <w:i/>
          <w:lang w:val="id-ID"/>
        </w:rPr>
        <w:t>Gross Domestic Product</w:t>
      </w:r>
      <w:r>
        <w:rPr>
          <w:rFonts w:ascii="Arial" w:hAnsi="Arial" w:cs="Arial"/>
          <w:lang w:val="id-ID"/>
        </w:rPr>
        <w:t xml:space="preserve"> perusahaan dapat </w:t>
      </w:r>
      <w:r>
        <w:rPr>
          <w:rFonts w:ascii="Arial" w:hAnsi="Arial" w:cs="Arial"/>
          <w:lang w:val="id-ID"/>
        </w:rPr>
        <w:lastRenderedPageBreak/>
        <w:t xml:space="preserve">mempercepat </w:t>
      </w:r>
      <w:r>
        <w:rPr>
          <w:rFonts w:ascii="Arial" w:hAnsi="Arial" w:cs="Arial"/>
          <w:i/>
          <w:lang w:val="id-ID"/>
        </w:rPr>
        <w:t>Cash Conversion Cycle</w:t>
      </w:r>
      <w:r>
        <w:rPr>
          <w:rFonts w:ascii="Arial" w:hAnsi="Arial" w:cs="Arial"/>
          <w:lang w:val="id-ID"/>
        </w:rPr>
        <w:t xml:space="preserve"> karena daya beli masyarakat meningkat. Disisi lain Penelitian Karaduman, </w:t>
      </w:r>
      <w:r w:rsidR="009A4C7C" w:rsidRPr="009A4C7C">
        <w:rPr>
          <w:rFonts w:ascii="Arial" w:hAnsi="Arial" w:cs="Arial"/>
          <w:i/>
          <w:lang w:val="id-ID"/>
        </w:rPr>
        <w:t>et al</w:t>
      </w:r>
      <w:r>
        <w:rPr>
          <w:rFonts w:ascii="Arial" w:hAnsi="Arial" w:cs="Arial"/>
          <w:lang w:val="id-ID"/>
        </w:rPr>
        <w:t xml:space="preserve"> (2010) dan Bilal, </w:t>
      </w:r>
      <w:r w:rsidR="009A4C7C" w:rsidRPr="009A4C7C">
        <w:rPr>
          <w:rFonts w:ascii="Arial" w:hAnsi="Arial" w:cs="Arial"/>
          <w:i/>
          <w:lang w:val="id-ID"/>
        </w:rPr>
        <w:t>et al</w:t>
      </w:r>
      <w:r>
        <w:rPr>
          <w:rFonts w:ascii="Arial" w:hAnsi="Arial" w:cs="Arial"/>
          <w:lang w:val="id-ID"/>
        </w:rPr>
        <w:t xml:space="preserve"> (2013) dan Srairi (2009), menemukan GDP berpengaruh signifikan dan positif terhadap profitabilitas yang diukur menggunakan </w:t>
      </w:r>
      <w:r>
        <w:rPr>
          <w:rFonts w:ascii="Arial" w:hAnsi="Arial" w:cs="Arial"/>
          <w:i/>
          <w:lang w:val="id-ID"/>
        </w:rPr>
        <w:t>Return on Asset</w:t>
      </w:r>
      <w:r>
        <w:rPr>
          <w:rFonts w:ascii="Arial" w:hAnsi="Arial" w:cs="Arial"/>
          <w:lang w:val="id-ID"/>
        </w:rPr>
        <w:t>.</w:t>
      </w:r>
    </w:p>
    <w:p w:rsidR="005F6A16" w:rsidRDefault="005F6A16" w:rsidP="005F6A16">
      <w:pPr>
        <w:spacing w:line="480" w:lineRule="auto"/>
        <w:ind w:firstLine="540"/>
        <w:jc w:val="both"/>
        <w:rPr>
          <w:rFonts w:ascii="Arial" w:hAnsi="Arial" w:cs="Arial"/>
          <w:lang w:val="id-ID"/>
        </w:rPr>
      </w:pPr>
      <w:r>
        <w:rPr>
          <w:rFonts w:ascii="Arial" w:hAnsi="Arial" w:cs="Arial"/>
          <w:lang w:val="id-ID"/>
        </w:rPr>
        <w:t xml:space="preserve">Hasil penelitian Manoori dan Muhammad (2012) menunjukan bahwa </w:t>
      </w:r>
      <w:r>
        <w:rPr>
          <w:rFonts w:ascii="Arial" w:hAnsi="Arial" w:cs="Arial"/>
          <w:i/>
          <w:lang w:val="id-ID"/>
        </w:rPr>
        <w:t>Firm Size</w:t>
      </w:r>
      <w:r>
        <w:rPr>
          <w:rFonts w:ascii="Arial" w:hAnsi="Arial" w:cs="Arial"/>
          <w:lang w:val="id-ID"/>
        </w:rPr>
        <w:t xml:space="preserve"> memiliki hubungan negatif dengan </w:t>
      </w:r>
      <w:r>
        <w:rPr>
          <w:rFonts w:ascii="Arial" w:hAnsi="Arial" w:cs="Arial"/>
          <w:i/>
          <w:lang w:val="id-ID"/>
        </w:rPr>
        <w:t>Cash Conversion Cycle,</w:t>
      </w:r>
      <w:r>
        <w:rPr>
          <w:rFonts w:ascii="Arial" w:hAnsi="Arial" w:cs="Arial"/>
          <w:lang w:val="id-ID"/>
        </w:rPr>
        <w:t xml:space="preserve"> hal ini menyiratkan perusahaan besar memiliki siklus konversi kas lebih pendek. </w:t>
      </w:r>
      <w:r>
        <w:rPr>
          <w:rFonts w:ascii="Arial" w:eastAsia="Times New Roman" w:hAnsi="Arial" w:cs="Arial"/>
          <w:lang w:val="id-ID" w:eastAsia="id-ID"/>
        </w:rPr>
        <w:t> </w:t>
      </w:r>
      <w:r>
        <w:rPr>
          <w:rFonts w:ascii="Arial" w:hAnsi="Arial" w:cs="Arial"/>
          <w:lang w:val="id-ID"/>
        </w:rPr>
        <w:t xml:space="preserve">Selain itu, Niskanen &amp; Niskanen (2006) berpendapat bahwa perusahaan yang lebih besar memiliki daya tawar yang lebih kuat dengan pemasok kredit, dan akan menggunakan keuntungan ini untuk membiayai modal kerja.  Hasil penelitian Karaduman, </w:t>
      </w:r>
      <w:r w:rsidR="009A4C7C" w:rsidRPr="009A4C7C">
        <w:rPr>
          <w:rFonts w:ascii="Arial" w:hAnsi="Arial" w:cs="Arial"/>
          <w:i/>
          <w:lang w:val="id-ID"/>
        </w:rPr>
        <w:t>et al</w:t>
      </w:r>
      <w:r>
        <w:rPr>
          <w:rFonts w:ascii="Arial" w:hAnsi="Arial" w:cs="Arial"/>
          <w:lang w:val="id-ID"/>
        </w:rPr>
        <w:t xml:space="preserve"> (2010) menunjukan perusahaan besar (aktiva besar) dapat mengeluarkan biaya promosi yang efektif dan menguasai pangsa pasar yang lebih besar. Sebaliknya perusahaan kecil (aktiva kecil) lebih fokus pada segmen pasar sehingga dapat berdampak pada profitabilitas.</w:t>
      </w:r>
      <w:r w:rsidRPr="005F6A16">
        <w:rPr>
          <w:rFonts w:ascii="Arial" w:hAnsi="Arial" w:cs="Arial"/>
          <w:lang w:val="id-ID"/>
        </w:rPr>
        <w:t xml:space="preserve"> </w:t>
      </w:r>
      <w:r>
        <w:rPr>
          <w:rFonts w:ascii="Arial" w:hAnsi="Arial" w:cs="Arial"/>
          <w:lang w:val="id-ID"/>
        </w:rPr>
        <w:t xml:space="preserve">Disisi lain Martani dan Ronald (2009) menemukan </w:t>
      </w:r>
      <w:r>
        <w:rPr>
          <w:rFonts w:ascii="Arial" w:hAnsi="Arial" w:cs="Arial"/>
          <w:i/>
          <w:lang w:val="id-ID"/>
        </w:rPr>
        <w:t>size</w:t>
      </w:r>
      <w:r>
        <w:rPr>
          <w:rFonts w:ascii="Arial" w:hAnsi="Arial" w:cs="Arial"/>
          <w:lang w:val="id-ID"/>
        </w:rPr>
        <w:t xml:space="preserve"> perusahaan berpengaruh negatif dan signifikan dengan profitabilitas. Perusahaan yang besar umumnya tidak efisien dalam biaya operasional dan birokrasi. </w:t>
      </w:r>
    </w:p>
    <w:p w:rsidR="008D7213" w:rsidRDefault="008D7213" w:rsidP="008D7213">
      <w:pPr>
        <w:tabs>
          <w:tab w:val="left" w:pos="1560"/>
        </w:tabs>
        <w:spacing w:line="480" w:lineRule="auto"/>
        <w:ind w:firstLine="567"/>
        <w:jc w:val="both"/>
        <w:rPr>
          <w:rFonts w:ascii="Arial" w:hAnsi="Arial" w:cs="Arial"/>
          <w:lang w:val="id-ID"/>
        </w:rPr>
      </w:pPr>
      <w:r>
        <w:rPr>
          <w:rFonts w:ascii="Arial" w:hAnsi="Arial" w:cs="Arial"/>
          <w:lang w:val="id-ID"/>
        </w:rPr>
        <w:t>Adapun rasio profitabilitas yang digunakan pada penelitian ini</w:t>
      </w:r>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r>
        <w:rPr>
          <w:rFonts w:ascii="Arial" w:hAnsi="Arial" w:cs="Arial"/>
          <w:i/>
        </w:rPr>
        <w:t xml:space="preserve">Return on </w:t>
      </w:r>
      <w:r>
        <w:rPr>
          <w:rFonts w:ascii="Arial" w:hAnsi="Arial" w:cs="Arial"/>
          <w:i/>
          <w:lang w:val="id-ID"/>
        </w:rPr>
        <w:t>Asset</w:t>
      </w:r>
      <w:r>
        <w:rPr>
          <w:rFonts w:ascii="Arial" w:hAnsi="Arial" w:cs="Arial"/>
        </w:rPr>
        <w:t xml:space="preserve"> (RO</w:t>
      </w:r>
      <w:r>
        <w:rPr>
          <w:rFonts w:ascii="Arial" w:hAnsi="Arial" w:cs="Arial"/>
          <w:lang w:val="id-ID"/>
        </w:rPr>
        <w:t>A</w:t>
      </w:r>
      <w:r>
        <w:rPr>
          <w:rFonts w:ascii="Arial" w:hAnsi="Arial" w:cs="Arial"/>
        </w:rPr>
        <w:t>).</w:t>
      </w:r>
      <w:r>
        <w:rPr>
          <w:rFonts w:ascii="Arial" w:hAnsi="Arial" w:cs="Arial"/>
          <w:lang w:val="id-ID"/>
        </w:rPr>
        <w:t xml:space="preserve"> M</w:t>
      </w:r>
      <w:proofErr w:type="spellStart"/>
      <w:r>
        <w:rPr>
          <w:rFonts w:ascii="Arial" w:hAnsi="Arial" w:cs="Arial"/>
        </w:rPr>
        <w:t>enurut</w:t>
      </w:r>
      <w:proofErr w:type="spellEnd"/>
      <w:r>
        <w:rPr>
          <w:rFonts w:ascii="Arial" w:hAnsi="Arial" w:cs="Arial"/>
        </w:rPr>
        <w:t xml:space="preserve"> </w:t>
      </w:r>
      <w:proofErr w:type="spellStart"/>
      <w:r>
        <w:rPr>
          <w:rFonts w:ascii="Arial" w:hAnsi="Arial" w:cs="Arial"/>
        </w:rPr>
        <w:t>Tandeli</w:t>
      </w:r>
      <w:proofErr w:type="spellEnd"/>
      <w:r>
        <w:rPr>
          <w:rFonts w:ascii="Arial" w:hAnsi="Arial" w:cs="Arial"/>
          <w:lang w:val="id-ID"/>
        </w:rPr>
        <w:t>li</w:t>
      </w:r>
      <w:r>
        <w:rPr>
          <w:rFonts w:ascii="Arial" w:hAnsi="Arial" w:cs="Arial"/>
        </w:rPr>
        <w:t xml:space="preserve">n (2001) </w:t>
      </w:r>
      <w:r>
        <w:rPr>
          <w:rFonts w:ascii="Arial" w:hAnsi="Arial" w:cs="Arial"/>
          <w:i/>
        </w:rPr>
        <w:t>Return On Assets</w:t>
      </w:r>
      <w:r>
        <w:rPr>
          <w:rFonts w:ascii="Arial" w:hAnsi="Arial" w:cs="Arial"/>
        </w:rPr>
        <w:t xml:space="preserve"> </w:t>
      </w:r>
      <w:proofErr w:type="spellStart"/>
      <w:r>
        <w:rPr>
          <w:rFonts w:ascii="Arial" w:hAnsi="Arial" w:cs="Arial"/>
        </w:rPr>
        <w:t>menggambarkan</w:t>
      </w:r>
      <w:proofErr w:type="spellEnd"/>
      <w:r>
        <w:rPr>
          <w:rFonts w:ascii="Arial" w:hAnsi="Arial" w:cs="Arial"/>
        </w:rPr>
        <w:t xml:space="preserve"> </w:t>
      </w:r>
      <w:proofErr w:type="spellStart"/>
      <w:r>
        <w:rPr>
          <w:rFonts w:ascii="Arial" w:hAnsi="Arial" w:cs="Arial"/>
        </w:rPr>
        <w:t>sejauh</w:t>
      </w:r>
      <w:proofErr w:type="spellEnd"/>
      <w:r>
        <w:rPr>
          <w:rFonts w:ascii="Arial" w:hAnsi="Arial" w:cs="Arial"/>
          <w:lang w:val="id-ID"/>
        </w:rPr>
        <w:t xml:space="preserve"> </w:t>
      </w:r>
      <w:proofErr w:type="spellStart"/>
      <w:r>
        <w:rPr>
          <w:rFonts w:ascii="Arial" w:hAnsi="Arial" w:cs="Arial"/>
        </w:rPr>
        <w:t>mana</w:t>
      </w:r>
      <w:proofErr w:type="spellEnd"/>
      <w:r>
        <w:rPr>
          <w:rFonts w:ascii="Arial" w:hAnsi="Arial" w:cs="Arial"/>
        </w:rPr>
        <w:t xml:space="preserve"> </w:t>
      </w:r>
      <w:proofErr w:type="spellStart"/>
      <w:r>
        <w:rPr>
          <w:rFonts w:ascii="Arial" w:hAnsi="Arial" w:cs="Arial"/>
        </w:rPr>
        <w:t>kemampuan</w:t>
      </w:r>
      <w:proofErr w:type="spellEnd"/>
      <w:r>
        <w:rPr>
          <w:rFonts w:ascii="Arial" w:hAnsi="Arial" w:cs="Arial"/>
        </w:rPr>
        <w:t xml:space="preserve"> </w:t>
      </w:r>
      <w:proofErr w:type="spellStart"/>
      <w:r>
        <w:rPr>
          <w:rFonts w:ascii="Arial" w:hAnsi="Arial" w:cs="Arial"/>
        </w:rPr>
        <w:t>aset-aset</w:t>
      </w:r>
      <w:proofErr w:type="spellEnd"/>
      <w:r>
        <w:rPr>
          <w:rFonts w:ascii="Arial" w:hAnsi="Arial" w:cs="Arial"/>
        </w:rPr>
        <w:t xml:space="preserve"> yang </w:t>
      </w:r>
      <w:proofErr w:type="spellStart"/>
      <w:r>
        <w:rPr>
          <w:rFonts w:ascii="Arial" w:hAnsi="Arial" w:cs="Arial"/>
        </w:rPr>
        <w:t>dimiliki</w:t>
      </w:r>
      <w:proofErr w:type="spellEnd"/>
      <w:r>
        <w:rPr>
          <w:rFonts w:ascii="Arial" w:hAnsi="Arial" w:cs="Arial"/>
        </w:rPr>
        <w:t xml:space="preserve"> </w:t>
      </w:r>
      <w:proofErr w:type="spellStart"/>
      <w:r>
        <w:rPr>
          <w:rFonts w:ascii="Arial" w:hAnsi="Arial" w:cs="Arial"/>
        </w:rPr>
        <w:t>perusahaan</w:t>
      </w:r>
      <w:proofErr w:type="spellEnd"/>
      <w:r>
        <w:rPr>
          <w:rFonts w:ascii="Arial" w:hAnsi="Arial" w:cs="Arial"/>
        </w:rPr>
        <w:t xml:space="preserve">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menghasilkan</w:t>
      </w:r>
      <w:proofErr w:type="spellEnd"/>
      <w:r>
        <w:rPr>
          <w:rFonts w:ascii="Arial" w:hAnsi="Arial" w:cs="Arial"/>
        </w:rPr>
        <w:t xml:space="preserve"> </w:t>
      </w:r>
      <w:proofErr w:type="spellStart"/>
      <w:r>
        <w:rPr>
          <w:rFonts w:ascii="Arial" w:hAnsi="Arial" w:cs="Arial"/>
        </w:rPr>
        <w:t>laba</w:t>
      </w:r>
      <w:proofErr w:type="spellEnd"/>
      <w:r>
        <w:rPr>
          <w:rFonts w:ascii="Arial" w:hAnsi="Arial" w:cs="Arial"/>
        </w:rPr>
        <w:t xml:space="preserve">. </w:t>
      </w:r>
      <w:r>
        <w:rPr>
          <w:rFonts w:ascii="Arial" w:hAnsi="Arial" w:cs="Arial"/>
          <w:i/>
        </w:rPr>
        <w:t xml:space="preserve">Return </w:t>
      </w:r>
      <w:proofErr w:type="gramStart"/>
      <w:r>
        <w:rPr>
          <w:rFonts w:ascii="Arial" w:hAnsi="Arial" w:cs="Arial"/>
          <w:i/>
        </w:rPr>
        <w:t>On</w:t>
      </w:r>
      <w:proofErr w:type="gramEnd"/>
      <w:r>
        <w:rPr>
          <w:rFonts w:ascii="Arial" w:hAnsi="Arial" w:cs="Arial"/>
          <w:i/>
        </w:rPr>
        <w:t xml:space="preserve"> Assets</w:t>
      </w:r>
      <w:r>
        <w:rPr>
          <w:rFonts w:ascii="Arial" w:hAnsi="Arial" w:cs="Arial"/>
        </w:rPr>
        <w:t xml:space="preserve"> </w:t>
      </w:r>
      <w:proofErr w:type="spellStart"/>
      <w:r>
        <w:rPr>
          <w:rFonts w:ascii="Arial" w:hAnsi="Arial" w:cs="Arial"/>
        </w:rPr>
        <w:t>menunjukkan</w:t>
      </w:r>
      <w:proofErr w:type="spellEnd"/>
      <w:r>
        <w:rPr>
          <w:rFonts w:ascii="Arial" w:hAnsi="Arial" w:cs="Arial"/>
        </w:rPr>
        <w:t xml:space="preserve"> </w:t>
      </w:r>
      <w:proofErr w:type="spellStart"/>
      <w:r>
        <w:rPr>
          <w:rFonts w:ascii="Arial" w:hAnsi="Arial" w:cs="Arial"/>
        </w:rPr>
        <w:t>seberapa</w:t>
      </w:r>
      <w:proofErr w:type="spellEnd"/>
      <w:r>
        <w:rPr>
          <w:rFonts w:ascii="Arial" w:hAnsi="Arial" w:cs="Arial"/>
        </w:rPr>
        <w:t xml:space="preserve"> </w:t>
      </w:r>
      <w:proofErr w:type="spellStart"/>
      <w:r>
        <w:rPr>
          <w:rFonts w:ascii="Arial" w:hAnsi="Arial" w:cs="Arial"/>
        </w:rPr>
        <w:t>banyak</w:t>
      </w:r>
      <w:proofErr w:type="spellEnd"/>
      <w:r>
        <w:rPr>
          <w:rFonts w:ascii="Arial" w:hAnsi="Arial" w:cs="Arial"/>
        </w:rPr>
        <w:t xml:space="preserve"> </w:t>
      </w:r>
      <w:proofErr w:type="spellStart"/>
      <w:r>
        <w:rPr>
          <w:rFonts w:ascii="Arial" w:hAnsi="Arial" w:cs="Arial"/>
        </w:rPr>
        <w:t>laba</w:t>
      </w:r>
      <w:proofErr w:type="spellEnd"/>
      <w:r>
        <w:rPr>
          <w:rFonts w:ascii="Arial" w:hAnsi="Arial" w:cs="Arial"/>
        </w:rPr>
        <w:t xml:space="preserve"> </w:t>
      </w:r>
      <w:proofErr w:type="spellStart"/>
      <w:r>
        <w:rPr>
          <w:rFonts w:ascii="Arial" w:hAnsi="Arial" w:cs="Arial"/>
        </w:rPr>
        <w:t>bersih</w:t>
      </w:r>
      <w:proofErr w:type="spellEnd"/>
      <w:r>
        <w:rPr>
          <w:rFonts w:ascii="Arial" w:hAnsi="Arial" w:cs="Arial"/>
        </w:rPr>
        <w:t xml:space="preserve"> yang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diperoleh</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seluruh</w:t>
      </w:r>
      <w:proofErr w:type="spellEnd"/>
      <w:r>
        <w:rPr>
          <w:rFonts w:ascii="Arial" w:hAnsi="Arial" w:cs="Arial"/>
        </w:rPr>
        <w:t xml:space="preserve"> </w:t>
      </w:r>
      <w:proofErr w:type="spellStart"/>
      <w:r>
        <w:rPr>
          <w:rFonts w:ascii="Arial" w:hAnsi="Arial" w:cs="Arial"/>
        </w:rPr>
        <w:t>kekayaan</w:t>
      </w:r>
      <w:proofErr w:type="spellEnd"/>
      <w:r>
        <w:rPr>
          <w:rFonts w:ascii="Arial" w:hAnsi="Arial" w:cs="Arial"/>
        </w:rPr>
        <w:t xml:space="preserve"> yang </w:t>
      </w:r>
      <w:proofErr w:type="spellStart"/>
      <w:r>
        <w:rPr>
          <w:rFonts w:ascii="Arial" w:hAnsi="Arial" w:cs="Arial"/>
        </w:rPr>
        <w:t>dimiliki</w:t>
      </w:r>
      <w:proofErr w:type="spellEnd"/>
      <w:r>
        <w:rPr>
          <w:rFonts w:ascii="Arial" w:hAnsi="Arial" w:cs="Arial"/>
        </w:rPr>
        <w:t xml:space="preserve"> </w:t>
      </w:r>
      <w:proofErr w:type="spellStart"/>
      <w:r>
        <w:rPr>
          <w:rFonts w:ascii="Arial" w:hAnsi="Arial" w:cs="Arial"/>
        </w:rPr>
        <w:t>perusahaan</w:t>
      </w:r>
      <w:proofErr w:type="spellEnd"/>
      <w:r>
        <w:rPr>
          <w:rFonts w:ascii="Arial" w:hAnsi="Arial" w:cs="Arial"/>
        </w:rPr>
        <w:t xml:space="preserve">,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dipergunakan</w:t>
      </w:r>
      <w:proofErr w:type="spellEnd"/>
      <w:r>
        <w:rPr>
          <w:rFonts w:ascii="Arial" w:hAnsi="Arial" w:cs="Arial"/>
        </w:rPr>
        <w:t xml:space="preserve"> </w:t>
      </w:r>
      <w:proofErr w:type="spellStart"/>
      <w:r>
        <w:rPr>
          <w:rFonts w:ascii="Arial" w:hAnsi="Arial" w:cs="Arial"/>
        </w:rPr>
        <w:t>angka</w:t>
      </w:r>
      <w:proofErr w:type="spellEnd"/>
      <w:r>
        <w:rPr>
          <w:rFonts w:ascii="Arial" w:hAnsi="Arial" w:cs="Arial"/>
        </w:rPr>
        <w:t xml:space="preserve"> </w:t>
      </w:r>
      <w:proofErr w:type="spellStart"/>
      <w:r>
        <w:rPr>
          <w:rFonts w:ascii="Arial" w:hAnsi="Arial" w:cs="Arial"/>
        </w:rPr>
        <w:t>laba</w:t>
      </w:r>
      <w:proofErr w:type="spellEnd"/>
      <w:r>
        <w:rPr>
          <w:rFonts w:ascii="Arial" w:hAnsi="Arial" w:cs="Arial"/>
        </w:rPr>
        <w:t xml:space="preserve"> </w:t>
      </w:r>
      <w:proofErr w:type="spellStart"/>
      <w:r>
        <w:rPr>
          <w:rFonts w:ascii="Arial" w:hAnsi="Arial" w:cs="Arial"/>
        </w:rPr>
        <w:t>setelah</w:t>
      </w:r>
      <w:proofErr w:type="spellEnd"/>
      <w:r>
        <w:rPr>
          <w:rFonts w:ascii="Arial" w:hAnsi="Arial" w:cs="Arial"/>
        </w:rPr>
        <w:t xml:space="preserve"> </w:t>
      </w:r>
      <w:proofErr w:type="spellStart"/>
      <w:r>
        <w:rPr>
          <w:rFonts w:ascii="Arial" w:hAnsi="Arial" w:cs="Arial"/>
        </w:rPr>
        <w:t>pajak</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(rata-rata) </w:t>
      </w:r>
      <w:proofErr w:type="spellStart"/>
      <w:r>
        <w:rPr>
          <w:rFonts w:ascii="Arial" w:hAnsi="Arial" w:cs="Arial"/>
        </w:rPr>
        <w:t>kekayaan</w:t>
      </w:r>
      <w:proofErr w:type="spellEnd"/>
      <w:r>
        <w:rPr>
          <w:rFonts w:ascii="Arial" w:hAnsi="Arial" w:cs="Arial"/>
        </w:rPr>
        <w:t xml:space="preserve"> </w:t>
      </w:r>
      <w:proofErr w:type="spellStart"/>
      <w:r>
        <w:rPr>
          <w:rFonts w:ascii="Arial" w:hAnsi="Arial" w:cs="Arial"/>
        </w:rPr>
        <w:t>perusahaan</w:t>
      </w:r>
      <w:proofErr w:type="spellEnd"/>
      <w:r>
        <w:rPr>
          <w:rFonts w:ascii="Arial" w:hAnsi="Arial" w:cs="Arial"/>
        </w:rPr>
        <w:t xml:space="preserve">. </w:t>
      </w:r>
    </w:p>
    <w:p w:rsidR="008D7213" w:rsidRDefault="008D7213" w:rsidP="005F6A16">
      <w:pPr>
        <w:spacing w:line="480" w:lineRule="auto"/>
        <w:ind w:firstLine="540"/>
        <w:jc w:val="both"/>
        <w:rPr>
          <w:rFonts w:ascii="Arial" w:hAnsi="Arial" w:cs="Arial"/>
          <w:lang w:val="id-ID"/>
        </w:rPr>
      </w:pPr>
    </w:p>
    <w:p w:rsidR="00D42155" w:rsidRDefault="001B649C" w:rsidP="00D42155">
      <w:pPr>
        <w:spacing w:line="480" w:lineRule="auto"/>
        <w:ind w:firstLine="540"/>
        <w:jc w:val="both"/>
        <w:rPr>
          <w:rFonts w:ascii="Arial" w:hAnsi="Arial" w:cs="Arial"/>
          <w:lang w:val="id-ID"/>
        </w:rPr>
      </w:pPr>
      <w:r w:rsidRPr="009A4C7C">
        <w:rPr>
          <w:rFonts w:ascii="Arial" w:hAnsi="Arial" w:cs="Arial"/>
          <w:lang w:val="id-ID"/>
        </w:rPr>
        <w:lastRenderedPageBreak/>
        <w:t xml:space="preserve"> </w:t>
      </w:r>
      <w:r w:rsidR="00D42155" w:rsidRPr="009A4C7C">
        <w:rPr>
          <w:rFonts w:ascii="Arial" w:hAnsi="Arial" w:cs="Arial"/>
          <w:lang w:val="id-ID"/>
        </w:rPr>
        <w:t>Berdasar uraian di atas mengenai hasil dari penelitian terdahulu, berikut disajikan kerangka konseptual penelitian saat ini :</w:t>
      </w:r>
    </w:p>
    <w:p w:rsidR="00F76BF4" w:rsidRPr="002249C7" w:rsidRDefault="002249C7" w:rsidP="006C6C58">
      <w:pPr>
        <w:pStyle w:val="NoSpacing"/>
        <w:spacing w:line="480" w:lineRule="auto"/>
        <w:jc w:val="center"/>
        <w:rPr>
          <w:rFonts w:ascii="Arial" w:hAnsi="Arial" w:cs="Arial"/>
          <w:color w:val="FF0000"/>
          <w:lang w:val="id-ID"/>
        </w:rPr>
      </w:pPr>
      <w:r w:rsidRPr="002249C7">
        <w:rPr>
          <w:rFonts w:ascii="Arial" w:hAnsi="Arial" w:cs="Arial"/>
          <w:noProof/>
          <w:color w:val="FF0000"/>
          <w:lang w:val="id-ID" w:eastAsia="id-ID"/>
        </w:rPr>
        <mc:AlternateContent>
          <mc:Choice Requires="wpg">
            <w:drawing>
              <wp:anchor distT="0" distB="0" distL="114300" distR="114300" simplePos="0" relativeHeight="251691008" behindDoc="0" locked="0" layoutInCell="1" allowOverlap="1" wp14:anchorId="4059D9C7" wp14:editId="52047059">
                <wp:simplePos x="0" y="0"/>
                <wp:positionH relativeFrom="column">
                  <wp:posOffset>-135255</wp:posOffset>
                </wp:positionH>
                <wp:positionV relativeFrom="paragraph">
                  <wp:posOffset>64770</wp:posOffset>
                </wp:positionV>
                <wp:extent cx="5762625" cy="4371975"/>
                <wp:effectExtent l="0" t="0" r="28575" b="28575"/>
                <wp:wrapNone/>
                <wp:docPr id="19" name="Group 19"/>
                <wp:cNvGraphicFramePr/>
                <a:graphic xmlns:a="http://schemas.openxmlformats.org/drawingml/2006/main">
                  <a:graphicData uri="http://schemas.microsoft.com/office/word/2010/wordprocessingGroup">
                    <wpg:wgp>
                      <wpg:cNvGrpSpPr/>
                      <wpg:grpSpPr>
                        <a:xfrm>
                          <a:off x="0" y="0"/>
                          <a:ext cx="5762625" cy="4371975"/>
                          <a:chOff x="0" y="0"/>
                          <a:chExt cx="6067425" cy="5248274"/>
                        </a:xfrm>
                      </wpg:grpSpPr>
                      <wpg:grpSp>
                        <wpg:cNvPr id="18" name="Group 18"/>
                        <wpg:cNvGrpSpPr/>
                        <wpg:grpSpPr>
                          <a:xfrm>
                            <a:off x="0" y="0"/>
                            <a:ext cx="6067425" cy="5248274"/>
                            <a:chOff x="0" y="0"/>
                            <a:chExt cx="6067425" cy="5248274"/>
                          </a:xfrm>
                        </wpg:grpSpPr>
                        <wpg:grpSp>
                          <wpg:cNvPr id="13" name="Group 13"/>
                          <wpg:cNvGrpSpPr/>
                          <wpg:grpSpPr>
                            <a:xfrm>
                              <a:off x="9525" y="0"/>
                              <a:ext cx="2190750" cy="2200275"/>
                              <a:chOff x="0" y="0"/>
                              <a:chExt cx="2190750" cy="2200275"/>
                            </a:xfrm>
                          </wpg:grpSpPr>
                          <wps:wsp>
                            <wps:cNvPr id="23" name="Rectangle 99"/>
                            <wps:cNvSpPr>
                              <a:spLocks noChangeArrowheads="1"/>
                            </wps:cNvSpPr>
                            <wps:spPr bwMode="auto">
                              <a:xfrm>
                                <a:off x="66675" y="552450"/>
                                <a:ext cx="2030730" cy="350848"/>
                              </a:xfrm>
                              <a:prstGeom prst="rect">
                                <a:avLst/>
                              </a:prstGeom>
                              <a:solidFill>
                                <a:srgbClr val="FFFFFF"/>
                              </a:solidFill>
                              <a:ln w="9525">
                                <a:solidFill>
                                  <a:srgbClr val="000000"/>
                                </a:solidFill>
                                <a:miter lim="800000"/>
                                <a:headEnd/>
                                <a:tailEnd/>
                              </a:ln>
                            </wps:spPr>
                            <wps:txbx>
                              <w:txbxContent>
                                <w:p w:rsidR="00F309D6" w:rsidRPr="00F309D6" w:rsidRDefault="00F112EE" w:rsidP="00AF12D3">
                                  <w:pPr>
                                    <w:jc w:val="center"/>
                                    <w:rPr>
                                      <w:rFonts w:ascii="Arial" w:hAnsi="Arial" w:cs="Arial"/>
                                      <w:lang w:val="id-ID"/>
                                    </w:rPr>
                                  </w:pPr>
                                  <w:r>
                                    <w:rPr>
                                      <w:rFonts w:ascii="Arial" w:hAnsi="Arial" w:cs="Arial"/>
                                      <w:i/>
                                    </w:rPr>
                                    <w:t>Day</w:t>
                                  </w:r>
                                  <w:r w:rsidR="00C1754E">
                                    <w:rPr>
                                      <w:rFonts w:ascii="Arial" w:hAnsi="Arial" w:cs="Arial"/>
                                      <w:i/>
                                      <w:lang w:val="id-ID"/>
                                    </w:rPr>
                                    <w:t>s</w:t>
                                  </w:r>
                                  <w:r>
                                    <w:rPr>
                                      <w:rFonts w:ascii="Arial" w:hAnsi="Arial" w:cs="Arial"/>
                                      <w:i/>
                                    </w:rPr>
                                    <w:t xml:space="preserve"> of Sales Outstanding</w:t>
                                  </w:r>
                                </w:p>
                              </w:txbxContent>
                            </wps:txbx>
                            <wps:bodyPr rot="0" vert="horz" wrap="square" lIns="91440" tIns="45720" rIns="91440" bIns="45720" anchor="t" anchorCtr="0" upright="1">
                              <a:noAutofit/>
                            </wps:bodyPr>
                          </wps:wsp>
                          <wps:wsp>
                            <wps:cNvPr id="14" name="Rectangle 100"/>
                            <wps:cNvSpPr>
                              <a:spLocks noChangeArrowheads="1"/>
                            </wps:cNvSpPr>
                            <wps:spPr bwMode="auto">
                              <a:xfrm>
                                <a:off x="66675" y="1143000"/>
                                <a:ext cx="2030730" cy="320572"/>
                              </a:xfrm>
                              <a:prstGeom prst="rect">
                                <a:avLst/>
                              </a:prstGeom>
                              <a:solidFill>
                                <a:srgbClr val="FFFFFF"/>
                              </a:solidFill>
                              <a:ln w="9525">
                                <a:solidFill>
                                  <a:srgbClr val="000000"/>
                                </a:solidFill>
                                <a:miter lim="800000"/>
                                <a:headEnd/>
                                <a:tailEnd/>
                              </a:ln>
                            </wps:spPr>
                            <wps:txbx>
                              <w:txbxContent>
                                <w:p w:rsidR="00F309D6" w:rsidRPr="00F309D6" w:rsidRDefault="00F112EE" w:rsidP="00F309D6">
                                  <w:pPr>
                                    <w:jc w:val="center"/>
                                    <w:rPr>
                                      <w:rFonts w:ascii="Arial" w:hAnsi="Arial" w:cs="Arial"/>
                                      <w:lang w:val="id-ID"/>
                                    </w:rPr>
                                  </w:pPr>
                                  <w:r>
                                    <w:rPr>
                                      <w:rFonts w:ascii="Arial" w:hAnsi="Arial" w:cs="Arial"/>
                                      <w:i/>
                                      <w:lang w:val="id-ID"/>
                                    </w:rPr>
                                    <w:t>Day</w:t>
                                  </w:r>
                                  <w:r w:rsidR="00C1754E">
                                    <w:rPr>
                                      <w:rFonts w:ascii="Arial" w:hAnsi="Arial" w:cs="Arial"/>
                                      <w:i/>
                                      <w:lang w:val="id-ID"/>
                                    </w:rPr>
                                    <w:t>s</w:t>
                                  </w:r>
                                  <w:r>
                                    <w:rPr>
                                      <w:rFonts w:ascii="Arial" w:hAnsi="Arial" w:cs="Arial"/>
                                      <w:i/>
                                      <w:lang w:val="id-ID"/>
                                    </w:rPr>
                                    <w:t xml:space="preserve"> of Sales Inventory</w:t>
                                  </w:r>
                                </w:p>
                              </w:txbxContent>
                            </wps:txbx>
                            <wps:bodyPr rot="0" vert="horz" wrap="square" lIns="91440" tIns="45720" rIns="91440" bIns="45720" anchor="t" anchorCtr="0" upright="1">
                              <a:noAutofit/>
                            </wps:bodyPr>
                          </wps:wsp>
                          <wps:wsp>
                            <wps:cNvPr id="5" name="Rectangle 101"/>
                            <wps:cNvSpPr>
                              <a:spLocks noChangeArrowheads="1"/>
                            </wps:cNvSpPr>
                            <wps:spPr bwMode="auto">
                              <a:xfrm>
                                <a:off x="85725" y="1676399"/>
                                <a:ext cx="2021205" cy="336010"/>
                              </a:xfrm>
                              <a:prstGeom prst="rect">
                                <a:avLst/>
                              </a:prstGeom>
                              <a:solidFill>
                                <a:srgbClr val="FFFFFF"/>
                              </a:solidFill>
                              <a:ln w="9525">
                                <a:solidFill>
                                  <a:srgbClr val="000000"/>
                                </a:solidFill>
                                <a:miter lim="800000"/>
                                <a:headEnd/>
                                <a:tailEnd/>
                              </a:ln>
                            </wps:spPr>
                            <wps:txbx>
                              <w:txbxContent>
                                <w:p w:rsidR="00F309D6" w:rsidRPr="00F309D6" w:rsidRDefault="00F112EE" w:rsidP="00AF12D3">
                                  <w:pPr>
                                    <w:jc w:val="center"/>
                                    <w:rPr>
                                      <w:rFonts w:ascii="Arial" w:hAnsi="Arial" w:cs="Arial"/>
                                      <w:lang w:val="id-ID"/>
                                    </w:rPr>
                                  </w:pPr>
                                  <w:r>
                                    <w:rPr>
                                      <w:rFonts w:ascii="Arial" w:hAnsi="Arial" w:cs="Arial"/>
                                      <w:i/>
                                    </w:rPr>
                                    <w:t>Days of Payable Outstanding</w:t>
                                  </w:r>
                                </w:p>
                              </w:txbxContent>
                            </wps:txbx>
                            <wps:bodyPr rot="0" vert="horz" wrap="square" lIns="91440" tIns="45720" rIns="91440" bIns="45720" anchor="t" anchorCtr="0" upright="1">
                              <a:noAutofit/>
                            </wps:bodyPr>
                          </wps:wsp>
                          <wps:wsp>
                            <wps:cNvPr id="37" name="Rectangle 37"/>
                            <wps:cNvSpPr/>
                            <wps:spPr>
                              <a:xfrm>
                                <a:off x="0" y="0"/>
                                <a:ext cx="2190750" cy="22002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104"/>
                            <wps:cNvSpPr>
                              <a:spLocks noChangeArrowheads="1"/>
                            </wps:cNvSpPr>
                            <wps:spPr bwMode="auto">
                              <a:xfrm>
                                <a:off x="123825" y="142875"/>
                                <a:ext cx="1963420" cy="304800"/>
                              </a:xfrm>
                              <a:prstGeom prst="rect">
                                <a:avLst/>
                              </a:prstGeom>
                              <a:solidFill>
                                <a:srgbClr val="FFFFFF"/>
                              </a:solidFill>
                              <a:ln w="9525">
                                <a:noFill/>
                                <a:miter lim="800000"/>
                                <a:headEnd/>
                                <a:tailEnd/>
                              </a:ln>
                            </wps:spPr>
                            <wps:txbx>
                              <w:txbxContent>
                                <w:p w:rsidR="006C6C58" w:rsidRPr="00F309D6" w:rsidRDefault="006C6C58" w:rsidP="006C6C58">
                                  <w:pPr>
                                    <w:jc w:val="center"/>
                                    <w:rPr>
                                      <w:rFonts w:ascii="Arial" w:hAnsi="Arial" w:cs="Arial"/>
                                      <w:lang w:val="id-ID"/>
                                    </w:rPr>
                                  </w:pPr>
                                  <w:r>
                                    <w:rPr>
                                      <w:rFonts w:ascii="Arial" w:hAnsi="Arial" w:cs="Arial"/>
                                      <w:lang w:val="id-ID"/>
                                    </w:rPr>
                                    <w:t>Variabel Independen</w:t>
                                  </w:r>
                                </w:p>
                              </w:txbxContent>
                            </wps:txbx>
                            <wps:bodyPr rot="0" vert="horz" wrap="square" lIns="91440" tIns="45720" rIns="91440" bIns="45720" anchor="t" anchorCtr="0" upright="1">
                              <a:noAutofit/>
                            </wps:bodyPr>
                          </wps:wsp>
                        </wpg:grpSp>
                        <wpg:grpSp>
                          <wpg:cNvPr id="17" name="Group 17"/>
                          <wpg:cNvGrpSpPr/>
                          <wpg:grpSpPr>
                            <a:xfrm>
                              <a:off x="3943350" y="1885950"/>
                              <a:ext cx="2124075" cy="952500"/>
                              <a:chOff x="0" y="0"/>
                              <a:chExt cx="2124075" cy="952500"/>
                            </a:xfrm>
                          </wpg:grpSpPr>
                          <wps:wsp>
                            <wps:cNvPr id="48" name="Rectangle 48"/>
                            <wps:cNvSpPr/>
                            <wps:spPr>
                              <a:xfrm>
                                <a:off x="0" y="0"/>
                                <a:ext cx="2124075" cy="95250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282B" w:rsidRPr="008E6E3F" w:rsidRDefault="001E282B" w:rsidP="001E282B">
                                  <w:pPr>
                                    <w:jc w:val="center"/>
                                    <w:rPr>
                                      <w:rFonts w:ascii="Arial" w:hAnsi="Arial" w:cs="Arial"/>
                                      <w:color w:val="0D0D0D" w:themeColor="text1" w:themeTint="F2"/>
                                      <w:lang w:val="id-ID"/>
                                      <w14:shadow w14:blurRad="50800" w14:dist="50800" w14:dir="5400000" w14:sx="0" w14:sy="0" w14:kx="0" w14:ky="0" w14:algn="ctr">
                                        <w14:schemeClr w14:val="tx1"/>
                                      </w14:shadow>
                                    </w:rPr>
                                  </w:pPr>
                                  <w:r w:rsidRPr="001E282B">
                                    <w:rPr>
                                      <w:rFonts w:ascii="Arial" w:hAnsi="Arial" w:cs="Arial"/>
                                      <w:color w:val="0D0D0D" w:themeColor="text1" w:themeTint="F2"/>
                                      <w:lang w:val="id-ID"/>
                                      <w14:shadow w14:blurRad="50800" w14:dist="50800" w14:dir="5400000" w14:sx="0" w14:sy="0" w14:kx="0" w14:ky="0" w14:algn="ctr">
                                        <w14:schemeClr w14:val="tx1"/>
                                      </w14:shadow>
                                    </w:rPr>
                                    <w:t>Variabel Dependen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ectangle 106"/>
                            <wps:cNvSpPr>
                              <a:spLocks noChangeArrowheads="1"/>
                            </wps:cNvSpPr>
                            <wps:spPr bwMode="auto">
                              <a:xfrm>
                                <a:off x="85725" y="314325"/>
                                <a:ext cx="1982470" cy="409575"/>
                              </a:xfrm>
                              <a:prstGeom prst="rect">
                                <a:avLst/>
                              </a:prstGeom>
                              <a:solidFill>
                                <a:srgbClr val="FFFFFF"/>
                              </a:solidFill>
                              <a:ln w="9525">
                                <a:solidFill>
                                  <a:srgbClr val="000000"/>
                                </a:solidFill>
                                <a:miter lim="800000"/>
                                <a:headEnd/>
                                <a:tailEnd/>
                              </a:ln>
                            </wps:spPr>
                            <wps:txbx>
                              <w:txbxContent>
                                <w:p w:rsidR="006C6C58" w:rsidRPr="00E145BB" w:rsidRDefault="00AF12D3" w:rsidP="00E145BB">
                                  <w:pPr>
                                    <w:spacing w:after="0" w:line="240" w:lineRule="auto"/>
                                    <w:jc w:val="center"/>
                                    <w:rPr>
                                      <w:rFonts w:ascii="Arial" w:hAnsi="Arial" w:cs="Arial"/>
                                      <w:i/>
                                      <w:lang w:val="id-ID"/>
                                    </w:rPr>
                                  </w:pPr>
                                  <w:r w:rsidRPr="00E145BB">
                                    <w:rPr>
                                      <w:rFonts w:ascii="Arial" w:hAnsi="Arial" w:cs="Arial"/>
                                      <w:i/>
                                      <w:lang w:val="id-ID"/>
                                    </w:rPr>
                                    <w:t xml:space="preserve">Return On </w:t>
                                  </w:r>
                                  <w:r w:rsidR="00F309D6" w:rsidRPr="00E145BB">
                                    <w:rPr>
                                      <w:rFonts w:ascii="Arial" w:hAnsi="Arial" w:cs="Arial"/>
                                      <w:i/>
                                      <w:lang w:val="id-ID"/>
                                    </w:rPr>
                                    <w:t xml:space="preserve">Asset </w:t>
                                  </w:r>
                                </w:p>
                                <w:p w:rsidR="006C6C58" w:rsidRPr="006C6C58" w:rsidRDefault="006C6C58" w:rsidP="00AF12D3">
                                  <w:pPr>
                                    <w:jc w:val="center"/>
                                    <w:rPr>
                                      <w:rFonts w:ascii="Arial" w:hAnsi="Arial" w:cs="Arial"/>
                                      <w:lang w:val="id-ID"/>
                                    </w:rPr>
                                  </w:pPr>
                                </w:p>
                              </w:txbxContent>
                            </wps:txbx>
                            <wps:bodyPr rot="0" vert="horz" wrap="square" lIns="91440" tIns="45720" rIns="91440" bIns="45720" anchor="t" anchorCtr="0" upright="1">
                              <a:noAutofit/>
                            </wps:bodyPr>
                          </wps:wsp>
                        </wpg:grpSp>
                        <wpg:grpSp>
                          <wpg:cNvPr id="16" name="Group 16"/>
                          <wpg:cNvGrpSpPr/>
                          <wpg:grpSpPr>
                            <a:xfrm>
                              <a:off x="0" y="3390900"/>
                              <a:ext cx="2190750" cy="1857374"/>
                              <a:chOff x="0" y="0"/>
                              <a:chExt cx="2190750" cy="1857374"/>
                            </a:xfrm>
                          </wpg:grpSpPr>
                          <wps:wsp>
                            <wps:cNvPr id="43" name="Rectangle 100"/>
                            <wps:cNvSpPr>
                              <a:spLocks noChangeArrowheads="1"/>
                            </wps:cNvSpPr>
                            <wps:spPr bwMode="auto">
                              <a:xfrm>
                                <a:off x="66676" y="104773"/>
                                <a:ext cx="2030730" cy="430200"/>
                              </a:xfrm>
                              <a:prstGeom prst="rect">
                                <a:avLst/>
                              </a:prstGeom>
                              <a:solidFill>
                                <a:srgbClr val="FFFFFF"/>
                              </a:solidFill>
                              <a:ln w="9525">
                                <a:noFill/>
                                <a:miter lim="800000"/>
                                <a:headEnd/>
                                <a:tailEnd/>
                              </a:ln>
                            </wps:spPr>
                            <wps:txbx>
                              <w:txbxContent>
                                <w:p w:rsidR="001E282B" w:rsidRDefault="001E282B" w:rsidP="001E282B">
                                  <w:pPr>
                                    <w:spacing w:after="0" w:line="240" w:lineRule="auto"/>
                                    <w:jc w:val="center"/>
                                    <w:rPr>
                                      <w:rFonts w:ascii="Arial" w:hAnsi="Arial" w:cs="Arial"/>
                                      <w:lang w:val="id-ID"/>
                                    </w:rPr>
                                  </w:pPr>
                                  <w:r>
                                    <w:rPr>
                                      <w:rFonts w:ascii="Arial" w:hAnsi="Arial" w:cs="Arial"/>
                                      <w:lang w:val="id-ID"/>
                                    </w:rPr>
                                    <w:t>Variabel Kontrol</w:t>
                                  </w:r>
                                </w:p>
                                <w:p w:rsidR="001E282B" w:rsidRPr="00F309D6" w:rsidRDefault="001E282B" w:rsidP="001E282B">
                                  <w:pPr>
                                    <w:jc w:val="center"/>
                                    <w:rPr>
                                      <w:rFonts w:ascii="Arial" w:hAnsi="Arial" w:cs="Arial"/>
                                      <w:lang w:val="id-ID"/>
                                    </w:rPr>
                                  </w:pPr>
                                </w:p>
                              </w:txbxContent>
                            </wps:txbx>
                            <wps:bodyPr rot="0" vert="horz" wrap="square" lIns="91440" tIns="45720" rIns="91440" bIns="45720" anchor="t" anchorCtr="0" upright="1">
                              <a:noAutofit/>
                            </wps:bodyPr>
                          </wps:wsp>
                          <wps:wsp>
                            <wps:cNvPr id="46" name="Rectangle 46"/>
                            <wps:cNvSpPr/>
                            <wps:spPr>
                              <a:xfrm>
                                <a:off x="0" y="0"/>
                                <a:ext cx="2190750" cy="1857374"/>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03"/>
                            <wps:cNvSpPr>
                              <a:spLocks noChangeArrowheads="1"/>
                            </wps:cNvSpPr>
                            <wps:spPr bwMode="auto">
                              <a:xfrm>
                                <a:off x="114300" y="523873"/>
                                <a:ext cx="1866899" cy="338728"/>
                              </a:xfrm>
                              <a:prstGeom prst="rect">
                                <a:avLst/>
                              </a:prstGeom>
                              <a:solidFill>
                                <a:srgbClr val="FFFFFF"/>
                              </a:solidFill>
                              <a:ln w="9525">
                                <a:solidFill>
                                  <a:srgbClr val="000000"/>
                                </a:solidFill>
                                <a:miter lim="800000"/>
                                <a:headEnd/>
                                <a:tailEnd/>
                              </a:ln>
                            </wps:spPr>
                            <wps:txbx>
                              <w:txbxContent>
                                <w:p w:rsidR="004635E9" w:rsidRPr="00F309D6" w:rsidRDefault="00AF12D3" w:rsidP="00AF12D3">
                                  <w:pPr>
                                    <w:jc w:val="center"/>
                                    <w:rPr>
                                      <w:rFonts w:ascii="Arial" w:hAnsi="Arial" w:cs="Arial"/>
                                      <w:lang w:val="id-ID"/>
                                    </w:rPr>
                                  </w:pPr>
                                  <w:r w:rsidRPr="008E6E3F">
                                    <w:rPr>
                                      <w:rFonts w:ascii="Arial" w:hAnsi="Arial" w:cs="Arial"/>
                                      <w:i/>
                                      <w:lang w:val="id-ID"/>
                                    </w:rPr>
                                    <w:t>Firm Size</w:t>
                                  </w:r>
                                  <w:r w:rsidR="00E145BB">
                                    <w:rPr>
                                      <w:rFonts w:ascii="Arial" w:hAnsi="Arial" w:cs="Arial"/>
                                      <w:lang w:val="id-ID"/>
                                    </w:rPr>
                                    <w:t xml:space="preserve"> </w:t>
                                  </w:r>
                                </w:p>
                              </w:txbxContent>
                            </wps:txbx>
                            <wps:bodyPr rot="0" vert="horz" wrap="square" lIns="91440" tIns="45720" rIns="91440" bIns="45720" anchor="t" anchorCtr="0" upright="1">
                              <a:noAutofit/>
                            </wps:bodyPr>
                          </wps:wsp>
                          <wps:wsp>
                            <wps:cNvPr id="6" name="Rectangle 104"/>
                            <wps:cNvSpPr>
                              <a:spLocks noChangeArrowheads="1"/>
                            </wps:cNvSpPr>
                            <wps:spPr bwMode="auto">
                              <a:xfrm>
                                <a:off x="114300" y="971549"/>
                                <a:ext cx="1877695" cy="359856"/>
                              </a:xfrm>
                              <a:prstGeom prst="rect">
                                <a:avLst/>
                              </a:prstGeom>
                              <a:solidFill>
                                <a:srgbClr val="FFFFFF"/>
                              </a:solidFill>
                              <a:ln w="9525">
                                <a:solidFill>
                                  <a:srgbClr val="000000"/>
                                </a:solidFill>
                                <a:miter lim="800000"/>
                                <a:headEnd/>
                                <a:tailEnd/>
                              </a:ln>
                            </wps:spPr>
                            <wps:txbx>
                              <w:txbxContent>
                                <w:p w:rsidR="00AF12D3" w:rsidRPr="00F309D6" w:rsidRDefault="00AF12D3" w:rsidP="00AF12D3">
                                  <w:pPr>
                                    <w:jc w:val="center"/>
                                    <w:rPr>
                                      <w:rFonts w:ascii="Arial" w:hAnsi="Arial" w:cs="Arial"/>
                                      <w:lang w:val="id-ID"/>
                                    </w:rPr>
                                  </w:pPr>
                                  <w:r w:rsidRPr="008E6E3F">
                                    <w:rPr>
                                      <w:rFonts w:ascii="Arial" w:hAnsi="Arial" w:cs="Arial"/>
                                      <w:i/>
                                      <w:lang w:val="id-ID"/>
                                    </w:rPr>
                                    <w:t>Financial Leverage</w:t>
                                  </w:r>
                                  <w:r w:rsidR="00E145BB">
                                    <w:rPr>
                                      <w:rFonts w:ascii="Arial" w:hAnsi="Arial" w:cs="Arial"/>
                                      <w:lang w:val="id-ID"/>
                                    </w:rPr>
                                    <w:t xml:space="preserve"> </w:t>
                                  </w:r>
                                </w:p>
                              </w:txbxContent>
                            </wps:txbx>
                            <wps:bodyPr rot="0" vert="horz" wrap="square" lIns="91440" tIns="45720" rIns="91440" bIns="45720" anchor="t" anchorCtr="0" upright="1">
                              <a:noAutofit/>
                            </wps:bodyPr>
                          </wps:wsp>
                          <wps:wsp>
                            <wps:cNvPr id="2" name="Rectangle 104"/>
                            <wps:cNvSpPr>
                              <a:spLocks noChangeArrowheads="1"/>
                            </wps:cNvSpPr>
                            <wps:spPr bwMode="auto">
                              <a:xfrm>
                                <a:off x="114300" y="1457324"/>
                                <a:ext cx="1877695" cy="308577"/>
                              </a:xfrm>
                              <a:prstGeom prst="rect">
                                <a:avLst/>
                              </a:prstGeom>
                              <a:solidFill>
                                <a:srgbClr val="FFFFFF"/>
                              </a:solidFill>
                              <a:ln w="9525">
                                <a:solidFill>
                                  <a:srgbClr val="000000"/>
                                </a:solidFill>
                                <a:miter lim="800000"/>
                                <a:headEnd/>
                                <a:tailEnd/>
                              </a:ln>
                            </wps:spPr>
                            <wps:txbx>
                              <w:txbxContent>
                                <w:p w:rsidR="008E6E3F" w:rsidRPr="00F309D6" w:rsidRDefault="008E6E3F" w:rsidP="008E6E3F">
                                  <w:pPr>
                                    <w:jc w:val="center"/>
                                    <w:rPr>
                                      <w:rFonts w:ascii="Arial" w:hAnsi="Arial" w:cs="Arial"/>
                                      <w:lang w:val="id-ID"/>
                                    </w:rPr>
                                  </w:pPr>
                                  <w:r w:rsidRPr="008E6E3F">
                                    <w:rPr>
                                      <w:rFonts w:ascii="Arial" w:hAnsi="Arial" w:cs="Arial"/>
                                      <w:i/>
                                      <w:lang w:val="id-ID"/>
                                    </w:rPr>
                                    <w:t>Gross Domestic Product</w:t>
                                  </w:r>
                                  <w:r w:rsidR="00E145BB">
                                    <w:rPr>
                                      <w:rFonts w:ascii="Arial" w:hAnsi="Arial" w:cs="Arial"/>
                                      <w:lang w:val="id-ID"/>
                                    </w:rPr>
                                    <w:t xml:space="preserve"> </w:t>
                                  </w:r>
                                </w:p>
                              </w:txbxContent>
                            </wps:txbx>
                            <wps:bodyPr rot="0" vert="horz" wrap="square" lIns="91440" tIns="45720" rIns="91440" bIns="45720" anchor="t" anchorCtr="0" upright="1">
                              <a:noAutofit/>
                            </wps:bodyPr>
                          </wps:wsp>
                        </wpg:grpSp>
                      </wpg:grpSp>
                      <wps:wsp>
                        <wps:cNvPr id="3" name="Straight Arrow Connector 3"/>
                        <wps:cNvCnPr/>
                        <wps:spPr>
                          <a:xfrm>
                            <a:off x="2114550" y="704850"/>
                            <a:ext cx="1819275" cy="15716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 name="Straight Arrow Connector 4"/>
                        <wps:cNvCnPr/>
                        <wps:spPr>
                          <a:xfrm>
                            <a:off x="2114550" y="1276350"/>
                            <a:ext cx="1847850" cy="1009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8" name="Straight Arrow Connector 8"/>
                        <wps:cNvCnPr/>
                        <wps:spPr>
                          <a:xfrm>
                            <a:off x="2133600" y="1857375"/>
                            <a:ext cx="1819275" cy="4762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 name="Straight Arrow Connector 10"/>
                        <wps:cNvCnPr/>
                        <wps:spPr>
                          <a:xfrm flipV="1">
                            <a:off x="2019300" y="2419350"/>
                            <a:ext cx="1876425" cy="17240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 name="Straight Arrow Connector 11"/>
                        <wps:cNvCnPr/>
                        <wps:spPr>
                          <a:xfrm flipV="1">
                            <a:off x="2009775" y="2409825"/>
                            <a:ext cx="1924050" cy="20955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2" name="Straight Arrow Connector 12"/>
                        <wps:cNvCnPr/>
                        <wps:spPr>
                          <a:xfrm flipV="1">
                            <a:off x="2009775" y="2428875"/>
                            <a:ext cx="1914525" cy="26003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59D9C7" id="Group 19" o:spid="_x0000_s1026" style="position:absolute;left:0;text-align:left;margin-left:-10.65pt;margin-top:5.1pt;width:453.75pt;height:344.25pt;z-index:251691008;mso-width-relative:margin;mso-height-relative:margin" coordsize="60674,5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">
                <v:group id="Group 18" o:spid="_x0000_s1027" style="position:absolute;width:60674;height:52482" coordsize="60674,52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 13" o:spid="_x0000_s1028" style="position:absolute;left:95;width:21907;height:22002" coordsize="21907,2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99" o:spid="_x0000_s1029" style="position:absolute;left:666;top:5524;width:20308;height:3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F309D6" w:rsidRPr="00F309D6" w:rsidRDefault="00F112EE" w:rsidP="00AF12D3">
                            <w:pPr>
                              <w:jc w:val="center"/>
                              <w:rPr>
                                <w:rFonts w:ascii="Arial" w:hAnsi="Arial" w:cs="Arial"/>
                                <w:lang w:val="id-ID"/>
                              </w:rPr>
                            </w:pPr>
                            <w:r>
                              <w:rPr>
                                <w:rFonts w:ascii="Arial" w:hAnsi="Arial" w:cs="Arial"/>
                                <w:i/>
                              </w:rPr>
                              <w:t>Day</w:t>
                            </w:r>
                            <w:r w:rsidR="00C1754E">
                              <w:rPr>
                                <w:rFonts w:ascii="Arial" w:hAnsi="Arial" w:cs="Arial"/>
                                <w:i/>
                                <w:lang w:val="id-ID"/>
                              </w:rPr>
                              <w:t>s</w:t>
                            </w:r>
                            <w:r>
                              <w:rPr>
                                <w:rFonts w:ascii="Arial" w:hAnsi="Arial" w:cs="Arial"/>
                                <w:i/>
                              </w:rPr>
                              <w:t xml:space="preserve"> of Sales Outstanding</w:t>
                            </w:r>
                          </w:p>
                        </w:txbxContent>
                      </v:textbox>
                    </v:rect>
                    <v:rect id="Rectangle 100" o:spid="_x0000_s1030" style="position:absolute;left:666;top:11430;width:20308;height:3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F309D6" w:rsidRPr="00F309D6" w:rsidRDefault="00F112EE" w:rsidP="00F309D6">
                            <w:pPr>
                              <w:jc w:val="center"/>
                              <w:rPr>
                                <w:rFonts w:ascii="Arial" w:hAnsi="Arial" w:cs="Arial"/>
                                <w:lang w:val="id-ID"/>
                              </w:rPr>
                            </w:pPr>
                            <w:r>
                              <w:rPr>
                                <w:rFonts w:ascii="Arial" w:hAnsi="Arial" w:cs="Arial"/>
                                <w:i/>
                                <w:lang w:val="id-ID"/>
                              </w:rPr>
                              <w:t>Day</w:t>
                            </w:r>
                            <w:r w:rsidR="00C1754E">
                              <w:rPr>
                                <w:rFonts w:ascii="Arial" w:hAnsi="Arial" w:cs="Arial"/>
                                <w:i/>
                                <w:lang w:val="id-ID"/>
                              </w:rPr>
                              <w:t>s</w:t>
                            </w:r>
                            <w:r>
                              <w:rPr>
                                <w:rFonts w:ascii="Arial" w:hAnsi="Arial" w:cs="Arial"/>
                                <w:i/>
                                <w:lang w:val="id-ID"/>
                              </w:rPr>
                              <w:t xml:space="preserve"> of Sales Inventory</w:t>
                            </w:r>
                          </w:p>
                        </w:txbxContent>
                      </v:textbox>
                    </v:rect>
                    <v:rect id="Rectangle 101" o:spid="_x0000_s1031" style="position:absolute;left:857;top:16763;width:20212;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309D6" w:rsidRPr="00F309D6" w:rsidRDefault="00F112EE" w:rsidP="00AF12D3">
                            <w:pPr>
                              <w:jc w:val="center"/>
                              <w:rPr>
                                <w:rFonts w:ascii="Arial" w:hAnsi="Arial" w:cs="Arial"/>
                                <w:lang w:val="id-ID"/>
                              </w:rPr>
                            </w:pPr>
                            <w:r>
                              <w:rPr>
                                <w:rFonts w:ascii="Arial" w:hAnsi="Arial" w:cs="Arial"/>
                                <w:i/>
                              </w:rPr>
                              <w:t>Days of Payable Outstanding</w:t>
                            </w:r>
                          </w:p>
                        </w:txbxContent>
                      </v:textbox>
                    </v:rect>
                    <v:rect id="Rectangle 37" o:spid="_x0000_s1032" style="position:absolute;width:21907;height:22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j+cMA&#10;AADbAAAADwAAAGRycy9kb3ducmV2LnhtbESPT4vCMBTE74LfITzB25r6B1eqUUQUPCx0V+v90Tzb&#10;YvNSmqh1P70RBI/DzPyGWaxaU4kbNa60rGA4iEAQZ1aXnCtIj7uvGQjnkTVWlknBgxyslt3OAmNt&#10;7/xHt4PPRYCwi1FB4X0dS+myggy6ga2Jg3e2jUEfZJNL3eA9wE0lR1E0lQZLDgsF1rQpKLscrkbB&#10;NEkSm6TZ73C9/Skn0lbp9f+kVL/XrucgPLX+E36391rB+BteX8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cj+cMAAADbAAAADwAAAAAAAAAAAAAAAACYAgAAZHJzL2Rv&#10;d25yZXYueG1sUEsFBgAAAAAEAAQA9QAAAIgDAAAAAA==&#10;" filled="f" strokecolor="black [3213]" strokeweight="1.25pt"/>
                    <v:rect id="Rectangle 104" o:spid="_x0000_s1033" style="position:absolute;left:1238;top:1428;width:1963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textbox>
                        <w:txbxContent>
                          <w:p w:rsidR="006C6C58" w:rsidRPr="00F309D6" w:rsidRDefault="006C6C58" w:rsidP="006C6C58">
                            <w:pPr>
                              <w:jc w:val="center"/>
                              <w:rPr>
                                <w:rFonts w:ascii="Arial" w:hAnsi="Arial" w:cs="Arial"/>
                                <w:lang w:val="id-ID"/>
                              </w:rPr>
                            </w:pPr>
                            <w:r>
                              <w:rPr>
                                <w:rFonts w:ascii="Arial" w:hAnsi="Arial" w:cs="Arial"/>
                                <w:lang w:val="id-ID"/>
                              </w:rPr>
                              <w:t>Variabel Independen</w:t>
                            </w:r>
                          </w:p>
                        </w:txbxContent>
                      </v:textbox>
                    </v:rect>
                  </v:group>
                  <v:group id="Group 17" o:spid="_x0000_s1034" style="position:absolute;left:39433;top:18859;width:21241;height:9525" coordsize="21240,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48" o:spid="_x0000_s1035" style="position:absolute;width:21240;height:9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9m8MA&#10;AADbAAAADwAAAGRycy9kb3ducmV2LnhtbESPwW7CMAyG75N4h8hIu40UNKGuEBBiAk2CwwY8gGlM&#10;W2icrsmgvD0+IO1o/f4/+5vOO1erK7Wh8mxgOEhAEefeVlwYOOxXbymoEJEt1p7JwJ0CzGe9lylm&#10;1t/4h667WCiBcMjQQBljk2kd8pIchoFviCU7+dZhlLEttG3xJnBX61GSjLXDiuVCiQ0tS8ovuz8n&#10;FB3i6HedDj+2589vSv1mEfTRmNd+t5iAitTF/+Vn+8saeJdnxUU8QM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K9m8MAAADbAAAADwAAAAAAAAAAAAAAAACYAgAAZHJzL2Rv&#10;d25yZXYueG1sUEsFBgAAAAAEAAQA9QAAAIgDAAAAAA==&#10;" filled="f" strokecolor="black [3213]" strokeweight="1.75pt">
                      <v:textbox>
                        <w:txbxContent>
                          <w:p w:rsidR="001E282B" w:rsidRPr="008E6E3F" w:rsidRDefault="001E282B" w:rsidP="001E282B">
                            <w:pPr>
                              <w:jc w:val="center"/>
                              <w:rPr>
                                <w:rFonts w:ascii="Arial" w:hAnsi="Arial" w:cs="Arial"/>
                                <w:color w:val="0D0D0D" w:themeColor="text1" w:themeTint="F2"/>
                                <w:lang w:val="id-ID"/>
                                <w14:shadow w14:blurRad="50800" w14:dist="50800" w14:dir="5400000" w14:sx="0" w14:sy="0" w14:kx="0" w14:ky="0" w14:algn="ctr">
                                  <w14:schemeClr w14:val="tx1"/>
                                </w14:shadow>
                              </w:rPr>
                            </w:pPr>
                            <w:r w:rsidRPr="001E282B">
                              <w:rPr>
                                <w:rFonts w:ascii="Arial" w:hAnsi="Arial" w:cs="Arial"/>
                                <w:color w:val="0D0D0D" w:themeColor="text1" w:themeTint="F2"/>
                                <w:lang w:val="id-ID"/>
                                <w14:shadow w14:blurRad="50800" w14:dist="50800" w14:dir="5400000" w14:sx="0" w14:sy="0" w14:kx="0" w14:ky="0" w14:algn="ctr">
                                  <w14:schemeClr w14:val="tx1"/>
                                </w14:shadow>
                              </w:rPr>
                              <w:t xml:space="preserve">Variabel </w:t>
                            </w:r>
                            <w:r w:rsidRPr="001E282B">
                              <w:rPr>
                                <w:rFonts w:ascii="Arial" w:hAnsi="Arial" w:cs="Arial"/>
                                <w:color w:val="0D0D0D" w:themeColor="text1" w:themeTint="F2"/>
                                <w:lang w:val="id-ID"/>
                                <w14:shadow w14:blurRad="50800" w14:dist="50800" w14:dir="5400000" w14:sx="0" w14:sy="0" w14:kx="0" w14:ky="0" w14:algn="ctr">
                                  <w14:schemeClr w14:val="tx1"/>
                                </w14:shadow>
                              </w:rPr>
                              <w:t>Dependen</w:t>
                            </w:r>
                          </w:p>
                        </w:txbxContent>
                      </v:textbox>
                    </v:rect>
                    <v:rect id="Rectangle 106" o:spid="_x0000_s1036" style="position:absolute;left:857;top:3143;width:19824;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C6C58" w:rsidRPr="00E145BB" w:rsidRDefault="00AF12D3" w:rsidP="00E145BB">
                            <w:pPr>
                              <w:spacing w:after="0" w:line="240" w:lineRule="auto"/>
                              <w:jc w:val="center"/>
                              <w:rPr>
                                <w:rFonts w:ascii="Arial" w:hAnsi="Arial" w:cs="Arial"/>
                                <w:i/>
                                <w:lang w:val="id-ID"/>
                              </w:rPr>
                            </w:pPr>
                            <w:r w:rsidRPr="00E145BB">
                              <w:rPr>
                                <w:rFonts w:ascii="Arial" w:hAnsi="Arial" w:cs="Arial"/>
                                <w:i/>
                                <w:lang w:val="id-ID"/>
                              </w:rPr>
                              <w:t xml:space="preserve">Return </w:t>
                            </w:r>
                            <w:r w:rsidRPr="00E145BB">
                              <w:rPr>
                                <w:rFonts w:ascii="Arial" w:hAnsi="Arial" w:cs="Arial"/>
                                <w:i/>
                                <w:lang w:val="id-ID"/>
                              </w:rPr>
                              <w:t xml:space="preserve">On </w:t>
                            </w:r>
                            <w:r w:rsidR="00F309D6" w:rsidRPr="00E145BB">
                              <w:rPr>
                                <w:rFonts w:ascii="Arial" w:hAnsi="Arial" w:cs="Arial"/>
                                <w:i/>
                                <w:lang w:val="id-ID"/>
                              </w:rPr>
                              <w:t xml:space="preserve">Asset </w:t>
                            </w:r>
                          </w:p>
                          <w:p w:rsidR="006C6C58" w:rsidRPr="006C6C58" w:rsidRDefault="006C6C58" w:rsidP="00AF12D3">
                            <w:pPr>
                              <w:jc w:val="center"/>
                              <w:rPr>
                                <w:rFonts w:ascii="Arial" w:hAnsi="Arial" w:cs="Arial"/>
                                <w:lang w:val="id-ID"/>
                              </w:rPr>
                            </w:pPr>
                          </w:p>
                        </w:txbxContent>
                      </v:textbox>
                    </v:rect>
                  </v:group>
                  <v:group id="Group 16" o:spid="_x0000_s1037" style="position:absolute;top:33909;width:21907;height:18573" coordsize="21907,18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00" o:spid="_x0000_s1038" style="position:absolute;left:666;top:1047;width:20308;height:4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textbox>
                        <w:txbxContent>
                          <w:p w:rsidR="001E282B" w:rsidRDefault="001E282B" w:rsidP="001E282B">
                            <w:pPr>
                              <w:spacing w:after="0" w:line="240" w:lineRule="auto"/>
                              <w:jc w:val="center"/>
                              <w:rPr>
                                <w:rFonts w:ascii="Arial" w:hAnsi="Arial" w:cs="Arial"/>
                                <w:lang w:val="id-ID"/>
                              </w:rPr>
                            </w:pPr>
                            <w:r>
                              <w:rPr>
                                <w:rFonts w:ascii="Arial" w:hAnsi="Arial" w:cs="Arial"/>
                                <w:lang w:val="id-ID"/>
                              </w:rPr>
                              <w:t>Variabel Kontrol</w:t>
                            </w:r>
                          </w:p>
                          <w:p w:rsidR="001E282B" w:rsidRPr="00F309D6" w:rsidRDefault="001E282B" w:rsidP="001E282B">
                            <w:pPr>
                              <w:jc w:val="center"/>
                              <w:rPr>
                                <w:rFonts w:ascii="Arial" w:hAnsi="Arial" w:cs="Arial"/>
                                <w:lang w:val="id-ID"/>
                              </w:rPr>
                            </w:pPr>
                          </w:p>
                        </w:txbxContent>
                      </v:textbox>
                    </v:rect>
                    <v:rect id="Rectangle 46" o:spid="_x0000_s1039" style="position:absolute;width:21907;height:18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1H8MA&#10;AADbAAAADwAAAGRycy9kb3ducmV2LnhtbESPT4vCMBTE74LfIbwFb5q6SFmqsZTFBQ9C/VPvj+Zt&#10;W7Z5KU3U6qc3grDHYWZ+w6zSwbTiSr1rLCuYzyIQxKXVDVcKitPP9AuE88gaW8uk4E4O0vV4tMJE&#10;2xsf6Hr0lQgQdgkqqL3vEildWZNBN7MdcfB+bW/QB9lXUvd4C3DTys8oiqXBhsNCjR1911T+HS9G&#10;QZznuc2Lcj/PNrtmIW1bXB5npSYfQ7YE4Wnw/+F3e6sVLGJ4fQk/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1H8MAAADbAAAADwAAAAAAAAAAAAAAAACYAgAAZHJzL2Rv&#10;d25yZXYueG1sUEsFBgAAAAAEAAQA9QAAAIgDAAAAAA==&#10;" filled="f" strokecolor="black [3213]" strokeweight="1.25pt"/>
                    <v:rect id="Rectangle 103" o:spid="_x0000_s1040" style="position:absolute;left:1143;top:5238;width:18668;height:3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4635E9" w:rsidRPr="00F309D6" w:rsidRDefault="00AF12D3" w:rsidP="00AF12D3">
                            <w:pPr>
                              <w:jc w:val="center"/>
                              <w:rPr>
                                <w:rFonts w:ascii="Arial" w:hAnsi="Arial" w:cs="Arial"/>
                                <w:lang w:val="id-ID"/>
                              </w:rPr>
                            </w:pPr>
                            <w:r w:rsidRPr="008E6E3F">
                              <w:rPr>
                                <w:rFonts w:ascii="Arial" w:hAnsi="Arial" w:cs="Arial"/>
                                <w:i/>
                                <w:lang w:val="id-ID"/>
                              </w:rPr>
                              <w:t xml:space="preserve">Firm </w:t>
                            </w:r>
                            <w:r w:rsidRPr="008E6E3F">
                              <w:rPr>
                                <w:rFonts w:ascii="Arial" w:hAnsi="Arial" w:cs="Arial"/>
                                <w:i/>
                                <w:lang w:val="id-ID"/>
                              </w:rPr>
                              <w:t>Size</w:t>
                            </w:r>
                            <w:r w:rsidR="00E145BB">
                              <w:rPr>
                                <w:rFonts w:ascii="Arial" w:hAnsi="Arial" w:cs="Arial"/>
                                <w:lang w:val="id-ID"/>
                              </w:rPr>
                              <w:t xml:space="preserve"> </w:t>
                            </w:r>
                          </w:p>
                        </w:txbxContent>
                      </v:textbox>
                    </v:rect>
                    <v:rect id="Rectangle 104" o:spid="_x0000_s1041" style="position:absolute;left:1143;top:9715;width:18776;height:3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AF12D3" w:rsidRPr="00F309D6" w:rsidRDefault="00AF12D3" w:rsidP="00AF12D3">
                            <w:pPr>
                              <w:jc w:val="center"/>
                              <w:rPr>
                                <w:rFonts w:ascii="Arial" w:hAnsi="Arial" w:cs="Arial"/>
                                <w:lang w:val="id-ID"/>
                              </w:rPr>
                            </w:pPr>
                            <w:r w:rsidRPr="008E6E3F">
                              <w:rPr>
                                <w:rFonts w:ascii="Arial" w:hAnsi="Arial" w:cs="Arial"/>
                                <w:i/>
                                <w:lang w:val="id-ID"/>
                              </w:rPr>
                              <w:t xml:space="preserve">Financial </w:t>
                            </w:r>
                            <w:r w:rsidRPr="008E6E3F">
                              <w:rPr>
                                <w:rFonts w:ascii="Arial" w:hAnsi="Arial" w:cs="Arial"/>
                                <w:i/>
                                <w:lang w:val="id-ID"/>
                              </w:rPr>
                              <w:t>Leverage</w:t>
                            </w:r>
                            <w:r w:rsidR="00E145BB">
                              <w:rPr>
                                <w:rFonts w:ascii="Arial" w:hAnsi="Arial" w:cs="Arial"/>
                                <w:lang w:val="id-ID"/>
                              </w:rPr>
                              <w:t xml:space="preserve"> </w:t>
                            </w:r>
                          </w:p>
                        </w:txbxContent>
                      </v:textbox>
                    </v:rect>
                    <v:rect id="Rectangle 104" o:spid="_x0000_s1042" style="position:absolute;left:1143;top:14573;width:18776;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8E6E3F" w:rsidRPr="00F309D6" w:rsidRDefault="008E6E3F" w:rsidP="008E6E3F">
                            <w:pPr>
                              <w:jc w:val="center"/>
                              <w:rPr>
                                <w:rFonts w:ascii="Arial" w:hAnsi="Arial" w:cs="Arial"/>
                                <w:lang w:val="id-ID"/>
                              </w:rPr>
                            </w:pPr>
                            <w:r w:rsidRPr="008E6E3F">
                              <w:rPr>
                                <w:rFonts w:ascii="Arial" w:hAnsi="Arial" w:cs="Arial"/>
                                <w:i/>
                                <w:lang w:val="id-ID"/>
                              </w:rPr>
                              <w:t xml:space="preserve">Gross </w:t>
                            </w:r>
                            <w:r w:rsidRPr="008E6E3F">
                              <w:rPr>
                                <w:rFonts w:ascii="Arial" w:hAnsi="Arial" w:cs="Arial"/>
                                <w:i/>
                                <w:lang w:val="id-ID"/>
                              </w:rPr>
                              <w:t>Domestic Product</w:t>
                            </w:r>
                            <w:r w:rsidR="00E145BB">
                              <w:rPr>
                                <w:rFonts w:ascii="Arial" w:hAnsi="Arial" w:cs="Arial"/>
                                <w:lang w:val="id-ID"/>
                              </w:rPr>
                              <w:t xml:space="preserve"> </w:t>
                            </w:r>
                          </w:p>
                        </w:txbxContent>
                      </v:textbox>
                    </v:rect>
                  </v:group>
                </v:group>
                <v:shapetype id="_x0000_t32" coordsize="21600,21600" o:spt="32" o:oned="t" path="m,l21600,21600e" filled="f">
                  <v:path arrowok="t" fillok="f" o:connecttype="none"/>
                  <o:lock v:ext="edit" shapetype="t"/>
                </v:shapetype>
                <v:shape id="Straight Arrow Connector 3" o:spid="_x0000_s1043" type="#_x0000_t32" style="position:absolute;left:21145;top:7048;width:18193;height:157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PG4MQAAADaAAAADwAAAGRycy9kb3ducmV2LnhtbESPQWvCQBSE74X+h+UJ3pqNFaVEV5FK&#10;qZUemlTU4yP7TFKzb0N2a+K/dwtCj8PMfMPMl72pxYVaV1lWMIpiEMS51RUXCnbfb08vIJxH1lhb&#10;JgVXcrBcPD7MMdG245QumS9EgLBLUEHpfZNI6fKSDLrINsTBO9nWoA+yLaRusQtwU8vnOJ5KgxWH&#10;hRIbei0pP2e/RsHn8et9v52sKz7k+ryp05+PE6+VGg761QyEp97/h+/tjVYwhr8r4Qb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E8bgxAAAANoAAAAPAAAAAAAAAAAA&#10;AAAAAKECAABkcnMvZG93bnJldi54bWxQSwUGAAAAAAQABAD5AAAAkgMAAAAA&#10;" strokecolor="black [3200]" strokeweight="1.5pt">
                  <v:stroke endarrow="block" joinstyle="miter"/>
                </v:shape>
                <v:shape id="Straight Arrow Connector 4" o:spid="_x0000_s1044" type="#_x0000_t32" style="position:absolute;left:21145;top:12763;width:18479;height:100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pelMQAAADaAAAADwAAAGRycy9kb3ducmV2LnhtbESPQWvCQBSE74X+h+UJ3pqNRaVEV5FK&#10;qZUemlTU4yP7TFKzb0N2a+K/dwtCj8PMfMPMl72pxYVaV1lWMIpiEMS51RUXCnbfb08vIJxH1lhb&#10;JgVXcrBcPD7MMdG245QumS9EgLBLUEHpfZNI6fKSDLrINsTBO9nWoA+yLaRusQtwU8vnOJ5KgxWH&#10;hRIbei0pP2e/RsHn8et9v52sKz7k+ryp05+PE6+VGg761QyEp97/h+/tjVYwhr8r4Qb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l6UxAAAANoAAAAPAAAAAAAAAAAA&#10;AAAAAKECAABkcnMvZG93bnJldi54bWxQSwUGAAAAAAQABAD5AAAAkgMAAAAA&#10;" strokecolor="black [3200]" strokeweight="1.5pt">
                  <v:stroke endarrow="block" joinstyle="miter"/>
                </v:shape>
                <v:shape id="Straight Arrow Connector 8" o:spid="_x0000_s1045" type="#_x0000_t32" style="position:absolute;left:21336;top:18573;width:18192;height:4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dUkcEAAADaAAAADwAAAGRycy9kb3ducmV2LnhtbERPTWvCQBC9F/wPywjemo1CS4muIoo0&#10;Sg81inocsmMSzc6G7BrTf989FHp8vO/Zoje16Kh1lWUF4ygGQZxbXXGh4HjYvH6AcB5ZY22ZFPyQ&#10;g8V88DLDRNsn76nLfCFCCLsEFZTeN4mULi/JoItsQxy4q20N+gDbQuoWnyHc1HISx+/SYMWhocSG&#10;ViXl9+xhFHxdvj9Pu7d1xedc39N6f9teea3UaNgvpyA89f5f/OdOtYKwNVwJN0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t1SRwQAAANoAAAAPAAAAAAAAAAAAAAAA&#10;AKECAABkcnMvZG93bnJldi54bWxQSwUGAAAAAAQABAD5AAAAjwMAAAAA&#10;" strokecolor="black [3200]" strokeweight="1.5pt">
                  <v:stroke endarrow="block" joinstyle="miter"/>
                </v:shape>
                <v:shape id="Straight Arrow Connector 10" o:spid="_x0000_s1046" type="#_x0000_t32" style="position:absolute;left:20193;top:24193;width:18764;height:17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FgKsMAAADbAAAADwAAAGRycy9kb3ducmV2LnhtbESPwWrDQAxE74X+w6JCb/U6LZTgZG1K&#10;IBAoOcTtBwivYpt4ta5XSey/rw6F3jRo3mi0reYwmBtNqY/sYJXlYIib6HtuHXx/7V/WYJIgexwi&#10;k4OFElTl48MWCx/vfKJbLa3REE4FOuhExsLa1HQUMGVxJNbdOU4BReXUWj/hXcPDYF/z/N0G7Fkv&#10;dDjSrqPmUl+D1jie9svxcPm5fvaLDG/rXS2rxbnnp/ljA0Zoln/zH33wyml7/UUHs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xYCrDAAAA2wAAAA8AAAAAAAAAAAAA&#10;AAAAoQIAAGRycy9kb3ducmV2LnhtbFBLBQYAAAAABAAEAPkAAACRAwAAAAA=&#10;" strokecolor="black [3200]" strokeweight="1.5pt">
                  <v:stroke endarrow="block" joinstyle="miter"/>
                </v:shape>
                <v:shape id="Straight Arrow Connector 11" o:spid="_x0000_s1047" type="#_x0000_t32" style="position:absolute;left:20097;top:24098;width:19241;height:209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3FscEAAADbAAAADwAAAGRycy9kb3ducmV2LnhtbESP0YrCQAxF3wX/YcjCvum0LixSHUUE&#10;QRAfrH5A6MS22Ml0O1Hbv3cEYd8S7j03N8t17xr1oC7Ung2k0wQUceFtzaWBy3k3mYMKgmyx8UwG&#10;BgqwXo1HS8ysf/KJHrmUKoZwyNBAJdJmWoeiIodh6lviqF1951Di2pXadviM4a7RsyT51Q5rjhcq&#10;bGlbUXHL7y7WOJ52w3F/+7sf6kGan/k2l3Qw5vur3yxACfXyb/7Qexu5FN6/xAH0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cWxwQAAANsAAAAPAAAAAAAAAAAAAAAA&#10;AKECAABkcnMvZG93bnJldi54bWxQSwUGAAAAAAQABAD5AAAAjwMAAAAA&#10;" strokecolor="black [3200]" strokeweight="1.5pt">
                  <v:stroke endarrow="block" joinstyle="miter"/>
                </v:shape>
                <v:shape id="Straight Arrow Connector 12" o:spid="_x0000_s1048" type="#_x0000_t32" style="position:absolute;left:20097;top:24288;width:19146;height:260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9bxsEAAADbAAAADwAAAGRycy9kb3ducmV2LnhtbESP0YrCQAxF3xf8hyGCb+tUBZHqKCII&#10;gvhgdz8gdGJb7GRqJ2r7944g+JZw77m5WW06V6sHtaHybGAyTkAR595WXBj4/9v/LkAFQbZYeyYD&#10;PQXYrAc/K0ytf/KZHpkUKoZwSNFAKdKkWoe8JIdh7BviqF1861Di2hbatviM4a7W0ySZa4cVxwsl&#10;NrQrKb9mdxdrnM77/nS43u7Hqpd6tthlMumNGQ277RKUUCdf84c+2MhN4f1LHECv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L1vGwQAAANsAAAAPAAAAAAAAAAAAAAAA&#10;AKECAABkcnMvZG93bnJldi54bWxQSwUGAAAAAAQABAD5AAAAjwMAAAAA&#10;" strokecolor="black [3200]" strokeweight="1.5pt">
                  <v:stroke endarrow="block" joinstyle="miter"/>
                </v:shape>
              </v:group>
            </w:pict>
          </mc:Fallback>
        </mc:AlternateContent>
      </w:r>
    </w:p>
    <w:p w:rsidR="0067740A" w:rsidRPr="002249C7" w:rsidRDefault="0067740A" w:rsidP="00A735B8">
      <w:pPr>
        <w:pStyle w:val="NoSpacing"/>
        <w:spacing w:line="480" w:lineRule="auto"/>
        <w:jc w:val="both"/>
        <w:rPr>
          <w:rFonts w:ascii="Arial" w:hAnsi="Arial" w:cs="Arial"/>
          <w:b/>
          <w:color w:val="FF0000"/>
        </w:rPr>
      </w:pPr>
    </w:p>
    <w:p w:rsidR="0067740A" w:rsidRPr="002249C7" w:rsidRDefault="0067740A" w:rsidP="00A735B8">
      <w:pPr>
        <w:pStyle w:val="NoSpacing"/>
        <w:spacing w:line="480" w:lineRule="auto"/>
        <w:jc w:val="both"/>
        <w:rPr>
          <w:rFonts w:ascii="Arial" w:hAnsi="Arial" w:cs="Arial"/>
          <w:b/>
          <w:color w:val="FF0000"/>
        </w:rPr>
      </w:pPr>
    </w:p>
    <w:p w:rsidR="0067740A" w:rsidRPr="002249C7" w:rsidRDefault="0067740A" w:rsidP="00A735B8">
      <w:pPr>
        <w:spacing w:line="480" w:lineRule="auto"/>
        <w:jc w:val="both"/>
        <w:rPr>
          <w:rFonts w:ascii="Arial" w:hAnsi="Arial" w:cs="Arial"/>
          <w:b/>
          <w:color w:val="FF0000"/>
        </w:rPr>
      </w:pPr>
    </w:p>
    <w:p w:rsidR="0067740A" w:rsidRPr="002249C7" w:rsidRDefault="0067740A" w:rsidP="00A735B8">
      <w:pPr>
        <w:spacing w:line="480" w:lineRule="auto"/>
        <w:jc w:val="both"/>
        <w:rPr>
          <w:rFonts w:ascii="Arial" w:hAnsi="Arial" w:cs="Arial"/>
          <w:b/>
          <w:color w:val="FF0000"/>
        </w:rPr>
      </w:pPr>
    </w:p>
    <w:p w:rsidR="0067740A" w:rsidRPr="002249C7" w:rsidRDefault="0067740A" w:rsidP="00A735B8">
      <w:pPr>
        <w:spacing w:line="480" w:lineRule="auto"/>
        <w:jc w:val="both"/>
        <w:rPr>
          <w:rFonts w:ascii="Arial" w:hAnsi="Arial" w:cs="Arial"/>
          <w:b/>
          <w:color w:val="FF0000"/>
        </w:rPr>
      </w:pPr>
    </w:p>
    <w:p w:rsidR="0067740A" w:rsidRPr="002249C7" w:rsidRDefault="0067740A" w:rsidP="00A735B8">
      <w:pPr>
        <w:spacing w:line="480" w:lineRule="auto"/>
        <w:jc w:val="both"/>
        <w:rPr>
          <w:rFonts w:ascii="Arial" w:hAnsi="Arial" w:cs="Arial"/>
          <w:b/>
          <w:color w:val="FF0000"/>
        </w:rPr>
      </w:pPr>
    </w:p>
    <w:p w:rsidR="0067740A" w:rsidRPr="002249C7" w:rsidRDefault="0067740A" w:rsidP="00A735B8">
      <w:pPr>
        <w:spacing w:line="480" w:lineRule="auto"/>
        <w:jc w:val="both"/>
        <w:rPr>
          <w:rFonts w:ascii="Arial" w:hAnsi="Arial" w:cs="Arial"/>
          <w:b/>
          <w:color w:val="FF0000"/>
        </w:rPr>
      </w:pPr>
    </w:p>
    <w:p w:rsidR="00F309D6" w:rsidRPr="002249C7" w:rsidRDefault="00701603" w:rsidP="00A735B8">
      <w:pPr>
        <w:spacing w:line="480" w:lineRule="auto"/>
        <w:jc w:val="both"/>
        <w:rPr>
          <w:rFonts w:ascii="Arial" w:hAnsi="Arial" w:cs="Arial"/>
          <w:b/>
          <w:color w:val="FF0000"/>
        </w:rPr>
      </w:pPr>
      <w:r w:rsidRPr="002249C7">
        <w:rPr>
          <w:rFonts w:ascii="Arial" w:hAnsi="Arial" w:cs="Arial"/>
          <w:b/>
          <w:color w:val="FF0000"/>
        </w:rPr>
        <w:tab/>
      </w:r>
    </w:p>
    <w:p w:rsidR="00F309D6" w:rsidRPr="002249C7" w:rsidRDefault="00F309D6" w:rsidP="00A735B8">
      <w:pPr>
        <w:spacing w:line="480" w:lineRule="auto"/>
        <w:jc w:val="both"/>
        <w:rPr>
          <w:rFonts w:ascii="Arial" w:hAnsi="Arial" w:cs="Arial"/>
          <w:b/>
          <w:color w:val="FF0000"/>
        </w:rPr>
      </w:pPr>
    </w:p>
    <w:p w:rsidR="00F309D6" w:rsidRPr="002249C7" w:rsidRDefault="00F309D6" w:rsidP="00A735B8">
      <w:pPr>
        <w:spacing w:line="480" w:lineRule="auto"/>
        <w:jc w:val="both"/>
        <w:rPr>
          <w:rFonts w:ascii="Arial" w:hAnsi="Arial" w:cs="Arial"/>
          <w:b/>
          <w:color w:val="FF0000"/>
        </w:rPr>
      </w:pPr>
    </w:p>
    <w:p w:rsidR="00505380" w:rsidRPr="002249C7" w:rsidRDefault="00505380" w:rsidP="00F112EE">
      <w:pPr>
        <w:pStyle w:val="NoSpacing"/>
        <w:spacing w:line="480" w:lineRule="auto"/>
        <w:jc w:val="center"/>
        <w:rPr>
          <w:rFonts w:ascii="Arial" w:hAnsi="Arial" w:cs="Arial"/>
          <w:b/>
          <w:color w:val="FF0000"/>
          <w:sz w:val="8"/>
          <w:lang w:val="id-ID"/>
        </w:rPr>
      </w:pPr>
    </w:p>
    <w:p w:rsidR="00F112EE" w:rsidRDefault="00F112EE" w:rsidP="00F112EE">
      <w:pPr>
        <w:pStyle w:val="NoSpacing"/>
        <w:spacing w:line="480" w:lineRule="auto"/>
        <w:jc w:val="center"/>
        <w:rPr>
          <w:rFonts w:ascii="Arial" w:hAnsi="Arial" w:cs="Arial"/>
          <w:b/>
          <w:lang w:val="id-ID"/>
        </w:rPr>
      </w:pPr>
      <w:r w:rsidRPr="009A4C7C">
        <w:rPr>
          <w:rFonts w:ascii="Arial" w:hAnsi="Arial" w:cs="Arial"/>
          <w:b/>
          <w:lang w:val="id-ID"/>
        </w:rPr>
        <w:t>Gambar 3.</w:t>
      </w:r>
      <w:r w:rsidR="00D42155" w:rsidRPr="009A4C7C">
        <w:rPr>
          <w:rFonts w:ascii="Arial" w:hAnsi="Arial" w:cs="Arial"/>
          <w:b/>
          <w:lang w:val="id-ID"/>
        </w:rPr>
        <w:t>1</w:t>
      </w:r>
      <w:r w:rsidRPr="009A4C7C">
        <w:rPr>
          <w:rFonts w:ascii="Arial" w:hAnsi="Arial" w:cs="Arial"/>
          <w:b/>
          <w:lang w:val="id-ID"/>
        </w:rPr>
        <w:t xml:space="preserve">  Kerangka Konseptual</w:t>
      </w:r>
    </w:p>
    <w:p w:rsidR="009A4C7C" w:rsidRPr="009A4C7C" w:rsidRDefault="009A4C7C" w:rsidP="00F112EE">
      <w:pPr>
        <w:pStyle w:val="NoSpacing"/>
        <w:spacing w:line="480" w:lineRule="auto"/>
        <w:jc w:val="center"/>
        <w:rPr>
          <w:rFonts w:ascii="Arial" w:hAnsi="Arial" w:cs="Arial"/>
          <w:b/>
          <w:lang w:val="id-ID"/>
        </w:rPr>
      </w:pPr>
    </w:p>
    <w:p w:rsidR="00C1754E" w:rsidRPr="009A4C7C" w:rsidRDefault="007E75BB" w:rsidP="00C1754E">
      <w:pPr>
        <w:pStyle w:val="Heading2"/>
        <w:spacing w:after="120"/>
        <w:ind w:left="709" w:hanging="709"/>
        <w:rPr>
          <w:rFonts w:ascii="Arial" w:hAnsi="Arial" w:cs="Arial"/>
          <w:b/>
          <w:color w:val="auto"/>
          <w:sz w:val="22"/>
          <w:szCs w:val="22"/>
        </w:rPr>
      </w:pPr>
      <w:proofErr w:type="spellStart"/>
      <w:r w:rsidRPr="009A4C7C">
        <w:rPr>
          <w:rFonts w:ascii="Arial" w:hAnsi="Arial" w:cs="Arial"/>
          <w:b/>
          <w:color w:val="auto"/>
          <w:sz w:val="22"/>
          <w:szCs w:val="22"/>
        </w:rPr>
        <w:t>Hipotesis</w:t>
      </w:r>
      <w:proofErr w:type="spellEnd"/>
    </w:p>
    <w:p w:rsidR="00C1754E" w:rsidRPr="009A4C7C" w:rsidRDefault="00575E99" w:rsidP="00C1754E">
      <w:pPr>
        <w:pStyle w:val="ListParagraph"/>
        <w:spacing w:after="0" w:line="480" w:lineRule="auto"/>
        <w:ind w:left="0" w:firstLine="720"/>
        <w:jc w:val="both"/>
        <w:rPr>
          <w:rFonts w:ascii="Arial" w:hAnsi="Arial" w:cs="Arial"/>
        </w:rPr>
      </w:pPr>
      <w:proofErr w:type="spellStart"/>
      <w:r w:rsidRPr="009A4C7C">
        <w:rPr>
          <w:rFonts w:ascii="Arial" w:hAnsi="Arial" w:cs="Arial"/>
        </w:rPr>
        <w:t>Berdasarkan</w:t>
      </w:r>
      <w:proofErr w:type="spellEnd"/>
      <w:r w:rsidRPr="009A4C7C">
        <w:rPr>
          <w:rFonts w:ascii="Arial" w:hAnsi="Arial" w:cs="Arial"/>
        </w:rPr>
        <w:t xml:space="preserve"> </w:t>
      </w:r>
      <w:proofErr w:type="spellStart"/>
      <w:r w:rsidRPr="009A4C7C">
        <w:rPr>
          <w:rFonts w:ascii="Arial" w:hAnsi="Arial" w:cs="Arial"/>
        </w:rPr>
        <w:t>telaah</w:t>
      </w:r>
      <w:proofErr w:type="spellEnd"/>
      <w:r w:rsidRPr="009A4C7C">
        <w:rPr>
          <w:rFonts w:ascii="Arial" w:hAnsi="Arial" w:cs="Arial"/>
        </w:rPr>
        <w:t xml:space="preserve"> </w:t>
      </w:r>
      <w:proofErr w:type="spellStart"/>
      <w:r w:rsidRPr="009A4C7C">
        <w:rPr>
          <w:rFonts w:ascii="Arial" w:hAnsi="Arial" w:cs="Arial"/>
        </w:rPr>
        <w:t>teori</w:t>
      </w:r>
      <w:proofErr w:type="spellEnd"/>
      <w:r w:rsidRPr="009A4C7C">
        <w:rPr>
          <w:rFonts w:ascii="Arial" w:hAnsi="Arial" w:cs="Arial"/>
        </w:rPr>
        <w:t xml:space="preserve"> </w:t>
      </w:r>
      <w:proofErr w:type="spellStart"/>
      <w:r w:rsidRPr="009A4C7C">
        <w:rPr>
          <w:rFonts w:ascii="Arial" w:hAnsi="Arial" w:cs="Arial"/>
        </w:rPr>
        <w:t>dan</w:t>
      </w:r>
      <w:proofErr w:type="spellEnd"/>
      <w:r w:rsidRPr="009A4C7C">
        <w:rPr>
          <w:rFonts w:ascii="Arial" w:hAnsi="Arial" w:cs="Arial"/>
        </w:rPr>
        <w:t xml:space="preserve"> </w:t>
      </w:r>
      <w:proofErr w:type="spellStart"/>
      <w:r w:rsidRPr="009A4C7C">
        <w:rPr>
          <w:rFonts w:ascii="Arial" w:hAnsi="Arial" w:cs="Arial"/>
        </w:rPr>
        <w:t>hasil</w:t>
      </w:r>
      <w:proofErr w:type="spellEnd"/>
      <w:r w:rsidRPr="009A4C7C">
        <w:rPr>
          <w:rFonts w:ascii="Arial" w:hAnsi="Arial" w:cs="Arial"/>
        </w:rPr>
        <w:t xml:space="preserve"> </w:t>
      </w:r>
      <w:proofErr w:type="spellStart"/>
      <w:r w:rsidRPr="009A4C7C">
        <w:rPr>
          <w:rFonts w:ascii="Arial" w:hAnsi="Arial" w:cs="Arial"/>
        </w:rPr>
        <w:t>empiris</w:t>
      </w:r>
      <w:proofErr w:type="spellEnd"/>
      <w:r w:rsidRPr="009A4C7C">
        <w:rPr>
          <w:rFonts w:ascii="Arial" w:hAnsi="Arial" w:cs="Arial"/>
        </w:rPr>
        <w:t xml:space="preserve"> yang </w:t>
      </w:r>
      <w:proofErr w:type="spellStart"/>
      <w:r w:rsidRPr="009A4C7C">
        <w:rPr>
          <w:rFonts w:ascii="Arial" w:hAnsi="Arial" w:cs="Arial"/>
        </w:rPr>
        <w:t>berkaitan</w:t>
      </w:r>
      <w:proofErr w:type="spellEnd"/>
      <w:r w:rsidRPr="009A4C7C">
        <w:rPr>
          <w:rFonts w:ascii="Arial" w:hAnsi="Arial" w:cs="Arial"/>
        </w:rPr>
        <w:t xml:space="preserve"> </w:t>
      </w:r>
      <w:proofErr w:type="spellStart"/>
      <w:r w:rsidRPr="009A4C7C">
        <w:rPr>
          <w:rFonts w:ascii="Arial" w:hAnsi="Arial" w:cs="Arial"/>
        </w:rPr>
        <w:t>dengan</w:t>
      </w:r>
      <w:proofErr w:type="spellEnd"/>
      <w:r w:rsidRPr="009A4C7C">
        <w:rPr>
          <w:rFonts w:ascii="Arial" w:hAnsi="Arial" w:cs="Arial"/>
        </w:rPr>
        <w:t xml:space="preserve"> </w:t>
      </w:r>
      <w:proofErr w:type="spellStart"/>
      <w:r w:rsidRPr="009A4C7C">
        <w:rPr>
          <w:rFonts w:ascii="Arial" w:hAnsi="Arial" w:cs="Arial"/>
        </w:rPr>
        <w:t>variabel</w:t>
      </w:r>
      <w:proofErr w:type="spellEnd"/>
      <w:r w:rsidRPr="009A4C7C">
        <w:rPr>
          <w:rFonts w:ascii="Arial" w:hAnsi="Arial" w:cs="Arial"/>
        </w:rPr>
        <w:t xml:space="preserve"> </w:t>
      </w:r>
      <w:proofErr w:type="spellStart"/>
      <w:r w:rsidRPr="009A4C7C">
        <w:rPr>
          <w:rFonts w:ascii="Arial" w:hAnsi="Arial" w:cs="Arial"/>
        </w:rPr>
        <w:t>penelitian</w:t>
      </w:r>
      <w:proofErr w:type="spellEnd"/>
      <w:r w:rsidRPr="009A4C7C">
        <w:rPr>
          <w:rFonts w:ascii="Arial" w:hAnsi="Arial" w:cs="Arial"/>
        </w:rPr>
        <w:t xml:space="preserve"> </w:t>
      </w:r>
      <w:proofErr w:type="spellStart"/>
      <w:r w:rsidRPr="009A4C7C">
        <w:rPr>
          <w:rFonts w:ascii="Arial" w:hAnsi="Arial" w:cs="Arial"/>
        </w:rPr>
        <w:t>disusunlah</w:t>
      </w:r>
      <w:proofErr w:type="spellEnd"/>
      <w:r w:rsidRPr="009A4C7C">
        <w:rPr>
          <w:rFonts w:ascii="Arial" w:hAnsi="Arial" w:cs="Arial"/>
        </w:rPr>
        <w:t xml:space="preserve"> </w:t>
      </w:r>
      <w:proofErr w:type="spellStart"/>
      <w:r w:rsidRPr="009A4C7C">
        <w:rPr>
          <w:rFonts w:ascii="Arial" w:hAnsi="Arial" w:cs="Arial"/>
        </w:rPr>
        <w:t>hipotesis</w:t>
      </w:r>
      <w:proofErr w:type="spellEnd"/>
      <w:r w:rsidRPr="009A4C7C">
        <w:rPr>
          <w:rFonts w:ascii="Arial" w:hAnsi="Arial" w:cs="Arial"/>
        </w:rPr>
        <w:t xml:space="preserve"> </w:t>
      </w:r>
      <w:proofErr w:type="spellStart"/>
      <w:r w:rsidRPr="009A4C7C">
        <w:rPr>
          <w:rFonts w:ascii="Arial" w:hAnsi="Arial" w:cs="Arial"/>
        </w:rPr>
        <w:t>penelitian</w:t>
      </w:r>
      <w:proofErr w:type="spellEnd"/>
      <w:r w:rsidRPr="009A4C7C">
        <w:rPr>
          <w:rFonts w:ascii="Arial" w:hAnsi="Arial" w:cs="Arial"/>
        </w:rPr>
        <w:t xml:space="preserve">. </w:t>
      </w:r>
      <w:proofErr w:type="spellStart"/>
      <w:r w:rsidRPr="009A4C7C">
        <w:rPr>
          <w:rFonts w:ascii="Arial" w:hAnsi="Arial" w:cs="Arial"/>
        </w:rPr>
        <w:t>Setelah</w:t>
      </w:r>
      <w:proofErr w:type="spellEnd"/>
      <w:r w:rsidRPr="009A4C7C">
        <w:rPr>
          <w:rFonts w:ascii="Arial" w:hAnsi="Arial" w:cs="Arial"/>
        </w:rPr>
        <w:t xml:space="preserve"> </w:t>
      </w:r>
      <w:proofErr w:type="spellStart"/>
      <w:r w:rsidRPr="009A4C7C">
        <w:rPr>
          <w:rFonts w:ascii="Arial" w:hAnsi="Arial" w:cs="Arial"/>
        </w:rPr>
        <w:t>hipotesis</w:t>
      </w:r>
      <w:proofErr w:type="spellEnd"/>
      <w:r w:rsidRPr="009A4C7C">
        <w:rPr>
          <w:rFonts w:ascii="Arial" w:hAnsi="Arial" w:cs="Arial"/>
        </w:rPr>
        <w:t xml:space="preserve"> </w:t>
      </w:r>
      <w:proofErr w:type="spellStart"/>
      <w:r w:rsidRPr="009A4C7C">
        <w:rPr>
          <w:rFonts w:ascii="Arial" w:hAnsi="Arial" w:cs="Arial"/>
        </w:rPr>
        <w:t>penelitian</w:t>
      </w:r>
      <w:proofErr w:type="spellEnd"/>
      <w:r w:rsidRPr="009A4C7C">
        <w:rPr>
          <w:rFonts w:ascii="Arial" w:hAnsi="Arial" w:cs="Arial"/>
        </w:rPr>
        <w:t xml:space="preserve"> </w:t>
      </w:r>
      <w:proofErr w:type="spellStart"/>
      <w:r w:rsidRPr="009A4C7C">
        <w:rPr>
          <w:rFonts w:ascii="Arial" w:hAnsi="Arial" w:cs="Arial"/>
        </w:rPr>
        <w:t>kemudian</w:t>
      </w:r>
      <w:proofErr w:type="spellEnd"/>
      <w:r w:rsidRPr="009A4C7C">
        <w:rPr>
          <w:rFonts w:ascii="Arial" w:hAnsi="Arial" w:cs="Arial"/>
        </w:rPr>
        <w:t xml:space="preserve"> </w:t>
      </w:r>
      <w:proofErr w:type="spellStart"/>
      <w:r w:rsidRPr="009A4C7C">
        <w:rPr>
          <w:rFonts w:ascii="Arial" w:hAnsi="Arial" w:cs="Arial"/>
        </w:rPr>
        <w:t>dibuat</w:t>
      </w:r>
      <w:proofErr w:type="spellEnd"/>
      <w:r w:rsidRPr="009A4C7C">
        <w:rPr>
          <w:rFonts w:ascii="Arial" w:hAnsi="Arial" w:cs="Arial"/>
        </w:rPr>
        <w:t xml:space="preserve"> </w:t>
      </w:r>
      <w:proofErr w:type="spellStart"/>
      <w:r w:rsidRPr="009A4C7C">
        <w:rPr>
          <w:rFonts w:ascii="Arial" w:hAnsi="Arial" w:cs="Arial"/>
        </w:rPr>
        <w:t>suatu</w:t>
      </w:r>
      <w:proofErr w:type="spellEnd"/>
      <w:r w:rsidRPr="009A4C7C">
        <w:rPr>
          <w:rFonts w:ascii="Arial" w:hAnsi="Arial" w:cs="Arial"/>
        </w:rPr>
        <w:t xml:space="preserve"> model </w:t>
      </w:r>
      <w:proofErr w:type="spellStart"/>
      <w:r w:rsidRPr="009A4C7C">
        <w:rPr>
          <w:rFonts w:ascii="Arial" w:hAnsi="Arial" w:cs="Arial"/>
        </w:rPr>
        <w:t>empirik</w:t>
      </w:r>
      <w:proofErr w:type="spellEnd"/>
      <w:r w:rsidRPr="009A4C7C">
        <w:rPr>
          <w:rFonts w:ascii="Arial" w:hAnsi="Arial" w:cs="Arial"/>
        </w:rPr>
        <w:t xml:space="preserve"> yang </w:t>
      </w:r>
      <w:proofErr w:type="spellStart"/>
      <w:proofErr w:type="gramStart"/>
      <w:r w:rsidRPr="009A4C7C">
        <w:rPr>
          <w:rFonts w:ascii="Arial" w:hAnsi="Arial" w:cs="Arial"/>
        </w:rPr>
        <w:t>akan</w:t>
      </w:r>
      <w:proofErr w:type="spellEnd"/>
      <w:proofErr w:type="gramEnd"/>
      <w:r w:rsidRPr="009A4C7C">
        <w:rPr>
          <w:rFonts w:ascii="Arial" w:hAnsi="Arial" w:cs="Arial"/>
        </w:rPr>
        <w:t xml:space="preserve"> </w:t>
      </w:r>
      <w:proofErr w:type="spellStart"/>
      <w:r w:rsidRPr="009A4C7C">
        <w:rPr>
          <w:rFonts w:ascii="Arial" w:hAnsi="Arial" w:cs="Arial"/>
        </w:rPr>
        <w:t>dibuktikan</w:t>
      </w:r>
      <w:proofErr w:type="spellEnd"/>
      <w:r w:rsidRPr="009A4C7C">
        <w:rPr>
          <w:rFonts w:ascii="Arial" w:hAnsi="Arial" w:cs="Arial"/>
        </w:rPr>
        <w:t xml:space="preserve"> </w:t>
      </w:r>
      <w:proofErr w:type="spellStart"/>
      <w:r w:rsidRPr="009A4C7C">
        <w:rPr>
          <w:rFonts w:ascii="Arial" w:hAnsi="Arial" w:cs="Arial"/>
        </w:rPr>
        <w:t>pada</w:t>
      </w:r>
      <w:proofErr w:type="spellEnd"/>
      <w:r w:rsidRPr="009A4C7C">
        <w:rPr>
          <w:rFonts w:ascii="Arial" w:hAnsi="Arial" w:cs="Arial"/>
        </w:rPr>
        <w:t xml:space="preserve"> </w:t>
      </w:r>
      <w:proofErr w:type="spellStart"/>
      <w:r w:rsidRPr="009A4C7C">
        <w:rPr>
          <w:rFonts w:ascii="Arial" w:hAnsi="Arial" w:cs="Arial"/>
        </w:rPr>
        <w:t>penelitian</w:t>
      </w:r>
      <w:proofErr w:type="spellEnd"/>
      <w:r w:rsidRPr="009A4C7C">
        <w:rPr>
          <w:rFonts w:ascii="Arial" w:hAnsi="Arial" w:cs="Arial"/>
        </w:rPr>
        <w:t xml:space="preserve"> </w:t>
      </w:r>
      <w:proofErr w:type="spellStart"/>
      <w:r w:rsidRPr="009A4C7C">
        <w:rPr>
          <w:rFonts w:ascii="Arial" w:hAnsi="Arial" w:cs="Arial"/>
        </w:rPr>
        <w:t>ini</w:t>
      </w:r>
      <w:proofErr w:type="spellEnd"/>
      <w:r w:rsidRPr="009A4C7C">
        <w:rPr>
          <w:rFonts w:ascii="Arial" w:hAnsi="Arial" w:cs="Arial"/>
        </w:rPr>
        <w:t>.</w:t>
      </w:r>
    </w:p>
    <w:p w:rsidR="00533455" w:rsidRPr="009A4C7C" w:rsidRDefault="00D42155" w:rsidP="00D42155">
      <w:pPr>
        <w:pStyle w:val="Heading3"/>
        <w:spacing w:after="240"/>
        <w:ind w:left="709" w:hanging="709"/>
        <w:jc w:val="both"/>
        <w:rPr>
          <w:rFonts w:ascii="Arial" w:hAnsi="Arial" w:cs="Arial"/>
          <w:b/>
          <w:i/>
          <w:color w:val="auto"/>
          <w:sz w:val="22"/>
          <w:szCs w:val="22"/>
        </w:rPr>
      </w:pPr>
      <w:r w:rsidRPr="009A4C7C">
        <w:rPr>
          <w:rFonts w:ascii="Arial" w:hAnsi="Arial" w:cs="Arial"/>
          <w:b/>
          <w:color w:val="auto"/>
          <w:sz w:val="22"/>
          <w:szCs w:val="22"/>
          <w:lang w:val="id-ID"/>
        </w:rPr>
        <w:t>Pengaruh</w:t>
      </w:r>
      <w:r w:rsidRPr="009A4C7C">
        <w:rPr>
          <w:rFonts w:ascii="Arial" w:hAnsi="Arial" w:cs="Arial"/>
          <w:b/>
          <w:i/>
          <w:color w:val="auto"/>
          <w:sz w:val="22"/>
          <w:szCs w:val="22"/>
          <w:lang w:val="id-ID"/>
        </w:rPr>
        <w:t xml:space="preserve"> </w:t>
      </w:r>
      <w:r w:rsidR="003F6CDA" w:rsidRPr="009A4C7C">
        <w:rPr>
          <w:rFonts w:ascii="Arial" w:hAnsi="Arial" w:cs="Arial"/>
          <w:b/>
          <w:i/>
          <w:color w:val="auto"/>
          <w:sz w:val="22"/>
          <w:szCs w:val="22"/>
        </w:rPr>
        <w:t>Days</w:t>
      </w:r>
      <w:r w:rsidR="000B472E" w:rsidRPr="009A4C7C">
        <w:rPr>
          <w:rFonts w:ascii="Arial" w:hAnsi="Arial" w:cs="Arial"/>
          <w:b/>
          <w:i/>
          <w:color w:val="auto"/>
          <w:sz w:val="22"/>
          <w:szCs w:val="22"/>
        </w:rPr>
        <w:t xml:space="preserve"> Of Sales Outstanding</w:t>
      </w:r>
      <w:r w:rsidRPr="009A4C7C">
        <w:rPr>
          <w:rFonts w:ascii="Arial" w:hAnsi="Arial" w:cs="Arial"/>
          <w:b/>
          <w:i/>
          <w:color w:val="auto"/>
          <w:sz w:val="22"/>
          <w:szCs w:val="22"/>
          <w:lang w:val="id-ID"/>
        </w:rPr>
        <w:t xml:space="preserve"> </w:t>
      </w:r>
      <w:r w:rsidRPr="009A4C7C">
        <w:rPr>
          <w:rFonts w:ascii="Arial" w:hAnsi="Arial" w:cs="Arial"/>
          <w:b/>
          <w:color w:val="auto"/>
          <w:sz w:val="22"/>
          <w:szCs w:val="22"/>
          <w:lang w:val="id-ID"/>
        </w:rPr>
        <w:t xml:space="preserve">terhadap </w:t>
      </w:r>
      <w:r w:rsidR="008D7213" w:rsidRPr="008D7213">
        <w:rPr>
          <w:rFonts w:ascii="Arial" w:hAnsi="Arial" w:cs="Arial"/>
          <w:b/>
          <w:i/>
          <w:color w:val="auto"/>
          <w:sz w:val="22"/>
          <w:szCs w:val="22"/>
          <w:lang w:val="id-ID"/>
        </w:rPr>
        <w:t>Return On Asset</w:t>
      </w:r>
    </w:p>
    <w:p w:rsidR="000951EE" w:rsidRPr="009A4C7C" w:rsidRDefault="00170E36" w:rsidP="000951EE">
      <w:pPr>
        <w:spacing w:line="480" w:lineRule="auto"/>
        <w:ind w:firstLine="709"/>
        <w:jc w:val="both"/>
        <w:rPr>
          <w:rFonts w:ascii="Arial" w:hAnsi="Arial" w:cs="Arial"/>
          <w:lang w:val="id-ID"/>
        </w:rPr>
      </w:pPr>
      <w:r w:rsidRPr="009A4C7C">
        <w:rPr>
          <w:rFonts w:ascii="Arial" w:hAnsi="Arial" w:cs="Arial"/>
          <w:i/>
          <w:lang w:val="id-ID"/>
        </w:rPr>
        <w:t>Days of Sales Outstanding</w:t>
      </w:r>
      <w:r w:rsidRPr="009A4C7C">
        <w:rPr>
          <w:rFonts w:ascii="Arial" w:hAnsi="Arial" w:cs="Arial"/>
          <w:lang w:val="id-ID"/>
        </w:rPr>
        <w:t xml:space="preserve"> yang pendek dapat diartikan bahwa p</w:t>
      </w:r>
      <w:r w:rsidR="00995148" w:rsidRPr="009A4C7C">
        <w:rPr>
          <w:rFonts w:ascii="Arial" w:hAnsi="Arial" w:cs="Arial"/>
          <w:lang w:val="id-ID"/>
        </w:rPr>
        <w:t xml:space="preserve">erusahaan </w:t>
      </w:r>
      <w:r w:rsidRPr="009A4C7C">
        <w:rPr>
          <w:rFonts w:ascii="Arial" w:hAnsi="Arial" w:cs="Arial"/>
          <w:lang w:val="id-ID"/>
        </w:rPr>
        <w:t xml:space="preserve">dapat mengumpulkan piutang dengan waktu yang cepat sehingga dapat mengurangi risiko terjadinya piutang yang tak tertagih. Perusahaan juga dapat </w:t>
      </w:r>
      <w:r w:rsidRPr="009A4C7C">
        <w:rPr>
          <w:rFonts w:ascii="Arial" w:hAnsi="Arial" w:cs="Arial"/>
          <w:lang w:val="id-ID"/>
        </w:rPr>
        <w:lastRenderedPageBreak/>
        <w:t>manfaat berupa masuknya kas ke dalam perusahaan lewat pelunasan piutang</w:t>
      </w:r>
      <w:r w:rsidR="00995148" w:rsidRPr="009A4C7C">
        <w:rPr>
          <w:rFonts w:ascii="Arial" w:hAnsi="Arial" w:cs="Arial"/>
          <w:lang w:val="id-ID"/>
        </w:rPr>
        <w:t>,</w:t>
      </w:r>
      <w:r w:rsidRPr="009A4C7C">
        <w:rPr>
          <w:rFonts w:ascii="Arial" w:hAnsi="Arial" w:cs="Arial"/>
          <w:lang w:val="id-ID"/>
        </w:rPr>
        <w:t xml:space="preserve"> sehingga akan meningkatkan likuiditas perusahaan. Peningkatan likuiditas ini dapat mendukung kegiatan operasional dan digunakan untuk </w:t>
      </w:r>
      <w:r w:rsidR="00995148" w:rsidRPr="009A4C7C">
        <w:rPr>
          <w:rFonts w:ascii="Arial" w:hAnsi="Arial" w:cs="Arial"/>
          <w:lang w:val="id-ID"/>
        </w:rPr>
        <w:t>memenuhi</w:t>
      </w:r>
      <w:r w:rsidRPr="009A4C7C">
        <w:rPr>
          <w:rFonts w:ascii="Arial" w:hAnsi="Arial" w:cs="Arial"/>
          <w:lang w:val="id-ID"/>
        </w:rPr>
        <w:t xml:space="preserve"> kewajiban lancarnya tepat waktu</w:t>
      </w:r>
      <w:r w:rsidR="00995148" w:rsidRPr="009A4C7C">
        <w:rPr>
          <w:rFonts w:ascii="Arial" w:hAnsi="Arial" w:cs="Arial"/>
          <w:lang w:val="id-ID"/>
        </w:rPr>
        <w:t xml:space="preserve">, sehingga memanimalisir denda keterlambatan dan mengurangi penarikan Kredit Modal Kerja, hal ini tentu dapat berdampak dengan meningkatnya profitabilitas </w:t>
      </w:r>
      <w:r w:rsidRPr="009A4C7C">
        <w:rPr>
          <w:rFonts w:ascii="Arial" w:hAnsi="Arial" w:cs="Arial"/>
          <w:lang w:val="id-ID"/>
        </w:rPr>
        <w:t>perusahaan.</w:t>
      </w:r>
    </w:p>
    <w:p w:rsidR="00D42155" w:rsidRPr="00646040" w:rsidRDefault="003F6CDA" w:rsidP="000951EE">
      <w:pPr>
        <w:spacing w:line="480" w:lineRule="auto"/>
        <w:ind w:firstLine="709"/>
        <w:jc w:val="both"/>
        <w:rPr>
          <w:rFonts w:ascii="Arial" w:hAnsi="Arial" w:cs="Arial"/>
          <w:lang w:val="id-ID"/>
        </w:rPr>
      </w:pPr>
      <w:r w:rsidRPr="00646040">
        <w:rPr>
          <w:rFonts w:ascii="Arial" w:hAnsi="Arial" w:cs="Arial"/>
          <w:lang w:val="id-ID"/>
        </w:rPr>
        <w:t xml:space="preserve">Dalam penelitian Karaduman, </w:t>
      </w:r>
      <w:r w:rsidR="009A4C7C" w:rsidRPr="00646040">
        <w:rPr>
          <w:rFonts w:ascii="Arial" w:hAnsi="Arial" w:cs="Arial"/>
          <w:i/>
          <w:lang w:val="id-ID"/>
        </w:rPr>
        <w:t>et al</w:t>
      </w:r>
      <w:r w:rsidRPr="00646040">
        <w:rPr>
          <w:rFonts w:ascii="Arial" w:hAnsi="Arial" w:cs="Arial"/>
          <w:lang w:val="id-ID"/>
        </w:rPr>
        <w:t xml:space="preserve"> (2010), Quayyum (2011) Attari dan Raza (2012), dan Akoto, </w:t>
      </w:r>
      <w:r w:rsidR="009A4C7C" w:rsidRPr="00646040">
        <w:rPr>
          <w:rFonts w:ascii="Arial" w:hAnsi="Arial" w:cs="Arial"/>
          <w:i/>
          <w:lang w:val="id-ID"/>
        </w:rPr>
        <w:t>et al</w:t>
      </w:r>
      <w:r w:rsidRPr="00646040">
        <w:rPr>
          <w:rFonts w:ascii="Arial" w:hAnsi="Arial" w:cs="Arial"/>
          <w:lang w:val="id-ID"/>
        </w:rPr>
        <w:t xml:space="preserve"> (2013) menyatakan </w:t>
      </w:r>
      <w:r w:rsidRPr="00646040">
        <w:rPr>
          <w:rFonts w:ascii="Arial" w:hAnsi="Arial" w:cs="Arial"/>
          <w:i/>
        </w:rPr>
        <w:t>Days</w:t>
      </w:r>
      <w:r w:rsidRPr="00646040">
        <w:rPr>
          <w:rFonts w:ascii="Arial" w:hAnsi="Arial" w:cs="Arial"/>
          <w:i/>
          <w:lang w:val="id-ID"/>
        </w:rPr>
        <w:t xml:space="preserve"> of </w:t>
      </w:r>
      <w:r w:rsidRPr="00646040">
        <w:rPr>
          <w:rFonts w:ascii="Arial" w:hAnsi="Arial" w:cs="Arial"/>
          <w:i/>
        </w:rPr>
        <w:t>S</w:t>
      </w:r>
      <w:r w:rsidRPr="00646040">
        <w:rPr>
          <w:rFonts w:ascii="Arial" w:hAnsi="Arial" w:cs="Arial"/>
          <w:i/>
          <w:lang w:val="id-ID"/>
        </w:rPr>
        <w:t xml:space="preserve">ales </w:t>
      </w:r>
      <w:r w:rsidRPr="00646040">
        <w:rPr>
          <w:rFonts w:ascii="Arial" w:hAnsi="Arial" w:cs="Arial"/>
          <w:i/>
        </w:rPr>
        <w:t>O</w:t>
      </w:r>
      <w:r w:rsidRPr="00646040">
        <w:rPr>
          <w:rFonts w:ascii="Arial" w:hAnsi="Arial" w:cs="Arial"/>
          <w:i/>
          <w:lang w:val="id-ID"/>
        </w:rPr>
        <w:t>utstanding</w:t>
      </w:r>
      <w:r w:rsidRPr="00646040">
        <w:rPr>
          <w:rFonts w:ascii="Arial" w:hAnsi="Arial" w:cs="Arial"/>
          <w:lang w:val="id-ID"/>
        </w:rPr>
        <w:t xml:space="preserve"> memiliki hubungan negatif dengan </w:t>
      </w:r>
      <w:r w:rsidR="00646040" w:rsidRPr="00646040">
        <w:rPr>
          <w:rFonts w:ascii="Arial" w:hAnsi="Arial" w:cs="Arial"/>
          <w:i/>
          <w:lang w:val="id-ID"/>
        </w:rPr>
        <w:t>Return On Asset</w:t>
      </w:r>
      <w:r w:rsidRPr="00646040">
        <w:rPr>
          <w:rFonts w:ascii="Arial" w:hAnsi="Arial" w:cs="Arial"/>
          <w:lang w:val="id-ID"/>
        </w:rPr>
        <w:t>, hal ini membuktikan dengan percepatan penagihan piutang usaha akan meminimalisir risiko piutang yang tak tertagih dan menurunkan penarikan KMK yang berdampak menurunnya biaya bunga kredit sehingga dapat meningkatkan profitabilitas perusahaan.</w:t>
      </w:r>
      <w:r w:rsidR="00D42155" w:rsidRPr="00646040">
        <w:rPr>
          <w:rFonts w:ascii="Arial" w:hAnsi="Arial" w:cs="Arial"/>
        </w:rPr>
        <w:t xml:space="preserve"> </w:t>
      </w:r>
    </w:p>
    <w:p w:rsidR="002F6881" w:rsidRPr="008D7213" w:rsidRDefault="00B5646D" w:rsidP="00D42155">
      <w:pPr>
        <w:pStyle w:val="NoSpacing"/>
        <w:spacing w:line="480" w:lineRule="auto"/>
        <w:jc w:val="both"/>
        <w:rPr>
          <w:rFonts w:ascii="Arial" w:hAnsi="Arial" w:cs="Arial"/>
          <w:b/>
        </w:rPr>
      </w:pPr>
      <w:r w:rsidRPr="008D7213">
        <w:rPr>
          <w:rFonts w:ascii="Arial" w:hAnsi="Arial" w:cs="Arial"/>
          <w:b/>
        </w:rPr>
        <w:t>H</w:t>
      </w:r>
      <w:r w:rsidRPr="008D7213">
        <w:rPr>
          <w:rFonts w:ascii="Arial" w:hAnsi="Arial" w:cs="Arial"/>
          <w:b/>
          <w:lang w:val="id-ID"/>
        </w:rPr>
        <w:t>1</w:t>
      </w:r>
      <w:r w:rsidRPr="008D7213">
        <w:rPr>
          <w:rFonts w:ascii="Arial" w:hAnsi="Arial" w:cs="Arial"/>
          <w:b/>
        </w:rPr>
        <w:t xml:space="preserve"> </w:t>
      </w:r>
      <w:r w:rsidRPr="008D7213">
        <w:rPr>
          <w:rFonts w:ascii="Arial" w:hAnsi="Arial" w:cs="Arial"/>
          <w:b/>
        </w:rPr>
        <w:tab/>
        <w:t xml:space="preserve">: </w:t>
      </w:r>
      <w:r w:rsidR="003F6CDA" w:rsidRPr="008D7213">
        <w:rPr>
          <w:rFonts w:ascii="Arial" w:hAnsi="Arial" w:cs="Arial"/>
          <w:b/>
          <w:i/>
          <w:lang w:val="id-ID"/>
        </w:rPr>
        <w:t>Days</w:t>
      </w:r>
      <w:r w:rsidRPr="008D7213">
        <w:rPr>
          <w:rFonts w:ascii="Arial" w:hAnsi="Arial" w:cs="Arial"/>
          <w:b/>
          <w:i/>
          <w:lang w:val="id-ID"/>
        </w:rPr>
        <w:t xml:space="preserve"> of Sales Outstanding</w:t>
      </w:r>
      <w:r w:rsidRPr="008D7213">
        <w:rPr>
          <w:rFonts w:ascii="Arial" w:hAnsi="Arial" w:cs="Arial"/>
          <w:b/>
          <w:lang w:val="id-ID"/>
        </w:rPr>
        <w:t xml:space="preserve"> </w:t>
      </w:r>
      <w:proofErr w:type="spellStart"/>
      <w:r w:rsidRPr="008D7213">
        <w:rPr>
          <w:rFonts w:ascii="Arial" w:hAnsi="Arial" w:cs="Arial"/>
          <w:b/>
        </w:rPr>
        <w:t>berpengaruh</w:t>
      </w:r>
      <w:proofErr w:type="spellEnd"/>
      <w:r w:rsidRPr="008D7213">
        <w:rPr>
          <w:rFonts w:ascii="Arial" w:hAnsi="Arial" w:cs="Arial"/>
          <w:b/>
        </w:rPr>
        <w:t xml:space="preserve"> </w:t>
      </w:r>
      <w:r w:rsidRPr="008D7213">
        <w:rPr>
          <w:rFonts w:ascii="Arial" w:hAnsi="Arial" w:cs="Arial"/>
          <w:b/>
          <w:lang w:val="id-ID"/>
        </w:rPr>
        <w:t>negatif</w:t>
      </w:r>
      <w:r w:rsidRPr="008D7213">
        <w:rPr>
          <w:rFonts w:ascii="Arial" w:hAnsi="Arial" w:cs="Arial"/>
          <w:b/>
        </w:rPr>
        <w:t xml:space="preserve"> </w:t>
      </w:r>
      <w:proofErr w:type="spellStart"/>
      <w:r w:rsidRPr="008D7213">
        <w:rPr>
          <w:rFonts w:ascii="Arial" w:hAnsi="Arial" w:cs="Arial"/>
          <w:b/>
        </w:rPr>
        <w:t>signifikan</w:t>
      </w:r>
      <w:proofErr w:type="spellEnd"/>
      <w:r w:rsidRPr="008D7213">
        <w:rPr>
          <w:rFonts w:ascii="Arial" w:hAnsi="Arial" w:cs="Arial"/>
          <w:b/>
        </w:rPr>
        <w:t xml:space="preserve"> </w:t>
      </w:r>
      <w:proofErr w:type="spellStart"/>
      <w:r w:rsidRPr="008D7213">
        <w:rPr>
          <w:rFonts w:ascii="Arial" w:hAnsi="Arial" w:cs="Arial"/>
          <w:b/>
        </w:rPr>
        <w:t>terhadap</w:t>
      </w:r>
      <w:proofErr w:type="spellEnd"/>
      <w:r w:rsidRPr="008D7213">
        <w:rPr>
          <w:rFonts w:ascii="Arial" w:hAnsi="Arial" w:cs="Arial"/>
          <w:b/>
        </w:rPr>
        <w:t xml:space="preserve"> </w:t>
      </w:r>
      <w:r w:rsidRPr="008D7213">
        <w:rPr>
          <w:rFonts w:ascii="Arial" w:hAnsi="Arial" w:cs="Arial"/>
          <w:b/>
        </w:rPr>
        <w:tab/>
      </w:r>
      <w:r w:rsidR="008D7213" w:rsidRPr="008D7213">
        <w:rPr>
          <w:rFonts w:ascii="Arial" w:hAnsi="Arial" w:cs="Arial"/>
          <w:b/>
          <w:i/>
          <w:lang w:val="id-ID"/>
        </w:rPr>
        <w:t>Return On Asset</w:t>
      </w:r>
    </w:p>
    <w:p w:rsidR="00505380" w:rsidRPr="00646040" w:rsidRDefault="00D42155" w:rsidP="00D42155">
      <w:pPr>
        <w:pStyle w:val="Heading3"/>
        <w:spacing w:after="240"/>
        <w:ind w:left="709" w:hanging="709"/>
        <w:jc w:val="both"/>
        <w:rPr>
          <w:rFonts w:ascii="Arial" w:hAnsi="Arial" w:cs="Arial"/>
          <w:b/>
          <w:color w:val="auto"/>
          <w:sz w:val="22"/>
          <w:szCs w:val="22"/>
          <w:lang w:val="id-ID"/>
        </w:rPr>
      </w:pPr>
      <w:r w:rsidRPr="00646040">
        <w:rPr>
          <w:rFonts w:ascii="Arial" w:hAnsi="Arial" w:cs="Arial"/>
          <w:b/>
          <w:color w:val="auto"/>
          <w:sz w:val="22"/>
          <w:szCs w:val="22"/>
          <w:lang w:val="id-ID"/>
        </w:rPr>
        <w:t xml:space="preserve">Pengaruh </w:t>
      </w:r>
      <w:r w:rsidR="00F82D5A" w:rsidRPr="00646040">
        <w:rPr>
          <w:rFonts w:ascii="Arial" w:hAnsi="Arial" w:cs="Arial"/>
          <w:b/>
          <w:i/>
          <w:color w:val="auto"/>
          <w:sz w:val="22"/>
          <w:szCs w:val="22"/>
          <w:lang w:val="id-ID"/>
        </w:rPr>
        <w:t>Days of Sales in Inventory</w:t>
      </w:r>
      <w:r w:rsidRPr="00646040">
        <w:rPr>
          <w:rFonts w:ascii="Arial" w:hAnsi="Arial" w:cs="Arial"/>
          <w:b/>
          <w:color w:val="auto"/>
          <w:sz w:val="22"/>
          <w:szCs w:val="22"/>
          <w:lang w:val="id-ID"/>
        </w:rPr>
        <w:t xml:space="preserve"> terhadap </w:t>
      </w:r>
      <w:r w:rsidR="008D7213" w:rsidRPr="00646040">
        <w:rPr>
          <w:rFonts w:ascii="Arial" w:hAnsi="Arial" w:cs="Arial"/>
          <w:b/>
          <w:i/>
          <w:color w:val="auto"/>
          <w:sz w:val="22"/>
          <w:szCs w:val="22"/>
          <w:lang w:val="id-ID"/>
        </w:rPr>
        <w:t>Return On Asset</w:t>
      </w:r>
    </w:p>
    <w:p w:rsidR="000951EE" w:rsidRPr="00646040" w:rsidRDefault="007A6822" w:rsidP="000951EE">
      <w:pPr>
        <w:spacing w:line="480" w:lineRule="auto"/>
        <w:ind w:firstLine="709"/>
        <w:jc w:val="both"/>
        <w:rPr>
          <w:rFonts w:ascii="Arial" w:hAnsi="Arial" w:cs="Arial"/>
          <w:lang w:val="id-ID"/>
        </w:rPr>
      </w:pPr>
      <w:r w:rsidRPr="00646040">
        <w:rPr>
          <w:rFonts w:ascii="Arial" w:hAnsi="Arial" w:cs="Arial"/>
        </w:rPr>
        <w:t xml:space="preserve">Perusahaan </w:t>
      </w:r>
      <w:proofErr w:type="spellStart"/>
      <w:r w:rsidRPr="00646040">
        <w:rPr>
          <w:rFonts w:ascii="Arial" w:hAnsi="Arial" w:cs="Arial"/>
        </w:rPr>
        <w:t>dapat</w:t>
      </w:r>
      <w:proofErr w:type="spellEnd"/>
      <w:r w:rsidRPr="00646040">
        <w:rPr>
          <w:rFonts w:ascii="Arial" w:hAnsi="Arial" w:cs="Arial"/>
        </w:rPr>
        <w:t xml:space="preserve"> </w:t>
      </w:r>
      <w:proofErr w:type="spellStart"/>
      <w:r w:rsidRPr="00646040">
        <w:rPr>
          <w:rFonts w:ascii="Arial" w:hAnsi="Arial" w:cs="Arial"/>
        </w:rPr>
        <w:t>memaksimalkan</w:t>
      </w:r>
      <w:proofErr w:type="spellEnd"/>
      <w:r w:rsidRPr="00646040">
        <w:rPr>
          <w:rFonts w:ascii="Arial" w:hAnsi="Arial" w:cs="Arial"/>
        </w:rPr>
        <w:t xml:space="preserve"> </w:t>
      </w:r>
      <w:proofErr w:type="spellStart"/>
      <w:r w:rsidRPr="00646040">
        <w:rPr>
          <w:rFonts w:ascii="Arial" w:hAnsi="Arial" w:cs="Arial"/>
        </w:rPr>
        <w:t>keuntungannya</w:t>
      </w:r>
      <w:proofErr w:type="spellEnd"/>
      <w:r w:rsidRPr="00646040">
        <w:rPr>
          <w:rFonts w:ascii="Arial" w:hAnsi="Arial" w:cs="Arial"/>
        </w:rPr>
        <w:t xml:space="preserve"> </w:t>
      </w:r>
      <w:proofErr w:type="spellStart"/>
      <w:r w:rsidRPr="00646040">
        <w:rPr>
          <w:rFonts w:ascii="Arial" w:hAnsi="Arial" w:cs="Arial"/>
        </w:rPr>
        <w:t>dengan</w:t>
      </w:r>
      <w:proofErr w:type="spellEnd"/>
      <w:r w:rsidRPr="00646040">
        <w:rPr>
          <w:rFonts w:ascii="Arial" w:hAnsi="Arial" w:cs="Arial"/>
        </w:rPr>
        <w:t xml:space="preserve"> </w:t>
      </w:r>
      <w:proofErr w:type="spellStart"/>
      <w:proofErr w:type="gramStart"/>
      <w:r w:rsidRPr="00646040">
        <w:rPr>
          <w:rFonts w:ascii="Arial" w:hAnsi="Arial" w:cs="Arial"/>
        </w:rPr>
        <w:t>cara</w:t>
      </w:r>
      <w:proofErr w:type="spellEnd"/>
      <w:proofErr w:type="gramEnd"/>
      <w:r w:rsidRPr="00646040">
        <w:rPr>
          <w:rFonts w:ascii="Arial" w:hAnsi="Arial" w:cs="Arial"/>
        </w:rPr>
        <w:t xml:space="preserve"> </w:t>
      </w:r>
      <w:proofErr w:type="spellStart"/>
      <w:r w:rsidRPr="00646040">
        <w:rPr>
          <w:rFonts w:ascii="Arial" w:hAnsi="Arial" w:cs="Arial"/>
        </w:rPr>
        <w:t>mengelola</w:t>
      </w:r>
      <w:proofErr w:type="spellEnd"/>
      <w:r w:rsidRPr="00646040">
        <w:rPr>
          <w:rFonts w:ascii="Arial" w:hAnsi="Arial" w:cs="Arial"/>
        </w:rPr>
        <w:t xml:space="preserve"> </w:t>
      </w:r>
      <w:proofErr w:type="spellStart"/>
      <w:r w:rsidRPr="00646040">
        <w:rPr>
          <w:rFonts w:ascii="Arial" w:hAnsi="Arial" w:cs="Arial"/>
        </w:rPr>
        <w:t>persediaan</w:t>
      </w:r>
      <w:proofErr w:type="spellEnd"/>
      <w:r w:rsidRPr="00646040">
        <w:rPr>
          <w:rFonts w:ascii="Arial" w:hAnsi="Arial" w:cs="Arial"/>
          <w:lang w:val="id-ID"/>
        </w:rPr>
        <w:t xml:space="preserve"> </w:t>
      </w:r>
      <w:proofErr w:type="spellStart"/>
      <w:r w:rsidRPr="00646040">
        <w:rPr>
          <w:rFonts w:ascii="Arial" w:hAnsi="Arial" w:cs="Arial"/>
        </w:rPr>
        <w:t>dengan</w:t>
      </w:r>
      <w:proofErr w:type="spellEnd"/>
      <w:r w:rsidRPr="00646040">
        <w:rPr>
          <w:rFonts w:ascii="Arial" w:hAnsi="Arial" w:cs="Arial"/>
        </w:rPr>
        <w:t xml:space="preserve"> </w:t>
      </w:r>
      <w:proofErr w:type="spellStart"/>
      <w:r w:rsidRPr="00646040">
        <w:rPr>
          <w:rFonts w:ascii="Arial" w:hAnsi="Arial" w:cs="Arial"/>
        </w:rPr>
        <w:t>sebaik-baiknya</w:t>
      </w:r>
      <w:proofErr w:type="spellEnd"/>
      <w:r w:rsidRPr="00646040">
        <w:rPr>
          <w:rFonts w:ascii="Arial" w:hAnsi="Arial" w:cs="Arial"/>
        </w:rPr>
        <w:t xml:space="preserve">. </w:t>
      </w:r>
      <w:proofErr w:type="spellStart"/>
      <w:r w:rsidRPr="00646040">
        <w:rPr>
          <w:rFonts w:ascii="Arial" w:hAnsi="Arial" w:cs="Arial"/>
        </w:rPr>
        <w:t>Pengelolaan</w:t>
      </w:r>
      <w:proofErr w:type="spellEnd"/>
      <w:r w:rsidRPr="00646040">
        <w:rPr>
          <w:rFonts w:ascii="Arial" w:hAnsi="Arial" w:cs="Arial"/>
        </w:rPr>
        <w:t xml:space="preserve"> </w:t>
      </w:r>
      <w:proofErr w:type="spellStart"/>
      <w:r w:rsidRPr="00646040">
        <w:rPr>
          <w:rFonts w:ascii="Arial" w:hAnsi="Arial" w:cs="Arial"/>
        </w:rPr>
        <w:t>persediaan</w:t>
      </w:r>
      <w:proofErr w:type="spellEnd"/>
      <w:r w:rsidRPr="00646040">
        <w:rPr>
          <w:rFonts w:ascii="Arial" w:hAnsi="Arial" w:cs="Arial"/>
        </w:rPr>
        <w:t xml:space="preserve"> </w:t>
      </w:r>
      <w:proofErr w:type="spellStart"/>
      <w:r w:rsidRPr="00646040">
        <w:rPr>
          <w:rFonts w:ascii="Arial" w:hAnsi="Arial" w:cs="Arial"/>
        </w:rPr>
        <w:t>dengan</w:t>
      </w:r>
      <w:proofErr w:type="spellEnd"/>
      <w:r w:rsidRPr="00646040">
        <w:rPr>
          <w:rFonts w:ascii="Arial" w:hAnsi="Arial" w:cs="Arial"/>
        </w:rPr>
        <w:t xml:space="preserve"> </w:t>
      </w:r>
      <w:proofErr w:type="spellStart"/>
      <w:r w:rsidRPr="00646040">
        <w:rPr>
          <w:rFonts w:ascii="Arial" w:hAnsi="Arial" w:cs="Arial"/>
        </w:rPr>
        <w:t>baik</w:t>
      </w:r>
      <w:proofErr w:type="spellEnd"/>
      <w:r w:rsidRPr="00646040">
        <w:rPr>
          <w:rFonts w:ascii="Arial" w:hAnsi="Arial" w:cs="Arial"/>
        </w:rPr>
        <w:t xml:space="preserve"> </w:t>
      </w:r>
      <w:proofErr w:type="spellStart"/>
      <w:r w:rsidRPr="00646040">
        <w:rPr>
          <w:rFonts w:ascii="Arial" w:hAnsi="Arial" w:cs="Arial"/>
        </w:rPr>
        <w:t>dapat</w:t>
      </w:r>
      <w:proofErr w:type="spellEnd"/>
      <w:r w:rsidRPr="00646040">
        <w:rPr>
          <w:rFonts w:ascii="Arial" w:hAnsi="Arial" w:cs="Arial"/>
        </w:rPr>
        <w:t xml:space="preserve"> </w:t>
      </w:r>
      <w:proofErr w:type="spellStart"/>
      <w:r w:rsidRPr="00646040">
        <w:rPr>
          <w:rFonts w:ascii="Arial" w:hAnsi="Arial" w:cs="Arial"/>
        </w:rPr>
        <w:t>dilihat</w:t>
      </w:r>
      <w:proofErr w:type="spellEnd"/>
      <w:r w:rsidRPr="00646040">
        <w:rPr>
          <w:rFonts w:ascii="Arial" w:hAnsi="Arial" w:cs="Arial"/>
        </w:rPr>
        <w:t xml:space="preserve"> </w:t>
      </w:r>
      <w:proofErr w:type="spellStart"/>
      <w:r w:rsidRPr="00646040">
        <w:rPr>
          <w:rFonts w:ascii="Arial" w:hAnsi="Arial" w:cs="Arial"/>
        </w:rPr>
        <w:t>dari</w:t>
      </w:r>
      <w:proofErr w:type="spellEnd"/>
      <w:r w:rsidRPr="00646040">
        <w:rPr>
          <w:rFonts w:ascii="Arial" w:hAnsi="Arial" w:cs="Arial"/>
          <w:lang w:val="id-ID"/>
        </w:rPr>
        <w:t xml:space="preserve"> </w:t>
      </w:r>
      <w:r w:rsidRPr="00646040">
        <w:rPr>
          <w:rFonts w:ascii="Arial" w:hAnsi="Arial" w:cs="Arial"/>
          <w:i/>
          <w:lang w:val="id-ID"/>
        </w:rPr>
        <w:t>Days of Sales in Inventory</w:t>
      </w:r>
      <w:r w:rsidRPr="00646040">
        <w:rPr>
          <w:rFonts w:ascii="Arial" w:hAnsi="Arial" w:cs="Arial"/>
        </w:rPr>
        <w:t xml:space="preserve">. </w:t>
      </w:r>
      <w:proofErr w:type="spellStart"/>
      <w:r w:rsidRPr="00646040">
        <w:rPr>
          <w:rFonts w:ascii="Arial" w:hAnsi="Arial" w:cs="Arial"/>
        </w:rPr>
        <w:t>Apabila</w:t>
      </w:r>
      <w:proofErr w:type="spellEnd"/>
      <w:r w:rsidRPr="00646040">
        <w:rPr>
          <w:rFonts w:ascii="Arial" w:hAnsi="Arial" w:cs="Arial"/>
        </w:rPr>
        <w:t xml:space="preserve"> </w:t>
      </w:r>
      <w:proofErr w:type="spellStart"/>
      <w:r w:rsidRPr="00646040">
        <w:rPr>
          <w:rFonts w:ascii="Arial" w:hAnsi="Arial" w:cs="Arial"/>
        </w:rPr>
        <w:t>periode</w:t>
      </w:r>
      <w:proofErr w:type="spellEnd"/>
      <w:r w:rsidRPr="00646040">
        <w:rPr>
          <w:rFonts w:ascii="Arial" w:hAnsi="Arial" w:cs="Arial"/>
        </w:rPr>
        <w:t xml:space="preserve"> </w:t>
      </w:r>
      <w:r w:rsidRPr="00646040">
        <w:rPr>
          <w:rFonts w:ascii="Arial" w:hAnsi="Arial" w:cs="Arial"/>
          <w:i/>
          <w:lang w:val="id-ID"/>
        </w:rPr>
        <w:t>Days of Sales in Inventory</w:t>
      </w:r>
      <w:r w:rsidRPr="00646040">
        <w:rPr>
          <w:rFonts w:ascii="Arial" w:hAnsi="Arial" w:cs="Arial"/>
          <w:lang w:val="id-ID"/>
        </w:rPr>
        <w:t xml:space="preserve"> </w:t>
      </w:r>
      <w:proofErr w:type="spellStart"/>
      <w:r w:rsidRPr="00646040">
        <w:rPr>
          <w:rFonts w:ascii="Arial" w:hAnsi="Arial" w:cs="Arial"/>
        </w:rPr>
        <w:t>semakin</w:t>
      </w:r>
      <w:proofErr w:type="spellEnd"/>
      <w:r w:rsidRPr="00646040">
        <w:rPr>
          <w:rFonts w:ascii="Arial" w:hAnsi="Arial" w:cs="Arial"/>
        </w:rPr>
        <w:t xml:space="preserve"> </w:t>
      </w:r>
      <w:r w:rsidRPr="00646040">
        <w:rPr>
          <w:rFonts w:ascii="Arial" w:hAnsi="Arial" w:cs="Arial"/>
          <w:lang w:val="id-ID"/>
        </w:rPr>
        <w:t>singka</w:t>
      </w:r>
      <w:r w:rsidRPr="00646040">
        <w:rPr>
          <w:rFonts w:ascii="Arial" w:hAnsi="Arial" w:cs="Arial"/>
        </w:rPr>
        <w:t xml:space="preserve">t </w:t>
      </w:r>
      <w:proofErr w:type="spellStart"/>
      <w:r w:rsidRPr="00646040">
        <w:rPr>
          <w:rFonts w:ascii="Arial" w:hAnsi="Arial" w:cs="Arial"/>
        </w:rPr>
        <w:t>berarti</w:t>
      </w:r>
      <w:proofErr w:type="spellEnd"/>
      <w:r w:rsidRPr="00646040">
        <w:rPr>
          <w:rFonts w:ascii="Arial" w:hAnsi="Arial" w:cs="Arial"/>
        </w:rPr>
        <w:t xml:space="preserve"> </w:t>
      </w:r>
      <w:proofErr w:type="spellStart"/>
      <w:r w:rsidRPr="00646040">
        <w:rPr>
          <w:rFonts w:ascii="Arial" w:hAnsi="Arial" w:cs="Arial"/>
        </w:rPr>
        <w:t>waktu</w:t>
      </w:r>
      <w:proofErr w:type="spellEnd"/>
      <w:r w:rsidRPr="00646040">
        <w:rPr>
          <w:rFonts w:ascii="Arial" w:hAnsi="Arial" w:cs="Arial"/>
        </w:rPr>
        <w:t xml:space="preserve"> yang </w:t>
      </w:r>
      <w:proofErr w:type="spellStart"/>
      <w:r w:rsidRPr="00646040">
        <w:rPr>
          <w:rFonts w:ascii="Arial" w:hAnsi="Arial" w:cs="Arial"/>
        </w:rPr>
        <w:t>dibutuhkan</w:t>
      </w:r>
      <w:proofErr w:type="spellEnd"/>
      <w:r w:rsidRPr="00646040">
        <w:rPr>
          <w:rFonts w:ascii="Arial" w:hAnsi="Arial" w:cs="Arial"/>
        </w:rPr>
        <w:t xml:space="preserve"> </w:t>
      </w:r>
      <w:proofErr w:type="spellStart"/>
      <w:r w:rsidRPr="00646040">
        <w:rPr>
          <w:rFonts w:ascii="Arial" w:hAnsi="Arial" w:cs="Arial"/>
        </w:rPr>
        <w:t>perusahaan</w:t>
      </w:r>
      <w:proofErr w:type="spellEnd"/>
      <w:r w:rsidRPr="00646040">
        <w:rPr>
          <w:rFonts w:ascii="Arial" w:hAnsi="Arial" w:cs="Arial"/>
        </w:rPr>
        <w:t xml:space="preserve"> </w:t>
      </w:r>
      <w:proofErr w:type="spellStart"/>
      <w:r w:rsidRPr="00646040">
        <w:rPr>
          <w:rFonts w:ascii="Arial" w:hAnsi="Arial" w:cs="Arial"/>
        </w:rPr>
        <w:t>untuk</w:t>
      </w:r>
      <w:proofErr w:type="spellEnd"/>
      <w:r w:rsidRPr="00646040">
        <w:rPr>
          <w:rFonts w:ascii="Arial" w:hAnsi="Arial" w:cs="Arial"/>
        </w:rPr>
        <w:t xml:space="preserve"> </w:t>
      </w:r>
      <w:proofErr w:type="spellStart"/>
      <w:r w:rsidRPr="00646040">
        <w:rPr>
          <w:rFonts w:ascii="Arial" w:hAnsi="Arial" w:cs="Arial"/>
        </w:rPr>
        <w:t>menjual</w:t>
      </w:r>
      <w:proofErr w:type="spellEnd"/>
      <w:r w:rsidRPr="00646040">
        <w:rPr>
          <w:rFonts w:ascii="Arial" w:hAnsi="Arial" w:cs="Arial"/>
          <w:lang w:val="id-ID"/>
        </w:rPr>
        <w:t xml:space="preserve"> </w:t>
      </w:r>
      <w:proofErr w:type="spellStart"/>
      <w:r w:rsidRPr="00646040">
        <w:rPr>
          <w:rFonts w:ascii="Arial" w:hAnsi="Arial" w:cs="Arial"/>
        </w:rPr>
        <w:t>persediaannya</w:t>
      </w:r>
      <w:proofErr w:type="spellEnd"/>
      <w:r w:rsidRPr="00646040">
        <w:rPr>
          <w:rFonts w:ascii="Arial" w:hAnsi="Arial" w:cs="Arial"/>
        </w:rPr>
        <w:t xml:space="preserve"> </w:t>
      </w:r>
      <w:proofErr w:type="spellStart"/>
      <w:r w:rsidRPr="00646040">
        <w:rPr>
          <w:rFonts w:ascii="Arial" w:hAnsi="Arial" w:cs="Arial"/>
        </w:rPr>
        <w:t>semakin</w:t>
      </w:r>
      <w:proofErr w:type="spellEnd"/>
      <w:r w:rsidRPr="00646040">
        <w:rPr>
          <w:rFonts w:ascii="Arial" w:hAnsi="Arial" w:cs="Arial"/>
        </w:rPr>
        <w:t xml:space="preserve"> </w:t>
      </w:r>
      <w:proofErr w:type="spellStart"/>
      <w:r w:rsidRPr="00646040">
        <w:rPr>
          <w:rFonts w:ascii="Arial" w:hAnsi="Arial" w:cs="Arial"/>
        </w:rPr>
        <w:t>cepat</w:t>
      </w:r>
      <w:proofErr w:type="spellEnd"/>
      <w:r w:rsidRPr="00646040">
        <w:rPr>
          <w:rFonts w:ascii="Arial" w:hAnsi="Arial" w:cs="Arial"/>
        </w:rPr>
        <w:t>.</w:t>
      </w:r>
      <w:r w:rsidRPr="00646040">
        <w:rPr>
          <w:rFonts w:ascii="Arial" w:hAnsi="Arial" w:cs="Arial"/>
          <w:lang w:val="id-ID"/>
        </w:rPr>
        <w:t xml:space="preserve"> Dengan menurunnya </w:t>
      </w:r>
      <w:r w:rsidRPr="00646040">
        <w:rPr>
          <w:rFonts w:ascii="Arial" w:hAnsi="Arial" w:cs="Arial"/>
          <w:i/>
          <w:lang w:val="id-ID"/>
        </w:rPr>
        <w:t>Days of Sales in Inventory,</w:t>
      </w:r>
      <w:r w:rsidRPr="00646040">
        <w:rPr>
          <w:rFonts w:ascii="Arial" w:hAnsi="Arial" w:cs="Arial"/>
          <w:lang w:val="id-ID"/>
        </w:rPr>
        <w:t xml:space="preserve"> maka akan menurunkan biaya penyimpanan dan meminimalisir risiko kerusakan barang sehingga akan berdampak pada </w:t>
      </w:r>
      <w:r w:rsidR="000951EE" w:rsidRPr="00646040">
        <w:rPr>
          <w:rFonts w:ascii="Arial" w:hAnsi="Arial" w:cs="Arial"/>
          <w:lang w:val="id-ID"/>
        </w:rPr>
        <w:t>peningkatan profitabilitas perusahaan.</w:t>
      </w:r>
    </w:p>
    <w:p w:rsidR="00B5646D" w:rsidRPr="00646040" w:rsidRDefault="00B5646D" w:rsidP="000951EE">
      <w:pPr>
        <w:spacing w:line="480" w:lineRule="auto"/>
        <w:ind w:firstLine="709"/>
        <w:jc w:val="both"/>
        <w:rPr>
          <w:rFonts w:ascii="Arial" w:hAnsi="Arial" w:cs="Arial"/>
          <w:lang w:val="id-ID"/>
        </w:rPr>
      </w:pPr>
      <w:proofErr w:type="spellStart"/>
      <w:r w:rsidRPr="00646040">
        <w:rPr>
          <w:rFonts w:ascii="Arial" w:hAnsi="Arial" w:cs="Arial"/>
        </w:rPr>
        <w:t>Dalam</w:t>
      </w:r>
      <w:proofErr w:type="spellEnd"/>
      <w:r w:rsidRPr="00646040">
        <w:rPr>
          <w:rFonts w:ascii="Arial" w:hAnsi="Arial" w:cs="Arial"/>
        </w:rPr>
        <w:t xml:space="preserve"> </w:t>
      </w:r>
      <w:proofErr w:type="spellStart"/>
      <w:r w:rsidRPr="00646040">
        <w:rPr>
          <w:rFonts w:ascii="Arial" w:hAnsi="Arial" w:cs="Arial"/>
        </w:rPr>
        <w:t>penelitian</w:t>
      </w:r>
      <w:proofErr w:type="spellEnd"/>
      <w:r w:rsidRPr="00646040">
        <w:rPr>
          <w:rFonts w:ascii="Arial" w:hAnsi="Arial" w:cs="Arial"/>
        </w:rPr>
        <w:t xml:space="preserve"> </w:t>
      </w:r>
      <w:r w:rsidR="003F6CDA" w:rsidRPr="00646040">
        <w:rPr>
          <w:rFonts w:ascii="Arial" w:hAnsi="Arial" w:cs="Arial"/>
          <w:lang w:val="id-ID"/>
        </w:rPr>
        <w:t xml:space="preserve">Karaduman, </w:t>
      </w:r>
      <w:r w:rsidR="009A4C7C" w:rsidRPr="00646040">
        <w:rPr>
          <w:rFonts w:ascii="Arial" w:hAnsi="Arial" w:cs="Arial"/>
          <w:i/>
          <w:lang w:val="id-ID"/>
        </w:rPr>
        <w:t>et al</w:t>
      </w:r>
      <w:r w:rsidR="003F6CDA" w:rsidRPr="00646040">
        <w:rPr>
          <w:rFonts w:ascii="Arial" w:hAnsi="Arial" w:cs="Arial"/>
          <w:lang w:val="id-ID"/>
        </w:rPr>
        <w:t xml:space="preserve"> (2010), dan Attari dan Raza (2012) menemukan fakta bahwa </w:t>
      </w:r>
      <w:r w:rsidR="00F82D5A" w:rsidRPr="00646040">
        <w:rPr>
          <w:rFonts w:ascii="Arial" w:hAnsi="Arial" w:cs="Arial"/>
          <w:i/>
          <w:lang w:val="id-ID"/>
        </w:rPr>
        <w:t>Days of Sales in Inventory</w:t>
      </w:r>
      <w:r w:rsidR="003F6CDA" w:rsidRPr="00646040">
        <w:rPr>
          <w:rFonts w:ascii="Arial" w:hAnsi="Arial" w:cs="Arial"/>
          <w:lang w:val="id-ID"/>
        </w:rPr>
        <w:t xml:space="preserve"> juga memiliki hubungan </w:t>
      </w:r>
      <w:r w:rsidR="003F6CDA" w:rsidRPr="00646040">
        <w:rPr>
          <w:rFonts w:ascii="Arial" w:hAnsi="Arial" w:cs="Arial"/>
          <w:lang w:val="id-ID"/>
        </w:rPr>
        <w:lastRenderedPageBreak/>
        <w:t xml:space="preserve">negatif dengan </w:t>
      </w:r>
      <w:r w:rsidR="00646040" w:rsidRPr="00646040">
        <w:rPr>
          <w:rFonts w:ascii="Arial" w:hAnsi="Arial" w:cs="Arial"/>
          <w:i/>
          <w:lang w:val="id-ID"/>
        </w:rPr>
        <w:t>Return On Asset</w:t>
      </w:r>
      <w:r w:rsidR="003F6CDA" w:rsidRPr="00646040">
        <w:rPr>
          <w:rFonts w:ascii="Arial" w:hAnsi="Arial" w:cs="Arial"/>
          <w:lang w:val="id-ID"/>
        </w:rPr>
        <w:t xml:space="preserve">, sehingga dapat disimpulkan bahwa dengan mempercepat </w:t>
      </w:r>
      <w:r w:rsidR="00F82D5A" w:rsidRPr="00646040">
        <w:rPr>
          <w:rFonts w:ascii="Arial" w:hAnsi="Arial" w:cs="Arial"/>
          <w:i/>
          <w:lang w:val="id-ID"/>
        </w:rPr>
        <w:t>Days of Sales in Inventory</w:t>
      </w:r>
      <w:r w:rsidR="003F6CDA" w:rsidRPr="00646040">
        <w:rPr>
          <w:rFonts w:ascii="Arial" w:hAnsi="Arial" w:cs="Arial"/>
          <w:lang w:val="id-ID"/>
        </w:rPr>
        <w:t xml:space="preserve"> akan menghemat biaya penyimpanan bahan baku, </w:t>
      </w:r>
      <w:r w:rsidR="003F6CDA" w:rsidRPr="00646040">
        <w:rPr>
          <w:rFonts w:ascii="Arial" w:hAnsi="Arial" w:cs="Arial"/>
          <w:i/>
          <w:lang w:val="id-ID"/>
        </w:rPr>
        <w:t xml:space="preserve">work in process </w:t>
      </w:r>
      <w:r w:rsidR="003F6CDA" w:rsidRPr="00646040">
        <w:rPr>
          <w:rFonts w:ascii="Arial" w:hAnsi="Arial" w:cs="Arial"/>
          <w:lang w:val="id-ID"/>
        </w:rPr>
        <w:t>dan meminimalisir kerusakan barang jadi, sehingga berdampak pada peningkatan profitabilitas perusahaan.</w:t>
      </w:r>
    </w:p>
    <w:p w:rsidR="00B5646D" w:rsidRPr="00646040" w:rsidRDefault="00B5646D" w:rsidP="00B5646D">
      <w:pPr>
        <w:pStyle w:val="NoSpacing"/>
        <w:spacing w:line="480" w:lineRule="auto"/>
        <w:jc w:val="both"/>
        <w:rPr>
          <w:rFonts w:ascii="Arial" w:hAnsi="Arial" w:cs="Arial"/>
          <w:b/>
        </w:rPr>
      </w:pPr>
      <w:r w:rsidRPr="00646040">
        <w:rPr>
          <w:rFonts w:ascii="Arial" w:hAnsi="Arial" w:cs="Arial"/>
          <w:b/>
        </w:rPr>
        <w:t>H</w:t>
      </w:r>
      <w:r w:rsidRPr="00646040">
        <w:rPr>
          <w:rFonts w:ascii="Arial" w:hAnsi="Arial" w:cs="Arial"/>
          <w:b/>
          <w:lang w:val="id-ID"/>
        </w:rPr>
        <w:t>2</w:t>
      </w:r>
      <w:r w:rsidRPr="00646040">
        <w:rPr>
          <w:rFonts w:ascii="Arial" w:hAnsi="Arial" w:cs="Arial"/>
          <w:b/>
        </w:rPr>
        <w:t xml:space="preserve"> </w:t>
      </w:r>
      <w:r w:rsidRPr="00646040">
        <w:rPr>
          <w:rFonts w:ascii="Arial" w:hAnsi="Arial" w:cs="Arial"/>
          <w:b/>
        </w:rPr>
        <w:tab/>
        <w:t xml:space="preserve">: </w:t>
      </w:r>
      <w:r w:rsidR="00F82D5A" w:rsidRPr="00646040">
        <w:rPr>
          <w:rFonts w:ascii="Arial" w:hAnsi="Arial" w:cs="Arial"/>
          <w:b/>
          <w:i/>
          <w:lang w:val="id-ID"/>
        </w:rPr>
        <w:t>Days of Sales in Inventory</w:t>
      </w:r>
      <w:r w:rsidRPr="00646040">
        <w:rPr>
          <w:rFonts w:ascii="Arial" w:hAnsi="Arial" w:cs="Arial"/>
          <w:b/>
          <w:lang w:val="id-ID"/>
        </w:rPr>
        <w:t xml:space="preserve"> </w:t>
      </w:r>
      <w:proofErr w:type="spellStart"/>
      <w:r w:rsidRPr="00646040">
        <w:rPr>
          <w:rFonts w:ascii="Arial" w:hAnsi="Arial" w:cs="Arial"/>
          <w:b/>
        </w:rPr>
        <w:t>berpengaruh</w:t>
      </w:r>
      <w:proofErr w:type="spellEnd"/>
      <w:r w:rsidRPr="00646040">
        <w:rPr>
          <w:rFonts w:ascii="Arial" w:hAnsi="Arial" w:cs="Arial"/>
          <w:b/>
        </w:rPr>
        <w:t xml:space="preserve"> </w:t>
      </w:r>
      <w:r w:rsidRPr="00646040">
        <w:rPr>
          <w:rFonts w:ascii="Arial" w:hAnsi="Arial" w:cs="Arial"/>
          <w:b/>
          <w:lang w:val="id-ID"/>
        </w:rPr>
        <w:t>negatif</w:t>
      </w:r>
      <w:r w:rsidRPr="00646040">
        <w:rPr>
          <w:rFonts w:ascii="Arial" w:hAnsi="Arial" w:cs="Arial"/>
          <w:b/>
        </w:rPr>
        <w:t xml:space="preserve"> </w:t>
      </w:r>
      <w:proofErr w:type="spellStart"/>
      <w:r w:rsidRPr="00646040">
        <w:rPr>
          <w:rFonts w:ascii="Arial" w:hAnsi="Arial" w:cs="Arial"/>
          <w:b/>
        </w:rPr>
        <w:t>signifikan</w:t>
      </w:r>
      <w:proofErr w:type="spellEnd"/>
      <w:r w:rsidRPr="00646040">
        <w:rPr>
          <w:rFonts w:ascii="Arial" w:hAnsi="Arial" w:cs="Arial"/>
          <w:b/>
        </w:rPr>
        <w:t xml:space="preserve"> </w:t>
      </w:r>
      <w:proofErr w:type="spellStart"/>
      <w:r w:rsidRPr="00646040">
        <w:rPr>
          <w:rFonts w:ascii="Arial" w:hAnsi="Arial" w:cs="Arial"/>
          <w:b/>
        </w:rPr>
        <w:t>terhadap</w:t>
      </w:r>
      <w:proofErr w:type="spellEnd"/>
      <w:r w:rsidRPr="00646040">
        <w:rPr>
          <w:rFonts w:ascii="Arial" w:hAnsi="Arial" w:cs="Arial"/>
          <w:b/>
        </w:rPr>
        <w:t xml:space="preserve"> </w:t>
      </w:r>
      <w:r w:rsidRPr="00646040">
        <w:rPr>
          <w:rFonts w:ascii="Arial" w:hAnsi="Arial" w:cs="Arial"/>
          <w:b/>
        </w:rPr>
        <w:tab/>
      </w:r>
      <w:r w:rsidR="008D7213" w:rsidRPr="00646040">
        <w:rPr>
          <w:rFonts w:ascii="Arial" w:hAnsi="Arial" w:cs="Arial"/>
          <w:b/>
          <w:i/>
          <w:lang w:val="id-ID"/>
        </w:rPr>
        <w:t>Return On Asset</w:t>
      </w:r>
    </w:p>
    <w:p w:rsidR="00704B90" w:rsidRPr="00646040" w:rsidRDefault="00D42155" w:rsidP="004B377C">
      <w:pPr>
        <w:pStyle w:val="Heading3"/>
        <w:spacing w:after="240"/>
        <w:ind w:left="720"/>
        <w:rPr>
          <w:rFonts w:ascii="Arial" w:hAnsi="Arial" w:cs="Arial"/>
          <w:b/>
          <w:i/>
          <w:color w:val="auto"/>
          <w:sz w:val="22"/>
          <w:szCs w:val="22"/>
        </w:rPr>
      </w:pPr>
      <w:r w:rsidRPr="00646040">
        <w:rPr>
          <w:rFonts w:ascii="Arial" w:hAnsi="Arial" w:cs="Arial"/>
          <w:b/>
          <w:color w:val="auto"/>
          <w:sz w:val="22"/>
          <w:szCs w:val="22"/>
          <w:lang w:val="id-ID"/>
        </w:rPr>
        <w:t>Pengaruh</w:t>
      </w:r>
      <w:r w:rsidRPr="00646040">
        <w:rPr>
          <w:rFonts w:ascii="Arial" w:hAnsi="Arial" w:cs="Arial"/>
          <w:b/>
          <w:i/>
          <w:color w:val="auto"/>
          <w:sz w:val="22"/>
          <w:szCs w:val="22"/>
          <w:lang w:val="id-ID"/>
        </w:rPr>
        <w:t xml:space="preserve"> </w:t>
      </w:r>
      <w:r w:rsidR="003F6CDA" w:rsidRPr="00646040">
        <w:rPr>
          <w:rFonts w:ascii="Arial" w:hAnsi="Arial" w:cs="Arial"/>
          <w:b/>
          <w:i/>
          <w:color w:val="auto"/>
          <w:sz w:val="22"/>
          <w:szCs w:val="22"/>
        </w:rPr>
        <w:t>Days</w:t>
      </w:r>
      <w:r w:rsidR="004B377C" w:rsidRPr="00646040">
        <w:rPr>
          <w:rFonts w:ascii="Arial" w:hAnsi="Arial" w:cs="Arial"/>
          <w:b/>
          <w:i/>
          <w:color w:val="auto"/>
          <w:sz w:val="22"/>
          <w:szCs w:val="22"/>
        </w:rPr>
        <w:t xml:space="preserve"> of Payable</w:t>
      </w:r>
      <w:r w:rsidRPr="00646040">
        <w:rPr>
          <w:rFonts w:ascii="Arial" w:hAnsi="Arial" w:cs="Arial"/>
          <w:b/>
          <w:i/>
          <w:color w:val="auto"/>
          <w:sz w:val="22"/>
          <w:szCs w:val="22"/>
          <w:lang w:val="id-ID"/>
        </w:rPr>
        <w:t xml:space="preserve"> </w:t>
      </w:r>
      <w:r w:rsidR="00B5646D" w:rsidRPr="00646040">
        <w:rPr>
          <w:rFonts w:ascii="Arial" w:hAnsi="Arial" w:cs="Arial"/>
          <w:b/>
          <w:color w:val="auto"/>
          <w:sz w:val="22"/>
          <w:szCs w:val="22"/>
          <w:lang w:val="id-ID"/>
        </w:rPr>
        <w:t xml:space="preserve">terhadap </w:t>
      </w:r>
      <w:r w:rsidR="008D7213" w:rsidRPr="00646040">
        <w:rPr>
          <w:rFonts w:ascii="Arial" w:hAnsi="Arial" w:cs="Arial"/>
          <w:b/>
          <w:i/>
          <w:color w:val="auto"/>
          <w:sz w:val="22"/>
          <w:szCs w:val="22"/>
          <w:lang w:val="id-ID"/>
        </w:rPr>
        <w:t>Return On Asset</w:t>
      </w:r>
    </w:p>
    <w:p w:rsidR="000951EE" w:rsidRPr="00646040" w:rsidRDefault="000951EE" w:rsidP="000951EE">
      <w:pPr>
        <w:spacing w:after="0" w:line="480" w:lineRule="auto"/>
        <w:ind w:firstLine="709"/>
        <w:jc w:val="both"/>
        <w:rPr>
          <w:rFonts w:ascii="Arial" w:hAnsi="Arial" w:cs="Arial"/>
          <w:lang w:val="id-ID"/>
        </w:rPr>
      </w:pPr>
      <w:r w:rsidRPr="00646040">
        <w:rPr>
          <w:rFonts w:ascii="Arial" w:hAnsi="Arial" w:cs="Arial"/>
          <w:lang w:val="id-ID"/>
        </w:rPr>
        <w:t>Perusahaan dapat memaksimalkan keuntungannya dengan cara mengelola sebaik-baiknya pembayaran utangya. Siklus konversi kas dapat diperpendek dengan cara memperpanjang umur pembayaran utang, namun perlu dicatat, manajemen diharapkan dapat memperlambat pembayaran utang tanpa merusak reputasi dan kredibilitasnya. Dalam arti pelambatan pembayaran utang hanya boleh dilakukan sampai batas maksimum pembayaran utang yang telah diijinkan oleh kreditornya. Dengan memperlambat pembayaran utang maka perusahaan dapat memanfaatkan dana yang ada untuk keperluan lainnya ataupun dapat disimpan dalam investasi jangka pendek yang bersifat likuid sehingga akan mendatangkan pemasukan bagi perusahaan.</w:t>
      </w:r>
    </w:p>
    <w:p w:rsidR="00B5646D" w:rsidRPr="00646040" w:rsidRDefault="00CA3FCA" w:rsidP="000951EE">
      <w:pPr>
        <w:spacing w:after="0" w:line="480" w:lineRule="auto"/>
        <w:ind w:firstLine="709"/>
        <w:jc w:val="both"/>
        <w:rPr>
          <w:rFonts w:ascii="Arial" w:hAnsi="Arial" w:cs="Arial"/>
          <w:lang w:val="id-ID"/>
        </w:rPr>
      </w:pPr>
      <w:r w:rsidRPr="00646040">
        <w:rPr>
          <w:rFonts w:ascii="Arial" w:hAnsi="Arial" w:cs="Arial"/>
          <w:lang w:val="id-ID"/>
        </w:rPr>
        <w:t xml:space="preserve">Penelitian Karaduman, </w:t>
      </w:r>
      <w:r w:rsidR="009A4C7C" w:rsidRPr="00646040">
        <w:rPr>
          <w:rFonts w:ascii="Arial" w:hAnsi="Arial" w:cs="Arial"/>
          <w:i/>
          <w:lang w:val="id-ID"/>
        </w:rPr>
        <w:t>et al</w:t>
      </w:r>
      <w:r w:rsidRPr="00646040">
        <w:rPr>
          <w:rFonts w:ascii="Arial" w:hAnsi="Arial" w:cs="Arial"/>
          <w:lang w:val="id-ID"/>
        </w:rPr>
        <w:t xml:space="preserve"> (2010) dan Attari dan Raza (2012) menemukan fakta bahwa ketepatan waktu pembayaran utang usaha atau dengan kata lain mempercepat </w:t>
      </w:r>
      <w:r w:rsidRPr="00646040">
        <w:rPr>
          <w:rFonts w:ascii="Arial" w:hAnsi="Arial" w:cs="Arial"/>
          <w:i/>
          <w:lang w:val="id-ID"/>
        </w:rPr>
        <w:t>Days of Payable</w:t>
      </w:r>
      <w:r w:rsidRPr="00646040">
        <w:rPr>
          <w:rFonts w:ascii="Arial" w:hAnsi="Arial" w:cs="Arial"/>
          <w:lang w:val="id-ID"/>
        </w:rPr>
        <w:t xml:space="preserve"> dapat mempengaruhi profitabilitas perusahaan. Dengan mempercepat pembayaran kewajiban jangka pendek akan dapat meminimalisir denda keterlambatan pembayaran dan risiko likuiditas perusahaan sehingga </w:t>
      </w:r>
      <w:r w:rsidR="00646040" w:rsidRPr="00646040">
        <w:rPr>
          <w:rFonts w:ascii="Arial" w:hAnsi="Arial" w:cs="Arial"/>
          <w:i/>
          <w:lang w:val="id-ID"/>
        </w:rPr>
        <w:t>Return On Asset</w:t>
      </w:r>
      <w:r w:rsidR="00646040" w:rsidRPr="00646040">
        <w:rPr>
          <w:rFonts w:ascii="Arial" w:hAnsi="Arial" w:cs="Arial"/>
          <w:lang w:val="id-ID"/>
        </w:rPr>
        <w:t xml:space="preserve"> </w:t>
      </w:r>
      <w:r w:rsidRPr="00646040">
        <w:rPr>
          <w:rFonts w:ascii="Arial" w:hAnsi="Arial" w:cs="Arial"/>
          <w:lang w:val="id-ID"/>
        </w:rPr>
        <w:t>perusahaan dapat meningkat.</w:t>
      </w:r>
    </w:p>
    <w:p w:rsidR="008062CA" w:rsidRPr="00646040" w:rsidRDefault="003478CF" w:rsidP="008D7213">
      <w:pPr>
        <w:pStyle w:val="NoSpacing"/>
        <w:spacing w:line="480" w:lineRule="auto"/>
        <w:ind w:left="567" w:hanging="567"/>
        <w:jc w:val="both"/>
        <w:rPr>
          <w:rFonts w:ascii="Arial" w:hAnsi="Arial" w:cs="Arial"/>
          <w:b/>
        </w:rPr>
      </w:pPr>
      <w:r w:rsidRPr="00646040">
        <w:rPr>
          <w:rFonts w:ascii="Arial" w:hAnsi="Arial" w:cs="Arial"/>
          <w:b/>
        </w:rPr>
        <w:t xml:space="preserve">H3 </w:t>
      </w:r>
      <w:r w:rsidR="004B377C" w:rsidRPr="00646040">
        <w:rPr>
          <w:rFonts w:ascii="Arial" w:hAnsi="Arial" w:cs="Arial"/>
          <w:b/>
        </w:rPr>
        <w:tab/>
      </w:r>
      <w:r w:rsidRPr="00646040">
        <w:rPr>
          <w:rFonts w:ascii="Arial" w:hAnsi="Arial" w:cs="Arial"/>
          <w:b/>
        </w:rPr>
        <w:t xml:space="preserve">: </w:t>
      </w:r>
      <w:r w:rsidR="003F6CDA" w:rsidRPr="00646040">
        <w:rPr>
          <w:rFonts w:ascii="Arial" w:hAnsi="Arial" w:cs="Arial"/>
          <w:b/>
          <w:i/>
          <w:lang w:val="id-ID"/>
        </w:rPr>
        <w:t>Days</w:t>
      </w:r>
      <w:r w:rsidR="004B377C" w:rsidRPr="00646040">
        <w:rPr>
          <w:rFonts w:ascii="Arial" w:hAnsi="Arial" w:cs="Arial"/>
          <w:b/>
          <w:i/>
          <w:lang w:val="id-ID"/>
        </w:rPr>
        <w:t xml:space="preserve"> of Payable</w:t>
      </w:r>
      <w:r w:rsidR="004B377C" w:rsidRPr="00646040">
        <w:rPr>
          <w:rFonts w:ascii="Arial" w:hAnsi="Arial" w:cs="Arial"/>
          <w:b/>
        </w:rPr>
        <w:t xml:space="preserve"> </w:t>
      </w:r>
      <w:proofErr w:type="spellStart"/>
      <w:r w:rsidR="00E62E9E" w:rsidRPr="00646040">
        <w:rPr>
          <w:rFonts w:ascii="Arial" w:hAnsi="Arial" w:cs="Arial"/>
          <w:b/>
        </w:rPr>
        <w:t>berpengaruh</w:t>
      </w:r>
      <w:proofErr w:type="spellEnd"/>
      <w:r w:rsidRPr="00646040">
        <w:rPr>
          <w:rFonts w:ascii="Arial" w:hAnsi="Arial" w:cs="Arial"/>
          <w:b/>
        </w:rPr>
        <w:t xml:space="preserve"> </w:t>
      </w:r>
      <w:r w:rsidRPr="00646040">
        <w:rPr>
          <w:rFonts w:ascii="Arial" w:hAnsi="Arial" w:cs="Arial"/>
          <w:b/>
          <w:lang w:val="id-ID"/>
        </w:rPr>
        <w:t>negatif</w:t>
      </w:r>
      <w:r w:rsidR="00E62E9E" w:rsidRPr="00646040">
        <w:rPr>
          <w:rFonts w:ascii="Arial" w:hAnsi="Arial" w:cs="Arial"/>
          <w:b/>
        </w:rPr>
        <w:t xml:space="preserve"> </w:t>
      </w:r>
      <w:proofErr w:type="spellStart"/>
      <w:r w:rsidR="0010264F" w:rsidRPr="00646040">
        <w:rPr>
          <w:rFonts w:ascii="Arial" w:hAnsi="Arial" w:cs="Arial"/>
          <w:b/>
        </w:rPr>
        <w:t>signifikan</w:t>
      </w:r>
      <w:proofErr w:type="spellEnd"/>
      <w:r w:rsidR="0010264F" w:rsidRPr="00646040">
        <w:rPr>
          <w:rFonts w:ascii="Arial" w:hAnsi="Arial" w:cs="Arial"/>
          <w:b/>
        </w:rPr>
        <w:t xml:space="preserve"> </w:t>
      </w:r>
      <w:proofErr w:type="spellStart"/>
      <w:r w:rsidRPr="00646040">
        <w:rPr>
          <w:rFonts w:ascii="Arial" w:hAnsi="Arial" w:cs="Arial"/>
          <w:b/>
        </w:rPr>
        <w:t>terhadap</w:t>
      </w:r>
      <w:proofErr w:type="spellEnd"/>
      <w:r w:rsidRPr="00646040">
        <w:rPr>
          <w:rFonts w:ascii="Arial" w:hAnsi="Arial" w:cs="Arial"/>
          <w:b/>
        </w:rPr>
        <w:t xml:space="preserve"> </w:t>
      </w:r>
      <w:r w:rsidR="008D7213" w:rsidRPr="00646040">
        <w:rPr>
          <w:rFonts w:ascii="Arial" w:hAnsi="Arial" w:cs="Arial"/>
          <w:b/>
          <w:i/>
          <w:lang w:val="id-ID"/>
        </w:rPr>
        <w:t>Return On Asset</w:t>
      </w:r>
    </w:p>
    <w:p w:rsidR="004B377C" w:rsidRPr="008D7213" w:rsidRDefault="004B377C" w:rsidP="008D7213">
      <w:pPr>
        <w:pStyle w:val="Heading2"/>
        <w:spacing w:after="120"/>
        <w:ind w:left="709" w:hanging="709"/>
        <w:rPr>
          <w:rFonts w:ascii="Arial" w:hAnsi="Arial" w:cs="Arial"/>
          <w:b/>
          <w:color w:val="auto"/>
          <w:sz w:val="22"/>
          <w:szCs w:val="22"/>
        </w:rPr>
      </w:pPr>
      <w:proofErr w:type="spellStart"/>
      <w:r w:rsidRPr="008D7213">
        <w:rPr>
          <w:rFonts w:ascii="Arial" w:hAnsi="Arial" w:cs="Arial"/>
          <w:b/>
          <w:color w:val="auto"/>
          <w:sz w:val="22"/>
          <w:szCs w:val="22"/>
        </w:rPr>
        <w:lastRenderedPageBreak/>
        <w:t>Definisi</w:t>
      </w:r>
      <w:proofErr w:type="spellEnd"/>
      <w:r w:rsidRPr="008D7213">
        <w:rPr>
          <w:rFonts w:ascii="Arial" w:hAnsi="Arial" w:cs="Arial"/>
          <w:b/>
          <w:color w:val="auto"/>
          <w:sz w:val="22"/>
          <w:szCs w:val="22"/>
        </w:rPr>
        <w:t xml:space="preserve"> </w:t>
      </w:r>
      <w:proofErr w:type="spellStart"/>
      <w:r w:rsidRPr="008D7213">
        <w:rPr>
          <w:rFonts w:ascii="Arial" w:hAnsi="Arial" w:cs="Arial"/>
          <w:b/>
          <w:color w:val="auto"/>
          <w:sz w:val="22"/>
          <w:szCs w:val="22"/>
        </w:rPr>
        <w:t>Operasional</w:t>
      </w:r>
      <w:proofErr w:type="spellEnd"/>
      <w:r w:rsidRPr="008D7213">
        <w:rPr>
          <w:rFonts w:ascii="Arial" w:hAnsi="Arial" w:cs="Arial"/>
          <w:b/>
          <w:color w:val="auto"/>
          <w:sz w:val="22"/>
          <w:szCs w:val="22"/>
        </w:rPr>
        <w:t xml:space="preserve"> </w:t>
      </w:r>
      <w:proofErr w:type="spellStart"/>
      <w:r w:rsidRPr="008D7213">
        <w:rPr>
          <w:rFonts w:ascii="Arial" w:hAnsi="Arial" w:cs="Arial"/>
          <w:b/>
          <w:color w:val="auto"/>
          <w:sz w:val="22"/>
          <w:szCs w:val="22"/>
        </w:rPr>
        <w:t>Variabel</w:t>
      </w:r>
      <w:proofErr w:type="spellEnd"/>
      <w:r w:rsidRPr="008D7213">
        <w:rPr>
          <w:rFonts w:ascii="Arial" w:hAnsi="Arial" w:cs="Arial"/>
          <w:b/>
          <w:color w:val="auto"/>
          <w:sz w:val="22"/>
          <w:szCs w:val="22"/>
        </w:rPr>
        <w:t xml:space="preserve"> </w:t>
      </w:r>
      <w:proofErr w:type="spellStart"/>
      <w:r w:rsidRPr="008D7213">
        <w:rPr>
          <w:rFonts w:ascii="Arial" w:hAnsi="Arial" w:cs="Arial"/>
          <w:b/>
          <w:color w:val="auto"/>
          <w:sz w:val="22"/>
          <w:szCs w:val="22"/>
        </w:rPr>
        <w:t>dan</w:t>
      </w:r>
      <w:proofErr w:type="spellEnd"/>
      <w:r w:rsidRPr="008D7213">
        <w:rPr>
          <w:rFonts w:ascii="Arial" w:hAnsi="Arial" w:cs="Arial"/>
          <w:b/>
          <w:color w:val="auto"/>
          <w:sz w:val="22"/>
          <w:szCs w:val="22"/>
        </w:rPr>
        <w:t xml:space="preserve"> </w:t>
      </w:r>
      <w:proofErr w:type="spellStart"/>
      <w:r w:rsidRPr="008D7213">
        <w:rPr>
          <w:rFonts w:ascii="Arial" w:hAnsi="Arial" w:cs="Arial"/>
          <w:b/>
          <w:color w:val="auto"/>
          <w:sz w:val="22"/>
          <w:szCs w:val="22"/>
        </w:rPr>
        <w:t>Pengukuran</w:t>
      </w:r>
      <w:proofErr w:type="spellEnd"/>
    </w:p>
    <w:p w:rsidR="00DA08EF" w:rsidRPr="008D7213" w:rsidRDefault="00DA08EF" w:rsidP="00DA08EF">
      <w:pPr>
        <w:spacing w:after="0" w:line="480" w:lineRule="auto"/>
        <w:ind w:firstLine="709"/>
        <w:jc w:val="both"/>
        <w:rPr>
          <w:rFonts w:ascii="Arial" w:hAnsi="Arial" w:cs="Arial"/>
          <w:lang w:val="id-ID"/>
        </w:rPr>
      </w:pPr>
      <w:r w:rsidRPr="008D7213">
        <w:rPr>
          <w:rFonts w:ascii="Arial" w:hAnsi="Arial" w:cs="Arial"/>
          <w:lang w:val="id-ID"/>
        </w:rPr>
        <w:t>D</w:t>
      </w:r>
      <w:proofErr w:type="spellStart"/>
      <w:r w:rsidRPr="008D7213">
        <w:rPr>
          <w:rFonts w:ascii="Arial" w:hAnsi="Arial" w:cs="Arial"/>
        </w:rPr>
        <w:t>efinisi</w:t>
      </w:r>
      <w:proofErr w:type="spellEnd"/>
      <w:r w:rsidRPr="008D7213">
        <w:rPr>
          <w:rFonts w:ascii="Arial" w:hAnsi="Arial" w:cs="Arial"/>
        </w:rPr>
        <w:t xml:space="preserve"> </w:t>
      </w:r>
      <w:proofErr w:type="spellStart"/>
      <w:r w:rsidRPr="008D7213">
        <w:rPr>
          <w:rFonts w:ascii="Arial" w:hAnsi="Arial" w:cs="Arial"/>
        </w:rPr>
        <w:t>operasional</w:t>
      </w:r>
      <w:proofErr w:type="spellEnd"/>
      <w:r w:rsidRPr="008D7213">
        <w:rPr>
          <w:rFonts w:ascii="Arial" w:hAnsi="Arial" w:cs="Arial"/>
        </w:rPr>
        <w:t xml:space="preserve"> </w:t>
      </w:r>
      <w:proofErr w:type="spellStart"/>
      <w:r w:rsidRPr="008D7213">
        <w:rPr>
          <w:rFonts w:ascii="Arial" w:hAnsi="Arial" w:cs="Arial"/>
        </w:rPr>
        <w:t>untuk</w:t>
      </w:r>
      <w:proofErr w:type="spellEnd"/>
      <w:r w:rsidRPr="008D7213">
        <w:rPr>
          <w:rFonts w:ascii="Arial" w:hAnsi="Arial" w:cs="Arial"/>
        </w:rPr>
        <w:t xml:space="preserve"> </w:t>
      </w:r>
      <w:proofErr w:type="spellStart"/>
      <w:r w:rsidRPr="008D7213">
        <w:rPr>
          <w:rFonts w:ascii="Arial" w:hAnsi="Arial" w:cs="Arial"/>
        </w:rPr>
        <w:t>setiap</w:t>
      </w:r>
      <w:proofErr w:type="spellEnd"/>
      <w:r w:rsidRPr="008D7213">
        <w:rPr>
          <w:rFonts w:ascii="Arial" w:hAnsi="Arial" w:cs="Arial"/>
        </w:rPr>
        <w:t xml:space="preserve"> </w:t>
      </w:r>
      <w:proofErr w:type="spellStart"/>
      <w:r w:rsidRPr="008D7213">
        <w:rPr>
          <w:rFonts w:ascii="Arial" w:hAnsi="Arial" w:cs="Arial"/>
        </w:rPr>
        <w:t>variabel</w:t>
      </w:r>
      <w:proofErr w:type="spellEnd"/>
      <w:r w:rsidRPr="008D7213">
        <w:rPr>
          <w:rFonts w:ascii="Arial" w:hAnsi="Arial" w:cs="Arial"/>
        </w:rPr>
        <w:t xml:space="preserve"> yang </w:t>
      </w:r>
      <w:proofErr w:type="spellStart"/>
      <w:r w:rsidRPr="008D7213">
        <w:rPr>
          <w:rFonts w:ascii="Arial" w:hAnsi="Arial" w:cs="Arial"/>
        </w:rPr>
        <w:t>digunakan</w:t>
      </w:r>
      <w:proofErr w:type="spellEnd"/>
      <w:r w:rsidRPr="008D7213">
        <w:rPr>
          <w:rFonts w:ascii="Arial" w:hAnsi="Arial" w:cs="Arial"/>
        </w:rPr>
        <w:t xml:space="preserve"> </w:t>
      </w:r>
      <w:proofErr w:type="spellStart"/>
      <w:r w:rsidRPr="008D7213">
        <w:rPr>
          <w:rFonts w:ascii="Arial" w:hAnsi="Arial" w:cs="Arial"/>
        </w:rPr>
        <w:t>dalam</w:t>
      </w:r>
      <w:proofErr w:type="spellEnd"/>
      <w:r w:rsidRPr="008D7213">
        <w:rPr>
          <w:rFonts w:ascii="Arial" w:hAnsi="Arial" w:cs="Arial"/>
        </w:rPr>
        <w:t xml:space="preserve"> </w:t>
      </w:r>
      <w:proofErr w:type="spellStart"/>
      <w:r w:rsidRPr="008D7213">
        <w:rPr>
          <w:rFonts w:ascii="Arial" w:hAnsi="Arial" w:cs="Arial"/>
        </w:rPr>
        <w:t>penelitian</w:t>
      </w:r>
      <w:proofErr w:type="spellEnd"/>
      <w:r w:rsidRPr="008D7213">
        <w:rPr>
          <w:rFonts w:ascii="Arial" w:hAnsi="Arial" w:cs="Arial"/>
        </w:rPr>
        <w:t xml:space="preserve"> </w:t>
      </w:r>
      <w:proofErr w:type="spellStart"/>
      <w:r w:rsidRPr="008D7213">
        <w:rPr>
          <w:rFonts w:ascii="Arial" w:hAnsi="Arial" w:cs="Arial"/>
        </w:rPr>
        <w:t>ini</w:t>
      </w:r>
      <w:proofErr w:type="spellEnd"/>
      <w:r w:rsidRPr="008D7213">
        <w:rPr>
          <w:rFonts w:ascii="Arial" w:hAnsi="Arial" w:cs="Arial"/>
        </w:rPr>
        <w:t xml:space="preserve"> </w:t>
      </w:r>
      <w:proofErr w:type="spellStart"/>
      <w:r w:rsidRPr="008D7213">
        <w:rPr>
          <w:rFonts w:ascii="Arial" w:hAnsi="Arial" w:cs="Arial"/>
        </w:rPr>
        <w:t>adalah</w:t>
      </w:r>
      <w:proofErr w:type="spellEnd"/>
      <w:r w:rsidRPr="008D7213">
        <w:rPr>
          <w:rFonts w:ascii="Arial" w:hAnsi="Arial" w:cs="Arial"/>
        </w:rPr>
        <w:t xml:space="preserve"> </w:t>
      </w:r>
      <w:proofErr w:type="spellStart"/>
      <w:r w:rsidRPr="008D7213">
        <w:rPr>
          <w:rFonts w:ascii="Arial" w:hAnsi="Arial" w:cs="Arial"/>
        </w:rPr>
        <w:t>sebagai</w:t>
      </w:r>
      <w:proofErr w:type="spellEnd"/>
      <w:r w:rsidRPr="008D7213">
        <w:rPr>
          <w:rFonts w:ascii="Arial" w:hAnsi="Arial" w:cs="Arial"/>
        </w:rPr>
        <w:t xml:space="preserve"> </w:t>
      </w:r>
      <w:proofErr w:type="spellStart"/>
      <w:r w:rsidRPr="008D7213">
        <w:rPr>
          <w:rFonts w:ascii="Arial" w:hAnsi="Arial" w:cs="Arial"/>
        </w:rPr>
        <w:t>berikut</w:t>
      </w:r>
      <w:proofErr w:type="spellEnd"/>
      <w:r w:rsidRPr="008D7213">
        <w:rPr>
          <w:rFonts w:ascii="Arial" w:hAnsi="Arial" w:cs="Arial"/>
        </w:rPr>
        <w:t xml:space="preserve"> :</w:t>
      </w:r>
    </w:p>
    <w:p w:rsidR="00F82D5A" w:rsidRPr="008D7213" w:rsidRDefault="00F82D5A" w:rsidP="00F678F0">
      <w:pPr>
        <w:pStyle w:val="NoSpacing"/>
        <w:numPr>
          <w:ilvl w:val="0"/>
          <w:numId w:val="15"/>
        </w:numPr>
        <w:spacing w:line="480" w:lineRule="auto"/>
        <w:ind w:left="426" w:hanging="426"/>
        <w:jc w:val="both"/>
        <w:rPr>
          <w:rFonts w:ascii="Arial" w:hAnsi="Arial" w:cs="Arial"/>
          <w:i/>
          <w:lang w:val="id-ID" w:eastAsia="id-ID"/>
        </w:rPr>
      </w:pPr>
      <w:r w:rsidRPr="008D7213">
        <w:rPr>
          <w:rFonts w:ascii="Arial" w:hAnsi="Arial" w:cs="Arial"/>
          <w:i/>
        </w:rPr>
        <w:t>Days Of Sales Outstanding</w:t>
      </w:r>
    </w:p>
    <w:p w:rsidR="00C0269A" w:rsidRPr="008D7213" w:rsidRDefault="00C0269A" w:rsidP="00C0269A">
      <w:pPr>
        <w:pStyle w:val="NoSpacing"/>
        <w:spacing w:line="480" w:lineRule="auto"/>
        <w:ind w:left="426"/>
        <w:jc w:val="both"/>
        <w:rPr>
          <w:rFonts w:ascii="Arial" w:hAnsi="Arial" w:cs="Arial"/>
          <w:lang w:val="id-ID"/>
        </w:rPr>
      </w:pPr>
      <w:r w:rsidRPr="008D7213">
        <w:rPr>
          <w:rFonts w:ascii="Arial" w:hAnsi="Arial" w:cs="Arial"/>
          <w:i/>
        </w:rPr>
        <w:t>Days of Sales Outstanding</w:t>
      </w:r>
      <w:r w:rsidRPr="008D7213">
        <w:rPr>
          <w:rFonts w:ascii="Arial" w:hAnsi="Arial" w:cs="Arial"/>
        </w:rPr>
        <w:t xml:space="preserve"> </w:t>
      </w:r>
      <w:proofErr w:type="spellStart"/>
      <w:proofErr w:type="gramStart"/>
      <w:r w:rsidRPr="008D7213">
        <w:rPr>
          <w:rFonts w:ascii="Arial" w:hAnsi="Arial" w:cs="Arial"/>
        </w:rPr>
        <w:t>menurut</w:t>
      </w:r>
      <w:proofErr w:type="spellEnd"/>
      <w:r w:rsidRPr="008D7213">
        <w:rPr>
          <w:rFonts w:ascii="Arial" w:hAnsi="Arial" w:cs="Arial"/>
        </w:rPr>
        <w:t xml:space="preserve"> </w:t>
      </w:r>
      <w:r w:rsidRPr="008D7213">
        <w:rPr>
          <w:rFonts w:ascii="Arial" w:hAnsi="Arial" w:cs="Arial"/>
          <w:lang w:val="id-ID"/>
        </w:rPr>
        <w:t xml:space="preserve"> </w:t>
      </w:r>
      <w:r w:rsidRPr="008D7213">
        <w:rPr>
          <w:rFonts w:ascii="Arial" w:hAnsi="Arial" w:cs="Arial"/>
        </w:rPr>
        <w:t>Brigham</w:t>
      </w:r>
      <w:proofErr w:type="gramEnd"/>
      <w:r w:rsidRPr="008D7213">
        <w:rPr>
          <w:rFonts w:ascii="Arial" w:hAnsi="Arial" w:cs="Arial"/>
        </w:rPr>
        <w:t xml:space="preserve"> </w:t>
      </w:r>
      <w:proofErr w:type="spellStart"/>
      <w:r w:rsidRPr="008D7213">
        <w:rPr>
          <w:rFonts w:ascii="Arial" w:hAnsi="Arial" w:cs="Arial"/>
        </w:rPr>
        <w:t>dan</w:t>
      </w:r>
      <w:proofErr w:type="spellEnd"/>
      <w:r w:rsidRPr="008D7213">
        <w:rPr>
          <w:rFonts w:ascii="Arial" w:hAnsi="Arial" w:cs="Arial"/>
        </w:rPr>
        <w:t xml:space="preserve"> Houston </w:t>
      </w:r>
      <w:r w:rsidRPr="008D7213">
        <w:rPr>
          <w:rFonts w:ascii="Arial" w:hAnsi="Arial" w:cs="Arial"/>
          <w:lang w:val="id-ID"/>
        </w:rPr>
        <w:t>(</w:t>
      </w:r>
      <w:r w:rsidR="0053379D" w:rsidRPr="008D7213">
        <w:rPr>
          <w:rFonts w:ascii="Arial" w:hAnsi="Arial" w:cs="Arial"/>
        </w:rPr>
        <w:t>20</w:t>
      </w:r>
      <w:r w:rsidR="0003725C">
        <w:rPr>
          <w:rFonts w:ascii="Arial" w:hAnsi="Arial" w:cs="Arial"/>
          <w:lang w:val="id-ID"/>
        </w:rPr>
        <w:t>11</w:t>
      </w:r>
      <w:r w:rsidRPr="008D7213">
        <w:rPr>
          <w:rFonts w:ascii="Arial" w:hAnsi="Arial" w:cs="Arial"/>
        </w:rPr>
        <w:t>)</w:t>
      </w:r>
      <w:r w:rsidRPr="008D7213">
        <w:rPr>
          <w:rFonts w:ascii="Arial" w:hAnsi="Arial" w:cs="Arial"/>
          <w:lang w:val="id-ID"/>
        </w:rPr>
        <w:t xml:space="preserve"> adalah </w:t>
      </w:r>
      <w:proofErr w:type="spellStart"/>
      <w:r w:rsidRPr="008D7213">
        <w:rPr>
          <w:rFonts w:ascii="Arial" w:hAnsi="Arial" w:cs="Arial"/>
        </w:rPr>
        <w:t>periode</w:t>
      </w:r>
      <w:proofErr w:type="spellEnd"/>
      <w:r w:rsidRPr="008D7213">
        <w:rPr>
          <w:rFonts w:ascii="Arial" w:hAnsi="Arial" w:cs="Arial"/>
        </w:rPr>
        <w:t xml:space="preserve">  </w:t>
      </w:r>
      <w:proofErr w:type="spellStart"/>
      <w:r w:rsidRPr="008D7213">
        <w:rPr>
          <w:rFonts w:ascii="Arial" w:hAnsi="Arial" w:cs="Arial"/>
        </w:rPr>
        <w:t>penagihan</w:t>
      </w:r>
      <w:proofErr w:type="spellEnd"/>
      <w:r w:rsidRPr="008D7213">
        <w:rPr>
          <w:rFonts w:ascii="Arial" w:hAnsi="Arial" w:cs="Arial"/>
        </w:rPr>
        <w:t xml:space="preserve">  </w:t>
      </w:r>
      <w:r w:rsidRPr="008D7213">
        <w:rPr>
          <w:rFonts w:ascii="Arial" w:hAnsi="Arial" w:cs="Arial"/>
          <w:lang w:val="id-ID"/>
        </w:rPr>
        <w:t xml:space="preserve">piutang </w:t>
      </w:r>
      <w:r w:rsidRPr="008D7213">
        <w:rPr>
          <w:rFonts w:ascii="Arial" w:hAnsi="Arial" w:cs="Arial"/>
        </w:rPr>
        <w:t>rata-rata</w:t>
      </w:r>
      <w:r w:rsidRPr="008D7213">
        <w:rPr>
          <w:rFonts w:ascii="Arial" w:hAnsi="Arial" w:cs="Arial"/>
          <w:lang w:val="id-ID"/>
        </w:rPr>
        <w:t>.</w:t>
      </w:r>
      <w:r w:rsidRPr="008D7213">
        <w:rPr>
          <w:rFonts w:ascii="Arial" w:hAnsi="Arial" w:cs="Arial"/>
        </w:rPr>
        <w:t xml:space="preserve">  </w:t>
      </w:r>
      <w:r w:rsidRPr="008D7213">
        <w:rPr>
          <w:rFonts w:ascii="Arial" w:hAnsi="Arial" w:cs="Arial"/>
          <w:i/>
        </w:rPr>
        <w:t>Days   Sales   Outstanding</w:t>
      </w:r>
      <w:r w:rsidRPr="008D7213">
        <w:rPr>
          <w:rFonts w:ascii="Arial" w:hAnsi="Arial" w:cs="Arial"/>
        </w:rPr>
        <w:t xml:space="preserve">, </w:t>
      </w:r>
      <w:proofErr w:type="spellStart"/>
      <w:r w:rsidRPr="008D7213">
        <w:rPr>
          <w:rFonts w:ascii="Arial" w:hAnsi="Arial" w:cs="Arial"/>
        </w:rPr>
        <w:t>digunakan</w:t>
      </w:r>
      <w:proofErr w:type="spellEnd"/>
      <w:r w:rsidRPr="008D7213">
        <w:rPr>
          <w:rFonts w:ascii="Arial" w:hAnsi="Arial" w:cs="Arial"/>
        </w:rPr>
        <w:t xml:space="preserve">   </w:t>
      </w:r>
      <w:proofErr w:type="spellStart"/>
      <w:r w:rsidRPr="008D7213">
        <w:rPr>
          <w:rFonts w:ascii="Arial" w:hAnsi="Arial" w:cs="Arial"/>
        </w:rPr>
        <w:t>untuk</w:t>
      </w:r>
      <w:proofErr w:type="spellEnd"/>
      <w:r w:rsidRPr="008D7213">
        <w:rPr>
          <w:rFonts w:ascii="Arial" w:hAnsi="Arial" w:cs="Arial"/>
        </w:rPr>
        <w:t xml:space="preserve"> </w:t>
      </w:r>
      <w:proofErr w:type="spellStart"/>
      <w:r w:rsidRPr="008D7213">
        <w:rPr>
          <w:rFonts w:ascii="Arial" w:hAnsi="Arial" w:cs="Arial"/>
        </w:rPr>
        <w:t>menaksir</w:t>
      </w:r>
      <w:proofErr w:type="spellEnd"/>
      <w:r w:rsidRPr="008D7213">
        <w:rPr>
          <w:rFonts w:ascii="Arial" w:hAnsi="Arial" w:cs="Arial"/>
        </w:rPr>
        <w:t xml:space="preserve">   </w:t>
      </w:r>
      <w:proofErr w:type="spellStart"/>
      <w:r w:rsidRPr="008D7213">
        <w:rPr>
          <w:rFonts w:ascii="Arial" w:hAnsi="Arial" w:cs="Arial"/>
        </w:rPr>
        <w:t>piutang</w:t>
      </w:r>
      <w:proofErr w:type="spellEnd"/>
      <w:r w:rsidRPr="008D7213">
        <w:rPr>
          <w:rFonts w:ascii="Arial" w:hAnsi="Arial" w:cs="Arial"/>
        </w:rPr>
        <w:t xml:space="preserve"> </w:t>
      </w:r>
      <w:proofErr w:type="spellStart"/>
      <w:r w:rsidRPr="008D7213">
        <w:rPr>
          <w:rFonts w:ascii="Arial" w:hAnsi="Arial" w:cs="Arial"/>
        </w:rPr>
        <w:t>usaha</w:t>
      </w:r>
      <w:proofErr w:type="spellEnd"/>
      <w:r w:rsidRPr="008D7213">
        <w:rPr>
          <w:rFonts w:ascii="Arial" w:hAnsi="Arial" w:cs="Arial"/>
        </w:rPr>
        <w:t xml:space="preserve">,  </w:t>
      </w:r>
      <w:proofErr w:type="spellStart"/>
      <w:r w:rsidRPr="008D7213">
        <w:rPr>
          <w:rFonts w:ascii="Arial" w:hAnsi="Arial" w:cs="Arial"/>
        </w:rPr>
        <w:t>dan</w:t>
      </w:r>
      <w:proofErr w:type="spellEnd"/>
      <w:r w:rsidRPr="008D7213">
        <w:rPr>
          <w:rFonts w:ascii="Arial" w:hAnsi="Arial" w:cs="Arial"/>
        </w:rPr>
        <w:t xml:space="preserve">  </w:t>
      </w:r>
      <w:proofErr w:type="spellStart"/>
      <w:r w:rsidRPr="008D7213">
        <w:rPr>
          <w:rFonts w:ascii="Arial" w:hAnsi="Arial" w:cs="Arial"/>
        </w:rPr>
        <w:t>dihitung</w:t>
      </w:r>
      <w:proofErr w:type="spellEnd"/>
      <w:r w:rsidRPr="008D7213">
        <w:rPr>
          <w:rFonts w:ascii="Arial" w:hAnsi="Arial" w:cs="Arial"/>
        </w:rPr>
        <w:t xml:space="preserve">  </w:t>
      </w:r>
      <w:proofErr w:type="spellStart"/>
      <w:r w:rsidRPr="008D7213">
        <w:rPr>
          <w:rFonts w:ascii="Arial" w:hAnsi="Arial" w:cs="Arial"/>
        </w:rPr>
        <w:t>dengan</w:t>
      </w:r>
      <w:proofErr w:type="spellEnd"/>
      <w:r w:rsidRPr="008D7213">
        <w:rPr>
          <w:rFonts w:ascii="Arial" w:hAnsi="Arial" w:cs="Arial"/>
        </w:rPr>
        <w:t xml:space="preserve">  </w:t>
      </w:r>
      <w:proofErr w:type="spellStart"/>
      <w:r w:rsidRPr="008D7213">
        <w:rPr>
          <w:rFonts w:ascii="Arial" w:hAnsi="Arial" w:cs="Arial"/>
        </w:rPr>
        <w:t>membagi</w:t>
      </w:r>
      <w:proofErr w:type="spellEnd"/>
      <w:r w:rsidRPr="008D7213">
        <w:rPr>
          <w:rFonts w:ascii="Arial" w:hAnsi="Arial" w:cs="Arial"/>
        </w:rPr>
        <w:t xml:space="preserve">  </w:t>
      </w:r>
      <w:proofErr w:type="spellStart"/>
      <w:r w:rsidRPr="008D7213">
        <w:rPr>
          <w:rFonts w:ascii="Arial" w:hAnsi="Arial" w:cs="Arial"/>
        </w:rPr>
        <w:t>piutang</w:t>
      </w:r>
      <w:proofErr w:type="spellEnd"/>
      <w:r w:rsidRPr="008D7213">
        <w:rPr>
          <w:rFonts w:ascii="Arial" w:hAnsi="Arial" w:cs="Arial"/>
        </w:rPr>
        <w:t xml:space="preserve">  </w:t>
      </w:r>
      <w:proofErr w:type="spellStart"/>
      <w:r w:rsidRPr="008D7213">
        <w:rPr>
          <w:rFonts w:ascii="Arial" w:hAnsi="Arial" w:cs="Arial"/>
        </w:rPr>
        <w:t>usaha</w:t>
      </w:r>
      <w:proofErr w:type="spellEnd"/>
      <w:r w:rsidRPr="008D7213">
        <w:rPr>
          <w:rFonts w:ascii="Arial" w:hAnsi="Arial" w:cs="Arial"/>
        </w:rPr>
        <w:t xml:space="preserve"> </w:t>
      </w:r>
      <w:proofErr w:type="spellStart"/>
      <w:r w:rsidRPr="008D7213">
        <w:rPr>
          <w:rFonts w:ascii="Arial" w:hAnsi="Arial" w:cs="Arial"/>
        </w:rPr>
        <w:t>dengan</w:t>
      </w:r>
      <w:proofErr w:type="spellEnd"/>
      <w:r w:rsidRPr="008D7213">
        <w:rPr>
          <w:rFonts w:ascii="Arial" w:hAnsi="Arial" w:cs="Arial"/>
        </w:rPr>
        <w:t xml:space="preserve">  rata-rata </w:t>
      </w:r>
      <w:proofErr w:type="spellStart"/>
      <w:r w:rsidRPr="008D7213">
        <w:rPr>
          <w:rFonts w:ascii="Arial" w:hAnsi="Arial" w:cs="Arial"/>
        </w:rPr>
        <w:t>penjualan</w:t>
      </w:r>
      <w:proofErr w:type="spellEnd"/>
      <w:r w:rsidRPr="008D7213">
        <w:rPr>
          <w:rFonts w:ascii="Arial" w:hAnsi="Arial" w:cs="Arial"/>
        </w:rPr>
        <w:t xml:space="preserve">  </w:t>
      </w:r>
      <w:proofErr w:type="spellStart"/>
      <w:r w:rsidRPr="008D7213">
        <w:rPr>
          <w:rFonts w:ascii="Arial" w:hAnsi="Arial" w:cs="Arial"/>
        </w:rPr>
        <w:t>harian</w:t>
      </w:r>
      <w:proofErr w:type="spellEnd"/>
      <w:r w:rsidRPr="008D7213">
        <w:rPr>
          <w:rFonts w:ascii="Arial" w:hAnsi="Arial" w:cs="Arial"/>
        </w:rPr>
        <w:t xml:space="preserve">  </w:t>
      </w:r>
      <w:proofErr w:type="spellStart"/>
      <w:r w:rsidRPr="008D7213">
        <w:rPr>
          <w:rFonts w:ascii="Arial" w:hAnsi="Arial" w:cs="Arial"/>
        </w:rPr>
        <w:t>untuk</w:t>
      </w:r>
      <w:proofErr w:type="spellEnd"/>
      <w:r w:rsidRPr="008D7213">
        <w:rPr>
          <w:rFonts w:ascii="Arial" w:hAnsi="Arial" w:cs="Arial"/>
        </w:rPr>
        <w:t xml:space="preserve">  </w:t>
      </w:r>
      <w:proofErr w:type="spellStart"/>
      <w:r w:rsidRPr="008D7213">
        <w:rPr>
          <w:rFonts w:ascii="Arial" w:hAnsi="Arial" w:cs="Arial"/>
        </w:rPr>
        <w:t>menentukan</w:t>
      </w:r>
      <w:proofErr w:type="spellEnd"/>
      <w:r w:rsidRPr="008D7213">
        <w:rPr>
          <w:rFonts w:ascii="Arial" w:hAnsi="Arial" w:cs="Arial"/>
        </w:rPr>
        <w:t xml:space="preserve">  </w:t>
      </w:r>
      <w:proofErr w:type="spellStart"/>
      <w:r w:rsidRPr="008D7213">
        <w:rPr>
          <w:rFonts w:ascii="Arial" w:hAnsi="Arial" w:cs="Arial"/>
        </w:rPr>
        <w:t>jumlah</w:t>
      </w:r>
      <w:proofErr w:type="spellEnd"/>
      <w:r w:rsidRPr="008D7213">
        <w:rPr>
          <w:rFonts w:ascii="Arial" w:hAnsi="Arial" w:cs="Arial"/>
        </w:rPr>
        <w:t xml:space="preserve">  </w:t>
      </w:r>
      <w:proofErr w:type="spellStart"/>
      <w:r w:rsidRPr="008D7213">
        <w:rPr>
          <w:rFonts w:ascii="Arial" w:hAnsi="Arial" w:cs="Arial"/>
        </w:rPr>
        <w:t>hari</w:t>
      </w:r>
      <w:proofErr w:type="spellEnd"/>
      <w:r w:rsidRPr="008D7213">
        <w:rPr>
          <w:rFonts w:ascii="Arial" w:hAnsi="Arial" w:cs="Arial"/>
        </w:rPr>
        <w:t xml:space="preserve">  </w:t>
      </w:r>
      <w:proofErr w:type="spellStart"/>
      <w:r w:rsidRPr="008D7213">
        <w:rPr>
          <w:rFonts w:ascii="Arial" w:hAnsi="Arial" w:cs="Arial"/>
        </w:rPr>
        <w:t>penjualan</w:t>
      </w:r>
      <w:proofErr w:type="spellEnd"/>
      <w:r w:rsidRPr="008D7213">
        <w:rPr>
          <w:rFonts w:ascii="Arial" w:hAnsi="Arial" w:cs="Arial"/>
        </w:rPr>
        <w:t xml:space="preserve">  </w:t>
      </w:r>
      <w:proofErr w:type="spellStart"/>
      <w:r w:rsidRPr="008D7213">
        <w:rPr>
          <w:rFonts w:ascii="Arial" w:hAnsi="Arial" w:cs="Arial"/>
        </w:rPr>
        <w:t>dalam</w:t>
      </w:r>
      <w:proofErr w:type="spellEnd"/>
      <w:r w:rsidRPr="008D7213">
        <w:rPr>
          <w:rFonts w:ascii="Arial" w:hAnsi="Arial" w:cs="Arial"/>
        </w:rPr>
        <w:t xml:space="preserve">  </w:t>
      </w:r>
      <w:proofErr w:type="spellStart"/>
      <w:r w:rsidRPr="008D7213">
        <w:rPr>
          <w:rFonts w:ascii="Arial" w:hAnsi="Arial" w:cs="Arial"/>
        </w:rPr>
        <w:t>piutang</w:t>
      </w:r>
      <w:proofErr w:type="spellEnd"/>
      <w:r w:rsidRPr="008D7213">
        <w:rPr>
          <w:rFonts w:ascii="Arial" w:hAnsi="Arial" w:cs="Arial"/>
        </w:rPr>
        <w:t xml:space="preserve"> </w:t>
      </w:r>
      <w:proofErr w:type="spellStart"/>
      <w:r w:rsidRPr="008D7213">
        <w:rPr>
          <w:rFonts w:ascii="Arial" w:hAnsi="Arial" w:cs="Arial"/>
        </w:rPr>
        <w:t>usaha</w:t>
      </w:r>
      <w:proofErr w:type="spellEnd"/>
      <w:r w:rsidRPr="008D7213">
        <w:rPr>
          <w:rFonts w:ascii="Arial" w:hAnsi="Arial" w:cs="Arial"/>
        </w:rPr>
        <w:t>.</w:t>
      </w:r>
      <w:r w:rsidRPr="008D7213">
        <w:rPr>
          <w:rFonts w:ascii="Arial" w:hAnsi="Arial" w:cs="Arial"/>
          <w:lang w:val="id-ID"/>
        </w:rPr>
        <w:t xml:space="preserve"> Dalam penelitian ini </w:t>
      </w:r>
      <w:r w:rsidRPr="008D7213">
        <w:rPr>
          <w:rFonts w:ascii="Arial" w:hAnsi="Arial" w:cs="Arial"/>
          <w:i/>
        </w:rPr>
        <w:t>Days of Sales Outstanding</w:t>
      </w:r>
      <w:r w:rsidRPr="008D7213">
        <w:rPr>
          <w:rFonts w:ascii="Arial" w:hAnsi="Arial" w:cs="Arial"/>
          <w:i/>
          <w:lang w:val="id-ID"/>
        </w:rPr>
        <w:t xml:space="preserve"> </w:t>
      </w:r>
      <w:r w:rsidRPr="008D7213">
        <w:rPr>
          <w:rFonts w:ascii="Arial" w:hAnsi="Arial" w:cs="Arial"/>
          <w:lang w:val="id-ID"/>
        </w:rPr>
        <w:t>diukur dengan :</w:t>
      </w:r>
    </w:p>
    <w:p w:rsidR="00C0269A" w:rsidRPr="008D7213" w:rsidRDefault="00C0269A" w:rsidP="00C0269A">
      <w:pPr>
        <w:pStyle w:val="NoSpacing"/>
        <w:spacing w:line="480" w:lineRule="auto"/>
        <w:ind w:left="426"/>
        <w:jc w:val="center"/>
        <w:rPr>
          <w:rFonts w:ascii="Arial" w:hAnsi="Arial" w:cs="Arial"/>
          <w:lang w:val="id-ID" w:eastAsia="id-ID"/>
        </w:rPr>
      </w:pPr>
      <w:r w:rsidRPr="008D7213">
        <w:rPr>
          <w:noProof/>
          <w:lang w:val="id-ID" w:eastAsia="id-ID"/>
        </w:rPr>
        <w:drawing>
          <wp:inline distT="0" distB="0" distL="0" distR="0" wp14:anchorId="1C53E90D" wp14:editId="5A205949">
            <wp:extent cx="3028950" cy="5810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8950" cy="581025"/>
                    </a:xfrm>
                    <a:prstGeom prst="rect">
                      <a:avLst/>
                    </a:prstGeom>
                  </pic:spPr>
                </pic:pic>
              </a:graphicData>
            </a:graphic>
          </wp:inline>
        </w:drawing>
      </w:r>
    </w:p>
    <w:p w:rsidR="004B377C" w:rsidRPr="008D7213" w:rsidRDefault="00F82D5A" w:rsidP="00F678F0">
      <w:pPr>
        <w:pStyle w:val="NoSpacing"/>
        <w:numPr>
          <w:ilvl w:val="0"/>
          <w:numId w:val="15"/>
        </w:numPr>
        <w:spacing w:line="480" w:lineRule="auto"/>
        <w:ind w:left="426" w:hanging="426"/>
        <w:jc w:val="both"/>
        <w:rPr>
          <w:rFonts w:ascii="Arial" w:hAnsi="Arial" w:cs="Arial"/>
          <w:i/>
          <w:lang w:val="id-ID" w:eastAsia="id-ID"/>
        </w:rPr>
      </w:pPr>
      <w:r w:rsidRPr="008D7213">
        <w:rPr>
          <w:rFonts w:ascii="Arial" w:hAnsi="Arial" w:cs="Arial"/>
          <w:i/>
          <w:lang w:val="id-ID"/>
        </w:rPr>
        <w:t>Days of Sales in Inventory</w:t>
      </w:r>
    </w:p>
    <w:p w:rsidR="00C0269A" w:rsidRPr="008D7213" w:rsidRDefault="00C0269A" w:rsidP="00C0269A">
      <w:pPr>
        <w:pStyle w:val="NoSpacing"/>
        <w:spacing w:line="480" w:lineRule="auto"/>
        <w:ind w:left="426"/>
        <w:jc w:val="both"/>
        <w:rPr>
          <w:rFonts w:ascii="Arial" w:hAnsi="Arial" w:cs="Arial"/>
          <w:lang w:val="id-ID"/>
        </w:rPr>
      </w:pPr>
      <w:r w:rsidRPr="008D7213">
        <w:rPr>
          <w:rFonts w:ascii="Arial" w:hAnsi="Arial" w:cs="Arial"/>
          <w:i/>
        </w:rPr>
        <w:t>Days of Sales in Inventory</w:t>
      </w:r>
      <w:r w:rsidR="0053379D" w:rsidRPr="008D7213">
        <w:rPr>
          <w:rFonts w:ascii="Arial" w:hAnsi="Arial" w:cs="Arial"/>
        </w:rPr>
        <w:t xml:space="preserve"> </w:t>
      </w:r>
      <w:proofErr w:type="spellStart"/>
      <w:r w:rsidR="0053379D" w:rsidRPr="008D7213">
        <w:rPr>
          <w:rFonts w:ascii="Arial" w:hAnsi="Arial" w:cs="Arial"/>
        </w:rPr>
        <w:t>menurut</w:t>
      </w:r>
      <w:proofErr w:type="spellEnd"/>
      <w:r w:rsidR="0053379D" w:rsidRPr="008D7213">
        <w:rPr>
          <w:rFonts w:ascii="Arial" w:hAnsi="Arial" w:cs="Arial"/>
        </w:rPr>
        <w:t xml:space="preserve"> </w:t>
      </w:r>
      <w:proofErr w:type="spellStart"/>
      <w:r w:rsidR="0053379D" w:rsidRPr="008D7213">
        <w:rPr>
          <w:rFonts w:ascii="Arial" w:hAnsi="Arial" w:cs="Arial"/>
        </w:rPr>
        <w:t>Menurut</w:t>
      </w:r>
      <w:proofErr w:type="spellEnd"/>
      <w:r w:rsidR="0053379D" w:rsidRPr="008D7213">
        <w:rPr>
          <w:rFonts w:ascii="Arial" w:hAnsi="Arial" w:cs="Arial"/>
        </w:rPr>
        <w:t xml:space="preserve"> </w:t>
      </w:r>
      <w:proofErr w:type="spellStart"/>
      <w:r w:rsidR="0053379D" w:rsidRPr="008D7213">
        <w:rPr>
          <w:rFonts w:ascii="Arial" w:hAnsi="Arial" w:cs="Arial"/>
        </w:rPr>
        <w:t>Gitman</w:t>
      </w:r>
      <w:proofErr w:type="spellEnd"/>
      <w:r w:rsidR="0053379D" w:rsidRPr="008D7213">
        <w:rPr>
          <w:rFonts w:ascii="Arial" w:hAnsi="Arial" w:cs="Arial"/>
        </w:rPr>
        <w:t xml:space="preserve"> (2009</w:t>
      </w:r>
      <w:r w:rsidRPr="008D7213">
        <w:rPr>
          <w:rFonts w:ascii="Arial" w:hAnsi="Arial" w:cs="Arial"/>
        </w:rPr>
        <w:t xml:space="preserve">) </w:t>
      </w:r>
      <w:proofErr w:type="spellStart"/>
      <w:r w:rsidRPr="008D7213">
        <w:rPr>
          <w:rFonts w:ascii="Arial" w:hAnsi="Arial" w:cs="Arial"/>
        </w:rPr>
        <w:t>adalah</w:t>
      </w:r>
      <w:proofErr w:type="spellEnd"/>
      <w:r w:rsidRPr="008D7213">
        <w:rPr>
          <w:rFonts w:ascii="Arial" w:hAnsi="Arial" w:cs="Arial"/>
        </w:rPr>
        <w:t xml:space="preserve"> rata-rata </w:t>
      </w:r>
      <w:proofErr w:type="spellStart"/>
      <w:r w:rsidRPr="008D7213">
        <w:rPr>
          <w:rFonts w:ascii="Arial" w:hAnsi="Arial" w:cs="Arial"/>
        </w:rPr>
        <w:t>jumlah</w:t>
      </w:r>
      <w:proofErr w:type="spellEnd"/>
      <w:r w:rsidRPr="008D7213">
        <w:rPr>
          <w:rFonts w:ascii="Arial" w:hAnsi="Arial" w:cs="Arial"/>
        </w:rPr>
        <w:t xml:space="preserve"> </w:t>
      </w:r>
      <w:proofErr w:type="spellStart"/>
      <w:r w:rsidRPr="008D7213">
        <w:rPr>
          <w:rFonts w:ascii="Arial" w:hAnsi="Arial" w:cs="Arial"/>
        </w:rPr>
        <w:t>hari</w:t>
      </w:r>
      <w:proofErr w:type="spellEnd"/>
      <w:r w:rsidRPr="008D7213">
        <w:rPr>
          <w:rFonts w:ascii="Arial" w:hAnsi="Arial" w:cs="Arial"/>
        </w:rPr>
        <w:t xml:space="preserve"> </w:t>
      </w:r>
      <w:proofErr w:type="spellStart"/>
      <w:r w:rsidRPr="008D7213">
        <w:rPr>
          <w:rFonts w:ascii="Arial" w:hAnsi="Arial" w:cs="Arial"/>
        </w:rPr>
        <w:t>penjualan</w:t>
      </w:r>
      <w:proofErr w:type="spellEnd"/>
      <w:r w:rsidRPr="008D7213">
        <w:rPr>
          <w:rFonts w:ascii="Arial" w:hAnsi="Arial" w:cs="Arial"/>
        </w:rPr>
        <w:t xml:space="preserve"> </w:t>
      </w:r>
      <w:proofErr w:type="spellStart"/>
      <w:r w:rsidRPr="008D7213">
        <w:rPr>
          <w:rFonts w:ascii="Arial" w:hAnsi="Arial" w:cs="Arial"/>
        </w:rPr>
        <w:t>dalam</w:t>
      </w:r>
      <w:proofErr w:type="spellEnd"/>
      <w:r w:rsidRPr="008D7213">
        <w:rPr>
          <w:rFonts w:ascii="Arial" w:hAnsi="Arial" w:cs="Arial"/>
        </w:rPr>
        <w:t xml:space="preserve"> </w:t>
      </w:r>
      <w:proofErr w:type="spellStart"/>
      <w:r w:rsidRPr="008D7213">
        <w:rPr>
          <w:rFonts w:ascii="Arial" w:hAnsi="Arial" w:cs="Arial"/>
        </w:rPr>
        <w:t>persediaan</w:t>
      </w:r>
      <w:proofErr w:type="spellEnd"/>
      <w:r w:rsidRPr="008D7213">
        <w:rPr>
          <w:rFonts w:ascii="Arial" w:hAnsi="Arial" w:cs="Arial"/>
        </w:rPr>
        <w:t xml:space="preserve">. </w:t>
      </w:r>
      <w:proofErr w:type="spellStart"/>
      <w:r w:rsidRPr="008D7213">
        <w:rPr>
          <w:rFonts w:ascii="Arial" w:hAnsi="Arial" w:cs="Arial"/>
        </w:rPr>
        <w:t>Rasio</w:t>
      </w:r>
      <w:proofErr w:type="spellEnd"/>
      <w:r w:rsidRPr="008D7213">
        <w:rPr>
          <w:rFonts w:ascii="Arial" w:hAnsi="Arial" w:cs="Arial"/>
        </w:rPr>
        <w:t xml:space="preserve">   </w:t>
      </w:r>
      <w:proofErr w:type="spellStart"/>
      <w:r w:rsidRPr="008D7213">
        <w:rPr>
          <w:rFonts w:ascii="Arial" w:hAnsi="Arial" w:cs="Arial"/>
        </w:rPr>
        <w:t>ini</w:t>
      </w:r>
      <w:proofErr w:type="spellEnd"/>
      <w:r w:rsidRPr="008D7213">
        <w:rPr>
          <w:rFonts w:ascii="Arial" w:hAnsi="Arial" w:cs="Arial"/>
        </w:rPr>
        <w:t xml:space="preserve">   </w:t>
      </w:r>
      <w:proofErr w:type="spellStart"/>
      <w:r w:rsidRPr="008D7213">
        <w:rPr>
          <w:rFonts w:ascii="Arial" w:hAnsi="Arial" w:cs="Arial"/>
        </w:rPr>
        <w:t>mengukur</w:t>
      </w:r>
      <w:proofErr w:type="spellEnd"/>
      <w:r w:rsidRPr="008D7213">
        <w:rPr>
          <w:rFonts w:ascii="Arial" w:hAnsi="Arial" w:cs="Arial"/>
        </w:rPr>
        <w:t xml:space="preserve">   </w:t>
      </w:r>
      <w:proofErr w:type="spellStart"/>
      <w:r w:rsidRPr="008D7213">
        <w:rPr>
          <w:rFonts w:ascii="Arial" w:hAnsi="Arial" w:cs="Arial"/>
        </w:rPr>
        <w:t>berapa</w:t>
      </w:r>
      <w:proofErr w:type="spellEnd"/>
      <w:r w:rsidRPr="008D7213">
        <w:rPr>
          <w:rFonts w:ascii="Arial" w:hAnsi="Arial" w:cs="Arial"/>
        </w:rPr>
        <w:t xml:space="preserve">   lama   yang </w:t>
      </w:r>
      <w:proofErr w:type="spellStart"/>
      <w:r w:rsidRPr="008D7213">
        <w:rPr>
          <w:rFonts w:ascii="Arial" w:hAnsi="Arial" w:cs="Arial"/>
        </w:rPr>
        <w:t>dibutuhkan</w:t>
      </w:r>
      <w:proofErr w:type="spellEnd"/>
      <w:r w:rsidRPr="008D7213">
        <w:rPr>
          <w:rFonts w:ascii="Arial" w:hAnsi="Arial" w:cs="Arial"/>
        </w:rPr>
        <w:t xml:space="preserve">  </w:t>
      </w:r>
      <w:proofErr w:type="spellStart"/>
      <w:r w:rsidRPr="008D7213">
        <w:rPr>
          <w:rFonts w:ascii="Arial" w:hAnsi="Arial" w:cs="Arial"/>
        </w:rPr>
        <w:t>oleh</w:t>
      </w:r>
      <w:proofErr w:type="spellEnd"/>
      <w:r w:rsidRPr="008D7213">
        <w:rPr>
          <w:rFonts w:ascii="Arial" w:hAnsi="Arial" w:cs="Arial"/>
        </w:rPr>
        <w:t xml:space="preserve">  </w:t>
      </w:r>
      <w:proofErr w:type="spellStart"/>
      <w:r w:rsidRPr="008D7213">
        <w:rPr>
          <w:rFonts w:ascii="Arial" w:hAnsi="Arial" w:cs="Arial"/>
        </w:rPr>
        <w:t>perusahaan</w:t>
      </w:r>
      <w:proofErr w:type="spellEnd"/>
      <w:r w:rsidRPr="008D7213">
        <w:rPr>
          <w:rFonts w:ascii="Arial" w:hAnsi="Arial" w:cs="Arial"/>
        </w:rPr>
        <w:t xml:space="preserve">  </w:t>
      </w:r>
      <w:proofErr w:type="spellStart"/>
      <w:r w:rsidRPr="008D7213">
        <w:rPr>
          <w:rFonts w:ascii="Arial" w:hAnsi="Arial" w:cs="Arial"/>
        </w:rPr>
        <w:t>untuk</w:t>
      </w:r>
      <w:proofErr w:type="spellEnd"/>
      <w:r w:rsidRPr="008D7213">
        <w:rPr>
          <w:rFonts w:ascii="Arial" w:hAnsi="Arial" w:cs="Arial"/>
        </w:rPr>
        <w:t xml:space="preserve">  </w:t>
      </w:r>
      <w:proofErr w:type="spellStart"/>
      <w:r w:rsidRPr="008D7213">
        <w:rPr>
          <w:rFonts w:ascii="Arial" w:hAnsi="Arial" w:cs="Arial"/>
        </w:rPr>
        <w:t>merubah</w:t>
      </w:r>
      <w:proofErr w:type="spellEnd"/>
      <w:r w:rsidRPr="008D7213">
        <w:rPr>
          <w:rFonts w:ascii="Arial" w:hAnsi="Arial" w:cs="Arial"/>
        </w:rPr>
        <w:t xml:space="preserve">  </w:t>
      </w:r>
      <w:proofErr w:type="spellStart"/>
      <w:r w:rsidRPr="008D7213">
        <w:rPr>
          <w:rFonts w:ascii="Arial" w:hAnsi="Arial" w:cs="Arial"/>
        </w:rPr>
        <w:t>persediaan</w:t>
      </w:r>
      <w:proofErr w:type="spellEnd"/>
      <w:r w:rsidRPr="008D7213">
        <w:rPr>
          <w:rFonts w:ascii="Arial" w:hAnsi="Arial" w:cs="Arial"/>
        </w:rPr>
        <w:t xml:space="preserve">  (</w:t>
      </w:r>
      <w:proofErr w:type="spellStart"/>
      <w:r w:rsidRPr="008D7213">
        <w:rPr>
          <w:rFonts w:ascii="Arial" w:hAnsi="Arial" w:cs="Arial"/>
        </w:rPr>
        <w:t>termasuk</w:t>
      </w:r>
      <w:proofErr w:type="spellEnd"/>
      <w:r w:rsidRPr="008D7213">
        <w:rPr>
          <w:rFonts w:ascii="Arial" w:hAnsi="Arial" w:cs="Arial"/>
        </w:rPr>
        <w:t xml:space="preserve">  </w:t>
      </w:r>
      <w:proofErr w:type="spellStart"/>
      <w:r w:rsidRPr="008D7213">
        <w:rPr>
          <w:rFonts w:ascii="Arial" w:hAnsi="Arial" w:cs="Arial"/>
        </w:rPr>
        <w:t>barang</w:t>
      </w:r>
      <w:proofErr w:type="spellEnd"/>
      <w:r w:rsidRPr="008D7213">
        <w:rPr>
          <w:rFonts w:ascii="Arial" w:hAnsi="Arial" w:cs="Arial"/>
        </w:rPr>
        <w:t xml:space="preserve"> </w:t>
      </w:r>
      <w:proofErr w:type="spellStart"/>
      <w:r w:rsidRPr="008D7213">
        <w:rPr>
          <w:rFonts w:ascii="Arial" w:hAnsi="Arial" w:cs="Arial"/>
        </w:rPr>
        <w:t>dalam</w:t>
      </w:r>
      <w:proofErr w:type="spellEnd"/>
      <w:r w:rsidRPr="008D7213">
        <w:rPr>
          <w:rFonts w:ascii="Arial" w:hAnsi="Arial" w:cs="Arial"/>
        </w:rPr>
        <w:t xml:space="preserve">  proses)  </w:t>
      </w:r>
      <w:proofErr w:type="spellStart"/>
      <w:r w:rsidRPr="008D7213">
        <w:rPr>
          <w:rFonts w:ascii="Arial" w:hAnsi="Arial" w:cs="Arial"/>
        </w:rPr>
        <w:t>menjadi</w:t>
      </w:r>
      <w:proofErr w:type="spellEnd"/>
      <w:r w:rsidRPr="008D7213">
        <w:rPr>
          <w:rFonts w:ascii="Arial" w:hAnsi="Arial" w:cs="Arial"/>
        </w:rPr>
        <w:t xml:space="preserve">  </w:t>
      </w:r>
      <w:proofErr w:type="spellStart"/>
      <w:r w:rsidRPr="008D7213">
        <w:rPr>
          <w:rFonts w:ascii="Arial" w:hAnsi="Arial" w:cs="Arial"/>
        </w:rPr>
        <w:t>penjualan</w:t>
      </w:r>
      <w:proofErr w:type="spellEnd"/>
      <w:r w:rsidRPr="008D7213">
        <w:rPr>
          <w:rFonts w:ascii="Arial" w:hAnsi="Arial" w:cs="Arial"/>
        </w:rPr>
        <w:t xml:space="preserve">.  </w:t>
      </w:r>
      <w:r w:rsidRPr="008D7213">
        <w:rPr>
          <w:rFonts w:ascii="Arial" w:hAnsi="Arial" w:cs="Arial"/>
          <w:lang w:val="id-ID"/>
        </w:rPr>
        <w:t xml:space="preserve">Dalam penelitian ini </w:t>
      </w:r>
      <w:r w:rsidRPr="008D7213">
        <w:rPr>
          <w:rFonts w:ascii="Arial" w:hAnsi="Arial" w:cs="Arial"/>
          <w:i/>
          <w:lang w:val="id-ID"/>
        </w:rPr>
        <w:t xml:space="preserve">Days of Sales in Inventory </w:t>
      </w:r>
      <w:r w:rsidRPr="008D7213">
        <w:rPr>
          <w:rFonts w:ascii="Arial" w:hAnsi="Arial" w:cs="Arial"/>
          <w:lang w:val="id-ID"/>
        </w:rPr>
        <w:t>diukur dengan :</w:t>
      </w:r>
    </w:p>
    <w:p w:rsidR="00C0269A" w:rsidRPr="008D7213" w:rsidRDefault="00C0269A" w:rsidP="00C0269A">
      <w:pPr>
        <w:pStyle w:val="NoSpacing"/>
        <w:spacing w:line="480" w:lineRule="auto"/>
        <w:ind w:left="426"/>
        <w:jc w:val="center"/>
        <w:rPr>
          <w:rFonts w:ascii="Arial" w:hAnsi="Arial" w:cs="Arial"/>
          <w:lang w:val="id-ID" w:eastAsia="id-ID"/>
        </w:rPr>
      </w:pPr>
      <w:r w:rsidRPr="008D7213">
        <w:rPr>
          <w:noProof/>
          <w:lang w:val="id-ID" w:eastAsia="id-ID"/>
        </w:rPr>
        <w:drawing>
          <wp:inline distT="0" distB="0" distL="0" distR="0" wp14:anchorId="260E1CE3" wp14:editId="0677025E">
            <wp:extent cx="3009900" cy="5810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09900" cy="581025"/>
                    </a:xfrm>
                    <a:prstGeom prst="rect">
                      <a:avLst/>
                    </a:prstGeom>
                  </pic:spPr>
                </pic:pic>
              </a:graphicData>
            </a:graphic>
          </wp:inline>
        </w:drawing>
      </w:r>
    </w:p>
    <w:p w:rsidR="00C66DF2" w:rsidRPr="008D7213" w:rsidRDefault="00C66DF2" w:rsidP="00C66DF2">
      <w:pPr>
        <w:pStyle w:val="NoSpacing"/>
        <w:spacing w:line="480" w:lineRule="auto"/>
        <w:ind w:left="426"/>
        <w:jc w:val="both"/>
        <w:rPr>
          <w:rFonts w:ascii="Arial" w:hAnsi="Arial" w:cs="Arial"/>
          <w:i/>
          <w:lang w:val="id-ID"/>
        </w:rPr>
      </w:pPr>
    </w:p>
    <w:p w:rsidR="00C66DF2" w:rsidRPr="008D7213" w:rsidRDefault="00C66DF2" w:rsidP="00C66DF2">
      <w:pPr>
        <w:pStyle w:val="NoSpacing"/>
        <w:spacing w:line="480" w:lineRule="auto"/>
        <w:ind w:left="426"/>
        <w:jc w:val="both"/>
        <w:rPr>
          <w:rFonts w:ascii="Arial" w:hAnsi="Arial" w:cs="Arial"/>
          <w:i/>
          <w:lang w:val="id-ID"/>
        </w:rPr>
      </w:pPr>
    </w:p>
    <w:p w:rsidR="00E30F9C" w:rsidRPr="008D7213" w:rsidRDefault="00C0269A" w:rsidP="00F678F0">
      <w:pPr>
        <w:pStyle w:val="NoSpacing"/>
        <w:numPr>
          <w:ilvl w:val="0"/>
          <w:numId w:val="15"/>
        </w:numPr>
        <w:spacing w:line="480" w:lineRule="auto"/>
        <w:ind w:left="426" w:hanging="426"/>
        <w:jc w:val="both"/>
        <w:rPr>
          <w:rFonts w:ascii="Arial" w:hAnsi="Arial" w:cs="Arial"/>
          <w:i/>
          <w:lang w:val="id-ID"/>
        </w:rPr>
      </w:pPr>
      <w:r w:rsidRPr="008D7213">
        <w:rPr>
          <w:rFonts w:ascii="Arial" w:hAnsi="Arial" w:cs="Arial"/>
          <w:i/>
          <w:lang w:val="id-ID"/>
        </w:rPr>
        <w:t>Days of Payable</w:t>
      </w:r>
      <w:r w:rsidR="004769CE" w:rsidRPr="008D7213">
        <w:rPr>
          <w:rFonts w:ascii="Arial" w:hAnsi="Arial" w:cs="Arial"/>
          <w:i/>
          <w:lang w:val="id-ID"/>
        </w:rPr>
        <w:t xml:space="preserve"> in Outstanding</w:t>
      </w:r>
    </w:p>
    <w:p w:rsidR="00C0269A" w:rsidRPr="008D7213" w:rsidRDefault="00C0269A" w:rsidP="00C0269A">
      <w:pPr>
        <w:pStyle w:val="NoSpacing"/>
        <w:spacing w:line="480" w:lineRule="auto"/>
        <w:ind w:left="426"/>
        <w:jc w:val="both"/>
        <w:rPr>
          <w:rFonts w:ascii="Arial" w:hAnsi="Arial" w:cs="Arial"/>
          <w:lang w:val="id-ID"/>
        </w:rPr>
      </w:pPr>
      <w:r w:rsidRPr="008D7213">
        <w:rPr>
          <w:rFonts w:ascii="Arial" w:hAnsi="Arial" w:cs="Arial"/>
          <w:i/>
        </w:rPr>
        <w:t>Days of Payable in Outstanding</w:t>
      </w:r>
      <w:r w:rsidRPr="008D7213">
        <w:rPr>
          <w:rFonts w:ascii="Arial" w:hAnsi="Arial" w:cs="Arial"/>
        </w:rPr>
        <w:t xml:space="preserve"> </w:t>
      </w:r>
      <w:proofErr w:type="spellStart"/>
      <w:r w:rsidRPr="008D7213">
        <w:rPr>
          <w:rFonts w:ascii="Arial" w:hAnsi="Arial" w:cs="Arial"/>
        </w:rPr>
        <w:t>menurut</w:t>
      </w:r>
      <w:proofErr w:type="spellEnd"/>
      <w:r w:rsidRPr="008D7213">
        <w:rPr>
          <w:rFonts w:ascii="Arial" w:hAnsi="Arial" w:cs="Arial"/>
        </w:rPr>
        <w:t xml:space="preserve"> </w:t>
      </w:r>
      <w:r w:rsidR="0053379D" w:rsidRPr="008D7213">
        <w:rPr>
          <w:rFonts w:ascii="Arial" w:hAnsi="Arial" w:cs="Arial"/>
        </w:rPr>
        <w:t xml:space="preserve">Brigham </w:t>
      </w:r>
      <w:proofErr w:type="spellStart"/>
      <w:r w:rsidR="0053379D" w:rsidRPr="008D7213">
        <w:rPr>
          <w:rFonts w:ascii="Arial" w:hAnsi="Arial" w:cs="Arial"/>
        </w:rPr>
        <w:t>dan</w:t>
      </w:r>
      <w:proofErr w:type="spellEnd"/>
      <w:r w:rsidR="0053379D" w:rsidRPr="008D7213">
        <w:rPr>
          <w:rFonts w:ascii="Arial" w:hAnsi="Arial" w:cs="Arial"/>
        </w:rPr>
        <w:t xml:space="preserve"> </w:t>
      </w:r>
      <w:proofErr w:type="spellStart"/>
      <w:r w:rsidR="0053379D" w:rsidRPr="008D7213">
        <w:rPr>
          <w:rFonts w:ascii="Arial" w:hAnsi="Arial" w:cs="Arial"/>
        </w:rPr>
        <w:t>Ehrhardt</w:t>
      </w:r>
      <w:proofErr w:type="spellEnd"/>
      <w:r w:rsidR="0053379D" w:rsidRPr="008D7213">
        <w:rPr>
          <w:rFonts w:ascii="Arial" w:hAnsi="Arial" w:cs="Arial"/>
        </w:rPr>
        <w:t xml:space="preserve"> (</w:t>
      </w:r>
      <w:proofErr w:type="gramStart"/>
      <w:r w:rsidR="0053379D" w:rsidRPr="008D7213">
        <w:rPr>
          <w:rFonts w:ascii="Arial" w:hAnsi="Arial" w:cs="Arial"/>
        </w:rPr>
        <w:t xml:space="preserve">2005 </w:t>
      </w:r>
      <w:r w:rsidRPr="008D7213">
        <w:rPr>
          <w:rFonts w:ascii="Arial" w:hAnsi="Arial" w:cs="Arial"/>
        </w:rPr>
        <w:t>)</w:t>
      </w:r>
      <w:proofErr w:type="gramEnd"/>
      <w:r w:rsidRPr="008D7213">
        <w:rPr>
          <w:rFonts w:ascii="Arial" w:hAnsi="Arial" w:cs="Arial"/>
        </w:rPr>
        <w:t xml:space="preserve"> </w:t>
      </w:r>
      <w:proofErr w:type="spellStart"/>
      <w:r w:rsidRPr="008D7213">
        <w:rPr>
          <w:rFonts w:ascii="Arial" w:hAnsi="Arial" w:cs="Arial"/>
        </w:rPr>
        <w:t>adalah</w:t>
      </w:r>
      <w:proofErr w:type="spellEnd"/>
      <w:r w:rsidRPr="008D7213">
        <w:rPr>
          <w:rFonts w:ascii="Arial" w:hAnsi="Arial" w:cs="Arial"/>
        </w:rPr>
        <w:t xml:space="preserve"> rata-rata lama </w:t>
      </w:r>
      <w:proofErr w:type="spellStart"/>
      <w:r w:rsidRPr="008D7213">
        <w:rPr>
          <w:rFonts w:ascii="Arial" w:hAnsi="Arial" w:cs="Arial"/>
        </w:rPr>
        <w:t>waktu</w:t>
      </w:r>
      <w:proofErr w:type="spellEnd"/>
      <w:r w:rsidRPr="008D7213">
        <w:rPr>
          <w:rFonts w:ascii="Arial" w:hAnsi="Arial" w:cs="Arial"/>
        </w:rPr>
        <w:t xml:space="preserve"> </w:t>
      </w:r>
      <w:proofErr w:type="spellStart"/>
      <w:r w:rsidRPr="008D7213">
        <w:rPr>
          <w:rFonts w:ascii="Arial" w:hAnsi="Arial" w:cs="Arial"/>
        </w:rPr>
        <w:t>antara</w:t>
      </w:r>
      <w:proofErr w:type="spellEnd"/>
      <w:r w:rsidRPr="008D7213">
        <w:rPr>
          <w:rFonts w:ascii="Arial" w:hAnsi="Arial" w:cs="Arial"/>
        </w:rPr>
        <w:t xml:space="preserve"> </w:t>
      </w:r>
      <w:proofErr w:type="spellStart"/>
      <w:r w:rsidRPr="008D7213">
        <w:rPr>
          <w:rFonts w:ascii="Arial" w:hAnsi="Arial" w:cs="Arial"/>
        </w:rPr>
        <w:t>pembelian</w:t>
      </w:r>
      <w:proofErr w:type="spellEnd"/>
      <w:r w:rsidRPr="008D7213">
        <w:rPr>
          <w:rFonts w:ascii="Arial" w:hAnsi="Arial" w:cs="Arial"/>
        </w:rPr>
        <w:t xml:space="preserve"> </w:t>
      </w:r>
      <w:proofErr w:type="spellStart"/>
      <w:r w:rsidRPr="008D7213">
        <w:rPr>
          <w:rFonts w:ascii="Arial" w:hAnsi="Arial" w:cs="Arial"/>
        </w:rPr>
        <w:t>bahan</w:t>
      </w:r>
      <w:proofErr w:type="spellEnd"/>
      <w:r w:rsidRPr="008D7213">
        <w:rPr>
          <w:rFonts w:ascii="Arial" w:hAnsi="Arial" w:cs="Arial"/>
        </w:rPr>
        <w:t xml:space="preserve"> </w:t>
      </w:r>
      <w:proofErr w:type="spellStart"/>
      <w:r w:rsidRPr="008D7213">
        <w:rPr>
          <w:rFonts w:ascii="Arial" w:hAnsi="Arial" w:cs="Arial"/>
        </w:rPr>
        <w:t>dan</w:t>
      </w:r>
      <w:proofErr w:type="spellEnd"/>
      <w:r w:rsidRPr="008D7213">
        <w:rPr>
          <w:rFonts w:ascii="Arial" w:hAnsi="Arial" w:cs="Arial"/>
        </w:rPr>
        <w:t xml:space="preserve"> </w:t>
      </w:r>
      <w:proofErr w:type="spellStart"/>
      <w:r w:rsidRPr="008D7213">
        <w:rPr>
          <w:rFonts w:ascii="Arial" w:hAnsi="Arial" w:cs="Arial"/>
        </w:rPr>
        <w:t>tenaga</w:t>
      </w:r>
      <w:proofErr w:type="spellEnd"/>
      <w:r w:rsidRPr="008D7213">
        <w:rPr>
          <w:rFonts w:ascii="Arial" w:hAnsi="Arial" w:cs="Arial"/>
        </w:rPr>
        <w:t xml:space="preserve"> </w:t>
      </w:r>
      <w:proofErr w:type="spellStart"/>
      <w:r w:rsidRPr="008D7213">
        <w:rPr>
          <w:rFonts w:ascii="Arial" w:hAnsi="Arial" w:cs="Arial"/>
        </w:rPr>
        <w:t>kerja</w:t>
      </w:r>
      <w:proofErr w:type="spellEnd"/>
      <w:r w:rsidRPr="008D7213">
        <w:rPr>
          <w:rFonts w:ascii="Arial" w:hAnsi="Arial" w:cs="Arial"/>
        </w:rPr>
        <w:t xml:space="preserve"> </w:t>
      </w:r>
      <w:proofErr w:type="spellStart"/>
      <w:r w:rsidRPr="008D7213">
        <w:rPr>
          <w:rFonts w:ascii="Arial" w:hAnsi="Arial" w:cs="Arial"/>
        </w:rPr>
        <w:t>Dengan</w:t>
      </w:r>
      <w:proofErr w:type="spellEnd"/>
      <w:r w:rsidRPr="008D7213">
        <w:rPr>
          <w:rFonts w:ascii="Arial" w:hAnsi="Arial" w:cs="Arial"/>
        </w:rPr>
        <w:t xml:space="preserve"> </w:t>
      </w:r>
      <w:proofErr w:type="spellStart"/>
      <w:r w:rsidRPr="008D7213">
        <w:rPr>
          <w:rFonts w:ascii="Arial" w:hAnsi="Arial" w:cs="Arial"/>
        </w:rPr>
        <w:lastRenderedPageBreak/>
        <w:t>pembayarannya</w:t>
      </w:r>
      <w:proofErr w:type="spellEnd"/>
      <w:r w:rsidRPr="008D7213">
        <w:rPr>
          <w:rFonts w:ascii="Arial" w:hAnsi="Arial" w:cs="Arial"/>
        </w:rPr>
        <w:t>.</w:t>
      </w:r>
      <w:r w:rsidRPr="008D7213">
        <w:rPr>
          <w:rFonts w:ascii="Arial" w:hAnsi="Arial" w:cs="Arial"/>
          <w:lang w:val="id-ID"/>
        </w:rPr>
        <w:t xml:space="preserve"> Dalam penelitian ini </w:t>
      </w:r>
      <w:r w:rsidRPr="008D7213">
        <w:rPr>
          <w:rFonts w:ascii="Arial" w:hAnsi="Arial" w:cs="Arial"/>
          <w:i/>
        </w:rPr>
        <w:t>Days of Payable in Outstanding</w:t>
      </w:r>
      <w:r w:rsidRPr="008D7213">
        <w:rPr>
          <w:rFonts w:ascii="Arial" w:hAnsi="Arial" w:cs="Arial"/>
          <w:i/>
          <w:lang w:val="id-ID"/>
        </w:rPr>
        <w:t xml:space="preserve"> </w:t>
      </w:r>
      <w:r w:rsidRPr="008D7213">
        <w:rPr>
          <w:rFonts w:ascii="Arial" w:hAnsi="Arial" w:cs="Arial"/>
          <w:lang w:val="id-ID"/>
        </w:rPr>
        <w:t>diukur dengan :</w:t>
      </w:r>
    </w:p>
    <w:p w:rsidR="00C0269A" w:rsidRPr="008D7213" w:rsidRDefault="00C0269A" w:rsidP="00C0269A">
      <w:pPr>
        <w:pStyle w:val="NoSpacing"/>
        <w:spacing w:line="480" w:lineRule="auto"/>
        <w:ind w:left="426"/>
        <w:jc w:val="center"/>
        <w:rPr>
          <w:rFonts w:ascii="Arial" w:hAnsi="Arial" w:cs="Arial"/>
          <w:lang w:val="id-ID"/>
        </w:rPr>
      </w:pPr>
      <w:r w:rsidRPr="008D7213">
        <w:rPr>
          <w:noProof/>
          <w:lang w:val="id-ID" w:eastAsia="id-ID"/>
        </w:rPr>
        <w:drawing>
          <wp:inline distT="0" distB="0" distL="0" distR="0" wp14:anchorId="1EA271B8" wp14:editId="58F161B4">
            <wp:extent cx="3057525" cy="5810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7525" cy="581025"/>
                    </a:xfrm>
                    <a:prstGeom prst="rect">
                      <a:avLst/>
                    </a:prstGeom>
                  </pic:spPr>
                </pic:pic>
              </a:graphicData>
            </a:graphic>
          </wp:inline>
        </w:drawing>
      </w:r>
    </w:p>
    <w:p w:rsidR="00F03EE8" w:rsidRPr="008D7213" w:rsidRDefault="00F03EE8" w:rsidP="00F03EE8">
      <w:pPr>
        <w:pStyle w:val="NoSpacing"/>
        <w:numPr>
          <w:ilvl w:val="0"/>
          <w:numId w:val="15"/>
        </w:numPr>
        <w:spacing w:line="480" w:lineRule="auto"/>
        <w:ind w:left="426" w:hanging="426"/>
        <w:jc w:val="both"/>
        <w:rPr>
          <w:rFonts w:ascii="Arial" w:hAnsi="Arial" w:cs="Arial"/>
          <w:i/>
          <w:lang w:val="id-ID"/>
        </w:rPr>
      </w:pPr>
      <w:r w:rsidRPr="008D7213">
        <w:rPr>
          <w:rFonts w:ascii="Arial" w:hAnsi="Arial" w:cs="Arial"/>
          <w:i/>
          <w:lang w:val="id-ID"/>
        </w:rPr>
        <w:t>Firm Size</w:t>
      </w:r>
    </w:p>
    <w:p w:rsidR="00F03EE8" w:rsidRPr="008D7213" w:rsidRDefault="00F03EE8" w:rsidP="00F03EE8">
      <w:pPr>
        <w:pStyle w:val="NoSpacing"/>
        <w:spacing w:line="480" w:lineRule="auto"/>
        <w:ind w:left="426"/>
        <w:jc w:val="both"/>
        <w:rPr>
          <w:rFonts w:ascii="Arial" w:hAnsi="Arial" w:cs="Arial"/>
          <w:lang w:val="id-ID"/>
        </w:rPr>
      </w:pPr>
      <w:r w:rsidRPr="008D7213">
        <w:rPr>
          <w:rFonts w:ascii="Arial" w:hAnsi="Arial" w:cs="Arial"/>
          <w:lang w:val="id-ID"/>
        </w:rPr>
        <w:t>Ukuran perusahaan (</w:t>
      </w:r>
      <w:r w:rsidRPr="008D7213">
        <w:rPr>
          <w:rFonts w:ascii="Arial" w:hAnsi="Arial" w:cs="Arial"/>
          <w:i/>
          <w:lang w:val="id-ID"/>
        </w:rPr>
        <w:t>firm size</w:t>
      </w:r>
      <w:r w:rsidRPr="008D7213">
        <w:rPr>
          <w:rFonts w:ascii="Arial" w:hAnsi="Arial" w:cs="Arial"/>
          <w:lang w:val="id-ID"/>
        </w:rPr>
        <w:t>) menggambarkan besar kecilnya suatu perusahaan yang dapat dinyatakan dengan total aktiva atau total penjualan bersih.</w:t>
      </w:r>
      <w:r w:rsidRPr="008D7213">
        <w:rPr>
          <w:rFonts w:ascii="Arial" w:hAnsi="Arial" w:cs="Arial"/>
        </w:rPr>
        <w:t xml:space="preserve"> </w:t>
      </w:r>
      <w:r w:rsidRPr="008D7213">
        <w:rPr>
          <w:rFonts w:ascii="Arial" w:hAnsi="Arial" w:cs="Arial"/>
          <w:lang w:val="id-ID"/>
        </w:rPr>
        <w:t xml:space="preserve">ukuran perusahaan juga dapat dikaitkan dengan besar kekayaan yang dimiliki oleh perusahaan (Nisa Fidyati, 2003). Dalam Penelitian ini </w:t>
      </w:r>
      <w:r w:rsidRPr="008D7213">
        <w:rPr>
          <w:rFonts w:ascii="Arial" w:hAnsi="Arial" w:cs="Arial"/>
          <w:i/>
          <w:lang w:val="id-ID"/>
        </w:rPr>
        <w:t xml:space="preserve">Firm Size </w:t>
      </w:r>
      <w:r w:rsidRPr="008D7213">
        <w:rPr>
          <w:rFonts w:ascii="Arial" w:hAnsi="Arial" w:cs="Arial"/>
          <w:lang w:val="id-ID"/>
        </w:rPr>
        <w:t>diukur dengan :</w:t>
      </w:r>
    </w:p>
    <w:p w:rsidR="00F03EE8" w:rsidRPr="008D7213" w:rsidRDefault="00F03EE8" w:rsidP="00F03EE8">
      <w:pPr>
        <w:pStyle w:val="NoSpacing"/>
        <w:spacing w:line="480" w:lineRule="auto"/>
        <w:ind w:left="426"/>
        <w:jc w:val="center"/>
        <w:rPr>
          <w:rFonts w:ascii="Arial" w:hAnsi="Arial" w:cs="Arial"/>
          <w:lang w:val="id-ID"/>
        </w:rPr>
      </w:pPr>
      <w:r w:rsidRPr="008D7213">
        <w:rPr>
          <w:rFonts w:ascii="Arial" w:hAnsi="Arial" w:cs="Arial"/>
          <w:i/>
          <w:lang w:val="id-ID"/>
        </w:rPr>
        <w:t xml:space="preserve">SIZE = Natural Log </w:t>
      </w:r>
      <w:r w:rsidRPr="008D7213">
        <w:rPr>
          <w:rFonts w:ascii="Arial" w:hAnsi="Arial" w:cs="Arial"/>
          <w:lang w:val="id-ID"/>
        </w:rPr>
        <w:t>Total Aset Perusahaan.</w:t>
      </w:r>
    </w:p>
    <w:p w:rsidR="00C66DF2" w:rsidRPr="008D7213" w:rsidRDefault="00C66DF2" w:rsidP="00F03EE8">
      <w:pPr>
        <w:pStyle w:val="NoSpacing"/>
        <w:spacing w:line="480" w:lineRule="auto"/>
        <w:ind w:left="426"/>
        <w:jc w:val="center"/>
        <w:rPr>
          <w:rFonts w:ascii="Arial" w:hAnsi="Arial" w:cs="Arial"/>
          <w:lang w:val="id-ID"/>
        </w:rPr>
      </w:pPr>
    </w:p>
    <w:p w:rsidR="00F03EE8" w:rsidRPr="008D7213" w:rsidRDefault="00F03EE8" w:rsidP="00F03EE8">
      <w:pPr>
        <w:pStyle w:val="NoSpacing"/>
        <w:numPr>
          <w:ilvl w:val="0"/>
          <w:numId w:val="15"/>
        </w:numPr>
        <w:spacing w:line="480" w:lineRule="auto"/>
        <w:ind w:left="426" w:hanging="426"/>
        <w:jc w:val="both"/>
        <w:rPr>
          <w:rFonts w:ascii="Arial" w:hAnsi="Arial" w:cs="Arial"/>
          <w:i/>
          <w:lang w:val="id-ID"/>
        </w:rPr>
      </w:pPr>
      <w:r w:rsidRPr="008D7213">
        <w:rPr>
          <w:rFonts w:ascii="Arial" w:hAnsi="Arial" w:cs="Arial"/>
          <w:i/>
          <w:lang w:val="id-ID"/>
        </w:rPr>
        <w:t xml:space="preserve">Financial Leverage </w:t>
      </w:r>
    </w:p>
    <w:p w:rsidR="00F03EE8" w:rsidRPr="008D7213" w:rsidRDefault="002561F3" w:rsidP="00F03EE8">
      <w:pPr>
        <w:pStyle w:val="NoSpacing"/>
        <w:spacing w:line="480" w:lineRule="auto"/>
        <w:ind w:left="426"/>
        <w:jc w:val="both"/>
        <w:rPr>
          <w:rFonts w:ascii="Arial" w:hAnsi="Arial" w:cs="Arial"/>
          <w:shd w:val="clear" w:color="auto" w:fill="FFFFFF"/>
          <w:lang w:val="id-ID"/>
        </w:rPr>
      </w:pPr>
      <w:proofErr w:type="spellStart"/>
      <w:r w:rsidRPr="008D7213">
        <w:rPr>
          <w:rFonts w:ascii="Arial" w:hAnsi="Arial" w:cs="Arial"/>
        </w:rPr>
        <w:t>Variabel</w:t>
      </w:r>
      <w:proofErr w:type="spellEnd"/>
      <w:r w:rsidRPr="008D7213">
        <w:rPr>
          <w:rFonts w:ascii="Arial" w:hAnsi="Arial" w:cs="Arial"/>
        </w:rPr>
        <w:t xml:space="preserve"> </w:t>
      </w:r>
      <w:r w:rsidRPr="008D7213">
        <w:rPr>
          <w:rFonts w:ascii="Arial" w:hAnsi="Arial" w:cs="Arial"/>
          <w:i/>
        </w:rPr>
        <w:t>Financial Leverage</w:t>
      </w:r>
      <w:r w:rsidRPr="008D7213">
        <w:rPr>
          <w:rFonts w:ascii="Arial" w:hAnsi="Arial" w:cs="Arial"/>
        </w:rPr>
        <w:t xml:space="preserve"> </w:t>
      </w:r>
      <w:proofErr w:type="spellStart"/>
      <w:r w:rsidRPr="008D7213">
        <w:rPr>
          <w:rFonts w:ascii="Arial" w:hAnsi="Arial" w:cs="Arial"/>
        </w:rPr>
        <w:t>diukur</w:t>
      </w:r>
      <w:proofErr w:type="spellEnd"/>
      <w:r w:rsidRPr="008D7213">
        <w:rPr>
          <w:rFonts w:ascii="Arial" w:hAnsi="Arial" w:cs="Arial"/>
        </w:rPr>
        <w:t xml:space="preserve"> </w:t>
      </w:r>
      <w:proofErr w:type="spellStart"/>
      <w:r w:rsidRPr="008D7213">
        <w:rPr>
          <w:rFonts w:ascii="Arial" w:hAnsi="Arial" w:cs="Arial"/>
        </w:rPr>
        <w:t>dengan</w:t>
      </w:r>
      <w:proofErr w:type="spellEnd"/>
      <w:r w:rsidRPr="008D7213">
        <w:rPr>
          <w:rFonts w:ascii="Arial" w:hAnsi="Arial" w:cs="Arial"/>
        </w:rPr>
        <w:t xml:space="preserve"> </w:t>
      </w:r>
      <w:proofErr w:type="spellStart"/>
      <w:r w:rsidRPr="008D7213">
        <w:rPr>
          <w:rFonts w:ascii="Arial" w:hAnsi="Arial" w:cs="Arial"/>
        </w:rPr>
        <w:t>rasio</w:t>
      </w:r>
      <w:proofErr w:type="spellEnd"/>
      <w:r w:rsidRPr="008D7213">
        <w:rPr>
          <w:rFonts w:ascii="Arial" w:hAnsi="Arial" w:cs="Arial"/>
        </w:rPr>
        <w:t xml:space="preserve"> </w:t>
      </w:r>
      <w:r w:rsidRPr="008D7213">
        <w:rPr>
          <w:rFonts w:ascii="Arial" w:hAnsi="Arial" w:cs="Arial"/>
          <w:i/>
        </w:rPr>
        <w:t>Debt Equity Ratio</w:t>
      </w:r>
      <w:r w:rsidRPr="008D7213">
        <w:rPr>
          <w:rFonts w:ascii="Arial" w:hAnsi="Arial" w:cs="Arial"/>
        </w:rPr>
        <w:t xml:space="preserve">. </w:t>
      </w:r>
      <w:proofErr w:type="spellStart"/>
      <w:r w:rsidRPr="008D7213">
        <w:rPr>
          <w:rFonts w:ascii="Arial" w:hAnsi="Arial" w:cs="Arial"/>
          <w:shd w:val="clear" w:color="auto" w:fill="FFFFFF"/>
        </w:rPr>
        <w:t>Rasio</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ini</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merupakan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salah</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satu</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ukuran</w:t>
      </w:r>
      <w:proofErr w:type="spellEnd"/>
      <w:r w:rsidRPr="008D7213">
        <w:rPr>
          <w:rFonts w:ascii="Arial" w:hAnsi="Arial" w:cs="Arial"/>
          <w:shd w:val="clear" w:color="auto" w:fill="FFFFFF"/>
        </w:rPr>
        <w:t xml:space="preserve"> paling </w:t>
      </w:r>
      <w:proofErr w:type="spellStart"/>
      <w:r w:rsidRPr="008D7213">
        <w:rPr>
          <w:rFonts w:ascii="Arial" w:hAnsi="Arial" w:cs="Arial"/>
          <w:shd w:val="clear" w:color="auto" w:fill="FFFFFF"/>
        </w:rPr>
        <w:t>mendasar</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dalam</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keuangan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perusahaan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Rasio</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ini</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merupakan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pengujian</w:t>
      </w:r>
      <w:proofErr w:type="spellEnd"/>
      <w:r w:rsidRPr="008D7213">
        <w:rPr>
          <w:rFonts w:ascii="Arial" w:hAnsi="Arial" w:cs="Arial"/>
          <w:shd w:val="clear" w:color="auto" w:fill="FFFFFF"/>
        </w:rPr>
        <w:t xml:space="preserve"> yang </w:t>
      </w:r>
      <w:proofErr w:type="spellStart"/>
      <w:r w:rsidRPr="008D7213">
        <w:rPr>
          <w:rFonts w:ascii="Arial" w:hAnsi="Arial" w:cs="Arial"/>
          <w:shd w:val="clear" w:color="auto" w:fill="FFFFFF"/>
        </w:rPr>
        <w:t>baik</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bagi</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kekuatan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keuangan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perusahaan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Tujuan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dari</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rasio</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ini</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adalah</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untuk</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mengukur</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bauran</w:t>
      </w:r>
      <w:proofErr w:type="spellEnd"/>
      <w:r w:rsidRPr="008D7213">
        <w:rPr>
          <w:rFonts w:ascii="Arial" w:hAnsi="Arial" w:cs="Arial"/>
          <w:shd w:val="clear" w:color="auto" w:fill="FFFFFF"/>
        </w:rPr>
        <w:t xml:space="preserve"> </w:t>
      </w:r>
      <w:proofErr w:type="spellStart"/>
      <w:proofErr w:type="gramStart"/>
      <w:r w:rsidRPr="008D7213">
        <w:rPr>
          <w:rFonts w:ascii="Arial" w:hAnsi="Arial" w:cs="Arial"/>
          <w:shd w:val="clear" w:color="auto" w:fill="FFFFFF"/>
        </w:rPr>
        <w:t>dana</w:t>
      </w:r>
      <w:proofErr w:type="spellEnd"/>
      <w:proofErr w:type="gramEnd"/>
      <w:r w:rsidRPr="008D7213">
        <w:rPr>
          <w:rFonts w:ascii="Arial" w:hAnsi="Arial" w:cs="Arial"/>
          <w:shd w:val="clear" w:color="auto" w:fill="FFFFFF"/>
        </w:rPr>
        <w:t xml:space="preserve"> </w:t>
      </w:r>
      <w:proofErr w:type="spellStart"/>
      <w:r w:rsidRPr="008D7213">
        <w:rPr>
          <w:rFonts w:ascii="Arial" w:hAnsi="Arial" w:cs="Arial"/>
          <w:shd w:val="clear" w:color="auto" w:fill="FFFFFF"/>
        </w:rPr>
        <w:t>dalam</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neraca</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dan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membuat</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perbandingan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antara</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dana</w:t>
      </w:r>
      <w:proofErr w:type="spellEnd"/>
      <w:r w:rsidRPr="008D7213">
        <w:rPr>
          <w:rFonts w:ascii="Arial" w:hAnsi="Arial" w:cs="Arial"/>
          <w:shd w:val="clear" w:color="auto" w:fill="FFFFFF"/>
        </w:rPr>
        <w:t xml:space="preserve"> yang </w:t>
      </w:r>
      <w:proofErr w:type="spellStart"/>
      <w:r w:rsidRPr="008D7213">
        <w:rPr>
          <w:rFonts w:ascii="Arial" w:hAnsi="Arial" w:cs="Arial"/>
          <w:shd w:val="clear" w:color="auto" w:fill="FFFFFF"/>
        </w:rPr>
        <w:t>diberikan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oleh</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pemilik</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ekuitas</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dan</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dana</w:t>
      </w:r>
      <w:proofErr w:type="spellEnd"/>
      <w:r w:rsidRPr="008D7213">
        <w:rPr>
          <w:rFonts w:ascii="Arial" w:hAnsi="Arial" w:cs="Arial"/>
          <w:shd w:val="clear" w:color="auto" w:fill="FFFFFF"/>
        </w:rPr>
        <w:t xml:space="preserve"> yang </w:t>
      </w:r>
      <w:proofErr w:type="spellStart"/>
      <w:r w:rsidRPr="008D7213">
        <w:rPr>
          <w:rFonts w:ascii="Arial" w:hAnsi="Arial" w:cs="Arial"/>
          <w:shd w:val="clear" w:color="auto" w:fill="FFFFFF"/>
        </w:rPr>
        <w:t>dipinjam</w:t>
      </w:r>
      <w:proofErr w:type="spellEnd"/>
      <w:r w:rsidRPr="008D7213">
        <w:rPr>
          <w:rFonts w:ascii="Arial" w:hAnsi="Arial" w:cs="Arial"/>
          <w:shd w:val="clear" w:color="auto" w:fill="FFFFFF"/>
        </w:rPr>
        <w:t xml:space="preserve"> (</w:t>
      </w:r>
      <w:proofErr w:type="spellStart"/>
      <w:r w:rsidRPr="008D7213">
        <w:rPr>
          <w:rFonts w:ascii="Arial" w:hAnsi="Arial" w:cs="Arial"/>
          <w:shd w:val="clear" w:color="auto" w:fill="FFFFFF"/>
        </w:rPr>
        <w:t>hutang</w:t>
      </w:r>
      <w:proofErr w:type="spellEnd"/>
      <w:r w:rsidRPr="008D7213">
        <w:rPr>
          <w:rFonts w:ascii="Arial" w:hAnsi="Arial" w:cs="Arial"/>
          <w:shd w:val="clear" w:color="auto" w:fill="FFFFFF"/>
        </w:rPr>
        <w:t>).</w:t>
      </w:r>
      <w:r w:rsidRPr="008D7213">
        <w:rPr>
          <w:rFonts w:ascii="Arial" w:hAnsi="Arial" w:cs="Arial"/>
          <w:shd w:val="clear" w:color="auto" w:fill="FFFFFF"/>
          <w:lang w:val="id-ID"/>
        </w:rPr>
        <w:t xml:space="preserve"> Dalam penelitian ini DER diukur dengan :</w:t>
      </w:r>
    </w:p>
    <w:p w:rsidR="002561F3" w:rsidRPr="008D7213" w:rsidRDefault="002561F3" w:rsidP="002561F3">
      <w:pPr>
        <w:spacing w:line="480" w:lineRule="auto"/>
        <w:ind w:firstLine="900"/>
        <w:jc w:val="center"/>
        <w:rPr>
          <w:rFonts w:ascii="Arial" w:hAnsi="Arial" w:cs="Arial"/>
        </w:rPr>
      </w:pPr>
      <m:oMathPara>
        <m:oMath>
          <m:r>
            <w:rPr>
              <w:rFonts w:ascii="Cambria Math" w:hAnsi="Cambria Math"/>
            </w:rPr>
            <m:t>DER=</m:t>
          </m:r>
          <m:f>
            <m:fPr>
              <m:ctrlPr>
                <w:rPr>
                  <w:rFonts w:ascii="Cambria Math" w:hAnsi="Cambria Math"/>
                  <w:i/>
                  <w:lang w:val="id-ID"/>
                </w:rPr>
              </m:ctrlPr>
            </m:fPr>
            <m:num>
              <m:r>
                <w:rPr>
                  <w:rFonts w:ascii="Cambria Math" w:hAnsi="Cambria Math"/>
                </w:rPr>
                <m:t>Total Hutang</m:t>
              </m:r>
            </m:num>
            <m:den>
              <m:r>
                <w:rPr>
                  <w:rFonts w:ascii="Cambria Math" w:hAnsi="Cambria Math"/>
                </w:rPr>
                <m:t>Ekuitas Pemegang Saham</m:t>
              </m:r>
            </m:den>
          </m:f>
        </m:oMath>
      </m:oMathPara>
    </w:p>
    <w:p w:rsidR="008D7213" w:rsidRPr="008D7213" w:rsidRDefault="008D7213" w:rsidP="008D7213">
      <w:pPr>
        <w:pStyle w:val="NoSpacing"/>
        <w:spacing w:line="480" w:lineRule="auto"/>
        <w:ind w:left="426"/>
        <w:jc w:val="both"/>
        <w:rPr>
          <w:rFonts w:ascii="Arial" w:hAnsi="Arial" w:cs="Arial"/>
          <w:i/>
          <w:lang w:val="id-ID"/>
        </w:rPr>
      </w:pPr>
    </w:p>
    <w:p w:rsidR="002561F3" w:rsidRPr="008D7213" w:rsidRDefault="002561F3" w:rsidP="002561F3">
      <w:pPr>
        <w:pStyle w:val="NoSpacing"/>
        <w:numPr>
          <w:ilvl w:val="0"/>
          <w:numId w:val="15"/>
        </w:numPr>
        <w:spacing w:line="480" w:lineRule="auto"/>
        <w:ind w:left="426" w:hanging="426"/>
        <w:jc w:val="both"/>
        <w:rPr>
          <w:rFonts w:ascii="Arial" w:hAnsi="Arial" w:cs="Arial"/>
          <w:i/>
          <w:lang w:val="id-ID"/>
        </w:rPr>
      </w:pPr>
      <w:r w:rsidRPr="008D7213">
        <w:rPr>
          <w:rFonts w:ascii="Arial" w:hAnsi="Arial" w:cs="Arial"/>
          <w:i/>
          <w:lang w:val="id-ID"/>
        </w:rPr>
        <w:t xml:space="preserve">Gross Domestic Product </w:t>
      </w:r>
    </w:p>
    <w:p w:rsidR="002561F3" w:rsidRPr="008D7213" w:rsidRDefault="000C2DC0" w:rsidP="00F03EE8">
      <w:pPr>
        <w:pStyle w:val="NoSpacing"/>
        <w:spacing w:line="480" w:lineRule="auto"/>
        <w:ind w:left="426"/>
        <w:jc w:val="both"/>
        <w:rPr>
          <w:rFonts w:ascii="Arial" w:hAnsi="Arial" w:cs="Arial"/>
          <w:lang w:val="id-ID"/>
        </w:rPr>
      </w:pPr>
      <w:r w:rsidRPr="008D7213">
        <w:rPr>
          <w:rFonts w:ascii="Arial" w:hAnsi="Arial" w:cs="Arial"/>
          <w:lang w:val="id-ID"/>
        </w:rPr>
        <w:t>McEachern (2000</w:t>
      </w:r>
      <w:r w:rsidR="002561F3" w:rsidRPr="008D7213">
        <w:rPr>
          <w:rFonts w:ascii="Arial" w:hAnsi="Arial" w:cs="Arial"/>
          <w:lang w:val="id-ID"/>
        </w:rPr>
        <w:t xml:space="preserve">), menyatakan bahwa </w:t>
      </w:r>
      <w:r w:rsidR="002561F3" w:rsidRPr="008D7213">
        <w:rPr>
          <w:rFonts w:ascii="Arial" w:hAnsi="Arial" w:cs="Arial"/>
          <w:i/>
          <w:lang w:val="id-ID"/>
        </w:rPr>
        <w:t>Gross Domestic Product</w:t>
      </w:r>
      <w:r w:rsidR="002561F3" w:rsidRPr="008D7213">
        <w:rPr>
          <w:rFonts w:ascii="Arial" w:hAnsi="Arial" w:cs="Arial"/>
          <w:lang w:val="id-ID"/>
        </w:rPr>
        <w:t xml:space="preserve"> mengukur nilai pasar barang dan jasa akhir yang diproduksi selama satu tahun oleh </w:t>
      </w:r>
      <w:r w:rsidR="002561F3" w:rsidRPr="008D7213">
        <w:rPr>
          <w:rFonts w:ascii="Arial" w:hAnsi="Arial" w:cs="Arial"/>
          <w:lang w:val="id-ID"/>
        </w:rPr>
        <w:lastRenderedPageBreak/>
        <w:t xml:space="preserve">sumber daya di suatu negara tanpa memandang siapa pemilik sumber daya tersebut. Semakin besar </w:t>
      </w:r>
      <w:r w:rsidR="002561F3" w:rsidRPr="008D7213">
        <w:rPr>
          <w:rFonts w:ascii="Arial" w:hAnsi="Arial" w:cs="Arial"/>
          <w:i/>
          <w:lang w:val="id-ID"/>
        </w:rPr>
        <w:t>Gross Domestic Product</w:t>
      </w:r>
      <w:r w:rsidR="002561F3" w:rsidRPr="008D7213">
        <w:rPr>
          <w:rFonts w:ascii="Arial" w:hAnsi="Arial" w:cs="Arial"/>
          <w:lang w:val="id-ID"/>
        </w:rPr>
        <w:t xml:space="preserve"> menunjukan semakin besar pengeluaran masyarakat atau </w:t>
      </w:r>
      <w:r w:rsidR="00CC734B">
        <w:rPr>
          <w:rFonts w:ascii="Arial" w:hAnsi="Arial" w:cs="Arial"/>
          <w:lang w:val="id-ID"/>
        </w:rPr>
        <w:t>d</w:t>
      </w:r>
      <w:r w:rsidR="002561F3" w:rsidRPr="008D7213">
        <w:rPr>
          <w:rFonts w:ascii="Arial" w:hAnsi="Arial" w:cs="Arial"/>
          <w:lang w:val="id-ID"/>
        </w:rPr>
        <w:t xml:space="preserve">aya beli masyarakat suatu negara. Besarnya tingkat GDP merupakan peluang bagi perusahaan untuk memproduksi atau menjual lebih banyak produk atau jasa dan membuka peluang perusahaan memperoleh keuntungan mengingat kemampuan belanja masyarakatnya yang besar pula. Dalam penelitian ini </w:t>
      </w:r>
      <w:r w:rsidR="002561F3" w:rsidRPr="008D7213">
        <w:rPr>
          <w:rFonts w:ascii="Arial" w:hAnsi="Arial" w:cs="Arial"/>
          <w:i/>
          <w:lang w:val="id-ID"/>
        </w:rPr>
        <w:t xml:space="preserve">Gross Domestic Product </w:t>
      </w:r>
      <w:r w:rsidR="002561F3" w:rsidRPr="008D7213">
        <w:rPr>
          <w:rFonts w:ascii="Arial" w:hAnsi="Arial" w:cs="Arial"/>
          <w:lang w:val="id-ID"/>
        </w:rPr>
        <w:t>diukur dengan :</w:t>
      </w:r>
    </w:p>
    <w:p w:rsidR="002561F3" w:rsidRPr="008D7213" w:rsidRDefault="002561F3" w:rsidP="002561F3">
      <w:pPr>
        <w:pStyle w:val="NoSpacing"/>
        <w:spacing w:line="480" w:lineRule="auto"/>
        <w:ind w:left="426"/>
        <w:jc w:val="center"/>
        <w:rPr>
          <w:rFonts w:ascii="Arial" w:hAnsi="Arial" w:cs="Arial"/>
          <w:lang w:val="id-ID"/>
        </w:rPr>
      </w:pPr>
      <w:r w:rsidRPr="008D7213">
        <w:rPr>
          <w:rFonts w:ascii="Arial" w:hAnsi="Arial" w:cs="Arial"/>
          <w:lang w:val="id-ID"/>
        </w:rPr>
        <w:t>GDP = C + I + G + (X-M)</w:t>
      </w:r>
    </w:p>
    <w:p w:rsidR="002561F3" w:rsidRPr="008D7213" w:rsidRDefault="002561F3" w:rsidP="002561F3">
      <w:pPr>
        <w:pStyle w:val="NoSpacing"/>
        <w:spacing w:line="480" w:lineRule="auto"/>
        <w:ind w:firstLine="426"/>
        <w:jc w:val="both"/>
        <w:rPr>
          <w:rFonts w:ascii="Arial" w:hAnsi="Arial" w:cs="Arial"/>
        </w:rPr>
      </w:pPr>
      <w:proofErr w:type="spellStart"/>
      <w:proofErr w:type="gramStart"/>
      <w:r w:rsidRPr="008D7213">
        <w:rPr>
          <w:rFonts w:ascii="Arial" w:hAnsi="Arial" w:cs="Arial"/>
        </w:rPr>
        <w:t>Dimana</w:t>
      </w:r>
      <w:proofErr w:type="spellEnd"/>
      <w:r w:rsidRPr="008D7213">
        <w:rPr>
          <w:rFonts w:ascii="Arial" w:hAnsi="Arial" w:cs="Arial"/>
          <w:lang w:val="id-ID"/>
        </w:rPr>
        <w:t xml:space="preserve"> </w:t>
      </w:r>
      <w:r w:rsidRPr="008D7213">
        <w:rPr>
          <w:rFonts w:ascii="Arial" w:hAnsi="Arial" w:cs="Arial"/>
        </w:rPr>
        <w:t>:</w:t>
      </w:r>
      <w:proofErr w:type="gramEnd"/>
      <w:r w:rsidRPr="008D7213">
        <w:rPr>
          <w:rFonts w:ascii="Arial" w:hAnsi="Arial" w:cs="Arial"/>
        </w:rPr>
        <w:t xml:space="preserve"> </w:t>
      </w:r>
    </w:p>
    <w:p w:rsidR="002561F3" w:rsidRPr="008D7213" w:rsidRDefault="002561F3" w:rsidP="00C66DF2">
      <w:pPr>
        <w:pStyle w:val="NoSpacing"/>
        <w:spacing w:line="360" w:lineRule="auto"/>
        <w:ind w:firstLine="425"/>
        <w:jc w:val="both"/>
        <w:rPr>
          <w:rFonts w:ascii="Arial" w:hAnsi="Arial" w:cs="Arial"/>
          <w:lang w:val="id-ID"/>
        </w:rPr>
      </w:pPr>
      <w:r w:rsidRPr="008D7213">
        <w:rPr>
          <w:rFonts w:ascii="Arial" w:hAnsi="Arial" w:cs="Arial"/>
          <w:lang w:val="id-ID"/>
        </w:rPr>
        <w:t>C</w:t>
      </w:r>
      <w:r w:rsidRPr="008D7213">
        <w:rPr>
          <w:rFonts w:ascii="Arial" w:hAnsi="Arial" w:cs="Arial"/>
          <w:lang w:val="id-ID"/>
        </w:rPr>
        <w:tab/>
        <w:t>= Konsumsi rumah tangga</w:t>
      </w:r>
    </w:p>
    <w:p w:rsidR="002561F3" w:rsidRPr="008D7213" w:rsidRDefault="002561F3" w:rsidP="00C66DF2">
      <w:pPr>
        <w:pStyle w:val="NoSpacing"/>
        <w:spacing w:line="360" w:lineRule="auto"/>
        <w:ind w:firstLine="425"/>
        <w:jc w:val="both"/>
        <w:rPr>
          <w:rFonts w:ascii="Arial" w:hAnsi="Arial" w:cs="Arial"/>
          <w:lang w:val="id-ID"/>
        </w:rPr>
      </w:pPr>
      <w:r w:rsidRPr="008D7213">
        <w:rPr>
          <w:rFonts w:ascii="Arial" w:hAnsi="Arial" w:cs="Arial"/>
          <w:lang w:val="id-ID"/>
        </w:rPr>
        <w:t>I</w:t>
      </w:r>
      <w:r w:rsidRPr="008D7213">
        <w:rPr>
          <w:rFonts w:ascii="Arial" w:hAnsi="Arial" w:cs="Arial"/>
        </w:rPr>
        <w:tab/>
        <w:t xml:space="preserve">= </w:t>
      </w:r>
      <w:r w:rsidRPr="008D7213">
        <w:rPr>
          <w:rFonts w:ascii="Arial" w:hAnsi="Arial" w:cs="Arial"/>
          <w:lang w:val="id-ID"/>
        </w:rPr>
        <w:t>Investasi</w:t>
      </w:r>
    </w:p>
    <w:p w:rsidR="002561F3" w:rsidRPr="008D7213" w:rsidRDefault="002561F3" w:rsidP="00C66DF2">
      <w:pPr>
        <w:pStyle w:val="NoSpacing"/>
        <w:spacing w:line="360" w:lineRule="auto"/>
        <w:ind w:firstLine="425"/>
        <w:jc w:val="both"/>
        <w:rPr>
          <w:rFonts w:ascii="Arial" w:hAnsi="Arial" w:cs="Arial"/>
        </w:rPr>
      </w:pPr>
      <w:r w:rsidRPr="008D7213">
        <w:rPr>
          <w:rFonts w:ascii="Arial" w:hAnsi="Arial" w:cs="Arial"/>
          <w:lang w:val="id-ID"/>
        </w:rPr>
        <w:t>G</w:t>
      </w:r>
      <w:r w:rsidRPr="008D7213">
        <w:rPr>
          <w:rFonts w:ascii="Arial" w:hAnsi="Arial" w:cs="Arial"/>
        </w:rPr>
        <w:t xml:space="preserve"> </w:t>
      </w:r>
      <w:r w:rsidRPr="008D7213">
        <w:rPr>
          <w:rFonts w:ascii="Arial" w:hAnsi="Arial" w:cs="Arial"/>
        </w:rPr>
        <w:tab/>
      </w:r>
      <w:r w:rsidRPr="008D7213">
        <w:rPr>
          <w:rFonts w:ascii="Arial" w:hAnsi="Arial" w:cs="Arial"/>
          <w:lang w:val="id-ID"/>
        </w:rPr>
        <w:t xml:space="preserve">= </w:t>
      </w:r>
      <w:r w:rsidR="00B53025" w:rsidRPr="008D7213">
        <w:rPr>
          <w:rFonts w:ascii="Arial" w:hAnsi="Arial" w:cs="Arial"/>
          <w:lang w:val="id-ID"/>
        </w:rPr>
        <w:t>Konsumsi Pemerintah</w:t>
      </w:r>
      <w:r w:rsidRPr="008D7213">
        <w:rPr>
          <w:rFonts w:ascii="Arial" w:hAnsi="Arial" w:cs="Arial"/>
        </w:rPr>
        <w:t xml:space="preserve"> </w:t>
      </w:r>
    </w:p>
    <w:p w:rsidR="002561F3" w:rsidRPr="008D7213" w:rsidRDefault="002561F3" w:rsidP="00C66DF2">
      <w:pPr>
        <w:pStyle w:val="NoSpacing"/>
        <w:spacing w:line="360" w:lineRule="auto"/>
        <w:ind w:firstLine="425"/>
        <w:jc w:val="both"/>
        <w:rPr>
          <w:rFonts w:ascii="Arial" w:hAnsi="Arial" w:cs="Arial"/>
          <w:lang w:val="id-ID"/>
        </w:rPr>
      </w:pPr>
      <w:r w:rsidRPr="008D7213">
        <w:rPr>
          <w:rFonts w:ascii="Arial" w:hAnsi="Arial" w:cs="Arial"/>
          <w:lang w:val="id-ID"/>
        </w:rPr>
        <w:t>X</w:t>
      </w:r>
      <w:r w:rsidRPr="008D7213">
        <w:rPr>
          <w:rFonts w:ascii="Arial" w:hAnsi="Arial" w:cs="Arial"/>
        </w:rPr>
        <w:t xml:space="preserve"> </w:t>
      </w:r>
      <w:r w:rsidRPr="008D7213">
        <w:rPr>
          <w:rFonts w:ascii="Arial" w:hAnsi="Arial" w:cs="Arial"/>
        </w:rPr>
        <w:tab/>
        <w:t xml:space="preserve">= </w:t>
      </w:r>
      <w:r w:rsidR="00B53025" w:rsidRPr="008D7213">
        <w:rPr>
          <w:rFonts w:ascii="Arial" w:hAnsi="Arial" w:cs="Arial"/>
          <w:lang w:val="id-ID"/>
        </w:rPr>
        <w:t>Ekspor</w:t>
      </w:r>
    </w:p>
    <w:p w:rsidR="002561F3" w:rsidRPr="008D7213" w:rsidRDefault="002561F3" w:rsidP="00C66DF2">
      <w:pPr>
        <w:pStyle w:val="NoSpacing"/>
        <w:spacing w:line="360" w:lineRule="auto"/>
        <w:ind w:firstLine="425"/>
        <w:jc w:val="both"/>
        <w:rPr>
          <w:rFonts w:ascii="Arial" w:hAnsi="Arial" w:cs="Arial"/>
          <w:lang w:val="id-ID"/>
        </w:rPr>
      </w:pPr>
      <w:r w:rsidRPr="008D7213">
        <w:rPr>
          <w:rFonts w:ascii="Arial" w:hAnsi="Arial" w:cs="Arial"/>
          <w:lang w:val="id-ID"/>
        </w:rPr>
        <w:t>M</w:t>
      </w:r>
      <w:r w:rsidRPr="008D7213">
        <w:rPr>
          <w:rFonts w:ascii="Arial" w:hAnsi="Arial" w:cs="Arial"/>
          <w:lang w:val="id-ID"/>
        </w:rPr>
        <w:tab/>
        <w:t xml:space="preserve">= </w:t>
      </w:r>
      <w:r w:rsidR="00B53025" w:rsidRPr="008D7213">
        <w:rPr>
          <w:rFonts w:ascii="Arial" w:hAnsi="Arial" w:cs="Arial"/>
          <w:lang w:val="id-ID"/>
        </w:rPr>
        <w:t>Impor</w:t>
      </w:r>
    </w:p>
    <w:p w:rsidR="000C2DC0" w:rsidRPr="008D7213" w:rsidRDefault="000C2DC0" w:rsidP="00C66DF2">
      <w:pPr>
        <w:pStyle w:val="NoSpacing"/>
        <w:spacing w:line="360" w:lineRule="auto"/>
        <w:ind w:firstLine="425"/>
        <w:jc w:val="both"/>
        <w:rPr>
          <w:rFonts w:ascii="Arial" w:hAnsi="Arial" w:cs="Arial"/>
          <w:lang w:val="id-ID"/>
        </w:rPr>
      </w:pPr>
    </w:p>
    <w:p w:rsidR="00F57963" w:rsidRPr="008D7213" w:rsidRDefault="00F57963" w:rsidP="00F57963">
      <w:pPr>
        <w:pStyle w:val="NoSpacing"/>
        <w:numPr>
          <w:ilvl w:val="0"/>
          <w:numId w:val="15"/>
        </w:numPr>
        <w:spacing w:line="480" w:lineRule="auto"/>
        <w:ind w:left="426" w:hanging="426"/>
        <w:jc w:val="both"/>
        <w:rPr>
          <w:rFonts w:ascii="Arial" w:hAnsi="Arial" w:cs="Arial"/>
          <w:i/>
          <w:lang w:val="id-ID"/>
        </w:rPr>
      </w:pPr>
      <w:r w:rsidRPr="008D7213">
        <w:rPr>
          <w:rFonts w:ascii="Arial" w:hAnsi="Arial" w:cs="Arial"/>
          <w:i/>
          <w:lang w:val="id-ID"/>
        </w:rPr>
        <w:t>Return On Asset</w:t>
      </w:r>
    </w:p>
    <w:p w:rsidR="00F57963" w:rsidRPr="008D7213" w:rsidRDefault="00F57963" w:rsidP="00F57963">
      <w:pPr>
        <w:pStyle w:val="NoSpacing"/>
        <w:spacing w:line="480" w:lineRule="auto"/>
        <w:ind w:left="426"/>
        <w:jc w:val="both"/>
        <w:rPr>
          <w:rFonts w:ascii="Arial" w:hAnsi="Arial" w:cs="Arial"/>
          <w:lang w:val="id-ID"/>
        </w:rPr>
      </w:pPr>
      <w:r w:rsidRPr="008D7213">
        <w:rPr>
          <w:rFonts w:ascii="Arial" w:hAnsi="Arial" w:cs="Arial"/>
          <w:lang w:val="id-ID"/>
        </w:rPr>
        <w:t>Menurut Tande</w:t>
      </w:r>
      <w:r w:rsidR="000C2DC0" w:rsidRPr="008D7213">
        <w:rPr>
          <w:rFonts w:ascii="Arial" w:hAnsi="Arial" w:cs="Arial"/>
          <w:lang w:val="id-ID"/>
        </w:rPr>
        <w:t>lilin (2001</w:t>
      </w:r>
      <w:r w:rsidRPr="008D7213">
        <w:rPr>
          <w:rFonts w:ascii="Arial" w:hAnsi="Arial" w:cs="Arial"/>
          <w:lang w:val="id-ID"/>
        </w:rPr>
        <w:t xml:space="preserve">) </w:t>
      </w:r>
      <w:r w:rsidRPr="008D7213">
        <w:rPr>
          <w:rFonts w:ascii="Arial" w:hAnsi="Arial" w:cs="Arial"/>
          <w:i/>
          <w:lang w:val="id-ID"/>
        </w:rPr>
        <w:t>Return On Assets</w:t>
      </w:r>
      <w:r w:rsidRPr="008D7213">
        <w:rPr>
          <w:rFonts w:ascii="Arial" w:hAnsi="Arial" w:cs="Arial"/>
          <w:lang w:val="id-ID"/>
        </w:rPr>
        <w:t xml:space="preserve"> menggambarkan sejauh mana kemampuan aset-aset yang dimiliki perusahaan bisa menghasilkan laba. </w:t>
      </w:r>
      <w:r w:rsidRPr="008D7213">
        <w:rPr>
          <w:rFonts w:ascii="Arial" w:hAnsi="Arial" w:cs="Arial"/>
          <w:i/>
          <w:lang w:val="id-ID"/>
        </w:rPr>
        <w:t>Return On Assets</w:t>
      </w:r>
      <w:r w:rsidRPr="008D7213">
        <w:rPr>
          <w:rFonts w:ascii="Arial" w:hAnsi="Arial" w:cs="Arial"/>
          <w:lang w:val="id-ID"/>
        </w:rPr>
        <w:t xml:space="preserve"> menunjukkan seberapa banyak laba bersih yang bisa diperoleh dari seluruh kekayaan yang dimiliki perusahaan, karena itu dipergunakan angka laba setelah pajak dan (rata-rata) kekayaan perusahaan. </w:t>
      </w:r>
    </w:p>
    <w:p w:rsidR="00F57963" w:rsidRPr="008D7213" w:rsidRDefault="00F57963" w:rsidP="00F57963">
      <w:pPr>
        <w:pStyle w:val="NoSpacing"/>
        <w:spacing w:line="480" w:lineRule="auto"/>
        <w:ind w:left="426"/>
        <w:jc w:val="both"/>
        <w:rPr>
          <w:rFonts w:ascii="Arial" w:hAnsi="Arial" w:cs="Arial"/>
          <w:lang w:val="id-ID"/>
        </w:rPr>
      </w:pPr>
      <w:r w:rsidRPr="008D7213">
        <w:rPr>
          <w:rFonts w:ascii="Arial" w:hAnsi="Arial" w:cs="Arial"/>
          <w:lang w:val="id-ID"/>
        </w:rPr>
        <w:t>Semakin tinggi rasio ini berarti perusahaan semakin efektif dalam memanfaatkan aktiva untuk menghasilkan laba bersih setelah pajak. Dengan demikian dapat disimpulkan bahwa semakin tinggi ROA berarti kinerja perusahaan semakin efektif, karena tingkat kembalian akan</w:t>
      </w:r>
      <w:r w:rsidR="000C2DC0" w:rsidRPr="008D7213">
        <w:rPr>
          <w:rFonts w:ascii="Arial" w:hAnsi="Arial" w:cs="Arial"/>
          <w:lang w:val="id-ID"/>
        </w:rPr>
        <w:t xml:space="preserve"> semakin besar (Brigham, 20</w:t>
      </w:r>
      <w:r w:rsidR="0003725C">
        <w:rPr>
          <w:rFonts w:ascii="Arial" w:hAnsi="Arial" w:cs="Arial"/>
          <w:lang w:val="id-ID"/>
        </w:rPr>
        <w:t>1</w:t>
      </w:r>
      <w:r w:rsidR="000C2DC0" w:rsidRPr="008D7213">
        <w:rPr>
          <w:rFonts w:ascii="Arial" w:hAnsi="Arial" w:cs="Arial"/>
          <w:lang w:val="id-ID"/>
        </w:rPr>
        <w:t>1</w:t>
      </w:r>
      <w:r w:rsidRPr="008D7213">
        <w:rPr>
          <w:rFonts w:ascii="Arial" w:hAnsi="Arial" w:cs="Arial"/>
          <w:lang w:val="id-ID"/>
        </w:rPr>
        <w:t xml:space="preserve">). Dalam penelitian ini </w:t>
      </w:r>
      <w:r w:rsidRPr="008D7213">
        <w:rPr>
          <w:rFonts w:ascii="Arial" w:hAnsi="Arial" w:cs="Arial"/>
          <w:i/>
          <w:lang w:val="id-ID"/>
        </w:rPr>
        <w:t xml:space="preserve">Return On Asset </w:t>
      </w:r>
      <w:r w:rsidRPr="008D7213">
        <w:rPr>
          <w:rFonts w:ascii="Arial" w:hAnsi="Arial" w:cs="Arial"/>
          <w:lang w:val="id-ID"/>
        </w:rPr>
        <w:t>diukur dengan :</w:t>
      </w:r>
    </w:p>
    <w:p w:rsidR="00F57963" w:rsidRPr="008D7213" w:rsidRDefault="00F57963" w:rsidP="00F57963">
      <w:pPr>
        <w:pStyle w:val="NoSpacing"/>
        <w:spacing w:line="480" w:lineRule="auto"/>
        <w:ind w:left="426"/>
        <w:jc w:val="both"/>
        <w:rPr>
          <w:rFonts w:ascii="Arial" w:hAnsi="Arial" w:cs="Arial"/>
          <w:lang w:val="id-ID"/>
        </w:rPr>
      </w:pPr>
      <m:oMathPara>
        <m:oMath>
          <m:r>
            <w:rPr>
              <w:rFonts w:ascii="Cambria Math" w:hAnsi="Cambria Math"/>
            </w:rPr>
            <m:t>ROA=</m:t>
          </m:r>
          <m:f>
            <m:fPr>
              <m:ctrlPr>
                <w:rPr>
                  <w:rFonts w:ascii="Cambria Math" w:hAnsi="Cambria Math"/>
                  <w:i/>
                  <w:lang w:val="id-ID"/>
                </w:rPr>
              </m:ctrlPr>
            </m:fPr>
            <m:num>
              <m:r>
                <w:rPr>
                  <w:rFonts w:ascii="Cambria Math" w:hAnsi="Cambria Math"/>
                </w:rPr>
                <m:t>Laba Setelah Pajak</m:t>
              </m:r>
            </m:num>
            <m:den>
              <m:r>
                <w:rPr>
                  <w:rFonts w:ascii="Cambria Math" w:hAnsi="Cambria Math"/>
                </w:rPr>
                <m:t>Total Aset</m:t>
              </m:r>
            </m:den>
          </m:f>
        </m:oMath>
      </m:oMathPara>
    </w:p>
    <w:p w:rsidR="00F03EE8" w:rsidRPr="008D7213" w:rsidRDefault="00F03EE8" w:rsidP="00F03EE8">
      <w:pPr>
        <w:pStyle w:val="NoSpacing"/>
        <w:spacing w:line="480" w:lineRule="auto"/>
        <w:ind w:left="426"/>
        <w:jc w:val="both"/>
        <w:rPr>
          <w:rFonts w:ascii="Arial" w:hAnsi="Arial" w:cs="Arial"/>
          <w:lang w:val="id-ID"/>
        </w:rPr>
      </w:pPr>
    </w:p>
    <w:p w:rsidR="00C0269A" w:rsidRPr="008D7213" w:rsidRDefault="00C0269A" w:rsidP="00F57963">
      <w:pPr>
        <w:autoSpaceDE w:val="0"/>
        <w:autoSpaceDN w:val="0"/>
        <w:adjustRightInd w:val="0"/>
        <w:spacing w:after="0" w:line="480" w:lineRule="auto"/>
        <w:ind w:firstLine="426"/>
        <w:jc w:val="both"/>
        <w:rPr>
          <w:rFonts w:ascii="Arial" w:hAnsi="Arial" w:cs="Arial"/>
          <w:lang w:eastAsia="id-ID"/>
        </w:rPr>
      </w:pPr>
      <w:proofErr w:type="spellStart"/>
      <w:r w:rsidRPr="008D7213">
        <w:rPr>
          <w:rFonts w:ascii="Arial" w:hAnsi="Arial" w:cs="Arial"/>
          <w:lang w:eastAsia="id-ID"/>
        </w:rPr>
        <w:t>Kemudian</w:t>
      </w:r>
      <w:proofErr w:type="spellEnd"/>
      <w:r w:rsidRPr="008D7213">
        <w:rPr>
          <w:rFonts w:ascii="Arial" w:hAnsi="Arial" w:cs="Arial"/>
          <w:lang w:eastAsia="id-ID"/>
        </w:rPr>
        <w:t xml:space="preserve"> </w:t>
      </w:r>
      <w:proofErr w:type="spellStart"/>
      <w:r w:rsidRPr="008D7213">
        <w:rPr>
          <w:rFonts w:ascii="Arial" w:hAnsi="Arial" w:cs="Arial"/>
          <w:lang w:eastAsia="id-ID"/>
        </w:rPr>
        <w:t>dapat</w:t>
      </w:r>
      <w:proofErr w:type="spellEnd"/>
      <w:r w:rsidRPr="008D7213">
        <w:rPr>
          <w:rFonts w:ascii="Arial" w:hAnsi="Arial" w:cs="Arial"/>
          <w:lang w:eastAsia="id-ID"/>
        </w:rPr>
        <w:t xml:space="preserve"> </w:t>
      </w:r>
      <w:proofErr w:type="spellStart"/>
      <w:r w:rsidRPr="008D7213">
        <w:rPr>
          <w:rFonts w:ascii="Arial" w:hAnsi="Arial" w:cs="Arial"/>
          <w:lang w:eastAsia="id-ID"/>
        </w:rPr>
        <w:t>lebih</w:t>
      </w:r>
      <w:proofErr w:type="spellEnd"/>
      <w:r w:rsidRPr="008D7213">
        <w:rPr>
          <w:rFonts w:ascii="Arial" w:hAnsi="Arial" w:cs="Arial"/>
          <w:lang w:eastAsia="id-ID"/>
        </w:rPr>
        <w:t xml:space="preserve"> </w:t>
      </w:r>
      <w:proofErr w:type="spellStart"/>
      <w:r w:rsidRPr="008D7213">
        <w:rPr>
          <w:rFonts w:ascii="Arial" w:hAnsi="Arial" w:cs="Arial"/>
          <w:lang w:eastAsia="id-ID"/>
        </w:rPr>
        <w:t>jelas</w:t>
      </w:r>
      <w:proofErr w:type="spellEnd"/>
      <w:r w:rsidRPr="008D7213">
        <w:rPr>
          <w:rFonts w:ascii="Arial" w:hAnsi="Arial" w:cs="Arial"/>
          <w:lang w:eastAsia="id-ID"/>
        </w:rPr>
        <w:t xml:space="preserve"> </w:t>
      </w:r>
      <w:proofErr w:type="spellStart"/>
      <w:r w:rsidRPr="008D7213">
        <w:rPr>
          <w:rFonts w:ascii="Arial" w:hAnsi="Arial" w:cs="Arial"/>
          <w:lang w:eastAsia="id-ID"/>
        </w:rPr>
        <w:t>lagi</w:t>
      </w:r>
      <w:proofErr w:type="spellEnd"/>
      <w:r w:rsidRPr="008D7213">
        <w:rPr>
          <w:rFonts w:ascii="Arial" w:hAnsi="Arial" w:cs="Arial"/>
          <w:lang w:eastAsia="id-ID"/>
        </w:rPr>
        <w:t xml:space="preserve"> </w:t>
      </w:r>
      <w:proofErr w:type="spellStart"/>
      <w:r w:rsidRPr="008D7213">
        <w:rPr>
          <w:rFonts w:ascii="Arial" w:hAnsi="Arial" w:cs="Arial"/>
          <w:lang w:eastAsia="id-ID"/>
        </w:rPr>
        <w:t>dapat</w:t>
      </w:r>
      <w:proofErr w:type="spellEnd"/>
      <w:r w:rsidRPr="008D7213">
        <w:rPr>
          <w:rFonts w:ascii="Arial" w:hAnsi="Arial" w:cs="Arial"/>
          <w:lang w:eastAsia="id-ID"/>
        </w:rPr>
        <w:t xml:space="preserve"> </w:t>
      </w:r>
      <w:proofErr w:type="spellStart"/>
      <w:r w:rsidRPr="008D7213">
        <w:rPr>
          <w:rFonts w:ascii="Arial" w:hAnsi="Arial" w:cs="Arial"/>
          <w:lang w:eastAsia="id-ID"/>
        </w:rPr>
        <w:t>dilihat</w:t>
      </w:r>
      <w:proofErr w:type="spellEnd"/>
      <w:r w:rsidRPr="008D7213">
        <w:rPr>
          <w:rFonts w:ascii="Arial" w:hAnsi="Arial" w:cs="Arial"/>
          <w:lang w:eastAsia="id-ID"/>
        </w:rPr>
        <w:t xml:space="preserve"> </w:t>
      </w:r>
      <w:proofErr w:type="spellStart"/>
      <w:r w:rsidRPr="008D7213">
        <w:rPr>
          <w:rFonts w:ascii="Arial" w:hAnsi="Arial" w:cs="Arial"/>
          <w:lang w:eastAsia="id-ID"/>
        </w:rPr>
        <w:t>pada</w:t>
      </w:r>
      <w:proofErr w:type="spellEnd"/>
      <w:r w:rsidRPr="008D7213">
        <w:rPr>
          <w:rFonts w:ascii="Arial" w:hAnsi="Arial" w:cs="Arial"/>
          <w:lang w:eastAsia="id-ID"/>
        </w:rPr>
        <w:t xml:space="preserve"> </w:t>
      </w:r>
      <w:proofErr w:type="spellStart"/>
      <w:r w:rsidRPr="008D7213">
        <w:rPr>
          <w:rFonts w:ascii="Arial" w:hAnsi="Arial" w:cs="Arial"/>
          <w:lang w:eastAsia="id-ID"/>
        </w:rPr>
        <w:t>tabel</w:t>
      </w:r>
      <w:proofErr w:type="spellEnd"/>
      <w:r w:rsidRPr="008D7213">
        <w:rPr>
          <w:rFonts w:ascii="Arial" w:hAnsi="Arial" w:cs="Arial"/>
          <w:lang w:eastAsia="id-ID"/>
        </w:rPr>
        <w:t xml:space="preserve"> </w:t>
      </w:r>
      <w:proofErr w:type="spellStart"/>
      <w:proofErr w:type="gramStart"/>
      <w:r w:rsidRPr="008D7213">
        <w:rPr>
          <w:rFonts w:ascii="Arial" w:hAnsi="Arial" w:cs="Arial"/>
          <w:lang w:eastAsia="id-ID"/>
        </w:rPr>
        <w:t>berikut</w:t>
      </w:r>
      <w:proofErr w:type="spellEnd"/>
      <w:r w:rsidRPr="008D7213">
        <w:rPr>
          <w:rFonts w:ascii="Arial" w:hAnsi="Arial" w:cs="Arial"/>
          <w:lang w:eastAsia="id-ID"/>
        </w:rPr>
        <w:t xml:space="preserve"> :</w:t>
      </w:r>
      <w:proofErr w:type="gramEnd"/>
    </w:p>
    <w:p w:rsidR="002C6C91" w:rsidRPr="008D7213" w:rsidRDefault="00C0269A" w:rsidP="0041705C">
      <w:pPr>
        <w:autoSpaceDE w:val="0"/>
        <w:autoSpaceDN w:val="0"/>
        <w:adjustRightInd w:val="0"/>
        <w:spacing w:after="0" w:line="240" w:lineRule="auto"/>
        <w:jc w:val="center"/>
        <w:rPr>
          <w:rFonts w:ascii="Arial" w:hAnsi="Arial" w:cs="Arial"/>
          <w:b/>
          <w:bCs/>
          <w:lang w:eastAsia="id-ID"/>
        </w:rPr>
      </w:pPr>
      <w:proofErr w:type="spellStart"/>
      <w:r w:rsidRPr="008D7213">
        <w:rPr>
          <w:rFonts w:ascii="Arial" w:hAnsi="Arial" w:cs="Arial"/>
          <w:b/>
          <w:bCs/>
          <w:lang w:eastAsia="id-ID"/>
        </w:rPr>
        <w:t>Tabel</w:t>
      </w:r>
      <w:proofErr w:type="spellEnd"/>
      <w:r w:rsidRPr="008D7213">
        <w:rPr>
          <w:rFonts w:ascii="Arial" w:hAnsi="Arial" w:cs="Arial"/>
          <w:b/>
          <w:bCs/>
          <w:lang w:eastAsia="id-ID"/>
        </w:rPr>
        <w:t xml:space="preserve"> 3.1</w:t>
      </w:r>
    </w:p>
    <w:p w:rsidR="002C6C91" w:rsidRPr="008D7213" w:rsidRDefault="002C6C91" w:rsidP="0041705C">
      <w:pPr>
        <w:autoSpaceDE w:val="0"/>
        <w:autoSpaceDN w:val="0"/>
        <w:adjustRightInd w:val="0"/>
        <w:spacing w:after="120" w:line="240" w:lineRule="auto"/>
        <w:jc w:val="center"/>
        <w:rPr>
          <w:rFonts w:ascii="Arial" w:hAnsi="Arial" w:cs="Arial"/>
          <w:b/>
          <w:bCs/>
          <w:lang w:eastAsia="id-ID"/>
        </w:rPr>
      </w:pPr>
      <w:proofErr w:type="spellStart"/>
      <w:r w:rsidRPr="008D7213">
        <w:rPr>
          <w:rFonts w:ascii="Arial" w:hAnsi="Arial" w:cs="Arial"/>
          <w:b/>
        </w:rPr>
        <w:t>Variabel</w:t>
      </w:r>
      <w:proofErr w:type="spellEnd"/>
      <w:r w:rsidRPr="008D7213">
        <w:rPr>
          <w:rFonts w:ascii="Arial" w:hAnsi="Arial" w:cs="Arial"/>
          <w:b/>
        </w:rPr>
        <w:t xml:space="preserve"> </w:t>
      </w:r>
      <w:proofErr w:type="spellStart"/>
      <w:r w:rsidRPr="008D7213">
        <w:rPr>
          <w:rFonts w:ascii="Arial" w:hAnsi="Arial" w:cs="Arial"/>
          <w:b/>
        </w:rPr>
        <w:t>dan</w:t>
      </w:r>
      <w:proofErr w:type="spellEnd"/>
      <w:r w:rsidRPr="008D7213">
        <w:rPr>
          <w:rFonts w:ascii="Arial" w:hAnsi="Arial" w:cs="Arial"/>
          <w:b/>
        </w:rPr>
        <w:t xml:space="preserve"> </w:t>
      </w:r>
      <w:proofErr w:type="spellStart"/>
      <w:r w:rsidRPr="008D7213">
        <w:rPr>
          <w:rFonts w:ascii="Arial" w:hAnsi="Arial" w:cs="Arial"/>
          <w:b/>
        </w:rPr>
        <w:t>Pengukuran</w:t>
      </w:r>
      <w:proofErr w:type="spellEnd"/>
    </w:p>
    <w:tbl>
      <w:tblPr>
        <w:tblW w:w="76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402"/>
        <w:gridCol w:w="1984"/>
      </w:tblGrid>
      <w:tr w:rsidR="004C6FF2" w:rsidRPr="004C6FF2" w:rsidTr="005017CB">
        <w:trPr>
          <w:tblHeader/>
        </w:trPr>
        <w:tc>
          <w:tcPr>
            <w:tcW w:w="567" w:type="dxa"/>
            <w:shd w:val="clear" w:color="auto" w:fill="auto"/>
          </w:tcPr>
          <w:p w:rsidR="00F57963" w:rsidRPr="005017CB" w:rsidRDefault="00F57963" w:rsidP="005017CB">
            <w:pPr>
              <w:autoSpaceDE w:val="0"/>
              <w:autoSpaceDN w:val="0"/>
              <w:adjustRightInd w:val="0"/>
              <w:spacing w:before="120" w:after="120" w:line="240" w:lineRule="auto"/>
              <w:jc w:val="center"/>
              <w:rPr>
                <w:rFonts w:ascii="Arial" w:hAnsi="Arial" w:cs="Arial"/>
                <w:lang w:eastAsia="id-ID"/>
              </w:rPr>
            </w:pPr>
            <w:r w:rsidRPr="005017CB">
              <w:rPr>
                <w:rFonts w:ascii="Arial" w:hAnsi="Arial" w:cs="Arial"/>
                <w:lang w:eastAsia="id-ID"/>
              </w:rPr>
              <w:t>No</w:t>
            </w:r>
          </w:p>
        </w:tc>
        <w:tc>
          <w:tcPr>
            <w:tcW w:w="1701" w:type="dxa"/>
          </w:tcPr>
          <w:p w:rsidR="00F57963" w:rsidRPr="005017CB" w:rsidRDefault="00F57963" w:rsidP="005017CB">
            <w:pPr>
              <w:autoSpaceDE w:val="0"/>
              <w:autoSpaceDN w:val="0"/>
              <w:adjustRightInd w:val="0"/>
              <w:spacing w:before="120" w:after="120" w:line="240" w:lineRule="auto"/>
              <w:jc w:val="center"/>
              <w:rPr>
                <w:rFonts w:ascii="Arial" w:hAnsi="Arial" w:cs="Arial"/>
                <w:lang w:eastAsia="id-ID"/>
              </w:rPr>
            </w:pPr>
            <w:proofErr w:type="spellStart"/>
            <w:r w:rsidRPr="005017CB">
              <w:rPr>
                <w:rFonts w:ascii="Arial" w:hAnsi="Arial" w:cs="Arial"/>
                <w:lang w:eastAsia="id-ID"/>
              </w:rPr>
              <w:t>Variabel</w:t>
            </w:r>
            <w:proofErr w:type="spellEnd"/>
          </w:p>
        </w:tc>
        <w:tc>
          <w:tcPr>
            <w:tcW w:w="3402" w:type="dxa"/>
          </w:tcPr>
          <w:p w:rsidR="00F57963" w:rsidRPr="005017CB" w:rsidRDefault="00F57963" w:rsidP="005017CB">
            <w:pPr>
              <w:autoSpaceDE w:val="0"/>
              <w:autoSpaceDN w:val="0"/>
              <w:adjustRightInd w:val="0"/>
              <w:spacing w:before="120" w:after="120" w:line="240" w:lineRule="auto"/>
              <w:jc w:val="center"/>
              <w:rPr>
                <w:rFonts w:ascii="Arial" w:hAnsi="Arial" w:cs="Arial"/>
                <w:lang w:eastAsia="id-ID"/>
              </w:rPr>
            </w:pPr>
            <w:proofErr w:type="spellStart"/>
            <w:r w:rsidRPr="005017CB">
              <w:rPr>
                <w:rFonts w:ascii="Arial" w:hAnsi="Arial" w:cs="Arial"/>
                <w:lang w:eastAsia="id-ID"/>
              </w:rPr>
              <w:t>Indikator</w:t>
            </w:r>
            <w:proofErr w:type="spellEnd"/>
          </w:p>
        </w:tc>
        <w:tc>
          <w:tcPr>
            <w:tcW w:w="1984" w:type="dxa"/>
            <w:shd w:val="clear" w:color="auto" w:fill="auto"/>
          </w:tcPr>
          <w:p w:rsidR="00F57963" w:rsidRPr="005017CB" w:rsidRDefault="00F57963" w:rsidP="005017CB">
            <w:pPr>
              <w:autoSpaceDE w:val="0"/>
              <w:autoSpaceDN w:val="0"/>
              <w:adjustRightInd w:val="0"/>
              <w:spacing w:before="120" w:after="120" w:line="240" w:lineRule="auto"/>
              <w:jc w:val="center"/>
              <w:rPr>
                <w:rFonts w:ascii="Arial" w:hAnsi="Arial" w:cs="Arial"/>
                <w:lang w:eastAsia="id-ID"/>
              </w:rPr>
            </w:pPr>
            <w:proofErr w:type="spellStart"/>
            <w:r w:rsidRPr="005017CB">
              <w:rPr>
                <w:rFonts w:ascii="Arial" w:hAnsi="Arial" w:cs="Arial"/>
                <w:lang w:eastAsia="id-ID"/>
              </w:rPr>
              <w:t>Sumber</w:t>
            </w:r>
            <w:proofErr w:type="spellEnd"/>
          </w:p>
        </w:tc>
      </w:tr>
      <w:tr w:rsidR="00F57963" w:rsidRPr="00F57963" w:rsidTr="004C6FF2">
        <w:trPr>
          <w:trHeight w:val="914"/>
        </w:trPr>
        <w:tc>
          <w:tcPr>
            <w:tcW w:w="567" w:type="dxa"/>
            <w:shd w:val="clear" w:color="auto" w:fill="auto"/>
          </w:tcPr>
          <w:p w:rsidR="00F57963" w:rsidRPr="00032DC8" w:rsidRDefault="00032DC8" w:rsidP="00875152">
            <w:pPr>
              <w:autoSpaceDE w:val="0"/>
              <w:autoSpaceDN w:val="0"/>
              <w:adjustRightInd w:val="0"/>
              <w:spacing w:after="0" w:line="480" w:lineRule="auto"/>
              <w:jc w:val="center"/>
              <w:rPr>
                <w:rFonts w:ascii="Arial" w:hAnsi="Arial" w:cs="Arial"/>
                <w:color w:val="FF0000"/>
                <w:sz w:val="20"/>
                <w:szCs w:val="20"/>
                <w:lang w:val="id-ID" w:eastAsia="id-ID"/>
              </w:rPr>
            </w:pPr>
            <w:r w:rsidRPr="004C6FF2">
              <w:rPr>
                <w:rFonts w:ascii="Arial" w:hAnsi="Arial" w:cs="Arial"/>
                <w:sz w:val="20"/>
                <w:szCs w:val="20"/>
                <w:lang w:val="id-ID" w:eastAsia="id-ID"/>
              </w:rPr>
              <w:t>1</w:t>
            </w:r>
          </w:p>
        </w:tc>
        <w:tc>
          <w:tcPr>
            <w:tcW w:w="1701" w:type="dxa"/>
          </w:tcPr>
          <w:p w:rsidR="00F57963" w:rsidRPr="004C6FF2" w:rsidRDefault="00032DC8" w:rsidP="004C6FF2">
            <w:pPr>
              <w:pStyle w:val="NoSpacing"/>
              <w:spacing w:line="480" w:lineRule="auto"/>
              <w:rPr>
                <w:rFonts w:ascii="Arial" w:hAnsi="Arial" w:cs="Arial"/>
                <w:i/>
                <w:lang w:val="id-ID" w:eastAsia="id-ID"/>
              </w:rPr>
            </w:pPr>
            <w:r w:rsidRPr="00F82D5A">
              <w:rPr>
                <w:rFonts w:ascii="Arial" w:hAnsi="Arial" w:cs="Arial"/>
                <w:i/>
              </w:rPr>
              <w:t>Days Of Sales Outstanding</w:t>
            </w:r>
          </w:p>
        </w:tc>
        <w:tc>
          <w:tcPr>
            <w:tcW w:w="3402" w:type="dxa"/>
          </w:tcPr>
          <w:p w:rsidR="00F57963" w:rsidRPr="00F57963" w:rsidRDefault="004C6FF2" w:rsidP="008937AD">
            <w:pPr>
              <w:autoSpaceDE w:val="0"/>
              <w:autoSpaceDN w:val="0"/>
              <w:adjustRightInd w:val="0"/>
              <w:spacing w:after="0" w:line="480" w:lineRule="auto"/>
              <w:rPr>
                <w:rFonts w:ascii="Arial" w:hAnsi="Arial" w:cs="Arial"/>
                <w:color w:val="FF0000"/>
                <w:sz w:val="20"/>
                <w:szCs w:val="20"/>
                <w:lang w:eastAsia="id-ID"/>
              </w:rPr>
            </w:pPr>
            <m:oMathPara>
              <m:oMath>
                <m:r>
                  <w:rPr>
                    <w:rFonts w:ascii="Cambria Math" w:hAnsi="Cambria Math"/>
                    <w:sz w:val="18"/>
                  </w:rPr>
                  <m:t>DSO=</m:t>
                </m:r>
                <m:f>
                  <m:fPr>
                    <m:ctrlPr>
                      <w:rPr>
                        <w:rFonts w:ascii="Cambria Math" w:hAnsi="Cambria Math"/>
                        <w:i/>
                        <w:sz w:val="18"/>
                        <w:lang w:val="id-ID"/>
                      </w:rPr>
                    </m:ctrlPr>
                  </m:fPr>
                  <m:num>
                    <m:r>
                      <w:rPr>
                        <w:rFonts w:ascii="Cambria Math" w:hAnsi="Cambria Math"/>
                        <w:sz w:val="18"/>
                      </w:rPr>
                      <m:t>Accout Receivables</m:t>
                    </m:r>
                  </m:num>
                  <m:den>
                    <m:r>
                      <w:rPr>
                        <w:rFonts w:ascii="Cambria Math" w:hAnsi="Cambria Math"/>
                        <w:sz w:val="18"/>
                      </w:rPr>
                      <m:t>Sales</m:t>
                    </m:r>
                  </m:den>
                </m:f>
                <m:r>
                  <w:rPr>
                    <w:rFonts w:ascii="Cambria Math" w:hAnsi="Cambria Math"/>
                    <w:sz w:val="18"/>
                    <w:lang w:val="id-ID"/>
                  </w:rPr>
                  <m:t xml:space="preserve"> x 365 </m:t>
                </m:r>
                <m:r>
                  <w:rPr>
                    <w:rFonts w:ascii="Cambria Math" w:hAnsi="Cambria Math"/>
                    <w:sz w:val="18"/>
                    <w:lang w:val="id-ID"/>
                  </w:rPr>
                  <m:t>hari</m:t>
                </m:r>
              </m:oMath>
            </m:oMathPara>
          </w:p>
        </w:tc>
        <w:tc>
          <w:tcPr>
            <w:tcW w:w="1984" w:type="dxa"/>
            <w:shd w:val="clear" w:color="auto" w:fill="auto"/>
          </w:tcPr>
          <w:p w:rsidR="00F57963" w:rsidRPr="00F57963" w:rsidRDefault="00553002" w:rsidP="00875152">
            <w:pPr>
              <w:autoSpaceDE w:val="0"/>
              <w:autoSpaceDN w:val="0"/>
              <w:adjustRightInd w:val="0"/>
              <w:spacing w:after="0" w:line="480" w:lineRule="auto"/>
              <w:jc w:val="center"/>
              <w:rPr>
                <w:rFonts w:ascii="Arial" w:hAnsi="Arial" w:cs="Arial"/>
                <w:color w:val="FF0000"/>
                <w:lang w:eastAsia="id-ID"/>
              </w:rPr>
            </w:pPr>
            <w:r w:rsidRPr="00DD06C9">
              <w:rPr>
                <w:rFonts w:ascii="Arial" w:hAnsi="Arial" w:cs="Arial"/>
                <w:lang w:val="id-ID"/>
              </w:rPr>
              <w:t xml:space="preserve">Karaduman, </w:t>
            </w:r>
            <w:r w:rsidR="009A4C7C" w:rsidRPr="009A4C7C">
              <w:rPr>
                <w:rFonts w:ascii="Arial" w:hAnsi="Arial" w:cs="Arial"/>
                <w:i/>
                <w:lang w:val="id-ID"/>
              </w:rPr>
              <w:t>et al</w:t>
            </w:r>
            <w:r w:rsidRPr="00DD06C9">
              <w:rPr>
                <w:rFonts w:ascii="Arial" w:hAnsi="Arial" w:cs="Arial"/>
                <w:lang w:val="id-ID"/>
              </w:rPr>
              <w:t xml:space="preserve"> (2010)</w:t>
            </w:r>
            <w:r>
              <w:rPr>
                <w:rFonts w:ascii="Arial" w:hAnsi="Arial" w:cs="Arial"/>
                <w:lang w:val="id-ID"/>
              </w:rPr>
              <w:t xml:space="preserve">, </w:t>
            </w:r>
            <w:r w:rsidRPr="00DD06C9">
              <w:rPr>
                <w:rFonts w:ascii="Arial" w:hAnsi="Arial" w:cs="Arial"/>
                <w:lang w:val="id-ID"/>
              </w:rPr>
              <w:t>Quayyum (2011)</w:t>
            </w:r>
          </w:p>
        </w:tc>
      </w:tr>
      <w:tr w:rsidR="004C6FF2" w:rsidRPr="00F57963" w:rsidTr="004C6FF2">
        <w:tc>
          <w:tcPr>
            <w:tcW w:w="567" w:type="dxa"/>
            <w:shd w:val="clear" w:color="auto" w:fill="auto"/>
          </w:tcPr>
          <w:p w:rsidR="004C6FF2" w:rsidRPr="004C6FF2" w:rsidRDefault="004C6FF2" w:rsidP="00875152">
            <w:pPr>
              <w:autoSpaceDE w:val="0"/>
              <w:autoSpaceDN w:val="0"/>
              <w:adjustRightInd w:val="0"/>
              <w:spacing w:after="0" w:line="480" w:lineRule="auto"/>
              <w:jc w:val="center"/>
              <w:rPr>
                <w:rFonts w:ascii="Arial" w:hAnsi="Arial" w:cs="Arial"/>
                <w:sz w:val="20"/>
                <w:szCs w:val="20"/>
                <w:lang w:val="id-ID" w:eastAsia="id-ID"/>
              </w:rPr>
            </w:pPr>
            <w:r>
              <w:rPr>
                <w:rFonts w:ascii="Arial" w:hAnsi="Arial" w:cs="Arial"/>
                <w:sz w:val="20"/>
                <w:szCs w:val="20"/>
                <w:lang w:val="id-ID" w:eastAsia="id-ID"/>
              </w:rPr>
              <w:t>2</w:t>
            </w:r>
          </w:p>
        </w:tc>
        <w:tc>
          <w:tcPr>
            <w:tcW w:w="1701" w:type="dxa"/>
          </w:tcPr>
          <w:p w:rsidR="004C6FF2" w:rsidRPr="00F82D5A" w:rsidRDefault="004C6FF2" w:rsidP="004C6FF2">
            <w:pPr>
              <w:pStyle w:val="NoSpacing"/>
              <w:spacing w:line="480" w:lineRule="auto"/>
              <w:rPr>
                <w:rFonts w:ascii="Arial" w:hAnsi="Arial" w:cs="Arial"/>
                <w:i/>
              </w:rPr>
            </w:pPr>
            <w:r w:rsidRPr="004C6FF2">
              <w:rPr>
                <w:rFonts w:ascii="Arial" w:hAnsi="Arial" w:cs="Arial"/>
                <w:i/>
              </w:rPr>
              <w:t>Days of Sales in Inventory</w:t>
            </w:r>
          </w:p>
        </w:tc>
        <w:tc>
          <w:tcPr>
            <w:tcW w:w="3402" w:type="dxa"/>
          </w:tcPr>
          <w:p w:rsidR="004C6FF2" w:rsidRDefault="008937AD" w:rsidP="008937AD">
            <w:pPr>
              <w:autoSpaceDE w:val="0"/>
              <w:autoSpaceDN w:val="0"/>
              <w:adjustRightInd w:val="0"/>
              <w:spacing w:after="0" w:line="480" w:lineRule="auto"/>
              <w:rPr>
                <w:noProof/>
                <w:lang w:val="id-ID" w:eastAsia="id-ID"/>
              </w:rPr>
            </w:pPr>
            <m:oMathPara>
              <m:oMath>
                <m:r>
                  <w:rPr>
                    <w:rFonts w:ascii="Cambria Math" w:hAnsi="Cambria Math"/>
                    <w:sz w:val="18"/>
                  </w:rPr>
                  <m:t>DSI=</m:t>
                </m:r>
                <m:f>
                  <m:fPr>
                    <m:ctrlPr>
                      <w:rPr>
                        <w:rFonts w:ascii="Cambria Math" w:hAnsi="Cambria Math"/>
                        <w:i/>
                        <w:sz w:val="18"/>
                        <w:lang w:val="id-ID"/>
                      </w:rPr>
                    </m:ctrlPr>
                  </m:fPr>
                  <m:num>
                    <m:r>
                      <w:rPr>
                        <w:rFonts w:ascii="Cambria Math" w:hAnsi="Cambria Math"/>
                        <w:sz w:val="18"/>
                      </w:rPr>
                      <m:t>Inventory</m:t>
                    </m:r>
                  </m:num>
                  <m:den>
                    <m:r>
                      <w:rPr>
                        <w:rFonts w:ascii="Cambria Math" w:hAnsi="Cambria Math"/>
                        <w:sz w:val="18"/>
                      </w:rPr>
                      <m:t>Cost of Good Sold</m:t>
                    </m:r>
                  </m:den>
                </m:f>
                <m:r>
                  <w:rPr>
                    <w:rFonts w:ascii="Cambria Math" w:hAnsi="Cambria Math"/>
                    <w:sz w:val="18"/>
                    <w:lang w:val="id-ID"/>
                  </w:rPr>
                  <m:t xml:space="preserve"> x 365 </m:t>
                </m:r>
                <m:r>
                  <w:rPr>
                    <w:rFonts w:ascii="Cambria Math" w:hAnsi="Cambria Math"/>
                    <w:sz w:val="18"/>
                    <w:lang w:val="id-ID"/>
                  </w:rPr>
                  <m:t>hari</m:t>
                </m:r>
              </m:oMath>
            </m:oMathPara>
          </w:p>
        </w:tc>
        <w:tc>
          <w:tcPr>
            <w:tcW w:w="1984" w:type="dxa"/>
            <w:shd w:val="clear" w:color="auto" w:fill="auto"/>
          </w:tcPr>
          <w:p w:rsidR="004C6FF2" w:rsidRPr="00F57963" w:rsidRDefault="00553002" w:rsidP="00875152">
            <w:pPr>
              <w:autoSpaceDE w:val="0"/>
              <w:autoSpaceDN w:val="0"/>
              <w:adjustRightInd w:val="0"/>
              <w:spacing w:after="0" w:line="480" w:lineRule="auto"/>
              <w:jc w:val="center"/>
              <w:rPr>
                <w:rFonts w:ascii="Arial" w:hAnsi="Arial" w:cs="Arial"/>
                <w:color w:val="FF0000"/>
                <w:lang w:eastAsia="id-ID"/>
              </w:rPr>
            </w:pPr>
            <w:r w:rsidRPr="00DD06C9">
              <w:rPr>
                <w:rFonts w:ascii="Arial" w:hAnsi="Arial" w:cs="Arial"/>
                <w:lang w:val="id-ID"/>
              </w:rPr>
              <w:t xml:space="preserve">Karaduman, </w:t>
            </w:r>
            <w:r w:rsidR="009A4C7C" w:rsidRPr="009A4C7C">
              <w:rPr>
                <w:rFonts w:ascii="Arial" w:hAnsi="Arial" w:cs="Arial"/>
                <w:i/>
                <w:lang w:val="id-ID"/>
              </w:rPr>
              <w:t>et al</w:t>
            </w:r>
            <w:r w:rsidRPr="00DD06C9">
              <w:rPr>
                <w:rFonts w:ascii="Arial" w:hAnsi="Arial" w:cs="Arial"/>
                <w:lang w:val="id-ID"/>
              </w:rPr>
              <w:t xml:space="preserve"> (2010)</w:t>
            </w:r>
            <w:r>
              <w:rPr>
                <w:rFonts w:ascii="Arial" w:hAnsi="Arial" w:cs="Arial"/>
                <w:lang w:val="id-ID"/>
              </w:rPr>
              <w:t xml:space="preserve">, </w:t>
            </w:r>
            <w:r w:rsidRPr="00DD06C9">
              <w:rPr>
                <w:rFonts w:ascii="Arial" w:hAnsi="Arial" w:cs="Arial"/>
                <w:lang w:val="id-ID"/>
              </w:rPr>
              <w:t>Quayyum (2011)</w:t>
            </w:r>
          </w:p>
        </w:tc>
      </w:tr>
      <w:tr w:rsidR="008937AD" w:rsidRPr="00F57963" w:rsidTr="004C6FF2">
        <w:tc>
          <w:tcPr>
            <w:tcW w:w="567" w:type="dxa"/>
            <w:shd w:val="clear" w:color="auto" w:fill="auto"/>
          </w:tcPr>
          <w:p w:rsidR="008937AD" w:rsidRDefault="008937AD" w:rsidP="00875152">
            <w:pPr>
              <w:autoSpaceDE w:val="0"/>
              <w:autoSpaceDN w:val="0"/>
              <w:adjustRightInd w:val="0"/>
              <w:spacing w:after="0" w:line="480" w:lineRule="auto"/>
              <w:jc w:val="center"/>
              <w:rPr>
                <w:rFonts w:ascii="Arial" w:hAnsi="Arial" w:cs="Arial"/>
                <w:sz w:val="20"/>
                <w:szCs w:val="20"/>
                <w:lang w:val="id-ID" w:eastAsia="id-ID"/>
              </w:rPr>
            </w:pPr>
            <w:r>
              <w:rPr>
                <w:rFonts w:ascii="Arial" w:hAnsi="Arial" w:cs="Arial"/>
                <w:sz w:val="20"/>
                <w:szCs w:val="20"/>
                <w:lang w:val="id-ID" w:eastAsia="id-ID"/>
              </w:rPr>
              <w:t>3</w:t>
            </w:r>
          </w:p>
        </w:tc>
        <w:tc>
          <w:tcPr>
            <w:tcW w:w="1701" w:type="dxa"/>
          </w:tcPr>
          <w:p w:rsidR="008937AD" w:rsidRPr="004C6FF2" w:rsidRDefault="008937AD" w:rsidP="008937AD">
            <w:pPr>
              <w:pStyle w:val="NoSpacing"/>
              <w:spacing w:line="480" w:lineRule="auto"/>
              <w:rPr>
                <w:rFonts w:ascii="Arial" w:hAnsi="Arial" w:cs="Arial"/>
                <w:i/>
              </w:rPr>
            </w:pPr>
            <w:r w:rsidRPr="008937AD">
              <w:rPr>
                <w:rFonts w:ascii="Arial" w:hAnsi="Arial" w:cs="Arial"/>
                <w:i/>
              </w:rPr>
              <w:t>Days of Payable</w:t>
            </w:r>
          </w:p>
        </w:tc>
        <w:tc>
          <w:tcPr>
            <w:tcW w:w="3402" w:type="dxa"/>
          </w:tcPr>
          <w:p w:rsidR="008937AD" w:rsidRDefault="008937AD" w:rsidP="008937AD">
            <w:pPr>
              <w:autoSpaceDE w:val="0"/>
              <w:autoSpaceDN w:val="0"/>
              <w:adjustRightInd w:val="0"/>
              <w:spacing w:after="0" w:line="480" w:lineRule="auto"/>
              <w:rPr>
                <w:noProof/>
                <w:lang w:val="id-ID" w:eastAsia="id-ID"/>
              </w:rPr>
            </w:pPr>
            <m:oMathPara>
              <m:oMath>
                <m:r>
                  <w:rPr>
                    <w:rFonts w:ascii="Cambria Math" w:hAnsi="Cambria Math"/>
                    <w:sz w:val="18"/>
                  </w:rPr>
                  <m:t>DPO=</m:t>
                </m:r>
                <m:f>
                  <m:fPr>
                    <m:ctrlPr>
                      <w:rPr>
                        <w:rFonts w:ascii="Cambria Math" w:hAnsi="Cambria Math"/>
                        <w:i/>
                        <w:sz w:val="18"/>
                        <w:lang w:val="id-ID"/>
                      </w:rPr>
                    </m:ctrlPr>
                  </m:fPr>
                  <m:num>
                    <m:r>
                      <w:rPr>
                        <w:rFonts w:ascii="Cambria Math" w:hAnsi="Cambria Math"/>
                        <w:sz w:val="18"/>
                      </w:rPr>
                      <m:t>Accout Payables</m:t>
                    </m:r>
                  </m:num>
                  <m:den>
                    <m:r>
                      <w:rPr>
                        <w:rFonts w:ascii="Cambria Math" w:hAnsi="Cambria Math"/>
                        <w:sz w:val="18"/>
                      </w:rPr>
                      <m:t>Cost Of Goods Sold</m:t>
                    </m:r>
                  </m:den>
                </m:f>
                <m:r>
                  <w:rPr>
                    <w:rFonts w:ascii="Cambria Math" w:hAnsi="Cambria Math"/>
                    <w:sz w:val="18"/>
                    <w:lang w:val="id-ID"/>
                  </w:rPr>
                  <m:t xml:space="preserve"> x 365 </m:t>
                </m:r>
                <m:r>
                  <w:rPr>
                    <w:rFonts w:ascii="Cambria Math" w:hAnsi="Cambria Math"/>
                    <w:sz w:val="18"/>
                    <w:lang w:val="id-ID"/>
                  </w:rPr>
                  <m:t>hari</m:t>
                </m:r>
              </m:oMath>
            </m:oMathPara>
          </w:p>
        </w:tc>
        <w:tc>
          <w:tcPr>
            <w:tcW w:w="1984" w:type="dxa"/>
            <w:shd w:val="clear" w:color="auto" w:fill="auto"/>
          </w:tcPr>
          <w:p w:rsidR="008937AD" w:rsidRPr="00F57963" w:rsidRDefault="00553002" w:rsidP="00875152">
            <w:pPr>
              <w:autoSpaceDE w:val="0"/>
              <w:autoSpaceDN w:val="0"/>
              <w:adjustRightInd w:val="0"/>
              <w:spacing w:after="0" w:line="480" w:lineRule="auto"/>
              <w:jc w:val="center"/>
              <w:rPr>
                <w:rFonts w:ascii="Arial" w:hAnsi="Arial" w:cs="Arial"/>
                <w:color w:val="FF0000"/>
                <w:lang w:eastAsia="id-ID"/>
              </w:rPr>
            </w:pPr>
            <w:r w:rsidRPr="00DD06C9">
              <w:rPr>
                <w:rFonts w:ascii="Arial" w:hAnsi="Arial" w:cs="Arial"/>
                <w:lang w:val="id-ID"/>
              </w:rPr>
              <w:t xml:space="preserve">Karaduman, </w:t>
            </w:r>
            <w:r w:rsidR="009A4C7C" w:rsidRPr="009A4C7C">
              <w:rPr>
                <w:rFonts w:ascii="Arial" w:hAnsi="Arial" w:cs="Arial"/>
                <w:i/>
                <w:lang w:val="id-ID"/>
              </w:rPr>
              <w:t>et al</w:t>
            </w:r>
            <w:r w:rsidRPr="00DD06C9">
              <w:rPr>
                <w:rFonts w:ascii="Arial" w:hAnsi="Arial" w:cs="Arial"/>
                <w:lang w:val="id-ID"/>
              </w:rPr>
              <w:t xml:space="preserve"> (2010)</w:t>
            </w:r>
            <w:r>
              <w:rPr>
                <w:rFonts w:ascii="Arial" w:hAnsi="Arial" w:cs="Arial"/>
                <w:lang w:val="id-ID"/>
              </w:rPr>
              <w:t xml:space="preserve">, </w:t>
            </w:r>
            <w:r w:rsidRPr="00DD06C9">
              <w:rPr>
                <w:rFonts w:ascii="Arial" w:hAnsi="Arial" w:cs="Arial"/>
                <w:lang w:val="id-ID"/>
              </w:rPr>
              <w:t>Quayyum (2011)</w:t>
            </w:r>
          </w:p>
        </w:tc>
      </w:tr>
      <w:tr w:rsidR="008937AD" w:rsidRPr="00F57963" w:rsidTr="004C6FF2">
        <w:tc>
          <w:tcPr>
            <w:tcW w:w="567" w:type="dxa"/>
            <w:shd w:val="clear" w:color="auto" w:fill="auto"/>
          </w:tcPr>
          <w:p w:rsidR="008937AD" w:rsidRDefault="00646040" w:rsidP="00875152">
            <w:pPr>
              <w:autoSpaceDE w:val="0"/>
              <w:autoSpaceDN w:val="0"/>
              <w:adjustRightInd w:val="0"/>
              <w:spacing w:after="0" w:line="480" w:lineRule="auto"/>
              <w:jc w:val="center"/>
              <w:rPr>
                <w:rFonts w:ascii="Arial" w:hAnsi="Arial" w:cs="Arial"/>
                <w:sz w:val="20"/>
                <w:szCs w:val="20"/>
                <w:lang w:val="id-ID" w:eastAsia="id-ID"/>
              </w:rPr>
            </w:pPr>
            <w:r>
              <w:rPr>
                <w:rFonts w:ascii="Arial" w:hAnsi="Arial" w:cs="Arial"/>
                <w:sz w:val="20"/>
                <w:szCs w:val="20"/>
                <w:lang w:val="id-ID" w:eastAsia="id-ID"/>
              </w:rPr>
              <w:t>4</w:t>
            </w:r>
          </w:p>
        </w:tc>
        <w:tc>
          <w:tcPr>
            <w:tcW w:w="1701" w:type="dxa"/>
          </w:tcPr>
          <w:p w:rsidR="008937AD" w:rsidRPr="008937AD" w:rsidRDefault="008937AD" w:rsidP="008937AD">
            <w:pPr>
              <w:pStyle w:val="NoSpacing"/>
              <w:spacing w:line="480" w:lineRule="auto"/>
              <w:rPr>
                <w:rFonts w:ascii="Arial" w:hAnsi="Arial" w:cs="Arial"/>
                <w:i/>
              </w:rPr>
            </w:pPr>
            <w:r w:rsidRPr="008937AD">
              <w:rPr>
                <w:rFonts w:ascii="Arial" w:hAnsi="Arial" w:cs="Arial"/>
                <w:i/>
              </w:rPr>
              <w:t>Firm Size</w:t>
            </w:r>
          </w:p>
        </w:tc>
        <w:tc>
          <w:tcPr>
            <w:tcW w:w="3402" w:type="dxa"/>
          </w:tcPr>
          <w:p w:rsidR="008937AD" w:rsidRPr="008937AD" w:rsidRDefault="008937AD" w:rsidP="008937AD">
            <w:pPr>
              <w:pStyle w:val="NoSpacing"/>
              <w:spacing w:line="480" w:lineRule="auto"/>
              <w:ind w:hanging="108"/>
              <w:jc w:val="center"/>
              <w:rPr>
                <w:rFonts w:ascii="Cambria Math" w:hAnsi="Cambria Math" w:cs="Cambria Math"/>
              </w:rPr>
            </w:pPr>
            <w:r w:rsidRPr="008937AD">
              <w:rPr>
                <w:rFonts w:ascii="Cambria Math" w:hAnsi="Cambria Math" w:cs="Cambria Math"/>
              </w:rPr>
              <w:t xml:space="preserve">SIZE = Natural Log Total </w:t>
            </w:r>
            <w:proofErr w:type="spellStart"/>
            <w:r w:rsidRPr="008937AD">
              <w:rPr>
                <w:rFonts w:ascii="Cambria Math" w:hAnsi="Cambria Math" w:cs="Cambria Math"/>
              </w:rPr>
              <w:t>Aset</w:t>
            </w:r>
            <w:proofErr w:type="spellEnd"/>
            <w:r w:rsidRPr="008937AD">
              <w:rPr>
                <w:rFonts w:ascii="Cambria Math" w:hAnsi="Cambria Math" w:cs="Cambria Math"/>
              </w:rPr>
              <w:t xml:space="preserve"> Perusahaan.</w:t>
            </w:r>
          </w:p>
        </w:tc>
        <w:tc>
          <w:tcPr>
            <w:tcW w:w="1984" w:type="dxa"/>
            <w:shd w:val="clear" w:color="auto" w:fill="auto"/>
          </w:tcPr>
          <w:p w:rsidR="008937AD" w:rsidRPr="00F57963" w:rsidRDefault="00553002" w:rsidP="00875152">
            <w:pPr>
              <w:autoSpaceDE w:val="0"/>
              <w:autoSpaceDN w:val="0"/>
              <w:adjustRightInd w:val="0"/>
              <w:spacing w:after="0" w:line="480" w:lineRule="auto"/>
              <w:jc w:val="center"/>
              <w:rPr>
                <w:rFonts w:ascii="Arial" w:hAnsi="Arial" w:cs="Arial"/>
                <w:color w:val="FF0000"/>
                <w:lang w:eastAsia="id-ID"/>
              </w:rPr>
            </w:pPr>
            <w:r w:rsidRPr="00DD06C9">
              <w:rPr>
                <w:rFonts w:ascii="Arial" w:hAnsi="Arial" w:cs="Arial"/>
                <w:lang w:val="id-ID"/>
              </w:rPr>
              <w:t xml:space="preserve">Karaduman, </w:t>
            </w:r>
            <w:r w:rsidR="009A4C7C" w:rsidRPr="009A4C7C">
              <w:rPr>
                <w:rFonts w:ascii="Arial" w:hAnsi="Arial" w:cs="Arial"/>
                <w:i/>
                <w:lang w:val="id-ID"/>
              </w:rPr>
              <w:t>et al</w:t>
            </w:r>
            <w:r w:rsidRPr="00DD06C9">
              <w:rPr>
                <w:rFonts w:ascii="Arial" w:hAnsi="Arial" w:cs="Arial"/>
                <w:lang w:val="id-ID"/>
              </w:rPr>
              <w:t xml:space="preserve"> (2010)</w:t>
            </w:r>
            <w:r w:rsidR="00D8076E">
              <w:rPr>
                <w:rFonts w:ascii="Arial" w:hAnsi="Arial" w:cs="Arial"/>
                <w:lang w:val="id-ID"/>
              </w:rPr>
              <w:t xml:space="preserve">, Tu dan Nguyen (2012), </w:t>
            </w:r>
            <w:r w:rsidR="00D8076E" w:rsidRPr="00EA735B">
              <w:rPr>
                <w:rFonts w:ascii="Arial" w:hAnsi="Arial" w:cs="Arial"/>
                <w:lang w:val="id-ID"/>
              </w:rPr>
              <w:t>Napompech (2012)</w:t>
            </w:r>
          </w:p>
        </w:tc>
      </w:tr>
      <w:tr w:rsidR="008937AD" w:rsidRPr="00F57963" w:rsidTr="004C6FF2">
        <w:tc>
          <w:tcPr>
            <w:tcW w:w="567" w:type="dxa"/>
            <w:shd w:val="clear" w:color="auto" w:fill="auto"/>
          </w:tcPr>
          <w:p w:rsidR="008937AD" w:rsidRDefault="00646040" w:rsidP="00875152">
            <w:pPr>
              <w:autoSpaceDE w:val="0"/>
              <w:autoSpaceDN w:val="0"/>
              <w:adjustRightInd w:val="0"/>
              <w:spacing w:after="0" w:line="480" w:lineRule="auto"/>
              <w:jc w:val="center"/>
              <w:rPr>
                <w:rFonts w:ascii="Arial" w:hAnsi="Arial" w:cs="Arial"/>
                <w:sz w:val="20"/>
                <w:szCs w:val="20"/>
                <w:lang w:val="id-ID" w:eastAsia="id-ID"/>
              </w:rPr>
            </w:pPr>
            <w:r>
              <w:rPr>
                <w:rFonts w:ascii="Arial" w:hAnsi="Arial" w:cs="Arial"/>
                <w:sz w:val="20"/>
                <w:szCs w:val="20"/>
                <w:lang w:val="id-ID" w:eastAsia="id-ID"/>
              </w:rPr>
              <w:t>5</w:t>
            </w:r>
          </w:p>
        </w:tc>
        <w:tc>
          <w:tcPr>
            <w:tcW w:w="1701" w:type="dxa"/>
          </w:tcPr>
          <w:p w:rsidR="008937AD" w:rsidRPr="008937AD" w:rsidRDefault="008937AD" w:rsidP="008937AD">
            <w:pPr>
              <w:pStyle w:val="NoSpacing"/>
              <w:spacing w:line="480" w:lineRule="auto"/>
              <w:rPr>
                <w:rFonts w:ascii="Arial" w:hAnsi="Arial" w:cs="Arial"/>
                <w:i/>
              </w:rPr>
            </w:pPr>
            <w:r w:rsidRPr="008937AD">
              <w:rPr>
                <w:rFonts w:ascii="Arial" w:hAnsi="Arial" w:cs="Arial"/>
                <w:i/>
              </w:rPr>
              <w:t xml:space="preserve">Financial Leverage </w:t>
            </w:r>
          </w:p>
        </w:tc>
        <w:tc>
          <w:tcPr>
            <w:tcW w:w="3402" w:type="dxa"/>
          </w:tcPr>
          <w:p w:rsidR="008937AD" w:rsidRDefault="008937AD" w:rsidP="004C6FF2">
            <w:pPr>
              <w:autoSpaceDE w:val="0"/>
              <w:autoSpaceDN w:val="0"/>
              <w:adjustRightInd w:val="0"/>
              <w:spacing w:after="0" w:line="480" w:lineRule="auto"/>
              <w:rPr>
                <w:noProof/>
                <w:lang w:val="id-ID" w:eastAsia="id-ID"/>
              </w:rPr>
            </w:pPr>
            <m:oMathPara>
              <m:oMath>
                <m:r>
                  <w:rPr>
                    <w:rFonts w:ascii="Cambria Math" w:hAnsi="Cambria Math"/>
                    <w:sz w:val="20"/>
                  </w:rPr>
                  <m:t>DER=</m:t>
                </m:r>
                <m:f>
                  <m:fPr>
                    <m:ctrlPr>
                      <w:rPr>
                        <w:rFonts w:ascii="Cambria Math" w:hAnsi="Cambria Math"/>
                        <w:i/>
                        <w:sz w:val="20"/>
                        <w:lang w:val="id-ID"/>
                      </w:rPr>
                    </m:ctrlPr>
                  </m:fPr>
                  <m:num>
                    <m:r>
                      <w:rPr>
                        <w:rFonts w:ascii="Cambria Math" w:hAnsi="Cambria Math"/>
                        <w:sz w:val="20"/>
                      </w:rPr>
                      <m:t>Total Hutang</m:t>
                    </m:r>
                  </m:num>
                  <m:den>
                    <m:r>
                      <w:rPr>
                        <w:rFonts w:ascii="Cambria Math" w:hAnsi="Cambria Math"/>
                        <w:sz w:val="20"/>
                      </w:rPr>
                      <m:t>Ekuitas Pemegang Saham</m:t>
                    </m:r>
                  </m:den>
                </m:f>
              </m:oMath>
            </m:oMathPara>
          </w:p>
        </w:tc>
        <w:tc>
          <w:tcPr>
            <w:tcW w:w="1984" w:type="dxa"/>
            <w:shd w:val="clear" w:color="auto" w:fill="auto"/>
          </w:tcPr>
          <w:p w:rsidR="008937AD" w:rsidRPr="00F57963" w:rsidRDefault="00D8076E" w:rsidP="00875152">
            <w:pPr>
              <w:autoSpaceDE w:val="0"/>
              <w:autoSpaceDN w:val="0"/>
              <w:adjustRightInd w:val="0"/>
              <w:spacing w:after="0" w:line="480" w:lineRule="auto"/>
              <w:jc w:val="center"/>
              <w:rPr>
                <w:rFonts w:ascii="Arial" w:hAnsi="Arial" w:cs="Arial"/>
                <w:color w:val="FF0000"/>
                <w:lang w:eastAsia="id-ID"/>
              </w:rPr>
            </w:pPr>
            <w:r>
              <w:rPr>
                <w:rFonts w:ascii="Arial" w:hAnsi="Arial" w:cs="Arial"/>
                <w:lang w:val="id-ID"/>
              </w:rPr>
              <w:t xml:space="preserve">Tu dan Nguyen (2012), </w:t>
            </w:r>
            <w:r w:rsidRPr="00EA735B">
              <w:rPr>
                <w:rFonts w:ascii="Arial" w:hAnsi="Arial" w:cs="Arial"/>
                <w:lang w:val="id-ID"/>
              </w:rPr>
              <w:t>Napompech (2012)</w:t>
            </w:r>
          </w:p>
        </w:tc>
      </w:tr>
      <w:tr w:rsidR="008937AD" w:rsidRPr="00F57963" w:rsidTr="004C6FF2">
        <w:tc>
          <w:tcPr>
            <w:tcW w:w="567" w:type="dxa"/>
            <w:shd w:val="clear" w:color="auto" w:fill="auto"/>
          </w:tcPr>
          <w:p w:rsidR="008937AD" w:rsidRDefault="00646040" w:rsidP="00875152">
            <w:pPr>
              <w:autoSpaceDE w:val="0"/>
              <w:autoSpaceDN w:val="0"/>
              <w:adjustRightInd w:val="0"/>
              <w:spacing w:after="0" w:line="480" w:lineRule="auto"/>
              <w:jc w:val="center"/>
              <w:rPr>
                <w:rFonts w:ascii="Arial" w:hAnsi="Arial" w:cs="Arial"/>
                <w:sz w:val="20"/>
                <w:szCs w:val="20"/>
                <w:lang w:val="id-ID" w:eastAsia="id-ID"/>
              </w:rPr>
            </w:pPr>
            <w:r>
              <w:rPr>
                <w:rFonts w:ascii="Arial" w:hAnsi="Arial" w:cs="Arial"/>
                <w:sz w:val="20"/>
                <w:szCs w:val="20"/>
                <w:lang w:val="id-ID" w:eastAsia="id-ID"/>
              </w:rPr>
              <w:t>6</w:t>
            </w:r>
          </w:p>
        </w:tc>
        <w:tc>
          <w:tcPr>
            <w:tcW w:w="1701" w:type="dxa"/>
          </w:tcPr>
          <w:p w:rsidR="008937AD" w:rsidRPr="008937AD" w:rsidRDefault="008937AD" w:rsidP="008937AD">
            <w:pPr>
              <w:pStyle w:val="NoSpacing"/>
              <w:spacing w:line="480" w:lineRule="auto"/>
              <w:rPr>
                <w:rFonts w:ascii="Arial" w:hAnsi="Arial" w:cs="Arial"/>
                <w:i/>
              </w:rPr>
            </w:pPr>
            <w:r w:rsidRPr="008937AD">
              <w:rPr>
                <w:rFonts w:ascii="Arial" w:hAnsi="Arial" w:cs="Arial"/>
                <w:i/>
              </w:rPr>
              <w:t xml:space="preserve">Gross Domestic Product </w:t>
            </w:r>
          </w:p>
        </w:tc>
        <w:tc>
          <w:tcPr>
            <w:tcW w:w="3402" w:type="dxa"/>
          </w:tcPr>
          <w:p w:rsidR="008937AD" w:rsidRDefault="008937AD" w:rsidP="008937AD">
            <w:pPr>
              <w:pStyle w:val="NoSpacing"/>
              <w:spacing w:line="480" w:lineRule="auto"/>
              <w:ind w:left="426"/>
              <w:rPr>
                <w:rFonts w:ascii="Arial" w:hAnsi="Arial" w:cs="Arial"/>
                <w:lang w:val="id-ID"/>
              </w:rPr>
            </w:pPr>
            <w:r>
              <w:rPr>
                <w:rFonts w:ascii="Arial" w:hAnsi="Arial" w:cs="Arial"/>
                <w:lang w:val="id-ID"/>
              </w:rPr>
              <w:t>GDP = C + I + G + (X-M)</w:t>
            </w:r>
          </w:p>
          <w:p w:rsidR="008937AD" w:rsidRDefault="008937AD" w:rsidP="004C6FF2">
            <w:pPr>
              <w:autoSpaceDE w:val="0"/>
              <w:autoSpaceDN w:val="0"/>
              <w:adjustRightInd w:val="0"/>
              <w:spacing w:after="0" w:line="480" w:lineRule="auto"/>
              <w:rPr>
                <w:noProof/>
                <w:lang w:val="id-ID" w:eastAsia="id-ID"/>
              </w:rPr>
            </w:pPr>
          </w:p>
        </w:tc>
        <w:tc>
          <w:tcPr>
            <w:tcW w:w="1984" w:type="dxa"/>
            <w:shd w:val="clear" w:color="auto" w:fill="auto"/>
          </w:tcPr>
          <w:p w:rsidR="008937AD" w:rsidRPr="00F57963" w:rsidRDefault="00553002" w:rsidP="00875152">
            <w:pPr>
              <w:autoSpaceDE w:val="0"/>
              <w:autoSpaceDN w:val="0"/>
              <w:adjustRightInd w:val="0"/>
              <w:spacing w:after="0" w:line="480" w:lineRule="auto"/>
              <w:jc w:val="center"/>
              <w:rPr>
                <w:rFonts w:ascii="Arial" w:hAnsi="Arial" w:cs="Arial"/>
                <w:color w:val="FF0000"/>
                <w:lang w:eastAsia="id-ID"/>
              </w:rPr>
            </w:pPr>
            <w:r w:rsidRPr="00DD06C9">
              <w:rPr>
                <w:rFonts w:ascii="Arial" w:hAnsi="Arial" w:cs="Arial"/>
                <w:lang w:val="id-ID"/>
              </w:rPr>
              <w:t xml:space="preserve">Karaduman, </w:t>
            </w:r>
            <w:r w:rsidR="009A4C7C" w:rsidRPr="009A4C7C">
              <w:rPr>
                <w:rFonts w:ascii="Arial" w:hAnsi="Arial" w:cs="Arial"/>
                <w:i/>
                <w:lang w:val="id-ID"/>
              </w:rPr>
              <w:t>et al</w:t>
            </w:r>
            <w:r w:rsidRPr="00DD06C9">
              <w:rPr>
                <w:rFonts w:ascii="Arial" w:hAnsi="Arial" w:cs="Arial"/>
                <w:lang w:val="id-ID"/>
              </w:rPr>
              <w:t xml:space="preserve"> (2010)</w:t>
            </w:r>
            <w:r w:rsidR="006E5566">
              <w:rPr>
                <w:rFonts w:ascii="Arial" w:hAnsi="Arial" w:cs="Arial"/>
                <w:lang w:val="id-ID"/>
              </w:rPr>
              <w:t xml:space="preserve">, </w:t>
            </w:r>
            <w:r w:rsidR="006E5566" w:rsidRPr="00F86A45">
              <w:rPr>
                <w:rFonts w:ascii="Arial" w:hAnsi="Arial" w:cs="Arial"/>
                <w:lang w:val="id-ID"/>
              </w:rPr>
              <w:t>Bilal, et, al(2013)</w:t>
            </w:r>
            <w:r w:rsidR="006E5566">
              <w:rPr>
                <w:rFonts w:ascii="Arial" w:hAnsi="Arial" w:cs="Arial"/>
                <w:lang w:val="id-ID"/>
              </w:rPr>
              <w:t xml:space="preserve">, </w:t>
            </w:r>
            <w:r w:rsidR="006E5566" w:rsidRPr="00F86A45">
              <w:rPr>
                <w:rFonts w:ascii="Arial" w:hAnsi="Arial" w:cs="Arial"/>
                <w:lang w:val="id-ID"/>
              </w:rPr>
              <w:t>Srairi (2009)</w:t>
            </w:r>
          </w:p>
        </w:tc>
      </w:tr>
      <w:tr w:rsidR="008937AD" w:rsidRPr="00F57963" w:rsidTr="004C6FF2">
        <w:tc>
          <w:tcPr>
            <w:tcW w:w="567" w:type="dxa"/>
            <w:shd w:val="clear" w:color="auto" w:fill="auto"/>
          </w:tcPr>
          <w:p w:rsidR="008937AD" w:rsidRDefault="00646040" w:rsidP="00875152">
            <w:pPr>
              <w:autoSpaceDE w:val="0"/>
              <w:autoSpaceDN w:val="0"/>
              <w:adjustRightInd w:val="0"/>
              <w:spacing w:after="0" w:line="480" w:lineRule="auto"/>
              <w:jc w:val="center"/>
              <w:rPr>
                <w:rFonts w:ascii="Arial" w:hAnsi="Arial" w:cs="Arial"/>
                <w:sz w:val="20"/>
                <w:szCs w:val="20"/>
                <w:lang w:val="id-ID" w:eastAsia="id-ID"/>
              </w:rPr>
            </w:pPr>
            <w:r>
              <w:rPr>
                <w:rFonts w:ascii="Arial" w:hAnsi="Arial" w:cs="Arial"/>
                <w:sz w:val="20"/>
                <w:szCs w:val="20"/>
                <w:lang w:val="id-ID" w:eastAsia="id-ID"/>
              </w:rPr>
              <w:lastRenderedPageBreak/>
              <w:t>7</w:t>
            </w:r>
          </w:p>
        </w:tc>
        <w:tc>
          <w:tcPr>
            <w:tcW w:w="1701" w:type="dxa"/>
          </w:tcPr>
          <w:p w:rsidR="008937AD" w:rsidRPr="008937AD" w:rsidRDefault="008937AD" w:rsidP="008937AD">
            <w:pPr>
              <w:pStyle w:val="NoSpacing"/>
              <w:spacing w:line="480" w:lineRule="auto"/>
              <w:rPr>
                <w:rFonts w:ascii="Arial" w:hAnsi="Arial" w:cs="Arial"/>
                <w:i/>
              </w:rPr>
            </w:pPr>
            <w:r w:rsidRPr="008937AD">
              <w:rPr>
                <w:rFonts w:ascii="Arial" w:hAnsi="Arial" w:cs="Arial"/>
                <w:i/>
              </w:rPr>
              <w:t>Return On Asset</w:t>
            </w:r>
          </w:p>
        </w:tc>
        <w:tc>
          <w:tcPr>
            <w:tcW w:w="3402" w:type="dxa"/>
          </w:tcPr>
          <w:p w:rsidR="008937AD" w:rsidRDefault="008937AD" w:rsidP="004C6FF2">
            <w:pPr>
              <w:autoSpaceDE w:val="0"/>
              <w:autoSpaceDN w:val="0"/>
              <w:adjustRightInd w:val="0"/>
              <w:spacing w:after="0" w:line="480" w:lineRule="auto"/>
              <w:rPr>
                <w:noProof/>
                <w:lang w:val="id-ID" w:eastAsia="id-ID"/>
              </w:rPr>
            </w:pPr>
            <m:oMathPara>
              <m:oMath>
                <m:r>
                  <w:rPr>
                    <w:rFonts w:ascii="Cambria Math" w:hAnsi="Cambria Math"/>
                  </w:rPr>
                  <m:t>ROA=</m:t>
                </m:r>
                <m:f>
                  <m:fPr>
                    <m:ctrlPr>
                      <w:rPr>
                        <w:rFonts w:ascii="Cambria Math" w:hAnsi="Cambria Math"/>
                        <w:i/>
                        <w:lang w:val="id-ID"/>
                      </w:rPr>
                    </m:ctrlPr>
                  </m:fPr>
                  <m:num>
                    <m:r>
                      <w:rPr>
                        <w:rFonts w:ascii="Cambria Math" w:hAnsi="Cambria Math"/>
                      </w:rPr>
                      <m:t>Laba Setelah Pajak</m:t>
                    </m:r>
                  </m:num>
                  <m:den>
                    <m:r>
                      <w:rPr>
                        <w:rFonts w:ascii="Cambria Math" w:hAnsi="Cambria Math"/>
                      </w:rPr>
                      <m:t>Total Aset</m:t>
                    </m:r>
                  </m:den>
                </m:f>
              </m:oMath>
            </m:oMathPara>
          </w:p>
        </w:tc>
        <w:tc>
          <w:tcPr>
            <w:tcW w:w="1984" w:type="dxa"/>
            <w:shd w:val="clear" w:color="auto" w:fill="auto"/>
          </w:tcPr>
          <w:p w:rsidR="008937AD" w:rsidRPr="00F57963" w:rsidRDefault="00553002" w:rsidP="00875152">
            <w:pPr>
              <w:autoSpaceDE w:val="0"/>
              <w:autoSpaceDN w:val="0"/>
              <w:adjustRightInd w:val="0"/>
              <w:spacing w:after="0" w:line="480" w:lineRule="auto"/>
              <w:jc w:val="center"/>
              <w:rPr>
                <w:rFonts w:ascii="Arial" w:hAnsi="Arial" w:cs="Arial"/>
                <w:color w:val="FF0000"/>
                <w:lang w:eastAsia="id-ID"/>
              </w:rPr>
            </w:pPr>
            <w:r w:rsidRPr="00DD06C9">
              <w:rPr>
                <w:rFonts w:ascii="Arial" w:hAnsi="Arial" w:cs="Arial"/>
                <w:lang w:val="id-ID"/>
              </w:rPr>
              <w:t>Quayyum (2011)</w:t>
            </w:r>
          </w:p>
        </w:tc>
      </w:tr>
    </w:tbl>
    <w:p w:rsidR="00C0269A" w:rsidRPr="00F57963" w:rsidRDefault="00C0269A" w:rsidP="00C0269A">
      <w:pPr>
        <w:pStyle w:val="NoSpacing"/>
        <w:spacing w:line="480" w:lineRule="auto"/>
        <w:jc w:val="both"/>
        <w:rPr>
          <w:rFonts w:ascii="Arial" w:hAnsi="Arial" w:cs="Arial"/>
          <w:i/>
          <w:color w:val="FF0000"/>
          <w:lang w:val="id-ID"/>
        </w:rPr>
      </w:pPr>
    </w:p>
    <w:sectPr w:rsidR="00C0269A" w:rsidRPr="00F57963" w:rsidSect="002F5BEC">
      <w:headerReference w:type="even" r:id="rId11"/>
      <w:headerReference w:type="default" r:id="rId12"/>
      <w:footerReference w:type="first" r:id="rId13"/>
      <w:pgSz w:w="11907" w:h="16839" w:code="9"/>
      <w:pgMar w:top="1701" w:right="1701" w:bottom="1701" w:left="2268" w:header="720" w:footer="720" w:gutter="0"/>
      <w:pgNumType w:start="38"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6E7" w:rsidRDefault="004B66E7" w:rsidP="000A5FB6">
      <w:pPr>
        <w:spacing w:after="0" w:line="240" w:lineRule="auto"/>
      </w:pPr>
      <w:r>
        <w:separator/>
      </w:r>
    </w:p>
  </w:endnote>
  <w:endnote w:type="continuationSeparator" w:id="0">
    <w:p w:rsidR="004B66E7" w:rsidRDefault="004B66E7" w:rsidP="000A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5A2" w:rsidRDefault="001F65A2">
    <w:pPr>
      <w:pStyle w:val="Footer"/>
      <w:jc w:val="center"/>
    </w:pPr>
    <w:r>
      <w:fldChar w:fldCharType="begin"/>
    </w:r>
    <w:r>
      <w:instrText xml:space="preserve"> PAGE   \* MERGEFORMAT </w:instrText>
    </w:r>
    <w:r>
      <w:fldChar w:fldCharType="separate"/>
    </w:r>
    <w:r w:rsidR="001F2CA6">
      <w:rPr>
        <w:noProof/>
      </w:rPr>
      <w:t>38</w:t>
    </w:r>
    <w:r>
      <w:fldChar w:fldCharType="end"/>
    </w:r>
  </w:p>
  <w:p w:rsidR="00B93A06" w:rsidRDefault="00B93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6E7" w:rsidRDefault="004B66E7" w:rsidP="000A5FB6">
      <w:pPr>
        <w:spacing w:after="0" w:line="240" w:lineRule="auto"/>
      </w:pPr>
      <w:r>
        <w:separator/>
      </w:r>
    </w:p>
  </w:footnote>
  <w:footnote w:type="continuationSeparator" w:id="0">
    <w:p w:rsidR="004B66E7" w:rsidRDefault="004B66E7" w:rsidP="000A5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5CC" w:rsidRDefault="003055CC">
    <w:pPr>
      <w:pStyle w:val="Header"/>
      <w:jc w:val="right"/>
    </w:pPr>
    <w:r>
      <w:t>69</w:t>
    </w:r>
  </w:p>
  <w:p w:rsidR="003055CC" w:rsidRDefault="003055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13070"/>
      <w:docPartObj>
        <w:docPartGallery w:val="Page Numbers (Top of Page)"/>
        <w:docPartUnique/>
      </w:docPartObj>
    </w:sdtPr>
    <w:sdtEndPr>
      <w:rPr>
        <w:noProof/>
      </w:rPr>
    </w:sdtEndPr>
    <w:sdtContent>
      <w:p w:rsidR="000B472E" w:rsidRDefault="000B472E">
        <w:pPr>
          <w:pStyle w:val="Header"/>
          <w:jc w:val="right"/>
        </w:pPr>
        <w:r>
          <w:fldChar w:fldCharType="begin"/>
        </w:r>
        <w:r>
          <w:instrText xml:space="preserve"> PAGE   \* MERGEFORMAT </w:instrText>
        </w:r>
        <w:r>
          <w:fldChar w:fldCharType="separate"/>
        </w:r>
        <w:r w:rsidR="001F2CA6">
          <w:rPr>
            <w:noProof/>
          </w:rPr>
          <w:t>49</w:t>
        </w:r>
        <w:r>
          <w:rPr>
            <w:noProof/>
          </w:rPr>
          <w:fldChar w:fldCharType="end"/>
        </w:r>
      </w:p>
    </w:sdtContent>
  </w:sdt>
  <w:p w:rsidR="000B472E" w:rsidRDefault="000B47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34F2"/>
    <w:multiLevelType w:val="hybridMultilevel"/>
    <w:tmpl w:val="9D901F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17593E"/>
    <w:multiLevelType w:val="hybridMultilevel"/>
    <w:tmpl w:val="32869A74"/>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445111"/>
    <w:multiLevelType w:val="hybridMultilevel"/>
    <w:tmpl w:val="99B2DC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065ABF"/>
    <w:multiLevelType w:val="hybridMultilevel"/>
    <w:tmpl w:val="76E812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5118B6"/>
    <w:multiLevelType w:val="hybridMultilevel"/>
    <w:tmpl w:val="AB3829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2F48D8"/>
    <w:multiLevelType w:val="hybridMultilevel"/>
    <w:tmpl w:val="B17683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54010DD"/>
    <w:multiLevelType w:val="hybridMultilevel"/>
    <w:tmpl w:val="24680A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5F816B7"/>
    <w:multiLevelType w:val="multilevel"/>
    <w:tmpl w:val="C88E62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36BC0BA2"/>
    <w:multiLevelType w:val="hybridMultilevel"/>
    <w:tmpl w:val="0BA8731E"/>
    <w:lvl w:ilvl="0" w:tplc="04090019">
      <w:start w:val="1"/>
      <w:numFmt w:val="lowerLetter"/>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9">
    <w:nsid w:val="36CD1B1B"/>
    <w:multiLevelType w:val="multilevel"/>
    <w:tmpl w:val="A402901E"/>
    <w:lvl w:ilvl="0">
      <w:start w:val="1"/>
      <w:numFmt w:val="decimal"/>
      <w:lvlText w:val="%1."/>
      <w:lvlJc w:val="left"/>
      <w:pPr>
        <w:ind w:left="841" w:hanging="360"/>
      </w:pPr>
    </w:lvl>
    <w:lvl w:ilvl="1">
      <w:start w:val="1"/>
      <w:numFmt w:val="decimal"/>
      <w:isLgl/>
      <w:lvlText w:val="%1.%2."/>
      <w:lvlJc w:val="left"/>
      <w:pPr>
        <w:ind w:left="1201" w:hanging="720"/>
      </w:pPr>
      <w:rPr>
        <w:rFonts w:hint="default"/>
      </w:rPr>
    </w:lvl>
    <w:lvl w:ilvl="2">
      <w:start w:val="3"/>
      <w:numFmt w:val="decimal"/>
      <w:isLgl/>
      <w:lvlText w:val="%1.%2.%3."/>
      <w:lvlJc w:val="left"/>
      <w:pPr>
        <w:ind w:left="1201" w:hanging="720"/>
      </w:pPr>
      <w:rPr>
        <w:rFonts w:hint="default"/>
      </w:rPr>
    </w:lvl>
    <w:lvl w:ilvl="3">
      <w:start w:val="1"/>
      <w:numFmt w:val="decimal"/>
      <w:isLgl/>
      <w:lvlText w:val="%1.%2.%3.%4."/>
      <w:lvlJc w:val="left"/>
      <w:pPr>
        <w:ind w:left="1201" w:hanging="720"/>
      </w:pPr>
      <w:rPr>
        <w:rFonts w:hint="default"/>
      </w:rPr>
    </w:lvl>
    <w:lvl w:ilvl="4">
      <w:start w:val="1"/>
      <w:numFmt w:val="decimal"/>
      <w:isLgl/>
      <w:lvlText w:val="%1.%2.%3.%4.%5."/>
      <w:lvlJc w:val="left"/>
      <w:pPr>
        <w:ind w:left="1561" w:hanging="1080"/>
      </w:pPr>
      <w:rPr>
        <w:rFonts w:hint="default"/>
      </w:rPr>
    </w:lvl>
    <w:lvl w:ilvl="5">
      <w:start w:val="1"/>
      <w:numFmt w:val="decimal"/>
      <w:isLgl/>
      <w:lvlText w:val="%1.%2.%3.%4.%5.%6."/>
      <w:lvlJc w:val="left"/>
      <w:pPr>
        <w:ind w:left="1561" w:hanging="1080"/>
      </w:pPr>
      <w:rPr>
        <w:rFonts w:hint="default"/>
      </w:rPr>
    </w:lvl>
    <w:lvl w:ilvl="6">
      <w:start w:val="1"/>
      <w:numFmt w:val="decimal"/>
      <w:isLgl/>
      <w:lvlText w:val="%1.%2.%3.%4.%5.%6.%7."/>
      <w:lvlJc w:val="left"/>
      <w:pPr>
        <w:ind w:left="1921" w:hanging="1440"/>
      </w:pPr>
      <w:rPr>
        <w:rFonts w:hint="default"/>
      </w:rPr>
    </w:lvl>
    <w:lvl w:ilvl="7">
      <w:start w:val="1"/>
      <w:numFmt w:val="decimal"/>
      <w:isLgl/>
      <w:lvlText w:val="%1.%2.%3.%4.%5.%6.%7.%8."/>
      <w:lvlJc w:val="left"/>
      <w:pPr>
        <w:ind w:left="1921" w:hanging="1440"/>
      </w:pPr>
      <w:rPr>
        <w:rFonts w:hint="default"/>
      </w:rPr>
    </w:lvl>
    <w:lvl w:ilvl="8">
      <w:start w:val="1"/>
      <w:numFmt w:val="decimal"/>
      <w:isLgl/>
      <w:lvlText w:val="%1.%2.%3.%4.%5.%6.%7.%8.%9."/>
      <w:lvlJc w:val="left"/>
      <w:pPr>
        <w:ind w:left="2281" w:hanging="1800"/>
      </w:pPr>
      <w:rPr>
        <w:rFonts w:hint="default"/>
      </w:rPr>
    </w:lvl>
  </w:abstractNum>
  <w:abstractNum w:abstractNumId="10">
    <w:nsid w:val="43316677"/>
    <w:multiLevelType w:val="hybridMultilevel"/>
    <w:tmpl w:val="54A4A3CC"/>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nsid w:val="47611EF8"/>
    <w:multiLevelType w:val="hybridMultilevel"/>
    <w:tmpl w:val="87648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045937"/>
    <w:multiLevelType w:val="hybridMultilevel"/>
    <w:tmpl w:val="B3E27B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BB82110"/>
    <w:multiLevelType w:val="hybridMultilevel"/>
    <w:tmpl w:val="4A6C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323B0"/>
    <w:multiLevelType w:val="hybridMultilevel"/>
    <w:tmpl w:val="C60C4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FA6622"/>
    <w:multiLevelType w:val="hybridMultilevel"/>
    <w:tmpl w:val="11ECC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403804"/>
    <w:multiLevelType w:val="hybridMultilevel"/>
    <w:tmpl w:val="3C82AE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7650988"/>
    <w:multiLevelType w:val="hybridMultilevel"/>
    <w:tmpl w:val="653AC2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43F0D82"/>
    <w:multiLevelType w:val="hybridMultilevel"/>
    <w:tmpl w:val="166ED984"/>
    <w:lvl w:ilvl="0" w:tplc="59A44184">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8386D6C"/>
    <w:multiLevelType w:val="hybridMultilevel"/>
    <w:tmpl w:val="CADCE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9EE0A4E"/>
    <w:multiLevelType w:val="hybridMultilevel"/>
    <w:tmpl w:val="2AB49C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EF20423"/>
    <w:multiLevelType w:val="hybridMultilevel"/>
    <w:tmpl w:val="8C8A143E"/>
    <w:lvl w:ilvl="0" w:tplc="3C4C90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7CCA1BB5"/>
    <w:multiLevelType w:val="hybridMultilevel"/>
    <w:tmpl w:val="C8D296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1"/>
  </w:num>
  <w:num w:numId="3">
    <w:abstractNumId w:val="13"/>
  </w:num>
  <w:num w:numId="4">
    <w:abstractNumId w:val="8"/>
  </w:num>
  <w:num w:numId="5">
    <w:abstractNumId w:val="9"/>
  </w:num>
  <w:num w:numId="6">
    <w:abstractNumId w:val="12"/>
  </w:num>
  <w:num w:numId="7">
    <w:abstractNumId w:val="20"/>
  </w:num>
  <w:num w:numId="8">
    <w:abstractNumId w:val="15"/>
  </w:num>
  <w:num w:numId="9">
    <w:abstractNumId w:val="7"/>
  </w:num>
  <w:num w:numId="10">
    <w:abstractNumId w:val="7"/>
  </w:num>
  <w:num w:numId="11">
    <w:abstractNumId w:val="7"/>
  </w:num>
  <w:num w:numId="12">
    <w:abstractNumId w:val="7"/>
  </w:num>
  <w:num w:numId="13">
    <w:abstractNumId w:val="7"/>
  </w:num>
  <w:num w:numId="14">
    <w:abstractNumId w:val="7"/>
  </w:num>
  <w:num w:numId="15">
    <w:abstractNumId w:val="18"/>
  </w:num>
  <w:num w:numId="16">
    <w:abstractNumId w:val="7"/>
  </w:num>
  <w:num w:numId="17">
    <w:abstractNumId w:val="10"/>
  </w:num>
  <w:num w:numId="18">
    <w:abstractNumId w:val="5"/>
  </w:num>
  <w:num w:numId="19">
    <w:abstractNumId w:val="19"/>
  </w:num>
  <w:num w:numId="20">
    <w:abstractNumId w:val="17"/>
  </w:num>
  <w:num w:numId="21">
    <w:abstractNumId w:val="6"/>
  </w:num>
  <w:num w:numId="22">
    <w:abstractNumId w:val="21"/>
  </w:num>
  <w:num w:numId="23">
    <w:abstractNumId w:val="2"/>
  </w:num>
  <w:num w:numId="24">
    <w:abstractNumId w:val="0"/>
  </w:num>
  <w:num w:numId="25">
    <w:abstractNumId w:val="16"/>
  </w:num>
  <w:num w:numId="26">
    <w:abstractNumId w:val="22"/>
  </w:num>
  <w:num w:numId="27">
    <w:abstractNumId w:val="1"/>
  </w:num>
  <w:num w:numId="28">
    <w:abstractNumId w:val="4"/>
  </w:num>
  <w:num w:numId="29">
    <w:abstractNumId w:val="3"/>
  </w:num>
  <w:num w:numId="30">
    <w:abstractNumId w:val="7"/>
  </w:num>
  <w:num w:numId="3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31"/>
    <w:rsid w:val="00002B2B"/>
    <w:rsid w:val="000072D2"/>
    <w:rsid w:val="00007A02"/>
    <w:rsid w:val="000141E6"/>
    <w:rsid w:val="00014D2D"/>
    <w:rsid w:val="00016F61"/>
    <w:rsid w:val="000215BD"/>
    <w:rsid w:val="0003252D"/>
    <w:rsid w:val="00032DC8"/>
    <w:rsid w:val="00034936"/>
    <w:rsid w:val="0003725C"/>
    <w:rsid w:val="00052ED2"/>
    <w:rsid w:val="00056EBE"/>
    <w:rsid w:val="00060B1A"/>
    <w:rsid w:val="000617EF"/>
    <w:rsid w:val="00065AFA"/>
    <w:rsid w:val="00073670"/>
    <w:rsid w:val="00075B76"/>
    <w:rsid w:val="00076C67"/>
    <w:rsid w:val="000804D6"/>
    <w:rsid w:val="00081201"/>
    <w:rsid w:val="000848B6"/>
    <w:rsid w:val="000951EE"/>
    <w:rsid w:val="000A5FB6"/>
    <w:rsid w:val="000A6C9A"/>
    <w:rsid w:val="000B2480"/>
    <w:rsid w:val="000B45EF"/>
    <w:rsid w:val="000B472E"/>
    <w:rsid w:val="000B5E69"/>
    <w:rsid w:val="000C2DC0"/>
    <w:rsid w:val="000C4C70"/>
    <w:rsid w:val="000D38C4"/>
    <w:rsid w:val="000E4A5A"/>
    <w:rsid w:val="000F0972"/>
    <w:rsid w:val="000F335F"/>
    <w:rsid w:val="00102374"/>
    <w:rsid w:val="0010264F"/>
    <w:rsid w:val="001038F7"/>
    <w:rsid w:val="001108B9"/>
    <w:rsid w:val="00114C82"/>
    <w:rsid w:val="00120070"/>
    <w:rsid w:val="00121F58"/>
    <w:rsid w:val="00131D4F"/>
    <w:rsid w:val="00135336"/>
    <w:rsid w:val="00145D93"/>
    <w:rsid w:val="0014608C"/>
    <w:rsid w:val="00150099"/>
    <w:rsid w:val="001515DE"/>
    <w:rsid w:val="0015283E"/>
    <w:rsid w:val="00154825"/>
    <w:rsid w:val="00156011"/>
    <w:rsid w:val="00161B30"/>
    <w:rsid w:val="0016316C"/>
    <w:rsid w:val="00170E36"/>
    <w:rsid w:val="00172DED"/>
    <w:rsid w:val="00173133"/>
    <w:rsid w:val="00175208"/>
    <w:rsid w:val="0018503A"/>
    <w:rsid w:val="0018610B"/>
    <w:rsid w:val="00186D8B"/>
    <w:rsid w:val="001948BB"/>
    <w:rsid w:val="0019640F"/>
    <w:rsid w:val="001B649C"/>
    <w:rsid w:val="001C0E10"/>
    <w:rsid w:val="001C1630"/>
    <w:rsid w:val="001C3A9F"/>
    <w:rsid w:val="001C6965"/>
    <w:rsid w:val="001D1692"/>
    <w:rsid w:val="001E282B"/>
    <w:rsid w:val="001F2CA6"/>
    <w:rsid w:val="001F49BC"/>
    <w:rsid w:val="001F65A2"/>
    <w:rsid w:val="001F65D4"/>
    <w:rsid w:val="00200BD3"/>
    <w:rsid w:val="00202857"/>
    <w:rsid w:val="00204B58"/>
    <w:rsid w:val="00205759"/>
    <w:rsid w:val="00206D6E"/>
    <w:rsid w:val="00206F33"/>
    <w:rsid w:val="00210822"/>
    <w:rsid w:val="002231D9"/>
    <w:rsid w:val="00223919"/>
    <w:rsid w:val="002249C7"/>
    <w:rsid w:val="002336A6"/>
    <w:rsid w:val="002339AE"/>
    <w:rsid w:val="002349AF"/>
    <w:rsid w:val="002363A3"/>
    <w:rsid w:val="002364CF"/>
    <w:rsid w:val="00247BBC"/>
    <w:rsid w:val="002551A7"/>
    <w:rsid w:val="002561F3"/>
    <w:rsid w:val="00265501"/>
    <w:rsid w:val="002706B8"/>
    <w:rsid w:val="002707FA"/>
    <w:rsid w:val="00270E3D"/>
    <w:rsid w:val="00270F5C"/>
    <w:rsid w:val="00272A7A"/>
    <w:rsid w:val="00286274"/>
    <w:rsid w:val="002A1351"/>
    <w:rsid w:val="002A5967"/>
    <w:rsid w:val="002B0425"/>
    <w:rsid w:val="002B4AC5"/>
    <w:rsid w:val="002C583A"/>
    <w:rsid w:val="002C6C91"/>
    <w:rsid w:val="002D4D21"/>
    <w:rsid w:val="002E395F"/>
    <w:rsid w:val="002F3E51"/>
    <w:rsid w:val="002F5BEC"/>
    <w:rsid w:val="002F6881"/>
    <w:rsid w:val="00303C70"/>
    <w:rsid w:val="003055CC"/>
    <w:rsid w:val="00343146"/>
    <w:rsid w:val="00343A8F"/>
    <w:rsid w:val="003478CF"/>
    <w:rsid w:val="003513E1"/>
    <w:rsid w:val="0035177E"/>
    <w:rsid w:val="003561B2"/>
    <w:rsid w:val="00371F66"/>
    <w:rsid w:val="00373EA6"/>
    <w:rsid w:val="003757B9"/>
    <w:rsid w:val="003836F5"/>
    <w:rsid w:val="00386D50"/>
    <w:rsid w:val="00387C3A"/>
    <w:rsid w:val="003965E8"/>
    <w:rsid w:val="003B215C"/>
    <w:rsid w:val="003B73E5"/>
    <w:rsid w:val="003D5CB5"/>
    <w:rsid w:val="003D7FC0"/>
    <w:rsid w:val="003F3F9D"/>
    <w:rsid w:val="003F6C35"/>
    <w:rsid w:val="003F6CDA"/>
    <w:rsid w:val="003F75AB"/>
    <w:rsid w:val="004016E9"/>
    <w:rsid w:val="004071A5"/>
    <w:rsid w:val="00413251"/>
    <w:rsid w:val="0041705C"/>
    <w:rsid w:val="00421D25"/>
    <w:rsid w:val="0044624F"/>
    <w:rsid w:val="00447545"/>
    <w:rsid w:val="00460E66"/>
    <w:rsid w:val="004635E9"/>
    <w:rsid w:val="004644CE"/>
    <w:rsid w:val="00464773"/>
    <w:rsid w:val="004769CE"/>
    <w:rsid w:val="00485560"/>
    <w:rsid w:val="00491EC8"/>
    <w:rsid w:val="00495A3E"/>
    <w:rsid w:val="00496163"/>
    <w:rsid w:val="0049678F"/>
    <w:rsid w:val="004A069B"/>
    <w:rsid w:val="004B377C"/>
    <w:rsid w:val="004B3D0A"/>
    <w:rsid w:val="004B66E7"/>
    <w:rsid w:val="004C0586"/>
    <w:rsid w:val="004C0C1F"/>
    <w:rsid w:val="004C1BD9"/>
    <w:rsid w:val="004C6FF2"/>
    <w:rsid w:val="004C75AA"/>
    <w:rsid w:val="004D3388"/>
    <w:rsid w:val="004E0C61"/>
    <w:rsid w:val="004E5B2B"/>
    <w:rsid w:val="004E7366"/>
    <w:rsid w:val="004F21D7"/>
    <w:rsid w:val="004F4019"/>
    <w:rsid w:val="004F47C1"/>
    <w:rsid w:val="005017CB"/>
    <w:rsid w:val="00501D97"/>
    <w:rsid w:val="00502A13"/>
    <w:rsid w:val="00505380"/>
    <w:rsid w:val="00507F98"/>
    <w:rsid w:val="00512CB1"/>
    <w:rsid w:val="005220DD"/>
    <w:rsid w:val="00525E9A"/>
    <w:rsid w:val="00533455"/>
    <w:rsid w:val="0053379D"/>
    <w:rsid w:val="00537D40"/>
    <w:rsid w:val="00541344"/>
    <w:rsid w:val="00541F22"/>
    <w:rsid w:val="005430F7"/>
    <w:rsid w:val="00552297"/>
    <w:rsid w:val="00553002"/>
    <w:rsid w:val="0055464E"/>
    <w:rsid w:val="00575E99"/>
    <w:rsid w:val="0058122F"/>
    <w:rsid w:val="00590F0F"/>
    <w:rsid w:val="00591B25"/>
    <w:rsid w:val="005C6BFD"/>
    <w:rsid w:val="005C7B08"/>
    <w:rsid w:val="005D648D"/>
    <w:rsid w:val="005E11FE"/>
    <w:rsid w:val="005E14AC"/>
    <w:rsid w:val="005E3281"/>
    <w:rsid w:val="005F0D8E"/>
    <w:rsid w:val="005F5136"/>
    <w:rsid w:val="005F636E"/>
    <w:rsid w:val="005F6A16"/>
    <w:rsid w:val="00603D36"/>
    <w:rsid w:val="00614387"/>
    <w:rsid w:val="006218F9"/>
    <w:rsid w:val="006235B0"/>
    <w:rsid w:val="00626450"/>
    <w:rsid w:val="00631BA5"/>
    <w:rsid w:val="00633DA7"/>
    <w:rsid w:val="00637B39"/>
    <w:rsid w:val="00641894"/>
    <w:rsid w:val="00641F67"/>
    <w:rsid w:val="0064550E"/>
    <w:rsid w:val="00646040"/>
    <w:rsid w:val="0066326E"/>
    <w:rsid w:val="00673177"/>
    <w:rsid w:val="00673E88"/>
    <w:rsid w:val="00674157"/>
    <w:rsid w:val="006756A4"/>
    <w:rsid w:val="0067740A"/>
    <w:rsid w:val="00690984"/>
    <w:rsid w:val="00694B48"/>
    <w:rsid w:val="006B643C"/>
    <w:rsid w:val="006C10CD"/>
    <w:rsid w:val="006C26DA"/>
    <w:rsid w:val="006C6C58"/>
    <w:rsid w:val="006E0049"/>
    <w:rsid w:val="006E102C"/>
    <w:rsid w:val="006E5566"/>
    <w:rsid w:val="00701603"/>
    <w:rsid w:val="007046D1"/>
    <w:rsid w:val="00704B90"/>
    <w:rsid w:val="007110AA"/>
    <w:rsid w:val="00712670"/>
    <w:rsid w:val="00716D83"/>
    <w:rsid w:val="0072787E"/>
    <w:rsid w:val="00727BDE"/>
    <w:rsid w:val="00734FFB"/>
    <w:rsid w:val="0074335C"/>
    <w:rsid w:val="007433A0"/>
    <w:rsid w:val="0074506C"/>
    <w:rsid w:val="00747FB4"/>
    <w:rsid w:val="00752AD0"/>
    <w:rsid w:val="00762008"/>
    <w:rsid w:val="00764FB9"/>
    <w:rsid w:val="00766DA0"/>
    <w:rsid w:val="007766F3"/>
    <w:rsid w:val="00781BE1"/>
    <w:rsid w:val="0079456C"/>
    <w:rsid w:val="007A4332"/>
    <w:rsid w:val="007A6822"/>
    <w:rsid w:val="007B263A"/>
    <w:rsid w:val="007B6426"/>
    <w:rsid w:val="007C2E5A"/>
    <w:rsid w:val="007C53C2"/>
    <w:rsid w:val="007C721F"/>
    <w:rsid w:val="007C7EA1"/>
    <w:rsid w:val="007E2BE3"/>
    <w:rsid w:val="007E4F1A"/>
    <w:rsid w:val="007E72A2"/>
    <w:rsid w:val="007E75BB"/>
    <w:rsid w:val="007F611D"/>
    <w:rsid w:val="00801DAC"/>
    <w:rsid w:val="00803517"/>
    <w:rsid w:val="008062CA"/>
    <w:rsid w:val="00806F1F"/>
    <w:rsid w:val="0080714C"/>
    <w:rsid w:val="00807A49"/>
    <w:rsid w:val="008175AB"/>
    <w:rsid w:val="00840E77"/>
    <w:rsid w:val="008414E7"/>
    <w:rsid w:val="00844CD9"/>
    <w:rsid w:val="008501BA"/>
    <w:rsid w:val="00856562"/>
    <w:rsid w:val="008642FD"/>
    <w:rsid w:val="008655A1"/>
    <w:rsid w:val="008678EB"/>
    <w:rsid w:val="008733F8"/>
    <w:rsid w:val="00873846"/>
    <w:rsid w:val="00873B0F"/>
    <w:rsid w:val="0088130F"/>
    <w:rsid w:val="00886993"/>
    <w:rsid w:val="008937AD"/>
    <w:rsid w:val="00893BEA"/>
    <w:rsid w:val="008A2498"/>
    <w:rsid w:val="008A7202"/>
    <w:rsid w:val="008B0632"/>
    <w:rsid w:val="008B1819"/>
    <w:rsid w:val="008B47AC"/>
    <w:rsid w:val="008C1D2A"/>
    <w:rsid w:val="008C1DF8"/>
    <w:rsid w:val="008C2818"/>
    <w:rsid w:val="008C2FA3"/>
    <w:rsid w:val="008D7213"/>
    <w:rsid w:val="008E6E3F"/>
    <w:rsid w:val="008E7BBC"/>
    <w:rsid w:val="008F1B1D"/>
    <w:rsid w:val="00903C99"/>
    <w:rsid w:val="009074FB"/>
    <w:rsid w:val="009200F3"/>
    <w:rsid w:val="009216F4"/>
    <w:rsid w:val="009246F4"/>
    <w:rsid w:val="00926C16"/>
    <w:rsid w:val="00931C3F"/>
    <w:rsid w:val="00932871"/>
    <w:rsid w:val="009339E7"/>
    <w:rsid w:val="00937AE7"/>
    <w:rsid w:val="0095064C"/>
    <w:rsid w:val="0095423A"/>
    <w:rsid w:val="00960037"/>
    <w:rsid w:val="00972AE7"/>
    <w:rsid w:val="00976793"/>
    <w:rsid w:val="0098680D"/>
    <w:rsid w:val="00995148"/>
    <w:rsid w:val="00996061"/>
    <w:rsid w:val="00997139"/>
    <w:rsid w:val="009A4C7C"/>
    <w:rsid w:val="009B1FDB"/>
    <w:rsid w:val="009B2577"/>
    <w:rsid w:val="009B2D8C"/>
    <w:rsid w:val="009B45C4"/>
    <w:rsid w:val="009C2E69"/>
    <w:rsid w:val="009C792F"/>
    <w:rsid w:val="009D28AF"/>
    <w:rsid w:val="009D7F68"/>
    <w:rsid w:val="009E675C"/>
    <w:rsid w:val="009F1915"/>
    <w:rsid w:val="00A10CE6"/>
    <w:rsid w:val="00A200CB"/>
    <w:rsid w:val="00A51A68"/>
    <w:rsid w:val="00A56B1B"/>
    <w:rsid w:val="00A72183"/>
    <w:rsid w:val="00A735B8"/>
    <w:rsid w:val="00A77341"/>
    <w:rsid w:val="00A84AF1"/>
    <w:rsid w:val="00A94CD0"/>
    <w:rsid w:val="00A95A6C"/>
    <w:rsid w:val="00A977C2"/>
    <w:rsid w:val="00A97C4F"/>
    <w:rsid w:val="00AC4CD1"/>
    <w:rsid w:val="00AD4762"/>
    <w:rsid w:val="00AE2FB5"/>
    <w:rsid w:val="00AF12D3"/>
    <w:rsid w:val="00AF46DA"/>
    <w:rsid w:val="00AF569C"/>
    <w:rsid w:val="00AF7A8E"/>
    <w:rsid w:val="00B07AAC"/>
    <w:rsid w:val="00B12D0C"/>
    <w:rsid w:val="00B14507"/>
    <w:rsid w:val="00B15754"/>
    <w:rsid w:val="00B15E30"/>
    <w:rsid w:val="00B179A4"/>
    <w:rsid w:val="00B2424A"/>
    <w:rsid w:val="00B2448E"/>
    <w:rsid w:val="00B26864"/>
    <w:rsid w:val="00B26B54"/>
    <w:rsid w:val="00B32966"/>
    <w:rsid w:val="00B40D39"/>
    <w:rsid w:val="00B53025"/>
    <w:rsid w:val="00B5646D"/>
    <w:rsid w:val="00B629F0"/>
    <w:rsid w:val="00B75181"/>
    <w:rsid w:val="00B81CA5"/>
    <w:rsid w:val="00B84E62"/>
    <w:rsid w:val="00B93A06"/>
    <w:rsid w:val="00B95D6E"/>
    <w:rsid w:val="00BA442F"/>
    <w:rsid w:val="00BB1FA7"/>
    <w:rsid w:val="00BB22D3"/>
    <w:rsid w:val="00BE1A89"/>
    <w:rsid w:val="00BF4361"/>
    <w:rsid w:val="00C0269A"/>
    <w:rsid w:val="00C0296A"/>
    <w:rsid w:val="00C05430"/>
    <w:rsid w:val="00C06453"/>
    <w:rsid w:val="00C1754E"/>
    <w:rsid w:val="00C1759E"/>
    <w:rsid w:val="00C17D67"/>
    <w:rsid w:val="00C24B68"/>
    <w:rsid w:val="00C25635"/>
    <w:rsid w:val="00C27113"/>
    <w:rsid w:val="00C50B9E"/>
    <w:rsid w:val="00C61C34"/>
    <w:rsid w:val="00C64A41"/>
    <w:rsid w:val="00C66DF2"/>
    <w:rsid w:val="00C73426"/>
    <w:rsid w:val="00C7635C"/>
    <w:rsid w:val="00C76409"/>
    <w:rsid w:val="00C81B7E"/>
    <w:rsid w:val="00C87255"/>
    <w:rsid w:val="00C94D81"/>
    <w:rsid w:val="00C968C6"/>
    <w:rsid w:val="00C96DA7"/>
    <w:rsid w:val="00CA3FCA"/>
    <w:rsid w:val="00CA5C2B"/>
    <w:rsid w:val="00CB1B4F"/>
    <w:rsid w:val="00CB5357"/>
    <w:rsid w:val="00CB61DC"/>
    <w:rsid w:val="00CC2E8E"/>
    <w:rsid w:val="00CC40B2"/>
    <w:rsid w:val="00CC734B"/>
    <w:rsid w:val="00CD15FD"/>
    <w:rsid w:val="00CD79E8"/>
    <w:rsid w:val="00CE02E3"/>
    <w:rsid w:val="00D00931"/>
    <w:rsid w:val="00D20C76"/>
    <w:rsid w:val="00D20E77"/>
    <w:rsid w:val="00D3089A"/>
    <w:rsid w:val="00D317A6"/>
    <w:rsid w:val="00D339E2"/>
    <w:rsid w:val="00D3715B"/>
    <w:rsid w:val="00D42155"/>
    <w:rsid w:val="00D43CFF"/>
    <w:rsid w:val="00D45679"/>
    <w:rsid w:val="00D8076E"/>
    <w:rsid w:val="00D8146B"/>
    <w:rsid w:val="00D853CD"/>
    <w:rsid w:val="00D928B4"/>
    <w:rsid w:val="00D965B5"/>
    <w:rsid w:val="00D968E6"/>
    <w:rsid w:val="00DA08EF"/>
    <w:rsid w:val="00DA0956"/>
    <w:rsid w:val="00DA2192"/>
    <w:rsid w:val="00DB0719"/>
    <w:rsid w:val="00DB2A73"/>
    <w:rsid w:val="00DB4411"/>
    <w:rsid w:val="00DB4D37"/>
    <w:rsid w:val="00DC3F77"/>
    <w:rsid w:val="00DD2B1E"/>
    <w:rsid w:val="00DD78E9"/>
    <w:rsid w:val="00DE28D4"/>
    <w:rsid w:val="00DE2A66"/>
    <w:rsid w:val="00DE3534"/>
    <w:rsid w:val="00DE4640"/>
    <w:rsid w:val="00DF3008"/>
    <w:rsid w:val="00DF43D8"/>
    <w:rsid w:val="00E03384"/>
    <w:rsid w:val="00E04847"/>
    <w:rsid w:val="00E06DF8"/>
    <w:rsid w:val="00E145BB"/>
    <w:rsid w:val="00E174DB"/>
    <w:rsid w:val="00E30F9C"/>
    <w:rsid w:val="00E325B7"/>
    <w:rsid w:val="00E329D4"/>
    <w:rsid w:val="00E503A0"/>
    <w:rsid w:val="00E62E9E"/>
    <w:rsid w:val="00E63531"/>
    <w:rsid w:val="00E92903"/>
    <w:rsid w:val="00EB45F6"/>
    <w:rsid w:val="00EC25EC"/>
    <w:rsid w:val="00EC5210"/>
    <w:rsid w:val="00ED046C"/>
    <w:rsid w:val="00ED3069"/>
    <w:rsid w:val="00ED378F"/>
    <w:rsid w:val="00ED447C"/>
    <w:rsid w:val="00ED782B"/>
    <w:rsid w:val="00ED7ED4"/>
    <w:rsid w:val="00EE0E4D"/>
    <w:rsid w:val="00EE26CE"/>
    <w:rsid w:val="00EE5060"/>
    <w:rsid w:val="00EE7395"/>
    <w:rsid w:val="00EF2231"/>
    <w:rsid w:val="00EF3AD8"/>
    <w:rsid w:val="00EF41AB"/>
    <w:rsid w:val="00EF6F91"/>
    <w:rsid w:val="00EF7776"/>
    <w:rsid w:val="00F0350F"/>
    <w:rsid w:val="00F03EE8"/>
    <w:rsid w:val="00F06B58"/>
    <w:rsid w:val="00F112EE"/>
    <w:rsid w:val="00F1277D"/>
    <w:rsid w:val="00F211C7"/>
    <w:rsid w:val="00F233ED"/>
    <w:rsid w:val="00F27F64"/>
    <w:rsid w:val="00F309D6"/>
    <w:rsid w:val="00F37C4F"/>
    <w:rsid w:val="00F41638"/>
    <w:rsid w:val="00F43251"/>
    <w:rsid w:val="00F43CCB"/>
    <w:rsid w:val="00F464F6"/>
    <w:rsid w:val="00F530DD"/>
    <w:rsid w:val="00F57963"/>
    <w:rsid w:val="00F6420C"/>
    <w:rsid w:val="00F6427F"/>
    <w:rsid w:val="00F678F0"/>
    <w:rsid w:val="00F75997"/>
    <w:rsid w:val="00F76BF4"/>
    <w:rsid w:val="00F82571"/>
    <w:rsid w:val="00F82D5A"/>
    <w:rsid w:val="00F85F54"/>
    <w:rsid w:val="00F924B5"/>
    <w:rsid w:val="00F95174"/>
    <w:rsid w:val="00FA26EE"/>
    <w:rsid w:val="00FA6ABE"/>
    <w:rsid w:val="00FC5E84"/>
    <w:rsid w:val="00FD4579"/>
    <w:rsid w:val="00FD74DF"/>
    <w:rsid w:val="00FE03B0"/>
    <w:rsid w:val="00FE3E46"/>
    <w:rsid w:val="00FF1305"/>
    <w:rsid w:val="00FF1AB0"/>
    <w:rsid w:val="00FF7C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E5BB278-9799-4790-A941-854A902F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1C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05380"/>
    <w:pPr>
      <w:keepNext/>
      <w:keepLines/>
      <w:numPr>
        <w:numId w:val="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380"/>
    <w:pPr>
      <w:keepNext/>
      <w:keepLines/>
      <w:numPr>
        <w:ilvl w:val="1"/>
        <w:numId w:val="9"/>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5380"/>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5380"/>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05380"/>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05380"/>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05380"/>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05380"/>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5380"/>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63531"/>
  </w:style>
  <w:style w:type="character" w:customStyle="1" w:styleId="atn">
    <w:name w:val="atn"/>
    <w:basedOn w:val="DefaultParagraphFont"/>
    <w:rsid w:val="00210822"/>
  </w:style>
  <w:style w:type="character" w:customStyle="1" w:styleId="longtext">
    <w:name w:val="long_text"/>
    <w:basedOn w:val="DefaultParagraphFont"/>
    <w:rsid w:val="00BA442F"/>
  </w:style>
  <w:style w:type="paragraph" w:styleId="BalloonText">
    <w:name w:val="Balloon Text"/>
    <w:basedOn w:val="Normal"/>
    <w:link w:val="BalloonTextChar"/>
    <w:uiPriority w:val="99"/>
    <w:semiHidden/>
    <w:unhideWhenUsed/>
    <w:rsid w:val="00ED7E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7ED4"/>
    <w:rPr>
      <w:rFonts w:ascii="Tahoma" w:hAnsi="Tahoma" w:cs="Tahoma"/>
      <w:sz w:val="16"/>
      <w:szCs w:val="16"/>
    </w:rPr>
  </w:style>
  <w:style w:type="character" w:styleId="SubtleEmphasis">
    <w:name w:val="Subtle Emphasis"/>
    <w:uiPriority w:val="19"/>
    <w:qFormat/>
    <w:rsid w:val="000072D2"/>
    <w:rPr>
      <w:i/>
      <w:iCs/>
      <w:color w:val="808080"/>
    </w:rPr>
  </w:style>
  <w:style w:type="paragraph" w:styleId="ListParagraph">
    <w:name w:val="List Paragraph"/>
    <w:basedOn w:val="Normal"/>
    <w:uiPriority w:val="34"/>
    <w:qFormat/>
    <w:rsid w:val="000072D2"/>
    <w:pPr>
      <w:ind w:left="720"/>
      <w:contextualSpacing/>
    </w:pPr>
  </w:style>
  <w:style w:type="paragraph" w:styleId="Header">
    <w:name w:val="header"/>
    <w:basedOn w:val="Normal"/>
    <w:link w:val="HeaderChar"/>
    <w:uiPriority w:val="99"/>
    <w:unhideWhenUsed/>
    <w:rsid w:val="000A5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FB6"/>
  </w:style>
  <w:style w:type="paragraph" w:styleId="Footer">
    <w:name w:val="footer"/>
    <w:basedOn w:val="Normal"/>
    <w:link w:val="FooterChar"/>
    <w:uiPriority w:val="99"/>
    <w:unhideWhenUsed/>
    <w:rsid w:val="000A5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FB6"/>
  </w:style>
  <w:style w:type="paragraph" w:styleId="NoSpacing">
    <w:name w:val="No Spacing"/>
    <w:uiPriority w:val="1"/>
    <w:qFormat/>
    <w:rsid w:val="00421D25"/>
    <w:rPr>
      <w:sz w:val="22"/>
      <w:szCs w:val="22"/>
      <w:lang w:val="en-US" w:eastAsia="en-US"/>
    </w:rPr>
  </w:style>
  <w:style w:type="paragraph" w:customStyle="1" w:styleId="Default">
    <w:name w:val="Default"/>
    <w:rsid w:val="00ED378F"/>
    <w:pPr>
      <w:autoSpaceDE w:val="0"/>
      <w:autoSpaceDN w:val="0"/>
      <w:adjustRightInd w:val="0"/>
    </w:pPr>
    <w:rPr>
      <w:rFonts w:ascii="Times New Roman" w:hAnsi="Times New Roman"/>
      <w:color w:val="000000"/>
      <w:sz w:val="24"/>
      <w:szCs w:val="24"/>
      <w:lang w:val="en-US" w:eastAsia="en-US"/>
    </w:rPr>
  </w:style>
  <w:style w:type="character" w:customStyle="1" w:styleId="Heading1Char">
    <w:name w:val="Heading 1 Char"/>
    <w:basedOn w:val="DefaultParagraphFont"/>
    <w:link w:val="Heading1"/>
    <w:uiPriority w:val="9"/>
    <w:rsid w:val="00505380"/>
    <w:rPr>
      <w:rFonts w:asciiTheme="majorHAnsi" w:eastAsiaTheme="majorEastAsia" w:hAnsiTheme="majorHAnsi" w:cstheme="majorBidi"/>
      <w:color w:val="2E74B5" w:themeColor="accent1" w:themeShade="BF"/>
      <w:sz w:val="32"/>
      <w:szCs w:val="32"/>
      <w:lang w:val="en-US" w:eastAsia="en-US"/>
    </w:rPr>
  </w:style>
  <w:style w:type="character" w:customStyle="1" w:styleId="Heading2Char">
    <w:name w:val="Heading 2 Char"/>
    <w:basedOn w:val="DefaultParagraphFont"/>
    <w:link w:val="Heading2"/>
    <w:uiPriority w:val="9"/>
    <w:rsid w:val="00505380"/>
    <w:rPr>
      <w:rFonts w:asciiTheme="majorHAnsi" w:eastAsiaTheme="majorEastAsia" w:hAnsiTheme="majorHAnsi" w:cstheme="majorBidi"/>
      <w:color w:val="2E74B5" w:themeColor="accent1" w:themeShade="BF"/>
      <w:sz w:val="26"/>
      <w:szCs w:val="26"/>
      <w:lang w:val="en-US" w:eastAsia="en-US"/>
    </w:rPr>
  </w:style>
  <w:style w:type="character" w:customStyle="1" w:styleId="Heading3Char">
    <w:name w:val="Heading 3 Char"/>
    <w:basedOn w:val="DefaultParagraphFont"/>
    <w:link w:val="Heading3"/>
    <w:uiPriority w:val="9"/>
    <w:rsid w:val="00505380"/>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uiPriority w:val="9"/>
    <w:semiHidden/>
    <w:rsid w:val="00505380"/>
    <w:rPr>
      <w:rFonts w:asciiTheme="majorHAnsi" w:eastAsiaTheme="majorEastAsia" w:hAnsiTheme="majorHAnsi" w:cstheme="majorBidi"/>
      <w:i/>
      <w:iCs/>
      <w:color w:val="2E74B5" w:themeColor="accent1" w:themeShade="BF"/>
      <w:sz w:val="22"/>
      <w:szCs w:val="22"/>
      <w:lang w:val="en-US" w:eastAsia="en-US"/>
    </w:rPr>
  </w:style>
  <w:style w:type="character" w:customStyle="1" w:styleId="Heading5Char">
    <w:name w:val="Heading 5 Char"/>
    <w:basedOn w:val="DefaultParagraphFont"/>
    <w:link w:val="Heading5"/>
    <w:uiPriority w:val="9"/>
    <w:semiHidden/>
    <w:rsid w:val="00505380"/>
    <w:rPr>
      <w:rFonts w:asciiTheme="majorHAnsi" w:eastAsiaTheme="majorEastAsia" w:hAnsiTheme="majorHAnsi" w:cstheme="majorBidi"/>
      <w:color w:val="2E74B5" w:themeColor="accent1" w:themeShade="BF"/>
      <w:sz w:val="22"/>
      <w:szCs w:val="22"/>
      <w:lang w:val="en-US" w:eastAsia="en-US"/>
    </w:rPr>
  </w:style>
  <w:style w:type="character" w:customStyle="1" w:styleId="Heading6Char">
    <w:name w:val="Heading 6 Char"/>
    <w:basedOn w:val="DefaultParagraphFont"/>
    <w:link w:val="Heading6"/>
    <w:uiPriority w:val="9"/>
    <w:semiHidden/>
    <w:rsid w:val="00505380"/>
    <w:rPr>
      <w:rFonts w:asciiTheme="majorHAnsi" w:eastAsiaTheme="majorEastAsia" w:hAnsiTheme="majorHAnsi" w:cstheme="majorBidi"/>
      <w:color w:val="1F4D78" w:themeColor="accent1" w:themeShade="7F"/>
      <w:sz w:val="22"/>
      <w:szCs w:val="22"/>
      <w:lang w:val="en-US" w:eastAsia="en-US"/>
    </w:rPr>
  </w:style>
  <w:style w:type="character" w:customStyle="1" w:styleId="Heading7Char">
    <w:name w:val="Heading 7 Char"/>
    <w:basedOn w:val="DefaultParagraphFont"/>
    <w:link w:val="Heading7"/>
    <w:uiPriority w:val="9"/>
    <w:semiHidden/>
    <w:rsid w:val="00505380"/>
    <w:rPr>
      <w:rFonts w:asciiTheme="majorHAnsi" w:eastAsiaTheme="majorEastAsia" w:hAnsiTheme="majorHAnsi" w:cstheme="majorBidi"/>
      <w:i/>
      <w:iCs/>
      <w:color w:val="1F4D78" w:themeColor="accent1" w:themeShade="7F"/>
      <w:sz w:val="22"/>
      <w:szCs w:val="22"/>
      <w:lang w:val="en-US" w:eastAsia="en-US"/>
    </w:rPr>
  </w:style>
  <w:style w:type="character" w:customStyle="1" w:styleId="Heading8Char">
    <w:name w:val="Heading 8 Char"/>
    <w:basedOn w:val="DefaultParagraphFont"/>
    <w:link w:val="Heading8"/>
    <w:uiPriority w:val="9"/>
    <w:semiHidden/>
    <w:rsid w:val="00505380"/>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505380"/>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81761">
      <w:bodyDiv w:val="1"/>
      <w:marLeft w:val="0"/>
      <w:marRight w:val="0"/>
      <w:marTop w:val="0"/>
      <w:marBottom w:val="0"/>
      <w:divBdr>
        <w:top w:val="none" w:sz="0" w:space="0" w:color="auto"/>
        <w:left w:val="none" w:sz="0" w:space="0" w:color="auto"/>
        <w:bottom w:val="none" w:sz="0" w:space="0" w:color="auto"/>
        <w:right w:val="none" w:sz="0" w:space="0" w:color="auto"/>
      </w:divBdr>
    </w:div>
    <w:div w:id="734551934">
      <w:bodyDiv w:val="1"/>
      <w:marLeft w:val="0"/>
      <w:marRight w:val="0"/>
      <w:marTop w:val="0"/>
      <w:marBottom w:val="0"/>
      <w:divBdr>
        <w:top w:val="none" w:sz="0" w:space="0" w:color="auto"/>
        <w:left w:val="none" w:sz="0" w:space="0" w:color="auto"/>
        <w:bottom w:val="none" w:sz="0" w:space="0" w:color="auto"/>
        <w:right w:val="none" w:sz="0" w:space="0" w:color="auto"/>
      </w:divBdr>
    </w:div>
    <w:div w:id="858855384">
      <w:bodyDiv w:val="1"/>
      <w:marLeft w:val="0"/>
      <w:marRight w:val="0"/>
      <w:marTop w:val="0"/>
      <w:marBottom w:val="0"/>
      <w:divBdr>
        <w:top w:val="none" w:sz="0" w:space="0" w:color="auto"/>
        <w:left w:val="none" w:sz="0" w:space="0" w:color="auto"/>
        <w:bottom w:val="none" w:sz="0" w:space="0" w:color="auto"/>
        <w:right w:val="none" w:sz="0" w:space="0" w:color="auto"/>
      </w:divBdr>
      <w:divsChild>
        <w:div w:id="1501385131">
          <w:marLeft w:val="0"/>
          <w:marRight w:val="0"/>
          <w:marTop w:val="0"/>
          <w:marBottom w:val="0"/>
          <w:divBdr>
            <w:top w:val="none" w:sz="0" w:space="0" w:color="auto"/>
            <w:left w:val="none" w:sz="0" w:space="0" w:color="auto"/>
            <w:bottom w:val="none" w:sz="0" w:space="0" w:color="auto"/>
            <w:right w:val="none" w:sz="0" w:space="0" w:color="auto"/>
          </w:divBdr>
          <w:divsChild>
            <w:div w:id="20305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39565">
      <w:bodyDiv w:val="1"/>
      <w:marLeft w:val="0"/>
      <w:marRight w:val="0"/>
      <w:marTop w:val="0"/>
      <w:marBottom w:val="0"/>
      <w:divBdr>
        <w:top w:val="none" w:sz="0" w:space="0" w:color="auto"/>
        <w:left w:val="none" w:sz="0" w:space="0" w:color="auto"/>
        <w:bottom w:val="none" w:sz="0" w:space="0" w:color="auto"/>
        <w:right w:val="none" w:sz="0" w:space="0" w:color="auto"/>
      </w:divBdr>
    </w:div>
    <w:div w:id="1748069521">
      <w:bodyDiv w:val="1"/>
      <w:marLeft w:val="0"/>
      <w:marRight w:val="0"/>
      <w:marTop w:val="0"/>
      <w:marBottom w:val="0"/>
      <w:divBdr>
        <w:top w:val="none" w:sz="0" w:space="0" w:color="auto"/>
        <w:left w:val="none" w:sz="0" w:space="0" w:color="auto"/>
        <w:bottom w:val="none" w:sz="0" w:space="0" w:color="auto"/>
        <w:right w:val="none" w:sz="0" w:space="0" w:color="auto"/>
      </w:divBdr>
    </w:div>
    <w:div w:id="1754012106">
      <w:bodyDiv w:val="1"/>
      <w:marLeft w:val="0"/>
      <w:marRight w:val="0"/>
      <w:marTop w:val="0"/>
      <w:marBottom w:val="0"/>
      <w:divBdr>
        <w:top w:val="none" w:sz="0" w:space="0" w:color="auto"/>
        <w:left w:val="none" w:sz="0" w:space="0" w:color="auto"/>
        <w:bottom w:val="none" w:sz="0" w:space="0" w:color="auto"/>
        <w:right w:val="none" w:sz="0" w:space="0" w:color="auto"/>
      </w:divBdr>
    </w:div>
    <w:div w:id="1823811649">
      <w:bodyDiv w:val="1"/>
      <w:marLeft w:val="0"/>
      <w:marRight w:val="0"/>
      <w:marTop w:val="0"/>
      <w:marBottom w:val="0"/>
      <w:divBdr>
        <w:top w:val="none" w:sz="0" w:space="0" w:color="auto"/>
        <w:left w:val="none" w:sz="0" w:space="0" w:color="auto"/>
        <w:bottom w:val="none" w:sz="0" w:space="0" w:color="auto"/>
        <w:right w:val="none" w:sz="0" w:space="0" w:color="auto"/>
      </w:divBdr>
    </w:div>
    <w:div w:id="1950431175">
      <w:bodyDiv w:val="1"/>
      <w:marLeft w:val="0"/>
      <w:marRight w:val="0"/>
      <w:marTop w:val="0"/>
      <w:marBottom w:val="0"/>
      <w:divBdr>
        <w:top w:val="none" w:sz="0" w:space="0" w:color="auto"/>
        <w:left w:val="none" w:sz="0" w:space="0" w:color="auto"/>
        <w:bottom w:val="none" w:sz="0" w:space="0" w:color="auto"/>
        <w:right w:val="none" w:sz="0" w:space="0" w:color="auto"/>
      </w:divBdr>
      <w:divsChild>
        <w:div w:id="363292492">
          <w:marLeft w:val="0"/>
          <w:marRight w:val="0"/>
          <w:marTop w:val="0"/>
          <w:marBottom w:val="0"/>
          <w:divBdr>
            <w:top w:val="none" w:sz="0" w:space="0" w:color="auto"/>
            <w:left w:val="none" w:sz="0" w:space="0" w:color="auto"/>
            <w:bottom w:val="none" w:sz="0" w:space="0" w:color="auto"/>
            <w:right w:val="none" w:sz="0" w:space="0" w:color="auto"/>
          </w:divBdr>
          <w:divsChild>
            <w:div w:id="19615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30465-8F2E-4686-8E6E-61E662A7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HULK</dc:creator>
  <cp:keywords/>
  <cp:lastModifiedBy>Slamet Mulyono</cp:lastModifiedBy>
  <cp:revision>12</cp:revision>
  <cp:lastPrinted>2017-05-12T04:03:00Z</cp:lastPrinted>
  <dcterms:created xsi:type="dcterms:W3CDTF">2017-02-16T02:37:00Z</dcterms:created>
  <dcterms:modified xsi:type="dcterms:W3CDTF">2017-07-13T02:57:00Z</dcterms:modified>
</cp:coreProperties>
</file>