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3C61" w14:textId="77777777" w:rsidR="00963E82" w:rsidRPr="003D7C2F" w:rsidRDefault="00000493" w:rsidP="006E4834">
      <w:pPr>
        <w:pStyle w:val="NoSpacing"/>
        <w:spacing w:line="480" w:lineRule="auto"/>
        <w:jc w:val="center"/>
        <w:rPr>
          <w:rFonts w:ascii="Arial" w:hAnsi="Arial" w:cs="Arial"/>
          <w:b/>
        </w:rPr>
      </w:pPr>
      <w:r w:rsidRPr="003D7C2F">
        <w:rPr>
          <w:rFonts w:ascii="Arial" w:hAnsi="Arial" w:cs="Arial"/>
          <w:b/>
        </w:rPr>
        <w:t>BAB V</w:t>
      </w:r>
    </w:p>
    <w:p w14:paraId="3A48384B" w14:textId="77777777" w:rsidR="006D27C0" w:rsidRPr="003D7C2F" w:rsidRDefault="00000493" w:rsidP="006E4834">
      <w:pPr>
        <w:pStyle w:val="NoSpacing"/>
        <w:spacing w:line="480" w:lineRule="auto"/>
        <w:jc w:val="center"/>
        <w:rPr>
          <w:rFonts w:ascii="Arial" w:hAnsi="Arial" w:cs="Arial"/>
          <w:b/>
          <w:lang w:val="id-ID"/>
        </w:rPr>
      </w:pPr>
      <w:r w:rsidRPr="003D7C2F">
        <w:rPr>
          <w:rFonts w:ascii="Arial" w:hAnsi="Arial" w:cs="Arial"/>
          <w:b/>
          <w:lang w:val="id-ID"/>
        </w:rPr>
        <w:t>HASIL PENELITIAN DAN PEMBAHASAN</w:t>
      </w:r>
    </w:p>
    <w:p w14:paraId="7FA47407" w14:textId="77777777" w:rsidR="006E4834" w:rsidRPr="003D7C2F" w:rsidRDefault="006E4834" w:rsidP="006E4834">
      <w:pPr>
        <w:pStyle w:val="NoSpacing"/>
        <w:spacing w:line="480" w:lineRule="auto"/>
        <w:jc w:val="center"/>
        <w:rPr>
          <w:rFonts w:ascii="Arial" w:hAnsi="Arial" w:cs="Arial"/>
          <w:b/>
          <w:lang w:val="id-ID"/>
        </w:rPr>
      </w:pPr>
    </w:p>
    <w:p w14:paraId="63042820" w14:textId="77777777" w:rsidR="00546114" w:rsidRPr="003D7C2F" w:rsidRDefault="00546114" w:rsidP="00144426">
      <w:pPr>
        <w:pStyle w:val="ListParagraph"/>
        <w:numPr>
          <w:ilvl w:val="0"/>
          <w:numId w:val="1"/>
        </w:numPr>
        <w:tabs>
          <w:tab w:val="left" w:pos="900"/>
          <w:tab w:val="left" w:pos="990"/>
        </w:tabs>
        <w:autoSpaceDE w:val="0"/>
        <w:autoSpaceDN w:val="0"/>
        <w:adjustRightInd w:val="0"/>
        <w:spacing w:after="0" w:line="480" w:lineRule="auto"/>
        <w:contextualSpacing w:val="0"/>
        <w:rPr>
          <w:rFonts w:ascii="Arial" w:hAnsi="Arial" w:cs="Arial"/>
          <w:b/>
          <w:bCs/>
          <w:vanish/>
          <w:lang w:val="id-ID"/>
        </w:rPr>
      </w:pPr>
    </w:p>
    <w:p w14:paraId="31844FEF" w14:textId="77777777" w:rsidR="00546114" w:rsidRPr="003D7C2F" w:rsidRDefault="00546114" w:rsidP="00144426">
      <w:pPr>
        <w:pStyle w:val="ListParagraph"/>
        <w:numPr>
          <w:ilvl w:val="0"/>
          <w:numId w:val="1"/>
        </w:numPr>
        <w:tabs>
          <w:tab w:val="left" w:pos="900"/>
          <w:tab w:val="left" w:pos="990"/>
        </w:tabs>
        <w:autoSpaceDE w:val="0"/>
        <w:autoSpaceDN w:val="0"/>
        <w:adjustRightInd w:val="0"/>
        <w:spacing w:after="0" w:line="480" w:lineRule="auto"/>
        <w:contextualSpacing w:val="0"/>
        <w:rPr>
          <w:rFonts w:ascii="Arial" w:hAnsi="Arial" w:cs="Arial"/>
          <w:b/>
          <w:bCs/>
          <w:vanish/>
          <w:lang w:val="id-ID"/>
        </w:rPr>
      </w:pPr>
    </w:p>
    <w:p w14:paraId="3BFB446A" w14:textId="77777777" w:rsidR="00546114" w:rsidRPr="003D7C2F" w:rsidRDefault="00546114" w:rsidP="00144426">
      <w:pPr>
        <w:pStyle w:val="ListParagraph"/>
        <w:numPr>
          <w:ilvl w:val="0"/>
          <w:numId w:val="1"/>
        </w:numPr>
        <w:tabs>
          <w:tab w:val="left" w:pos="900"/>
          <w:tab w:val="left" w:pos="990"/>
        </w:tabs>
        <w:autoSpaceDE w:val="0"/>
        <w:autoSpaceDN w:val="0"/>
        <w:adjustRightInd w:val="0"/>
        <w:spacing w:after="0" w:line="480" w:lineRule="auto"/>
        <w:contextualSpacing w:val="0"/>
        <w:rPr>
          <w:rFonts w:ascii="Arial" w:hAnsi="Arial" w:cs="Arial"/>
          <w:b/>
          <w:bCs/>
          <w:vanish/>
          <w:lang w:val="id-ID"/>
        </w:rPr>
      </w:pPr>
    </w:p>
    <w:p w14:paraId="317C6004" w14:textId="77777777" w:rsidR="00546114" w:rsidRPr="003D7C2F" w:rsidRDefault="00546114" w:rsidP="00144426">
      <w:pPr>
        <w:pStyle w:val="ListParagraph"/>
        <w:numPr>
          <w:ilvl w:val="0"/>
          <w:numId w:val="1"/>
        </w:numPr>
        <w:tabs>
          <w:tab w:val="left" w:pos="900"/>
          <w:tab w:val="left" w:pos="990"/>
        </w:tabs>
        <w:autoSpaceDE w:val="0"/>
        <w:autoSpaceDN w:val="0"/>
        <w:adjustRightInd w:val="0"/>
        <w:spacing w:after="0" w:line="480" w:lineRule="auto"/>
        <w:contextualSpacing w:val="0"/>
        <w:rPr>
          <w:rFonts w:ascii="Arial" w:hAnsi="Arial" w:cs="Arial"/>
          <w:b/>
          <w:bCs/>
          <w:vanish/>
          <w:lang w:val="id-ID"/>
        </w:rPr>
      </w:pPr>
    </w:p>
    <w:p w14:paraId="0B7C3433" w14:textId="77777777" w:rsidR="00546114" w:rsidRPr="003D7C2F" w:rsidRDefault="00546114" w:rsidP="00144426">
      <w:pPr>
        <w:pStyle w:val="ListParagraph"/>
        <w:numPr>
          <w:ilvl w:val="0"/>
          <w:numId w:val="1"/>
        </w:numPr>
        <w:tabs>
          <w:tab w:val="left" w:pos="900"/>
          <w:tab w:val="left" w:pos="990"/>
        </w:tabs>
        <w:autoSpaceDE w:val="0"/>
        <w:autoSpaceDN w:val="0"/>
        <w:adjustRightInd w:val="0"/>
        <w:spacing w:after="0" w:line="480" w:lineRule="auto"/>
        <w:contextualSpacing w:val="0"/>
        <w:rPr>
          <w:rFonts w:ascii="Arial" w:hAnsi="Arial" w:cs="Arial"/>
          <w:b/>
          <w:bCs/>
          <w:vanish/>
          <w:lang w:val="id-ID"/>
        </w:rPr>
      </w:pPr>
    </w:p>
    <w:p w14:paraId="36EB4B97" w14:textId="77777777" w:rsidR="006D27C0" w:rsidRPr="003D7C2F" w:rsidRDefault="00000493"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rPr>
      </w:pPr>
      <w:r w:rsidRPr="003D7C2F">
        <w:rPr>
          <w:rFonts w:ascii="Arial" w:hAnsi="Arial" w:cs="Arial"/>
          <w:b/>
          <w:bCs/>
          <w:color w:val="auto"/>
          <w:sz w:val="22"/>
          <w:szCs w:val="22"/>
          <w:lang w:val="id-ID"/>
        </w:rPr>
        <w:t>G</w:t>
      </w:r>
      <w:r w:rsidRPr="003D7C2F">
        <w:rPr>
          <w:rFonts w:ascii="Arial" w:hAnsi="Arial" w:cs="Arial"/>
          <w:b/>
          <w:bCs/>
          <w:color w:val="auto"/>
          <w:sz w:val="22"/>
          <w:szCs w:val="22"/>
        </w:rPr>
        <w:t xml:space="preserve">ambaran Umum Perusahaan </w:t>
      </w:r>
      <w:r w:rsidRPr="003D7C2F">
        <w:rPr>
          <w:rFonts w:ascii="Arial" w:hAnsi="Arial" w:cs="Arial"/>
          <w:b/>
          <w:bCs/>
          <w:color w:val="auto"/>
          <w:sz w:val="22"/>
          <w:szCs w:val="22"/>
          <w:lang w:val="id-ID"/>
        </w:rPr>
        <w:t>Pupuk Negara</w:t>
      </w:r>
    </w:p>
    <w:p w14:paraId="7BBFA922" w14:textId="77777777" w:rsidR="00546114" w:rsidRPr="003D7C2F" w:rsidRDefault="00000493" w:rsidP="006E4834">
      <w:pPr>
        <w:pStyle w:val="Default"/>
        <w:tabs>
          <w:tab w:val="left" w:pos="900"/>
          <w:tab w:val="left" w:pos="990"/>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Perusahaan pupuk negara merupakan anggota </w:t>
      </w:r>
      <w:r w:rsidRPr="003D7C2F">
        <w:rPr>
          <w:rFonts w:ascii="Arial" w:hAnsi="Arial" w:cs="Arial"/>
          <w:bCs/>
          <w:i/>
          <w:color w:val="auto"/>
          <w:sz w:val="22"/>
          <w:szCs w:val="22"/>
          <w:lang w:val="id-ID"/>
        </w:rPr>
        <w:t>holding</w:t>
      </w:r>
      <w:r w:rsidRPr="003D7C2F">
        <w:rPr>
          <w:rFonts w:ascii="Arial" w:hAnsi="Arial" w:cs="Arial"/>
          <w:bCs/>
          <w:color w:val="auto"/>
          <w:sz w:val="22"/>
          <w:szCs w:val="22"/>
          <w:lang w:val="id-ID"/>
        </w:rPr>
        <w:t xml:space="preserve"> dari</w:t>
      </w:r>
      <w:r w:rsidR="00546114" w:rsidRPr="003D7C2F">
        <w:rPr>
          <w:rFonts w:ascii="Arial" w:hAnsi="Arial" w:cs="Arial"/>
          <w:bCs/>
          <w:color w:val="auto"/>
          <w:sz w:val="22"/>
          <w:szCs w:val="22"/>
          <w:lang w:val="id-ID"/>
        </w:rPr>
        <w:t xml:space="preserve"> PT Pupuk </w:t>
      </w:r>
      <w:r w:rsidRPr="003D7C2F">
        <w:rPr>
          <w:rFonts w:ascii="Arial" w:hAnsi="Arial" w:cs="Arial"/>
          <w:bCs/>
          <w:color w:val="auto"/>
          <w:sz w:val="22"/>
          <w:szCs w:val="22"/>
          <w:lang w:val="id-ID"/>
        </w:rPr>
        <w:t xml:space="preserve">Indonesia </w:t>
      </w:r>
      <w:r w:rsidR="00546114" w:rsidRPr="003D7C2F">
        <w:rPr>
          <w:rFonts w:ascii="Arial" w:hAnsi="Arial" w:cs="Arial"/>
          <w:bCs/>
          <w:color w:val="auto"/>
          <w:sz w:val="22"/>
          <w:szCs w:val="22"/>
          <w:lang w:val="id-ID"/>
        </w:rPr>
        <w:t>(Persero)</w:t>
      </w:r>
      <w:r w:rsidRPr="003D7C2F">
        <w:rPr>
          <w:rFonts w:ascii="Arial" w:hAnsi="Arial" w:cs="Arial"/>
          <w:bCs/>
          <w:color w:val="auto"/>
          <w:sz w:val="22"/>
          <w:szCs w:val="22"/>
          <w:lang w:val="id-ID"/>
        </w:rPr>
        <w:t xml:space="preserve">. </w:t>
      </w:r>
      <w:r w:rsidR="00546114" w:rsidRPr="003D7C2F">
        <w:rPr>
          <w:rFonts w:ascii="Arial" w:hAnsi="Arial" w:cs="Arial"/>
          <w:bCs/>
          <w:color w:val="auto"/>
          <w:sz w:val="22"/>
          <w:szCs w:val="22"/>
          <w:lang w:val="id-ID"/>
        </w:rPr>
        <w:t>PT Pupuk Indonesia (Persero) adalah Badan Usaha Milik Negara (BUMN) yang bergerak di bidang industri pupuk, petrokimia dan agrokimia,</w:t>
      </w:r>
      <w:r w:rsidR="00546114" w:rsidRPr="003D7C2F">
        <w:rPr>
          <w:rFonts w:ascii="Arial" w:hAnsi="Arial" w:cs="Arial"/>
          <w:sz w:val="22"/>
          <w:szCs w:val="22"/>
          <w:lang w:val="id-ID"/>
        </w:rPr>
        <w:t> </w:t>
      </w:r>
      <w:r w:rsidR="00546114" w:rsidRPr="003D7C2F">
        <w:rPr>
          <w:rFonts w:ascii="Arial" w:hAnsi="Arial" w:cs="Arial"/>
          <w:i/>
          <w:iCs/>
          <w:sz w:val="22"/>
          <w:szCs w:val="22"/>
          <w:lang w:val="id-ID"/>
        </w:rPr>
        <w:t>steam</w:t>
      </w:r>
      <w:r w:rsidR="00546114" w:rsidRPr="003D7C2F">
        <w:rPr>
          <w:rFonts w:ascii="Arial" w:hAnsi="Arial" w:cs="Arial"/>
          <w:sz w:val="22"/>
          <w:szCs w:val="22"/>
          <w:lang w:val="id-ID"/>
        </w:rPr>
        <w:t> </w:t>
      </w:r>
      <w:r w:rsidR="00546114" w:rsidRPr="003D7C2F">
        <w:rPr>
          <w:rFonts w:ascii="Arial" w:hAnsi="Arial" w:cs="Arial"/>
          <w:bCs/>
          <w:color w:val="auto"/>
          <w:sz w:val="22"/>
          <w:szCs w:val="22"/>
          <w:lang w:val="id-ID"/>
        </w:rPr>
        <w:t>(uap panas) dan listrik, pengangkutan dan distribusi, perdagangan serta EPC (</w:t>
      </w:r>
      <w:r w:rsidR="00546114" w:rsidRPr="003D7C2F">
        <w:rPr>
          <w:rFonts w:ascii="Arial" w:hAnsi="Arial" w:cs="Arial"/>
          <w:i/>
          <w:iCs/>
          <w:sz w:val="22"/>
          <w:szCs w:val="22"/>
          <w:lang w:val="id-ID"/>
        </w:rPr>
        <w:t>Engineering, Procurement and Construction</w:t>
      </w:r>
      <w:r w:rsidR="00546114" w:rsidRPr="003D7C2F">
        <w:rPr>
          <w:rFonts w:ascii="Arial" w:hAnsi="Arial" w:cs="Arial"/>
          <w:bCs/>
          <w:color w:val="auto"/>
          <w:sz w:val="22"/>
          <w:szCs w:val="22"/>
          <w:lang w:val="id-ID"/>
        </w:rPr>
        <w:t>).  Pada tanggal 3 April 2012, sebagai</w:t>
      </w:r>
      <w:r w:rsidR="00546114" w:rsidRPr="003D7C2F">
        <w:rPr>
          <w:rFonts w:ascii="Arial" w:hAnsi="Arial" w:cs="Arial"/>
          <w:sz w:val="22"/>
          <w:szCs w:val="22"/>
          <w:lang w:val="id-ID"/>
        </w:rPr>
        <w:t> </w:t>
      </w:r>
      <w:r w:rsidR="00546114" w:rsidRPr="003D7C2F">
        <w:rPr>
          <w:rFonts w:ascii="Arial" w:hAnsi="Arial" w:cs="Arial"/>
          <w:i/>
          <w:iCs/>
          <w:sz w:val="22"/>
          <w:szCs w:val="22"/>
          <w:lang w:val="id-ID"/>
        </w:rPr>
        <w:t>Investment and Strategic Holding</w:t>
      </w:r>
      <w:r w:rsidR="00546114" w:rsidRPr="003D7C2F">
        <w:rPr>
          <w:rFonts w:ascii="Arial" w:hAnsi="Arial" w:cs="Arial"/>
          <w:sz w:val="22"/>
          <w:szCs w:val="22"/>
          <w:lang w:val="id-ID"/>
        </w:rPr>
        <w:t> </w:t>
      </w:r>
      <w:r w:rsidR="00546114" w:rsidRPr="003D7C2F">
        <w:rPr>
          <w:rFonts w:ascii="Arial" w:hAnsi="Arial" w:cs="Arial"/>
          <w:bCs/>
          <w:color w:val="auto"/>
          <w:sz w:val="22"/>
          <w:szCs w:val="22"/>
          <w:lang w:val="id-ID"/>
        </w:rPr>
        <w:t xml:space="preserve">nama Perusahaan resmi menjadi PT Pupuk Indonesia (Persero). </w:t>
      </w:r>
    </w:p>
    <w:p w14:paraId="02C86FEC" w14:textId="77777777" w:rsidR="00546114" w:rsidRPr="003D7C2F" w:rsidRDefault="00546114" w:rsidP="006E4834">
      <w:pPr>
        <w:pStyle w:val="Default"/>
        <w:tabs>
          <w:tab w:val="left" w:pos="900"/>
          <w:tab w:val="left" w:pos="990"/>
        </w:tabs>
        <w:spacing w:line="480" w:lineRule="auto"/>
        <w:ind w:firstLine="709"/>
        <w:jc w:val="both"/>
        <w:rPr>
          <w:rFonts w:ascii="Arial" w:hAnsi="Arial" w:cs="Arial"/>
          <w:bCs/>
          <w:color w:val="auto"/>
          <w:sz w:val="22"/>
          <w:szCs w:val="22"/>
          <w:lang w:val="id-ID"/>
        </w:rPr>
      </w:pPr>
      <w:r w:rsidRPr="003D7C2F">
        <w:rPr>
          <w:rFonts w:ascii="Arial" w:hAnsi="Arial" w:cs="Arial"/>
          <w:iCs/>
          <w:sz w:val="22"/>
          <w:szCs w:val="22"/>
          <w:lang w:val="id-ID"/>
        </w:rPr>
        <w:t>PT Pupuk Indonesia (Persero) merupakan produsen pupuk terbesar di Asia dengan total aset pada tahun 2015 sebesar Rp. 93,13 triliun dan total kapasitas produksi pupuk mencapai 12,6 juta ton per-tahun. Dalam mengemban tugas bagi ketahanan pangan nasional, PT Pupuk Indonesia (Persero) dan 10 (sepuluh) anak perusahaannya Merupakan produsen pupuk terbesar di Asia yang terdiri dari pupuk urea, NPK, ZK, ZA, dan SP-36 dengan yang tersebar di pulau Jawa, Sumatera dan Kalimantan. Memiliki fasilitas pendukung antara lain berupa pelabuhan dan sarananya, kapal angkutan, pergudangan, Unit pengantungan pupuk dan perbengkelan yang memperlancar proses produksi dan distribusi pupuk. kegiatan operasional Pupuk Indonesia Group bergerak di bidang industri pupuk, petrokimia dan agrokimia, steam (uap panas) dan listrik, pengangkutan dan distribusi, perdagangan</w:t>
      </w:r>
      <w:r w:rsidRPr="003D7C2F">
        <w:rPr>
          <w:rFonts w:ascii="Arial" w:hAnsi="Arial" w:cs="Arial"/>
          <w:color w:val="FFFFFF"/>
          <w:sz w:val="22"/>
          <w:szCs w:val="22"/>
          <w:shd w:val="clear" w:color="auto" w:fill="FFFFFF"/>
        </w:rPr>
        <w:t xml:space="preserve"> serta EPC (Engineering, Procurement and Construction).</w:t>
      </w:r>
      <w:r w:rsidRPr="003D7C2F">
        <w:rPr>
          <w:rFonts w:ascii="Arial" w:hAnsi="Arial" w:cs="Arial"/>
          <w:bCs/>
          <w:color w:val="auto"/>
          <w:sz w:val="22"/>
          <w:szCs w:val="22"/>
          <w:lang w:val="id-ID"/>
        </w:rPr>
        <w:t xml:space="preserve"> </w:t>
      </w:r>
    </w:p>
    <w:p w14:paraId="5E7A59DE" w14:textId="77777777" w:rsidR="00546114" w:rsidRPr="003D7C2F" w:rsidRDefault="00546114" w:rsidP="006E4834">
      <w:pPr>
        <w:pStyle w:val="Default"/>
        <w:tabs>
          <w:tab w:val="left" w:pos="900"/>
          <w:tab w:val="left" w:pos="990"/>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Adapun anak perusahaan PT Pupuk Indonesia (Persero) yang begerak pada industri pupuk nasional, sebagai berikut :</w:t>
      </w:r>
    </w:p>
    <w:p w14:paraId="16D68F24" w14:textId="77777777" w:rsidR="006770A8" w:rsidRPr="003D7C2F" w:rsidRDefault="006770A8" w:rsidP="006E4834">
      <w:pPr>
        <w:pStyle w:val="Default"/>
        <w:tabs>
          <w:tab w:val="left" w:pos="900"/>
          <w:tab w:val="left" w:pos="990"/>
        </w:tabs>
        <w:spacing w:line="480" w:lineRule="auto"/>
        <w:ind w:firstLine="709"/>
        <w:jc w:val="both"/>
        <w:rPr>
          <w:rFonts w:ascii="Arial" w:hAnsi="Arial" w:cs="Arial"/>
          <w:bCs/>
          <w:color w:val="auto"/>
          <w:sz w:val="22"/>
          <w:szCs w:val="22"/>
          <w:lang w:val="id-ID"/>
        </w:rPr>
      </w:pPr>
    </w:p>
    <w:p w14:paraId="403E1B5D" w14:textId="77777777" w:rsidR="006770A8" w:rsidRPr="003D7C2F" w:rsidRDefault="006770A8" w:rsidP="006E4834">
      <w:pPr>
        <w:pStyle w:val="Default"/>
        <w:tabs>
          <w:tab w:val="left" w:pos="900"/>
          <w:tab w:val="left" w:pos="990"/>
        </w:tabs>
        <w:spacing w:line="480" w:lineRule="auto"/>
        <w:ind w:firstLine="709"/>
        <w:jc w:val="both"/>
        <w:rPr>
          <w:rFonts w:ascii="Arial" w:hAnsi="Arial" w:cs="Arial"/>
          <w:bCs/>
          <w:color w:val="auto"/>
          <w:sz w:val="22"/>
          <w:szCs w:val="22"/>
          <w:lang w:val="id-ID"/>
        </w:rPr>
      </w:pPr>
    </w:p>
    <w:p w14:paraId="29AC9CF9" w14:textId="77777777" w:rsidR="006770A8" w:rsidRPr="003D7C2F" w:rsidRDefault="00EF1866" w:rsidP="00144426">
      <w:pPr>
        <w:pStyle w:val="Default"/>
        <w:numPr>
          <w:ilvl w:val="0"/>
          <w:numId w:val="2"/>
        </w:numPr>
        <w:tabs>
          <w:tab w:val="left" w:pos="900"/>
          <w:tab w:val="left" w:pos="990"/>
        </w:tabs>
        <w:spacing w:line="480" w:lineRule="auto"/>
        <w:ind w:left="426" w:hanging="426"/>
        <w:jc w:val="both"/>
        <w:rPr>
          <w:rFonts w:ascii="Arial" w:hAnsi="Arial" w:cs="Arial"/>
          <w:b/>
          <w:bCs/>
          <w:color w:val="auto"/>
          <w:sz w:val="22"/>
          <w:szCs w:val="22"/>
          <w:lang w:val="id-ID"/>
        </w:rPr>
      </w:pPr>
      <w:r w:rsidRPr="003D7C2F">
        <w:rPr>
          <w:rFonts w:ascii="Arial" w:hAnsi="Arial" w:cs="Arial"/>
          <w:b/>
          <w:bCs/>
          <w:color w:val="auto"/>
          <w:sz w:val="22"/>
          <w:szCs w:val="22"/>
          <w:lang w:val="id-ID"/>
        </w:rPr>
        <w:lastRenderedPageBreak/>
        <w:t>PT Petrokimia Gresik</w:t>
      </w:r>
    </w:p>
    <w:p w14:paraId="5E0EBC4B" w14:textId="77777777" w:rsidR="006770A8" w:rsidRPr="003D7C2F" w:rsidRDefault="006770A8" w:rsidP="001B7D65">
      <w:pPr>
        <w:pStyle w:val="Default"/>
        <w:tabs>
          <w:tab w:val="left" w:pos="900"/>
          <w:tab w:val="left" w:pos="990"/>
        </w:tabs>
        <w:spacing w:line="480" w:lineRule="auto"/>
        <w:ind w:firstLine="426"/>
        <w:jc w:val="both"/>
        <w:rPr>
          <w:rFonts w:ascii="Arial" w:hAnsi="Arial" w:cs="Arial"/>
          <w:iCs/>
          <w:sz w:val="22"/>
          <w:szCs w:val="22"/>
        </w:rPr>
      </w:pPr>
      <w:r w:rsidRPr="003D7C2F">
        <w:rPr>
          <w:rFonts w:ascii="Arial" w:hAnsi="Arial" w:cs="Arial"/>
          <w:iCs/>
          <w:sz w:val="22"/>
          <w:szCs w:val="22"/>
        </w:rPr>
        <w:t>PT Petrokimia Gresik resmi berdiri pada tanggal 10 Juli 1972</w:t>
      </w:r>
      <w:r w:rsidR="007E6099" w:rsidRPr="003D7C2F">
        <w:rPr>
          <w:rFonts w:ascii="Arial" w:hAnsi="Arial" w:cs="Arial"/>
          <w:iCs/>
          <w:sz w:val="22"/>
          <w:szCs w:val="22"/>
        </w:rPr>
        <w:t xml:space="preserve"> sesuai akta Notaris Abdul Latif S.H. No. 110 tanggal 31 Mei 1975</w:t>
      </w:r>
      <w:r w:rsidRPr="003D7C2F">
        <w:rPr>
          <w:rFonts w:ascii="Arial" w:hAnsi="Arial" w:cs="Arial"/>
          <w:iCs/>
          <w:sz w:val="22"/>
          <w:szCs w:val="22"/>
        </w:rPr>
        <w:t>, yang memproduksi pupuk urea, ZA, SP-36, Phonska, DAP, NPK, ZK, Petroganik, KCL, Rock Phosphate, TSP dan industri kimia lainnya.</w:t>
      </w:r>
      <w:r w:rsidR="007E6099" w:rsidRPr="003D7C2F">
        <w:rPr>
          <w:rFonts w:ascii="Arial" w:hAnsi="Arial" w:cs="Arial"/>
          <w:iCs/>
          <w:sz w:val="22"/>
          <w:szCs w:val="22"/>
        </w:rPr>
        <w:t xml:space="preserve"> Selain bergerak pada industri pupuk,                                    PT Petrokimia Gresik juga bergerak pada bidang jasa rancang bangun dan perekayasaan, jasa fabrikasi dan konstruksi, analisa uji kimia, analisa uji mekanik dan elektronik.</w:t>
      </w:r>
      <w:r w:rsidR="006E4834" w:rsidRPr="003D7C2F">
        <w:rPr>
          <w:rFonts w:ascii="Arial" w:hAnsi="Arial" w:cs="Arial"/>
          <w:iCs/>
          <w:sz w:val="22"/>
          <w:szCs w:val="22"/>
        </w:rPr>
        <w:t xml:space="preserve"> </w:t>
      </w:r>
      <w:r w:rsidR="008E1F91" w:rsidRPr="003D7C2F">
        <w:rPr>
          <w:rFonts w:ascii="Arial" w:hAnsi="Arial" w:cs="Arial"/>
          <w:iCs/>
          <w:sz w:val="22"/>
          <w:szCs w:val="22"/>
        </w:rPr>
        <w:t xml:space="preserve">Visi dari PT Petrokimia Gresik adalah </w:t>
      </w:r>
      <w:r w:rsidR="002E4C8D" w:rsidRPr="003D7C2F">
        <w:rPr>
          <w:rFonts w:ascii="Arial" w:hAnsi="Arial" w:cs="Arial"/>
          <w:iCs/>
          <w:sz w:val="22"/>
          <w:szCs w:val="22"/>
          <w:lang w:val="id-ID"/>
        </w:rPr>
        <w:t>m</w:t>
      </w:r>
      <w:r w:rsidR="001B7D65" w:rsidRPr="003D7C2F">
        <w:rPr>
          <w:rFonts w:ascii="Arial" w:hAnsi="Arial" w:cs="Arial"/>
          <w:iCs/>
          <w:sz w:val="22"/>
          <w:szCs w:val="22"/>
        </w:rPr>
        <w:t>enjadi produsen pupuk dan produk</w:t>
      </w:r>
      <w:r w:rsidR="001B7D65" w:rsidRPr="003D7C2F">
        <w:rPr>
          <w:rFonts w:ascii="Arial" w:hAnsi="Arial" w:cs="Arial"/>
          <w:iCs/>
          <w:sz w:val="22"/>
          <w:szCs w:val="22"/>
          <w:lang w:val="id-ID"/>
        </w:rPr>
        <w:t xml:space="preserve"> </w:t>
      </w:r>
      <w:r w:rsidR="001B7D65" w:rsidRPr="003D7C2F">
        <w:rPr>
          <w:rFonts w:ascii="Arial" w:hAnsi="Arial" w:cs="Arial"/>
          <w:iCs/>
          <w:sz w:val="22"/>
          <w:szCs w:val="22"/>
        </w:rPr>
        <w:t>kimia lainnya yang berdayasaing tinggi</w:t>
      </w:r>
      <w:r w:rsidR="001B7D65" w:rsidRPr="003D7C2F">
        <w:rPr>
          <w:rFonts w:ascii="Arial" w:hAnsi="Arial" w:cs="Arial"/>
          <w:iCs/>
          <w:sz w:val="22"/>
          <w:szCs w:val="22"/>
          <w:lang w:val="id-ID"/>
        </w:rPr>
        <w:t xml:space="preserve"> </w:t>
      </w:r>
      <w:r w:rsidR="001B7D65" w:rsidRPr="003D7C2F">
        <w:rPr>
          <w:rFonts w:ascii="Arial" w:hAnsi="Arial" w:cs="Arial"/>
          <w:iCs/>
          <w:sz w:val="22"/>
          <w:szCs w:val="22"/>
        </w:rPr>
        <w:t>dan produknya paling Berdaya saing</w:t>
      </w:r>
      <w:r w:rsidR="001B7D65" w:rsidRPr="003D7C2F">
        <w:rPr>
          <w:rFonts w:ascii="Arial" w:hAnsi="Arial" w:cs="Arial"/>
          <w:iCs/>
          <w:sz w:val="22"/>
          <w:szCs w:val="22"/>
          <w:lang w:val="id-ID"/>
        </w:rPr>
        <w:t xml:space="preserve"> </w:t>
      </w:r>
      <w:r w:rsidR="001B7D65" w:rsidRPr="003D7C2F">
        <w:rPr>
          <w:rFonts w:ascii="Arial" w:hAnsi="Arial" w:cs="Arial"/>
          <w:iCs/>
          <w:sz w:val="22"/>
          <w:szCs w:val="22"/>
        </w:rPr>
        <w:t>diminati konsumen.</w:t>
      </w:r>
      <w:r w:rsidR="001B7D65" w:rsidRPr="003D7C2F">
        <w:rPr>
          <w:rFonts w:ascii="Arial" w:hAnsi="Arial" w:cs="Arial"/>
          <w:iCs/>
          <w:sz w:val="22"/>
          <w:szCs w:val="22"/>
          <w:lang w:val="id-ID"/>
        </w:rPr>
        <w:t xml:space="preserve"> </w:t>
      </w:r>
      <w:r w:rsidRPr="003D7C2F">
        <w:rPr>
          <w:rFonts w:ascii="Arial" w:hAnsi="Arial" w:cs="Arial"/>
          <w:iCs/>
          <w:sz w:val="22"/>
          <w:szCs w:val="22"/>
        </w:rPr>
        <w:t>Perusahaan berlokasi di Kabupaten Gresik, Propinsi Jawa Timur dengan kepemilikan saham PT Pupuk Indonesia (Persero) 99,99% dan Yayasan Petrokimia Gresik 0,01%.</w:t>
      </w:r>
    </w:p>
    <w:p w14:paraId="765A8028" w14:textId="77777777" w:rsidR="006770A8" w:rsidRPr="003D7C2F" w:rsidRDefault="006770A8" w:rsidP="00144426">
      <w:pPr>
        <w:pStyle w:val="Default"/>
        <w:numPr>
          <w:ilvl w:val="0"/>
          <w:numId w:val="2"/>
        </w:numPr>
        <w:tabs>
          <w:tab w:val="left" w:pos="900"/>
          <w:tab w:val="left" w:pos="990"/>
        </w:tabs>
        <w:spacing w:line="480" w:lineRule="auto"/>
        <w:ind w:left="426" w:hanging="426"/>
        <w:jc w:val="both"/>
        <w:rPr>
          <w:rFonts w:ascii="Arial" w:hAnsi="Arial" w:cs="Arial"/>
          <w:b/>
          <w:bCs/>
          <w:color w:val="auto"/>
          <w:sz w:val="22"/>
          <w:szCs w:val="22"/>
          <w:lang w:val="id-ID"/>
        </w:rPr>
      </w:pPr>
      <w:r w:rsidRPr="003D7C2F">
        <w:rPr>
          <w:rFonts w:ascii="Arial" w:hAnsi="Arial" w:cs="Arial"/>
          <w:b/>
          <w:bCs/>
          <w:color w:val="auto"/>
          <w:sz w:val="22"/>
          <w:szCs w:val="22"/>
          <w:lang w:val="id-ID"/>
        </w:rPr>
        <w:t>PT Pupuk Kalimatan Timur</w:t>
      </w:r>
    </w:p>
    <w:p w14:paraId="08F3627D" w14:textId="3785FFB4" w:rsidR="006770A8" w:rsidRPr="003D7C2F" w:rsidRDefault="006770A8" w:rsidP="006E4834">
      <w:pPr>
        <w:pStyle w:val="Default"/>
        <w:tabs>
          <w:tab w:val="left" w:pos="900"/>
          <w:tab w:val="left" w:pos="990"/>
        </w:tabs>
        <w:spacing w:line="480" w:lineRule="auto"/>
        <w:ind w:firstLine="426"/>
        <w:jc w:val="both"/>
        <w:rPr>
          <w:rFonts w:ascii="Arial" w:hAnsi="Arial" w:cs="Arial"/>
          <w:iCs/>
          <w:sz w:val="22"/>
          <w:szCs w:val="22"/>
        </w:rPr>
      </w:pPr>
      <w:r w:rsidRPr="003D7C2F">
        <w:rPr>
          <w:rFonts w:ascii="Arial" w:hAnsi="Arial" w:cs="Arial"/>
          <w:iCs/>
          <w:sz w:val="22"/>
          <w:szCs w:val="22"/>
        </w:rPr>
        <w:t xml:space="preserve">PT Pupuk Kalimantan Timur resmi berdiri pada tanggal 7 Desember 1977, </w:t>
      </w:r>
      <w:r w:rsidR="001B7D65" w:rsidRPr="003D7C2F">
        <w:rPr>
          <w:rFonts w:ascii="Arial" w:hAnsi="Arial" w:cs="Arial"/>
          <w:iCs/>
          <w:sz w:val="22"/>
          <w:szCs w:val="22"/>
          <w:lang w:val="id-ID"/>
        </w:rPr>
        <w:t>berdasarkan keputusan Menteri Hukum dan Hak Asasi M</w:t>
      </w:r>
      <w:r w:rsidR="00D76DFE">
        <w:rPr>
          <w:rFonts w:ascii="Arial" w:hAnsi="Arial" w:cs="Arial"/>
          <w:iCs/>
          <w:sz w:val="22"/>
          <w:szCs w:val="22"/>
          <w:lang w:val="id-ID"/>
        </w:rPr>
        <w:t>anusia Republik Indonesia Nomor</w:t>
      </w:r>
      <w:r w:rsidR="001B7D65" w:rsidRPr="003D7C2F">
        <w:rPr>
          <w:rFonts w:ascii="Arial" w:hAnsi="Arial" w:cs="Arial"/>
          <w:iCs/>
          <w:sz w:val="22"/>
          <w:szCs w:val="22"/>
          <w:lang w:val="id-ID"/>
        </w:rPr>
        <w:t xml:space="preserve">: AHU-80094.AH.01.02 </w:t>
      </w:r>
      <w:r w:rsidRPr="003D7C2F">
        <w:rPr>
          <w:rFonts w:ascii="Arial" w:hAnsi="Arial" w:cs="Arial"/>
          <w:iCs/>
          <w:sz w:val="22"/>
          <w:szCs w:val="22"/>
        </w:rPr>
        <w:t>yang memproduksi pupuk urea, NPK, dan industri kimia lainnya.</w:t>
      </w:r>
      <w:r w:rsidR="006E4834" w:rsidRPr="003D7C2F">
        <w:rPr>
          <w:rFonts w:ascii="Arial" w:hAnsi="Arial" w:cs="Arial"/>
          <w:iCs/>
          <w:sz w:val="22"/>
          <w:szCs w:val="22"/>
          <w:lang w:val="id-ID"/>
        </w:rPr>
        <w:t xml:space="preserve"> </w:t>
      </w:r>
      <w:r w:rsidR="001B7D65" w:rsidRPr="003D7C2F">
        <w:rPr>
          <w:rFonts w:ascii="Arial" w:hAnsi="Arial" w:cs="Arial"/>
          <w:iCs/>
          <w:sz w:val="22"/>
          <w:szCs w:val="22"/>
          <w:lang w:val="id-ID"/>
        </w:rPr>
        <w:t xml:space="preserve">Visi </w:t>
      </w:r>
      <w:r w:rsidR="003232DF" w:rsidRPr="003D7C2F">
        <w:rPr>
          <w:rFonts w:ascii="Arial" w:hAnsi="Arial" w:cs="Arial"/>
          <w:iCs/>
          <w:sz w:val="22"/>
          <w:szCs w:val="22"/>
          <w:lang w:val="id-ID"/>
        </w:rPr>
        <w:t xml:space="preserve">dari PT Pupuk Kalimantan Timur </w:t>
      </w:r>
      <w:r w:rsidR="002E4C8D" w:rsidRPr="003D7C2F">
        <w:rPr>
          <w:rFonts w:ascii="Arial" w:hAnsi="Arial" w:cs="Arial"/>
          <w:iCs/>
          <w:sz w:val="22"/>
          <w:szCs w:val="22"/>
          <w:lang w:val="id-ID"/>
        </w:rPr>
        <w:t xml:space="preserve">adalah </w:t>
      </w:r>
      <w:r w:rsidR="003232DF" w:rsidRPr="003D7C2F">
        <w:rPr>
          <w:rFonts w:ascii="Arial" w:hAnsi="Arial" w:cs="Arial"/>
          <w:iCs/>
          <w:sz w:val="22"/>
          <w:szCs w:val="22"/>
          <w:lang w:val="id-ID"/>
        </w:rPr>
        <w:t xml:space="preserve">menjadi perusahaan agro kimia yang memiliki reputasi prima di kawasan asia. </w:t>
      </w:r>
      <w:r w:rsidRPr="003D7C2F">
        <w:rPr>
          <w:rFonts w:ascii="Arial" w:hAnsi="Arial" w:cs="Arial"/>
          <w:iCs/>
          <w:sz w:val="22"/>
          <w:szCs w:val="22"/>
        </w:rPr>
        <w:t xml:space="preserve">Perusahaan berlokasi di Bontang, Propinsi Kalimantan Timur dengan kepemilikan saham </w:t>
      </w:r>
      <w:r w:rsidR="003232DF" w:rsidRPr="003D7C2F">
        <w:rPr>
          <w:rFonts w:ascii="Arial" w:hAnsi="Arial" w:cs="Arial"/>
          <w:iCs/>
          <w:sz w:val="22"/>
          <w:szCs w:val="22"/>
          <w:lang w:val="id-ID"/>
        </w:rPr>
        <w:t xml:space="preserve">                 </w:t>
      </w:r>
      <w:r w:rsidR="00D76DFE">
        <w:rPr>
          <w:rFonts w:ascii="Arial" w:hAnsi="Arial" w:cs="Arial"/>
          <w:iCs/>
          <w:sz w:val="22"/>
          <w:szCs w:val="22"/>
        </w:rPr>
        <w:t>PT Pupuk Indonesia (Persero) 99,</w:t>
      </w:r>
      <w:r w:rsidRPr="003D7C2F">
        <w:rPr>
          <w:rFonts w:ascii="Arial" w:hAnsi="Arial" w:cs="Arial"/>
          <w:iCs/>
          <w:sz w:val="22"/>
          <w:szCs w:val="22"/>
        </w:rPr>
        <w:t xml:space="preserve">99% dan Yayasan Kesejahteraan Karyawan </w:t>
      </w:r>
      <w:r w:rsidR="003232DF" w:rsidRPr="003D7C2F">
        <w:rPr>
          <w:rFonts w:ascii="Arial" w:hAnsi="Arial" w:cs="Arial"/>
          <w:iCs/>
          <w:sz w:val="22"/>
          <w:szCs w:val="22"/>
          <w:lang w:val="id-ID"/>
        </w:rPr>
        <w:t xml:space="preserve">                  </w:t>
      </w:r>
      <w:r w:rsidRPr="003D7C2F">
        <w:rPr>
          <w:rFonts w:ascii="Arial" w:hAnsi="Arial" w:cs="Arial"/>
          <w:iCs/>
          <w:sz w:val="22"/>
          <w:szCs w:val="22"/>
        </w:rPr>
        <w:t>PT Pupuk Kalimantan Timur 0,01%.</w:t>
      </w:r>
    </w:p>
    <w:p w14:paraId="7C1614DF" w14:textId="77777777" w:rsidR="006770A8" w:rsidRPr="003D7C2F" w:rsidRDefault="006770A8" w:rsidP="00144426">
      <w:pPr>
        <w:pStyle w:val="Default"/>
        <w:numPr>
          <w:ilvl w:val="0"/>
          <w:numId w:val="2"/>
        </w:numPr>
        <w:tabs>
          <w:tab w:val="left" w:pos="900"/>
          <w:tab w:val="left" w:pos="990"/>
        </w:tabs>
        <w:spacing w:line="480" w:lineRule="auto"/>
        <w:ind w:left="426" w:hanging="426"/>
        <w:jc w:val="both"/>
        <w:rPr>
          <w:rFonts w:ascii="Arial" w:hAnsi="Arial" w:cs="Arial"/>
          <w:b/>
          <w:bCs/>
          <w:color w:val="auto"/>
          <w:sz w:val="22"/>
          <w:szCs w:val="22"/>
          <w:lang w:val="id-ID"/>
        </w:rPr>
      </w:pPr>
      <w:r w:rsidRPr="003D7C2F">
        <w:rPr>
          <w:rFonts w:ascii="Arial" w:hAnsi="Arial" w:cs="Arial"/>
          <w:b/>
          <w:bCs/>
          <w:color w:val="auto"/>
          <w:sz w:val="22"/>
          <w:szCs w:val="22"/>
          <w:lang w:val="id-ID"/>
        </w:rPr>
        <w:t>PT Pupuk Iskandar Muda</w:t>
      </w:r>
    </w:p>
    <w:p w14:paraId="762BA971" w14:textId="77777777" w:rsidR="006770A8" w:rsidRPr="003D7C2F" w:rsidRDefault="006770A8" w:rsidP="006E4834">
      <w:pPr>
        <w:pStyle w:val="Default"/>
        <w:tabs>
          <w:tab w:val="left" w:pos="900"/>
          <w:tab w:val="left" w:pos="990"/>
        </w:tabs>
        <w:spacing w:line="480" w:lineRule="auto"/>
        <w:ind w:firstLine="426"/>
        <w:jc w:val="both"/>
        <w:rPr>
          <w:rFonts w:ascii="Arial" w:hAnsi="Arial" w:cs="Arial"/>
          <w:iCs/>
          <w:sz w:val="22"/>
          <w:szCs w:val="22"/>
        </w:rPr>
      </w:pPr>
      <w:r w:rsidRPr="003D7C2F">
        <w:rPr>
          <w:rFonts w:ascii="Arial" w:hAnsi="Arial" w:cs="Arial"/>
          <w:iCs/>
          <w:sz w:val="22"/>
          <w:szCs w:val="22"/>
        </w:rPr>
        <w:t>PT Pupuk Iskandar Muda resmi berdiri pada tanggal 24 Februari 1982,</w:t>
      </w:r>
      <w:r w:rsidR="003232DF" w:rsidRPr="003D7C2F">
        <w:rPr>
          <w:rFonts w:ascii="Arial" w:hAnsi="Arial" w:cs="Arial"/>
          <w:iCs/>
          <w:sz w:val="22"/>
          <w:szCs w:val="22"/>
          <w:lang w:val="id-ID"/>
        </w:rPr>
        <w:t xml:space="preserve"> sesuai dengan akta No. 54 dari Notaris Soeleman Ardjasasmita, SH,</w:t>
      </w:r>
      <w:r w:rsidRPr="003D7C2F">
        <w:rPr>
          <w:rFonts w:ascii="Arial" w:hAnsi="Arial" w:cs="Arial"/>
          <w:iCs/>
          <w:sz w:val="22"/>
          <w:szCs w:val="22"/>
        </w:rPr>
        <w:t xml:space="preserve"> yang memproduksi pupuk urea, dan industri kimia lainnya.</w:t>
      </w:r>
      <w:r w:rsidR="006E4834" w:rsidRPr="003D7C2F">
        <w:rPr>
          <w:rFonts w:ascii="Arial" w:hAnsi="Arial" w:cs="Arial"/>
          <w:iCs/>
          <w:sz w:val="22"/>
          <w:szCs w:val="22"/>
          <w:lang w:val="id-ID"/>
        </w:rPr>
        <w:t xml:space="preserve"> </w:t>
      </w:r>
      <w:r w:rsidR="003232DF" w:rsidRPr="003D7C2F">
        <w:rPr>
          <w:rFonts w:ascii="Arial" w:hAnsi="Arial" w:cs="Arial"/>
          <w:iCs/>
          <w:sz w:val="22"/>
          <w:szCs w:val="22"/>
          <w:lang w:val="id-ID"/>
        </w:rPr>
        <w:t>Visi dari PT Pupuk Iskandar Muda</w:t>
      </w:r>
      <w:r w:rsidR="002E4C8D" w:rsidRPr="003D7C2F">
        <w:rPr>
          <w:rFonts w:ascii="Arial" w:hAnsi="Arial" w:cs="Arial"/>
          <w:iCs/>
          <w:sz w:val="22"/>
          <w:szCs w:val="22"/>
          <w:lang w:val="id-ID"/>
        </w:rPr>
        <w:t xml:space="preserve"> adalah menjadi perusahaan pupuk dan petrokimia yang kompetitif. </w:t>
      </w:r>
      <w:r w:rsidRPr="003D7C2F">
        <w:rPr>
          <w:rFonts w:ascii="Arial" w:hAnsi="Arial" w:cs="Arial"/>
          <w:iCs/>
          <w:sz w:val="22"/>
          <w:szCs w:val="22"/>
        </w:rPr>
        <w:t xml:space="preserve">Perusahaan berlokasi </w:t>
      </w:r>
      <w:r w:rsidRPr="003D7C2F">
        <w:rPr>
          <w:rFonts w:ascii="Arial" w:hAnsi="Arial" w:cs="Arial"/>
          <w:iCs/>
          <w:sz w:val="22"/>
          <w:szCs w:val="22"/>
        </w:rPr>
        <w:lastRenderedPageBreak/>
        <w:t>di Lhokseumawe Propinsi Aceh dengan kepemilikan saham PT Pupuk Indonesia (Persero) 99,99% dan Yayasan Kesejahteraan PT Pupuk Iskandar Muda 0,01%.</w:t>
      </w:r>
    </w:p>
    <w:p w14:paraId="04104CC4" w14:textId="77777777" w:rsidR="006770A8" w:rsidRPr="003D7C2F" w:rsidRDefault="006770A8" w:rsidP="00144426">
      <w:pPr>
        <w:pStyle w:val="Default"/>
        <w:numPr>
          <w:ilvl w:val="0"/>
          <w:numId w:val="2"/>
        </w:numPr>
        <w:tabs>
          <w:tab w:val="left" w:pos="900"/>
          <w:tab w:val="left" w:pos="990"/>
        </w:tabs>
        <w:spacing w:line="480" w:lineRule="auto"/>
        <w:ind w:left="426" w:hanging="426"/>
        <w:jc w:val="both"/>
        <w:rPr>
          <w:rFonts w:ascii="Arial" w:hAnsi="Arial" w:cs="Arial"/>
          <w:b/>
          <w:bCs/>
          <w:color w:val="auto"/>
          <w:sz w:val="22"/>
          <w:szCs w:val="22"/>
          <w:lang w:val="id-ID"/>
        </w:rPr>
      </w:pPr>
      <w:r w:rsidRPr="003D7C2F">
        <w:rPr>
          <w:rFonts w:ascii="Arial" w:hAnsi="Arial" w:cs="Arial"/>
          <w:b/>
          <w:bCs/>
          <w:color w:val="auto"/>
          <w:sz w:val="22"/>
          <w:szCs w:val="22"/>
          <w:lang w:val="id-ID"/>
        </w:rPr>
        <w:t>PT Pupuk Kujang Cikampek</w:t>
      </w:r>
    </w:p>
    <w:p w14:paraId="005DA04C" w14:textId="77777777" w:rsidR="006770A8" w:rsidRPr="003D7C2F" w:rsidRDefault="006770A8" w:rsidP="002E4C8D">
      <w:pPr>
        <w:pStyle w:val="Default"/>
        <w:tabs>
          <w:tab w:val="left" w:pos="900"/>
          <w:tab w:val="left" w:pos="990"/>
        </w:tabs>
        <w:spacing w:line="480" w:lineRule="auto"/>
        <w:ind w:firstLine="426"/>
        <w:jc w:val="both"/>
        <w:rPr>
          <w:rFonts w:ascii="Arial" w:hAnsi="Arial" w:cs="Arial"/>
          <w:iCs/>
          <w:sz w:val="22"/>
          <w:szCs w:val="22"/>
        </w:rPr>
      </w:pPr>
      <w:r w:rsidRPr="003D7C2F">
        <w:rPr>
          <w:rFonts w:ascii="Arial" w:hAnsi="Arial" w:cs="Arial"/>
          <w:iCs/>
          <w:sz w:val="22"/>
          <w:szCs w:val="22"/>
        </w:rPr>
        <w:t xml:space="preserve">PT Pupuk Kujang resmi berdiri pada tanggal 9 Juni 1975, </w:t>
      </w:r>
      <w:r w:rsidR="002E4C8D" w:rsidRPr="003D7C2F">
        <w:rPr>
          <w:rFonts w:ascii="Arial" w:hAnsi="Arial" w:cs="Arial"/>
          <w:iCs/>
          <w:sz w:val="22"/>
          <w:szCs w:val="22"/>
        </w:rPr>
        <w:t xml:space="preserve">berdasarkan Akta No. 10 tanggal 9 Juni 1975 oleh dan dihadapan Notaris Soeleman </w:t>
      </w:r>
      <w:r w:rsidR="002E4C8D" w:rsidRPr="003D7C2F">
        <w:rPr>
          <w:rFonts w:ascii="Arial" w:hAnsi="Arial" w:cs="Arial"/>
          <w:iCs/>
          <w:sz w:val="22"/>
          <w:szCs w:val="22"/>
          <w:lang w:val="id-ID"/>
        </w:rPr>
        <w:t xml:space="preserve">                  </w:t>
      </w:r>
      <w:r w:rsidR="002E4C8D" w:rsidRPr="003D7C2F">
        <w:rPr>
          <w:rFonts w:ascii="Arial" w:hAnsi="Arial" w:cs="Arial"/>
          <w:iCs/>
          <w:sz w:val="22"/>
          <w:szCs w:val="22"/>
        </w:rPr>
        <w:t xml:space="preserve">Ardjasasmita, SH, </w:t>
      </w:r>
      <w:r w:rsidRPr="003D7C2F">
        <w:rPr>
          <w:rFonts w:ascii="Arial" w:hAnsi="Arial" w:cs="Arial"/>
          <w:iCs/>
          <w:sz w:val="22"/>
          <w:szCs w:val="22"/>
        </w:rPr>
        <w:t>yang memproduksi pupuk urea, NPK, dan industri kimia lainnya.</w:t>
      </w:r>
      <w:r w:rsidR="002E4C8D" w:rsidRPr="003D7C2F">
        <w:rPr>
          <w:rFonts w:ascii="Arial" w:hAnsi="Arial" w:cs="Arial"/>
          <w:iCs/>
          <w:sz w:val="22"/>
          <w:szCs w:val="22"/>
        </w:rPr>
        <w:t xml:space="preserve"> Visi PT Pupuk Kujang Cikampek adalah Menjadi industri kimia dan pendukung</w:t>
      </w:r>
      <w:r w:rsidR="002E4C8D" w:rsidRPr="003D7C2F">
        <w:rPr>
          <w:rFonts w:ascii="Arial" w:hAnsi="Arial" w:cs="Arial"/>
          <w:iCs/>
          <w:sz w:val="22"/>
          <w:szCs w:val="22"/>
          <w:lang w:val="id-ID"/>
        </w:rPr>
        <w:t xml:space="preserve"> </w:t>
      </w:r>
      <w:r w:rsidR="002E4C8D" w:rsidRPr="003D7C2F">
        <w:rPr>
          <w:rFonts w:ascii="Arial" w:hAnsi="Arial" w:cs="Arial"/>
          <w:iCs/>
          <w:sz w:val="22"/>
          <w:szCs w:val="22"/>
        </w:rPr>
        <w:t>pertanian yang berdaya saing dalam skala</w:t>
      </w:r>
      <w:r w:rsidR="002E4C8D" w:rsidRPr="003D7C2F">
        <w:rPr>
          <w:rFonts w:ascii="Arial" w:hAnsi="Arial" w:cs="Arial"/>
          <w:iCs/>
          <w:sz w:val="22"/>
          <w:szCs w:val="22"/>
          <w:lang w:val="id-ID"/>
        </w:rPr>
        <w:t xml:space="preserve"> </w:t>
      </w:r>
      <w:r w:rsidR="002E4C8D" w:rsidRPr="003D7C2F">
        <w:rPr>
          <w:rFonts w:ascii="Arial" w:hAnsi="Arial" w:cs="Arial"/>
          <w:iCs/>
          <w:sz w:val="22"/>
          <w:szCs w:val="22"/>
        </w:rPr>
        <w:t>nasional.</w:t>
      </w:r>
      <w:r w:rsidR="006E4834" w:rsidRPr="003D7C2F">
        <w:rPr>
          <w:rFonts w:ascii="Arial" w:hAnsi="Arial" w:cs="Arial"/>
          <w:iCs/>
          <w:sz w:val="22"/>
          <w:szCs w:val="22"/>
        </w:rPr>
        <w:t xml:space="preserve"> </w:t>
      </w:r>
      <w:r w:rsidRPr="003D7C2F">
        <w:rPr>
          <w:rFonts w:ascii="Arial" w:hAnsi="Arial" w:cs="Arial"/>
          <w:iCs/>
          <w:sz w:val="22"/>
          <w:szCs w:val="22"/>
        </w:rPr>
        <w:t>Perusahaan berlokasi di Cikampek, Propinsi Jawa Barat dengan kepemilikan saham PT Pupuk Indonesia (Persero) 99,99% dan Yayasan Kesejahteraan Warga PT Pupuk Kujang 0,01%.</w:t>
      </w:r>
    </w:p>
    <w:p w14:paraId="22DB33B7" w14:textId="77777777" w:rsidR="006770A8" w:rsidRPr="003D7C2F" w:rsidRDefault="006770A8" w:rsidP="00144426">
      <w:pPr>
        <w:pStyle w:val="Default"/>
        <w:numPr>
          <w:ilvl w:val="0"/>
          <w:numId w:val="2"/>
        </w:numPr>
        <w:tabs>
          <w:tab w:val="left" w:pos="900"/>
          <w:tab w:val="left" w:pos="990"/>
        </w:tabs>
        <w:spacing w:line="480" w:lineRule="auto"/>
        <w:ind w:left="426" w:hanging="426"/>
        <w:jc w:val="both"/>
        <w:rPr>
          <w:rFonts w:ascii="Arial" w:hAnsi="Arial" w:cs="Arial"/>
          <w:b/>
          <w:bCs/>
          <w:color w:val="auto"/>
          <w:sz w:val="22"/>
          <w:szCs w:val="22"/>
          <w:lang w:val="id-ID"/>
        </w:rPr>
      </w:pPr>
      <w:r w:rsidRPr="003D7C2F">
        <w:rPr>
          <w:rFonts w:ascii="Arial" w:hAnsi="Arial" w:cs="Arial"/>
          <w:b/>
          <w:bCs/>
          <w:color w:val="auto"/>
          <w:sz w:val="22"/>
          <w:szCs w:val="22"/>
          <w:lang w:val="id-ID"/>
        </w:rPr>
        <w:t>PT Pupuk Sriwijaya</w:t>
      </w:r>
    </w:p>
    <w:p w14:paraId="4E5BBE7C" w14:textId="77777777" w:rsidR="006770A8" w:rsidRPr="003D7C2F" w:rsidRDefault="006770A8" w:rsidP="002E4C8D">
      <w:pPr>
        <w:pStyle w:val="Default"/>
        <w:tabs>
          <w:tab w:val="left" w:pos="900"/>
          <w:tab w:val="left" w:pos="990"/>
        </w:tabs>
        <w:spacing w:line="480" w:lineRule="auto"/>
        <w:ind w:firstLine="426"/>
        <w:jc w:val="both"/>
        <w:rPr>
          <w:rFonts w:ascii="Arial" w:hAnsi="Arial" w:cs="Arial"/>
          <w:iCs/>
          <w:sz w:val="22"/>
          <w:szCs w:val="22"/>
        </w:rPr>
      </w:pPr>
      <w:r w:rsidRPr="003D7C2F">
        <w:rPr>
          <w:rFonts w:ascii="Arial" w:hAnsi="Arial" w:cs="Arial"/>
          <w:iCs/>
          <w:sz w:val="22"/>
          <w:szCs w:val="22"/>
        </w:rPr>
        <w:t>PT Pupuk Sriwidjaja Palembang resmi berdiri pada tanggal 24 Desember 1959,</w:t>
      </w:r>
      <w:r w:rsidR="002E4C8D" w:rsidRPr="003D7C2F">
        <w:rPr>
          <w:rFonts w:ascii="Arial" w:hAnsi="Arial" w:cs="Arial"/>
          <w:iCs/>
          <w:sz w:val="22"/>
          <w:szCs w:val="22"/>
        </w:rPr>
        <w:t xml:space="preserve"> sesuai Akta Notaris Eliza Pondaag, S.H.,</w:t>
      </w:r>
      <w:r w:rsidR="002E4C8D" w:rsidRPr="003D7C2F">
        <w:rPr>
          <w:rFonts w:ascii="Arial" w:hAnsi="Arial" w:cs="Arial"/>
          <w:iCs/>
          <w:sz w:val="22"/>
          <w:szCs w:val="22"/>
          <w:lang w:val="id-ID"/>
        </w:rPr>
        <w:t xml:space="preserve"> </w:t>
      </w:r>
      <w:r w:rsidR="002E4C8D" w:rsidRPr="003D7C2F">
        <w:rPr>
          <w:rFonts w:ascii="Arial" w:hAnsi="Arial" w:cs="Arial"/>
          <w:iCs/>
          <w:sz w:val="22"/>
          <w:szCs w:val="22"/>
        </w:rPr>
        <w:t xml:space="preserve">No. 177 tanggal 24 Desember 1959, </w:t>
      </w:r>
      <w:r w:rsidRPr="003D7C2F">
        <w:rPr>
          <w:rFonts w:ascii="Arial" w:hAnsi="Arial" w:cs="Arial"/>
          <w:iCs/>
          <w:sz w:val="22"/>
          <w:szCs w:val="22"/>
        </w:rPr>
        <w:t>yang memproduksi pupuk urea, dan industri kimia lainnya.</w:t>
      </w:r>
      <w:r w:rsidR="006E4834" w:rsidRPr="003D7C2F">
        <w:rPr>
          <w:rFonts w:ascii="Arial" w:hAnsi="Arial" w:cs="Arial"/>
          <w:iCs/>
          <w:sz w:val="22"/>
          <w:szCs w:val="22"/>
        </w:rPr>
        <w:t xml:space="preserve"> </w:t>
      </w:r>
      <w:r w:rsidR="002E4C8D" w:rsidRPr="003D7C2F">
        <w:rPr>
          <w:rFonts w:ascii="Arial" w:hAnsi="Arial" w:cs="Arial"/>
          <w:iCs/>
          <w:sz w:val="22"/>
          <w:szCs w:val="22"/>
        </w:rPr>
        <w:t xml:space="preserve">Visi dari </w:t>
      </w:r>
      <w:r w:rsidR="002E4C8D" w:rsidRPr="003D7C2F">
        <w:rPr>
          <w:rFonts w:ascii="Arial" w:hAnsi="Arial" w:cs="Arial"/>
          <w:iCs/>
          <w:sz w:val="22"/>
          <w:szCs w:val="22"/>
          <w:lang w:val="id-ID"/>
        </w:rPr>
        <w:t xml:space="preserve">                          </w:t>
      </w:r>
      <w:r w:rsidR="002E4C8D" w:rsidRPr="003D7C2F">
        <w:rPr>
          <w:rFonts w:ascii="Arial" w:hAnsi="Arial" w:cs="Arial"/>
          <w:iCs/>
          <w:sz w:val="22"/>
          <w:szCs w:val="22"/>
        </w:rPr>
        <w:t>PT Pupuk Sriwijaya adalah</w:t>
      </w:r>
      <w:r w:rsidR="002E4C8D" w:rsidRPr="003D7C2F">
        <w:rPr>
          <w:rFonts w:ascii="Arial" w:hAnsi="Arial" w:cs="Arial"/>
          <w:iCs/>
          <w:sz w:val="22"/>
          <w:szCs w:val="22"/>
          <w:lang w:val="id-ID"/>
        </w:rPr>
        <w:t xml:space="preserve"> menjadi perusahaan pupuk terkemuka tingkat regional.</w:t>
      </w:r>
      <w:r w:rsidR="002E4C8D" w:rsidRPr="003D7C2F">
        <w:rPr>
          <w:rFonts w:ascii="Arial" w:hAnsi="Arial" w:cs="Arial"/>
          <w:iCs/>
          <w:sz w:val="22"/>
          <w:szCs w:val="22"/>
        </w:rPr>
        <w:t xml:space="preserve"> </w:t>
      </w:r>
      <w:r w:rsidRPr="003D7C2F">
        <w:rPr>
          <w:rFonts w:ascii="Arial" w:hAnsi="Arial" w:cs="Arial"/>
          <w:iCs/>
          <w:sz w:val="22"/>
          <w:szCs w:val="22"/>
        </w:rPr>
        <w:t>Perusahaan berlokasi di Palembang, Propinsi Sumatera Selatan dengan kepemilikan saham PT Pupuk Indonesia (Persero) 99,99% dan Yayasan Kesejahteraan Karyawan PT Pupuk Sriwidjaja Palembang 0,01%.</w:t>
      </w:r>
    </w:p>
    <w:p w14:paraId="30A77C74" w14:textId="77777777" w:rsidR="00AD39B7" w:rsidRPr="003D7C2F" w:rsidRDefault="00AD39B7"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Analisis Statistik Deskriptif</w:t>
      </w:r>
    </w:p>
    <w:p w14:paraId="245E4D14" w14:textId="77777777" w:rsidR="00BD0CFA" w:rsidRPr="003D7C2F" w:rsidRDefault="00AD39B7" w:rsidP="006E4834">
      <w:pPr>
        <w:pStyle w:val="Default"/>
        <w:tabs>
          <w:tab w:val="left" w:pos="900"/>
          <w:tab w:val="left" w:pos="990"/>
        </w:tabs>
        <w:spacing w:line="480" w:lineRule="auto"/>
        <w:ind w:firstLine="709"/>
        <w:jc w:val="both"/>
        <w:rPr>
          <w:rFonts w:ascii="Arial" w:hAnsi="Arial" w:cs="Arial"/>
          <w:sz w:val="22"/>
          <w:szCs w:val="22"/>
          <w:lang w:val="id-ID"/>
        </w:rPr>
      </w:pPr>
      <w:r w:rsidRPr="003D7C2F">
        <w:rPr>
          <w:rFonts w:ascii="Arial" w:hAnsi="Arial" w:cs="Arial"/>
          <w:bCs/>
          <w:color w:val="auto"/>
          <w:sz w:val="22"/>
          <w:szCs w:val="22"/>
          <w:lang w:val="id-ID"/>
        </w:rPr>
        <w:t xml:space="preserve">Variabel yang dioperasikan dalam penelitian ini terdiri dari variabel dependen, varibel independen dan variabel kontrol. </w:t>
      </w:r>
      <w:r w:rsidRPr="003D7C2F">
        <w:rPr>
          <w:rFonts w:ascii="Arial" w:hAnsi="Arial" w:cs="Arial"/>
          <w:sz w:val="22"/>
          <w:szCs w:val="22"/>
          <w:lang w:val="id-ID"/>
        </w:rPr>
        <w:t>Adapun</w:t>
      </w:r>
      <w:r w:rsidRPr="003D7C2F">
        <w:rPr>
          <w:rFonts w:ascii="Arial" w:hAnsi="Arial" w:cs="Arial"/>
          <w:sz w:val="22"/>
          <w:szCs w:val="22"/>
        </w:rPr>
        <w:t xml:space="preserve"> variabel </w:t>
      </w:r>
      <w:r w:rsidR="00BD0CFA" w:rsidRPr="003D7C2F">
        <w:rPr>
          <w:rFonts w:ascii="Arial" w:hAnsi="Arial" w:cs="Arial"/>
          <w:sz w:val="22"/>
          <w:szCs w:val="22"/>
        </w:rPr>
        <w:t xml:space="preserve">dependen diwakili oleh </w:t>
      </w:r>
      <w:r w:rsidR="00BD0CFA" w:rsidRPr="003D7C2F">
        <w:rPr>
          <w:rFonts w:ascii="Arial" w:hAnsi="Arial" w:cs="Arial"/>
          <w:i/>
          <w:sz w:val="22"/>
          <w:szCs w:val="22"/>
        </w:rPr>
        <w:t xml:space="preserve">Return On </w:t>
      </w:r>
      <w:r w:rsidR="00BD0CFA" w:rsidRPr="003D7C2F">
        <w:rPr>
          <w:rFonts w:ascii="Arial" w:hAnsi="Arial" w:cs="Arial"/>
          <w:i/>
          <w:sz w:val="22"/>
          <w:szCs w:val="22"/>
          <w:lang w:val="id-ID"/>
        </w:rPr>
        <w:t xml:space="preserve">Asset </w:t>
      </w:r>
      <w:r w:rsidR="00BD0CFA" w:rsidRPr="003D7C2F">
        <w:rPr>
          <w:rFonts w:ascii="Arial" w:hAnsi="Arial" w:cs="Arial"/>
          <w:sz w:val="22"/>
          <w:szCs w:val="22"/>
          <w:lang w:val="id-ID"/>
        </w:rPr>
        <w:t xml:space="preserve">(Y), </w:t>
      </w:r>
      <w:r w:rsidR="00BD0CFA" w:rsidRPr="003D7C2F">
        <w:rPr>
          <w:rFonts w:ascii="Arial" w:hAnsi="Arial" w:cs="Arial"/>
          <w:sz w:val="22"/>
          <w:szCs w:val="22"/>
        </w:rPr>
        <w:t>sedangkan variabel</w:t>
      </w:r>
      <w:r w:rsidR="00BD0CFA" w:rsidRPr="003D7C2F">
        <w:rPr>
          <w:rFonts w:ascii="Arial" w:hAnsi="Arial" w:cs="Arial"/>
          <w:sz w:val="22"/>
          <w:szCs w:val="22"/>
          <w:lang w:val="id-ID"/>
        </w:rPr>
        <w:t xml:space="preserve"> </w:t>
      </w:r>
      <w:r w:rsidRPr="003D7C2F">
        <w:rPr>
          <w:rFonts w:ascii="Arial" w:hAnsi="Arial" w:cs="Arial"/>
          <w:sz w:val="22"/>
          <w:szCs w:val="22"/>
        </w:rPr>
        <w:t xml:space="preserve">independen </w:t>
      </w:r>
      <w:r w:rsidRPr="003D7C2F">
        <w:rPr>
          <w:rFonts w:ascii="Arial" w:hAnsi="Arial" w:cs="Arial"/>
          <w:sz w:val="22"/>
          <w:szCs w:val="22"/>
          <w:lang w:val="id-ID"/>
        </w:rPr>
        <w:t xml:space="preserve">yang digunakan adalah </w:t>
      </w:r>
      <w:r w:rsidRPr="003D7C2F">
        <w:rPr>
          <w:rFonts w:ascii="Arial" w:hAnsi="Arial" w:cs="Arial"/>
          <w:i/>
          <w:sz w:val="22"/>
          <w:szCs w:val="22"/>
        </w:rPr>
        <w:t>Days of Sales Outstanding</w:t>
      </w:r>
      <w:r w:rsidR="00BD0CFA" w:rsidRPr="003D7C2F">
        <w:rPr>
          <w:rFonts w:ascii="Arial" w:hAnsi="Arial" w:cs="Arial"/>
          <w:i/>
          <w:sz w:val="22"/>
          <w:szCs w:val="22"/>
          <w:lang w:val="id-ID"/>
        </w:rPr>
        <w:t xml:space="preserve">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DSO</w:t>
      </w:r>
      <w:r w:rsidR="00BD0CFA"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i/>
          <w:sz w:val="22"/>
          <w:szCs w:val="22"/>
          <w:lang w:val="id-ID"/>
        </w:rPr>
        <w:t>Days of Sales in Inventory</w:t>
      </w:r>
      <w:r w:rsidR="00BD0CFA" w:rsidRPr="003D7C2F">
        <w:rPr>
          <w:rFonts w:ascii="Arial" w:hAnsi="Arial" w:cs="Arial"/>
          <w:i/>
          <w:sz w:val="22"/>
          <w:szCs w:val="22"/>
          <w:lang w:val="id-ID"/>
        </w:rPr>
        <w:t xml:space="preserve">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DSi</w:t>
      </w:r>
      <w:r w:rsidR="00BD0CFA"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sz w:val="22"/>
          <w:szCs w:val="22"/>
          <w:lang w:val="id-ID"/>
        </w:rPr>
        <w:t xml:space="preserve">dan </w:t>
      </w:r>
      <w:r w:rsidRPr="003D7C2F">
        <w:rPr>
          <w:rFonts w:ascii="Arial" w:hAnsi="Arial" w:cs="Arial"/>
          <w:i/>
          <w:sz w:val="22"/>
          <w:szCs w:val="22"/>
        </w:rPr>
        <w:t>Days of Payable Outstanding</w:t>
      </w:r>
      <w:r w:rsidR="00BD0CFA" w:rsidRPr="003D7C2F">
        <w:rPr>
          <w:rFonts w:ascii="Arial" w:hAnsi="Arial" w:cs="Arial"/>
          <w:i/>
          <w:sz w:val="22"/>
          <w:szCs w:val="22"/>
          <w:lang w:val="id-ID"/>
        </w:rPr>
        <w:t xml:space="preserve">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DPO</w:t>
      </w:r>
      <w:r w:rsidR="00BD0CFA"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sz w:val="22"/>
          <w:szCs w:val="22"/>
          <w:lang w:val="id-ID"/>
        </w:rPr>
        <w:t>Agar hasil penelitian tidak terpengaruh oleh faktor yang tidak diteliti, maka pada penelitian ini menggunakan variabel k</w:t>
      </w:r>
      <w:r w:rsidR="00606F1C" w:rsidRPr="003D7C2F">
        <w:rPr>
          <w:rFonts w:ascii="Arial" w:hAnsi="Arial" w:cs="Arial"/>
          <w:sz w:val="22"/>
          <w:szCs w:val="22"/>
          <w:lang w:val="id-ID"/>
        </w:rPr>
        <w:t xml:space="preserve">ontrol Ukuran Perusahaan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SIZE</w:t>
      </w:r>
      <w:r w:rsidR="00BD0CFA" w:rsidRPr="003D7C2F">
        <w:rPr>
          <w:rFonts w:ascii="Arial" w:hAnsi="Arial" w:cs="Arial"/>
          <w:sz w:val="22"/>
          <w:szCs w:val="22"/>
          <w:lang w:val="id-ID"/>
        </w:rPr>
        <w:t>)</w:t>
      </w:r>
      <w:r w:rsidRPr="003D7C2F">
        <w:rPr>
          <w:rFonts w:ascii="Arial" w:hAnsi="Arial" w:cs="Arial"/>
          <w:sz w:val="22"/>
          <w:szCs w:val="22"/>
          <w:lang w:val="id-ID"/>
        </w:rPr>
        <w:t xml:space="preserve">, </w:t>
      </w:r>
      <w:r w:rsidRPr="003D7C2F">
        <w:rPr>
          <w:rFonts w:ascii="Arial" w:hAnsi="Arial" w:cs="Arial"/>
          <w:i/>
          <w:sz w:val="22"/>
          <w:szCs w:val="22"/>
        </w:rPr>
        <w:t>Financial Leverage</w:t>
      </w:r>
      <w:r w:rsidR="00BD0CFA" w:rsidRPr="003D7C2F">
        <w:rPr>
          <w:rFonts w:ascii="Arial" w:hAnsi="Arial" w:cs="Arial"/>
          <w:i/>
          <w:sz w:val="22"/>
          <w:szCs w:val="22"/>
          <w:lang w:val="id-ID"/>
        </w:rPr>
        <w:t xml:space="preserve">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LEV</w:t>
      </w:r>
      <w:r w:rsidR="00BD0CFA"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sz w:val="22"/>
          <w:szCs w:val="22"/>
          <w:lang w:val="id-ID"/>
        </w:rPr>
        <w:t xml:space="preserve">dan </w:t>
      </w:r>
      <w:r w:rsidRPr="003D7C2F">
        <w:rPr>
          <w:rFonts w:ascii="Arial" w:hAnsi="Arial" w:cs="Arial"/>
          <w:i/>
          <w:sz w:val="22"/>
          <w:szCs w:val="22"/>
          <w:lang w:val="id-ID"/>
        </w:rPr>
        <w:t xml:space="preserve">Gross Domestic </w:t>
      </w:r>
      <w:r w:rsidRPr="003D7C2F">
        <w:rPr>
          <w:rFonts w:ascii="Arial" w:hAnsi="Arial" w:cs="Arial"/>
          <w:i/>
          <w:sz w:val="22"/>
          <w:szCs w:val="22"/>
          <w:lang w:val="id-ID"/>
        </w:rPr>
        <w:lastRenderedPageBreak/>
        <w:t>Product</w:t>
      </w:r>
      <w:r w:rsidR="00BD0CFA" w:rsidRPr="003D7C2F">
        <w:rPr>
          <w:rFonts w:ascii="Arial" w:hAnsi="Arial" w:cs="Arial"/>
          <w:i/>
          <w:sz w:val="22"/>
          <w:szCs w:val="22"/>
          <w:lang w:val="id-ID"/>
        </w:rPr>
        <w:t xml:space="preserve"> </w:t>
      </w:r>
      <w:r w:rsidR="00BD0CFA" w:rsidRPr="003D7C2F">
        <w:rPr>
          <w:rFonts w:ascii="Arial" w:hAnsi="Arial" w:cs="Arial"/>
          <w:sz w:val="22"/>
          <w:szCs w:val="22"/>
          <w:lang w:val="id-ID"/>
        </w:rPr>
        <w:t>(X</w:t>
      </w:r>
      <w:r w:rsidR="00BD0CFA" w:rsidRPr="003D7C2F">
        <w:rPr>
          <w:rFonts w:ascii="Arial" w:hAnsi="Arial" w:cs="Arial"/>
          <w:sz w:val="22"/>
          <w:szCs w:val="22"/>
          <w:vertAlign w:val="subscript"/>
          <w:lang w:val="id-ID"/>
        </w:rPr>
        <w:t>GDP</w:t>
      </w:r>
      <w:r w:rsidR="00BD0CFA" w:rsidRPr="003D7C2F">
        <w:rPr>
          <w:rFonts w:ascii="Arial" w:hAnsi="Arial" w:cs="Arial"/>
          <w:sz w:val="22"/>
          <w:szCs w:val="22"/>
          <w:lang w:val="id-ID"/>
        </w:rPr>
        <w:t>)</w:t>
      </w:r>
      <w:r w:rsidRPr="003D7C2F">
        <w:rPr>
          <w:rFonts w:ascii="Arial" w:hAnsi="Arial" w:cs="Arial"/>
          <w:sz w:val="22"/>
          <w:szCs w:val="22"/>
          <w:lang w:val="id-ID"/>
        </w:rPr>
        <w:t xml:space="preserve">. Penelitian ini bertujuan </w:t>
      </w:r>
      <w:r w:rsidRPr="003D7C2F">
        <w:rPr>
          <w:rFonts w:ascii="Arial" w:hAnsi="Arial" w:cs="Arial"/>
          <w:sz w:val="22"/>
          <w:szCs w:val="22"/>
        </w:rPr>
        <w:t xml:space="preserve">untuk mencari hubungan </w:t>
      </w:r>
      <w:r w:rsidRPr="003D7C2F">
        <w:rPr>
          <w:rFonts w:ascii="Arial" w:hAnsi="Arial" w:cs="Arial"/>
          <w:sz w:val="22"/>
          <w:szCs w:val="22"/>
          <w:lang w:val="id-ID"/>
        </w:rPr>
        <w:t xml:space="preserve">antara </w:t>
      </w:r>
      <w:r w:rsidRPr="003D7C2F">
        <w:rPr>
          <w:rFonts w:ascii="Arial" w:hAnsi="Arial" w:cs="Arial"/>
          <w:sz w:val="22"/>
          <w:szCs w:val="22"/>
        </w:rPr>
        <w:t xml:space="preserve">manajemen modal kerja </w:t>
      </w:r>
      <w:r w:rsidRPr="003D7C2F">
        <w:rPr>
          <w:rFonts w:ascii="Arial" w:hAnsi="Arial" w:cs="Arial"/>
          <w:sz w:val="22"/>
          <w:szCs w:val="22"/>
          <w:lang w:val="id-ID"/>
        </w:rPr>
        <w:t>terhadap</w:t>
      </w:r>
      <w:r w:rsidRPr="003D7C2F">
        <w:rPr>
          <w:rFonts w:ascii="Arial" w:hAnsi="Arial" w:cs="Arial"/>
          <w:sz w:val="22"/>
          <w:szCs w:val="22"/>
        </w:rPr>
        <w:t xml:space="preserve"> profitabilitas perusahaan</w:t>
      </w:r>
      <w:r w:rsidRPr="003D7C2F">
        <w:rPr>
          <w:rFonts w:ascii="Arial" w:hAnsi="Arial" w:cs="Arial"/>
          <w:sz w:val="22"/>
          <w:szCs w:val="22"/>
          <w:lang w:val="id-ID"/>
        </w:rPr>
        <w:t xml:space="preserve"> pupuk negara</w:t>
      </w:r>
      <w:r w:rsidR="00BD0CFA" w:rsidRPr="003D7C2F">
        <w:rPr>
          <w:rFonts w:ascii="Arial" w:hAnsi="Arial" w:cs="Arial"/>
          <w:sz w:val="22"/>
          <w:szCs w:val="22"/>
          <w:lang w:val="id-ID"/>
        </w:rPr>
        <w:t>.</w:t>
      </w:r>
    </w:p>
    <w:p w14:paraId="50BFB110" w14:textId="77777777" w:rsidR="00BD0CFA" w:rsidRPr="003D7C2F" w:rsidRDefault="00BD0CFA" w:rsidP="006E4834">
      <w:pPr>
        <w:pStyle w:val="Default"/>
        <w:tabs>
          <w:tab w:val="left" w:pos="900"/>
          <w:tab w:val="left" w:pos="990"/>
        </w:tabs>
        <w:spacing w:line="480" w:lineRule="auto"/>
        <w:ind w:firstLine="709"/>
        <w:jc w:val="both"/>
        <w:rPr>
          <w:rFonts w:ascii="Arial" w:hAnsi="Arial" w:cs="Arial"/>
          <w:bCs/>
          <w:color w:val="auto"/>
          <w:sz w:val="22"/>
          <w:szCs w:val="22"/>
          <w:lang w:val="id-ID"/>
        </w:rPr>
      </w:pPr>
      <w:r w:rsidRPr="003D7C2F">
        <w:rPr>
          <w:rFonts w:ascii="Arial" w:hAnsi="Arial" w:cs="Arial"/>
          <w:bCs/>
          <w:sz w:val="22"/>
          <w:szCs w:val="22"/>
          <w:lang w:val="id-ID"/>
        </w:rPr>
        <w:t>Berdasarkan hasil pengolahan data, deskripsi variabel-variabel penelitian dibawah ini menunjukkan nilai minimum, nilai maksimum, nilai rata-rata dan standar deviasi dari data. Hal</w:t>
      </w:r>
      <w:r w:rsidRPr="003D7C2F">
        <w:rPr>
          <w:rFonts w:ascii="Arial" w:hAnsi="Arial" w:cs="Arial"/>
          <w:sz w:val="22"/>
          <w:szCs w:val="22"/>
          <w:lang w:val="id-ID"/>
        </w:rPr>
        <w:t xml:space="preserve"> </w:t>
      </w:r>
      <w:r w:rsidRPr="003D7C2F">
        <w:rPr>
          <w:rFonts w:ascii="Arial" w:hAnsi="Arial" w:cs="Arial"/>
          <w:bCs/>
          <w:color w:val="auto"/>
          <w:sz w:val="22"/>
          <w:szCs w:val="22"/>
          <w:lang w:val="id-ID"/>
        </w:rPr>
        <w:t>ini secara ringkas terdapat pada Tabel 5.1 berikut :</w:t>
      </w:r>
    </w:p>
    <w:p w14:paraId="64F88083" w14:textId="77777777" w:rsidR="00BD0CFA" w:rsidRPr="003D7C2F" w:rsidRDefault="00BD0CFA" w:rsidP="00CD0E6C">
      <w:pPr>
        <w:pStyle w:val="Default"/>
        <w:tabs>
          <w:tab w:val="left" w:pos="900"/>
          <w:tab w:val="left" w:pos="990"/>
        </w:tabs>
        <w:jc w:val="center"/>
        <w:rPr>
          <w:rFonts w:ascii="Arial" w:hAnsi="Arial" w:cs="Arial"/>
          <w:b/>
          <w:bCs/>
          <w:color w:val="auto"/>
          <w:sz w:val="22"/>
          <w:szCs w:val="22"/>
          <w:lang w:val="id-ID"/>
        </w:rPr>
      </w:pPr>
      <w:r w:rsidRPr="003D7C2F">
        <w:rPr>
          <w:rFonts w:ascii="Arial" w:hAnsi="Arial" w:cs="Arial"/>
          <w:b/>
          <w:bCs/>
          <w:color w:val="auto"/>
          <w:sz w:val="22"/>
          <w:szCs w:val="22"/>
          <w:lang w:val="id-ID"/>
        </w:rPr>
        <w:t>Tabel 5.1</w:t>
      </w:r>
    </w:p>
    <w:p w14:paraId="2C67094B" w14:textId="77777777" w:rsidR="00BD0CFA" w:rsidRPr="003D7C2F" w:rsidRDefault="00BD0CFA" w:rsidP="00CD0E6C">
      <w:pPr>
        <w:pStyle w:val="Default"/>
        <w:tabs>
          <w:tab w:val="left" w:pos="900"/>
          <w:tab w:val="left" w:pos="990"/>
        </w:tabs>
        <w:spacing w:after="120"/>
        <w:jc w:val="center"/>
        <w:rPr>
          <w:rFonts w:ascii="Arial" w:hAnsi="Arial" w:cs="Arial"/>
          <w:b/>
          <w:sz w:val="22"/>
          <w:szCs w:val="22"/>
          <w:lang w:val="id-ID"/>
        </w:rPr>
      </w:pPr>
      <w:r w:rsidRPr="003D7C2F">
        <w:rPr>
          <w:rFonts w:ascii="Arial" w:hAnsi="Arial" w:cs="Arial"/>
          <w:b/>
          <w:bCs/>
          <w:color w:val="auto"/>
          <w:sz w:val="22"/>
          <w:szCs w:val="22"/>
          <w:lang w:val="id-ID"/>
        </w:rPr>
        <w:t>Statistik Deskriptif Variabel</w:t>
      </w:r>
      <w:r w:rsidR="006E4834" w:rsidRPr="003D7C2F">
        <w:rPr>
          <w:rFonts w:ascii="Arial" w:hAnsi="Arial" w:cs="Arial"/>
          <w:b/>
          <w:sz w:val="22"/>
          <w:szCs w:val="22"/>
          <w:lang w:val="id-ID"/>
        </w:rPr>
        <w:t xml:space="preserve"> Penelitian</w:t>
      </w:r>
    </w:p>
    <w:tbl>
      <w:tblPr>
        <w:tblW w:w="8119" w:type="dxa"/>
        <w:tblInd w:w="93" w:type="dxa"/>
        <w:tblLook w:val="04A0" w:firstRow="1" w:lastRow="0" w:firstColumn="1" w:lastColumn="0" w:noHBand="0" w:noVBand="1"/>
      </w:tblPr>
      <w:tblGrid>
        <w:gridCol w:w="1090"/>
        <w:gridCol w:w="532"/>
        <w:gridCol w:w="1501"/>
        <w:gridCol w:w="1624"/>
        <w:gridCol w:w="1689"/>
        <w:gridCol w:w="1750"/>
      </w:tblGrid>
      <w:tr w:rsidR="00FF310B" w:rsidRPr="003D7C2F" w14:paraId="594DB634" w14:textId="77777777" w:rsidTr="00FF310B">
        <w:trPr>
          <w:trHeight w:val="589"/>
        </w:trPr>
        <w:tc>
          <w:tcPr>
            <w:tcW w:w="1090"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14:paraId="07DC44B6" w14:textId="77777777" w:rsidR="00BD0CFA" w:rsidRPr="003D7C2F" w:rsidRDefault="00BD0CFA" w:rsidP="00FF310B">
            <w:pPr>
              <w:spacing w:after="0" w:line="360" w:lineRule="auto"/>
              <w:jc w:val="center"/>
              <w:rPr>
                <w:rFonts w:ascii="Arial" w:eastAsia="Times New Roman" w:hAnsi="Arial" w:cs="Arial"/>
                <w:b/>
                <w:bCs/>
                <w:color w:val="000000"/>
                <w:lang w:eastAsia="id-ID"/>
              </w:rPr>
            </w:pPr>
            <w:r w:rsidRPr="003D7C2F">
              <w:rPr>
                <w:rFonts w:ascii="Arial" w:eastAsia="Times New Roman" w:hAnsi="Arial" w:cs="Arial"/>
                <w:b/>
                <w:bCs/>
                <w:color w:val="000000"/>
                <w:lang w:eastAsia="id-ID"/>
              </w:rPr>
              <w:t> </w:t>
            </w:r>
          </w:p>
        </w:tc>
        <w:tc>
          <w:tcPr>
            <w:tcW w:w="532" w:type="dxa"/>
            <w:tcBorders>
              <w:top w:val="single" w:sz="8" w:space="0" w:color="000000"/>
              <w:left w:val="nil"/>
              <w:bottom w:val="single" w:sz="8" w:space="0" w:color="000000"/>
              <w:right w:val="single" w:sz="4" w:space="0" w:color="000000"/>
            </w:tcBorders>
            <w:shd w:val="clear" w:color="000000" w:fill="FFFFFF"/>
            <w:vAlign w:val="bottom"/>
            <w:hideMark/>
          </w:tcPr>
          <w:p w14:paraId="2844B204" w14:textId="77777777" w:rsidR="00BD0CFA" w:rsidRPr="003D7C2F" w:rsidRDefault="00BD0CFA" w:rsidP="00FF310B">
            <w:pPr>
              <w:spacing w:after="0" w:line="360" w:lineRule="auto"/>
              <w:jc w:val="center"/>
              <w:rPr>
                <w:rFonts w:ascii="Arial" w:eastAsia="Times New Roman" w:hAnsi="Arial" w:cs="Arial"/>
                <w:color w:val="000000"/>
                <w:lang w:eastAsia="id-ID"/>
              </w:rPr>
            </w:pPr>
            <w:r w:rsidRPr="003D7C2F">
              <w:rPr>
                <w:rFonts w:ascii="Arial" w:eastAsia="Times New Roman" w:hAnsi="Arial" w:cs="Arial"/>
                <w:color w:val="000000"/>
                <w:lang w:eastAsia="id-ID"/>
              </w:rPr>
              <w:t>N</w:t>
            </w:r>
          </w:p>
        </w:tc>
        <w:tc>
          <w:tcPr>
            <w:tcW w:w="1467" w:type="dxa"/>
            <w:tcBorders>
              <w:top w:val="single" w:sz="8" w:space="0" w:color="000000"/>
              <w:left w:val="nil"/>
              <w:bottom w:val="single" w:sz="8" w:space="0" w:color="000000"/>
              <w:right w:val="single" w:sz="4" w:space="0" w:color="000000"/>
            </w:tcBorders>
            <w:shd w:val="clear" w:color="000000" w:fill="FFFFFF"/>
            <w:vAlign w:val="bottom"/>
            <w:hideMark/>
          </w:tcPr>
          <w:p w14:paraId="6E6E0A42" w14:textId="77777777" w:rsidR="00BD0CFA" w:rsidRPr="003D7C2F" w:rsidRDefault="00BD0CFA" w:rsidP="00FF310B">
            <w:pPr>
              <w:spacing w:after="0" w:line="360" w:lineRule="auto"/>
              <w:jc w:val="center"/>
              <w:rPr>
                <w:rFonts w:ascii="Arial" w:eastAsia="Times New Roman" w:hAnsi="Arial" w:cs="Arial"/>
                <w:color w:val="000000"/>
                <w:lang w:eastAsia="id-ID"/>
              </w:rPr>
            </w:pPr>
            <w:r w:rsidRPr="003D7C2F">
              <w:rPr>
                <w:rFonts w:ascii="Arial" w:eastAsia="Times New Roman" w:hAnsi="Arial" w:cs="Arial"/>
                <w:color w:val="000000"/>
                <w:lang w:eastAsia="id-ID"/>
              </w:rPr>
              <w:t>Minimum</w:t>
            </w:r>
          </w:p>
        </w:tc>
        <w:tc>
          <w:tcPr>
            <w:tcW w:w="1591" w:type="dxa"/>
            <w:tcBorders>
              <w:top w:val="single" w:sz="8" w:space="0" w:color="000000"/>
              <w:left w:val="nil"/>
              <w:bottom w:val="single" w:sz="8" w:space="0" w:color="000000"/>
              <w:right w:val="single" w:sz="4" w:space="0" w:color="000000"/>
            </w:tcBorders>
            <w:shd w:val="clear" w:color="000000" w:fill="FFFFFF"/>
            <w:vAlign w:val="bottom"/>
            <w:hideMark/>
          </w:tcPr>
          <w:p w14:paraId="0E8C78C5" w14:textId="77777777" w:rsidR="00BD0CFA" w:rsidRPr="003D7C2F" w:rsidRDefault="00BD0CFA" w:rsidP="00FF310B">
            <w:pPr>
              <w:spacing w:after="0" w:line="360" w:lineRule="auto"/>
              <w:jc w:val="center"/>
              <w:rPr>
                <w:rFonts w:ascii="Arial" w:eastAsia="Times New Roman" w:hAnsi="Arial" w:cs="Arial"/>
                <w:color w:val="000000"/>
                <w:lang w:eastAsia="id-ID"/>
              </w:rPr>
            </w:pPr>
            <w:r w:rsidRPr="003D7C2F">
              <w:rPr>
                <w:rFonts w:ascii="Arial" w:eastAsia="Times New Roman" w:hAnsi="Arial" w:cs="Arial"/>
                <w:color w:val="000000"/>
                <w:lang w:eastAsia="id-ID"/>
              </w:rPr>
              <w:t>Maximum</w:t>
            </w:r>
          </w:p>
        </w:tc>
        <w:tc>
          <w:tcPr>
            <w:tcW w:w="1689" w:type="dxa"/>
            <w:tcBorders>
              <w:top w:val="single" w:sz="8" w:space="0" w:color="000000"/>
              <w:left w:val="nil"/>
              <w:bottom w:val="single" w:sz="8" w:space="0" w:color="000000"/>
              <w:right w:val="single" w:sz="4" w:space="0" w:color="000000"/>
            </w:tcBorders>
            <w:shd w:val="clear" w:color="000000" w:fill="FFFFFF"/>
            <w:vAlign w:val="bottom"/>
            <w:hideMark/>
          </w:tcPr>
          <w:p w14:paraId="3E01DB88" w14:textId="77777777" w:rsidR="00BD0CFA" w:rsidRPr="003D7C2F" w:rsidRDefault="00BD0CFA" w:rsidP="00FF310B">
            <w:pPr>
              <w:spacing w:after="0" w:line="360" w:lineRule="auto"/>
              <w:jc w:val="center"/>
              <w:rPr>
                <w:rFonts w:ascii="Arial" w:eastAsia="Times New Roman" w:hAnsi="Arial" w:cs="Arial"/>
                <w:color w:val="000000"/>
                <w:lang w:eastAsia="id-ID"/>
              </w:rPr>
            </w:pPr>
            <w:r w:rsidRPr="003D7C2F">
              <w:rPr>
                <w:rFonts w:ascii="Arial" w:eastAsia="Times New Roman" w:hAnsi="Arial" w:cs="Arial"/>
                <w:color w:val="000000"/>
                <w:lang w:eastAsia="id-ID"/>
              </w:rPr>
              <w:t>Mean</w:t>
            </w:r>
          </w:p>
        </w:tc>
        <w:tc>
          <w:tcPr>
            <w:tcW w:w="1750" w:type="dxa"/>
            <w:tcBorders>
              <w:top w:val="single" w:sz="8" w:space="0" w:color="000000"/>
              <w:left w:val="nil"/>
              <w:bottom w:val="single" w:sz="8" w:space="0" w:color="000000"/>
              <w:right w:val="single" w:sz="8" w:space="0" w:color="000000"/>
            </w:tcBorders>
            <w:shd w:val="clear" w:color="000000" w:fill="FFFFFF"/>
            <w:vAlign w:val="bottom"/>
            <w:hideMark/>
          </w:tcPr>
          <w:p w14:paraId="684FD28F" w14:textId="77777777" w:rsidR="00BD0CFA" w:rsidRPr="003D7C2F" w:rsidRDefault="00BD0CFA" w:rsidP="00FF310B">
            <w:pPr>
              <w:spacing w:after="0" w:line="360" w:lineRule="auto"/>
              <w:jc w:val="center"/>
              <w:rPr>
                <w:rFonts w:ascii="Arial" w:eastAsia="Times New Roman" w:hAnsi="Arial" w:cs="Arial"/>
                <w:color w:val="000000"/>
                <w:lang w:eastAsia="id-ID"/>
              </w:rPr>
            </w:pPr>
            <w:r w:rsidRPr="003D7C2F">
              <w:rPr>
                <w:rFonts w:ascii="Arial" w:eastAsia="Times New Roman" w:hAnsi="Arial" w:cs="Arial"/>
                <w:color w:val="000000"/>
                <w:lang w:eastAsia="id-ID"/>
              </w:rPr>
              <w:t>Std. Deviation</w:t>
            </w:r>
          </w:p>
        </w:tc>
      </w:tr>
      <w:tr w:rsidR="00FF310B" w:rsidRPr="003D7C2F" w14:paraId="5C0CC19A"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1553C535" w14:textId="77777777" w:rsidR="00BD0CFA" w:rsidRPr="003D7C2F" w:rsidRDefault="00BD0CFA"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DSO</w:t>
            </w:r>
          </w:p>
        </w:tc>
        <w:tc>
          <w:tcPr>
            <w:tcW w:w="532" w:type="dxa"/>
            <w:tcBorders>
              <w:top w:val="nil"/>
              <w:left w:val="nil"/>
              <w:bottom w:val="nil"/>
              <w:right w:val="single" w:sz="4" w:space="0" w:color="000000"/>
            </w:tcBorders>
            <w:shd w:val="clear" w:color="000000" w:fill="FFFFFF"/>
            <w:noWrap/>
            <w:hideMark/>
          </w:tcPr>
          <w:p w14:paraId="49C12D56"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12F52718"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25.000</w:t>
            </w:r>
          </w:p>
        </w:tc>
        <w:tc>
          <w:tcPr>
            <w:tcW w:w="1591" w:type="dxa"/>
            <w:tcBorders>
              <w:top w:val="nil"/>
              <w:left w:val="nil"/>
              <w:bottom w:val="nil"/>
              <w:right w:val="single" w:sz="4" w:space="0" w:color="000000"/>
            </w:tcBorders>
            <w:shd w:val="clear" w:color="000000" w:fill="FFFFFF"/>
            <w:noWrap/>
            <w:hideMark/>
          </w:tcPr>
          <w:p w14:paraId="61E977F1"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271.000</w:t>
            </w:r>
          </w:p>
        </w:tc>
        <w:tc>
          <w:tcPr>
            <w:tcW w:w="1689" w:type="dxa"/>
            <w:tcBorders>
              <w:top w:val="nil"/>
              <w:left w:val="nil"/>
              <w:bottom w:val="nil"/>
              <w:right w:val="single" w:sz="4" w:space="0" w:color="000000"/>
            </w:tcBorders>
            <w:shd w:val="clear" w:color="000000" w:fill="FFFFFF"/>
            <w:noWrap/>
            <w:hideMark/>
          </w:tcPr>
          <w:p w14:paraId="54AB498B"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83.640</w:t>
            </w:r>
          </w:p>
        </w:tc>
        <w:tc>
          <w:tcPr>
            <w:tcW w:w="1750" w:type="dxa"/>
            <w:tcBorders>
              <w:top w:val="nil"/>
              <w:left w:val="nil"/>
              <w:bottom w:val="nil"/>
              <w:right w:val="single" w:sz="8" w:space="0" w:color="000000"/>
            </w:tcBorders>
            <w:shd w:val="clear" w:color="000000" w:fill="FFFFFF"/>
            <w:noWrap/>
            <w:hideMark/>
          </w:tcPr>
          <w:p w14:paraId="4A31300A"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55.168</w:t>
            </w:r>
          </w:p>
        </w:tc>
      </w:tr>
      <w:tr w:rsidR="00FF310B" w:rsidRPr="003D7C2F" w14:paraId="36EDA79A"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706C2635" w14:textId="77777777" w:rsidR="00BD0CFA" w:rsidRPr="003D7C2F" w:rsidRDefault="00BD0CFA"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DSI</w:t>
            </w:r>
          </w:p>
        </w:tc>
        <w:tc>
          <w:tcPr>
            <w:tcW w:w="532" w:type="dxa"/>
            <w:tcBorders>
              <w:top w:val="nil"/>
              <w:left w:val="nil"/>
              <w:bottom w:val="nil"/>
              <w:right w:val="single" w:sz="4" w:space="0" w:color="000000"/>
            </w:tcBorders>
            <w:shd w:val="clear" w:color="000000" w:fill="FFFFFF"/>
            <w:noWrap/>
            <w:hideMark/>
          </w:tcPr>
          <w:p w14:paraId="0002A35D"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0041CDAD" w14:textId="77777777" w:rsidR="00BD0CFA" w:rsidRPr="003D7C2F" w:rsidRDefault="006701CF"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val="id-ID" w:eastAsia="id-ID"/>
              </w:rPr>
              <w:t>2</w:t>
            </w:r>
            <w:r w:rsidR="00BD0CFA" w:rsidRPr="003D7C2F">
              <w:rPr>
                <w:rFonts w:ascii="Arial" w:eastAsia="Times New Roman" w:hAnsi="Arial" w:cs="Arial"/>
                <w:color w:val="000000"/>
                <w:lang w:eastAsia="id-ID"/>
              </w:rPr>
              <w:t>9.000</w:t>
            </w:r>
          </w:p>
        </w:tc>
        <w:tc>
          <w:tcPr>
            <w:tcW w:w="1591" w:type="dxa"/>
            <w:tcBorders>
              <w:top w:val="nil"/>
              <w:left w:val="nil"/>
              <w:bottom w:val="nil"/>
              <w:right w:val="single" w:sz="4" w:space="0" w:color="000000"/>
            </w:tcBorders>
            <w:shd w:val="clear" w:color="000000" w:fill="FFFFFF"/>
            <w:noWrap/>
            <w:hideMark/>
          </w:tcPr>
          <w:p w14:paraId="777C23BD"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131.000</w:t>
            </w:r>
          </w:p>
        </w:tc>
        <w:tc>
          <w:tcPr>
            <w:tcW w:w="1689" w:type="dxa"/>
            <w:tcBorders>
              <w:top w:val="nil"/>
              <w:left w:val="nil"/>
              <w:bottom w:val="nil"/>
              <w:right w:val="single" w:sz="4" w:space="0" w:color="000000"/>
            </w:tcBorders>
            <w:shd w:val="clear" w:color="000000" w:fill="FFFFFF"/>
            <w:noWrap/>
            <w:hideMark/>
          </w:tcPr>
          <w:p w14:paraId="7073F2AE"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73.840</w:t>
            </w:r>
          </w:p>
        </w:tc>
        <w:tc>
          <w:tcPr>
            <w:tcW w:w="1750" w:type="dxa"/>
            <w:tcBorders>
              <w:top w:val="nil"/>
              <w:left w:val="nil"/>
              <w:bottom w:val="nil"/>
              <w:right w:val="single" w:sz="8" w:space="0" w:color="000000"/>
            </w:tcBorders>
            <w:shd w:val="clear" w:color="000000" w:fill="FFFFFF"/>
            <w:noWrap/>
            <w:hideMark/>
          </w:tcPr>
          <w:p w14:paraId="2B31F76C"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27.960</w:t>
            </w:r>
          </w:p>
        </w:tc>
      </w:tr>
      <w:tr w:rsidR="00FF310B" w:rsidRPr="003D7C2F" w14:paraId="642E7142"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56438FB8" w14:textId="77777777" w:rsidR="00BD0CFA" w:rsidRPr="003D7C2F" w:rsidRDefault="00CA4AE0" w:rsidP="00FF310B">
            <w:pPr>
              <w:spacing w:after="0" w:line="360" w:lineRule="auto"/>
              <w:rPr>
                <w:rFonts w:ascii="Arial" w:eastAsia="Times New Roman" w:hAnsi="Arial" w:cs="Arial"/>
                <w:color w:val="000000"/>
                <w:lang w:val="id-ID" w:eastAsia="id-ID"/>
              </w:rPr>
            </w:pPr>
            <w:r w:rsidRPr="003D7C2F">
              <w:rPr>
                <w:rFonts w:ascii="Arial" w:eastAsia="Times New Roman" w:hAnsi="Arial" w:cs="Arial"/>
                <w:color w:val="000000"/>
                <w:lang w:val="id-ID" w:eastAsia="id-ID"/>
              </w:rPr>
              <w:t>DPO</w:t>
            </w:r>
          </w:p>
        </w:tc>
        <w:tc>
          <w:tcPr>
            <w:tcW w:w="532" w:type="dxa"/>
            <w:tcBorders>
              <w:top w:val="nil"/>
              <w:left w:val="nil"/>
              <w:bottom w:val="nil"/>
              <w:right w:val="single" w:sz="4" w:space="0" w:color="000000"/>
            </w:tcBorders>
            <w:shd w:val="clear" w:color="000000" w:fill="FFFFFF"/>
            <w:noWrap/>
            <w:hideMark/>
          </w:tcPr>
          <w:p w14:paraId="78ED5856"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4462DAEC"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34.000</w:t>
            </w:r>
          </w:p>
        </w:tc>
        <w:tc>
          <w:tcPr>
            <w:tcW w:w="1591" w:type="dxa"/>
            <w:tcBorders>
              <w:top w:val="nil"/>
              <w:left w:val="nil"/>
              <w:bottom w:val="nil"/>
              <w:right w:val="single" w:sz="4" w:space="0" w:color="000000"/>
            </w:tcBorders>
            <w:shd w:val="clear" w:color="000000" w:fill="FFFFFF"/>
            <w:noWrap/>
            <w:hideMark/>
          </w:tcPr>
          <w:p w14:paraId="1F7556FE"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935.000</w:t>
            </w:r>
          </w:p>
        </w:tc>
        <w:tc>
          <w:tcPr>
            <w:tcW w:w="1689" w:type="dxa"/>
            <w:tcBorders>
              <w:top w:val="nil"/>
              <w:left w:val="nil"/>
              <w:bottom w:val="nil"/>
              <w:right w:val="single" w:sz="4" w:space="0" w:color="000000"/>
            </w:tcBorders>
            <w:shd w:val="clear" w:color="000000" w:fill="FFFFFF"/>
            <w:noWrap/>
            <w:hideMark/>
          </w:tcPr>
          <w:p w14:paraId="73971E25"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189.160</w:t>
            </w:r>
          </w:p>
        </w:tc>
        <w:tc>
          <w:tcPr>
            <w:tcW w:w="1750" w:type="dxa"/>
            <w:tcBorders>
              <w:top w:val="nil"/>
              <w:left w:val="nil"/>
              <w:bottom w:val="nil"/>
              <w:right w:val="single" w:sz="8" w:space="0" w:color="000000"/>
            </w:tcBorders>
            <w:shd w:val="clear" w:color="000000" w:fill="FFFFFF"/>
            <w:noWrap/>
            <w:hideMark/>
          </w:tcPr>
          <w:p w14:paraId="076C6369"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170.437</w:t>
            </w:r>
          </w:p>
        </w:tc>
      </w:tr>
      <w:tr w:rsidR="00FF310B" w:rsidRPr="003D7C2F" w14:paraId="4C9B949B"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64BBE111" w14:textId="77777777" w:rsidR="00BD0CFA" w:rsidRPr="003D7C2F" w:rsidRDefault="00CA4AE0"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SIZE</w:t>
            </w:r>
          </w:p>
        </w:tc>
        <w:tc>
          <w:tcPr>
            <w:tcW w:w="532" w:type="dxa"/>
            <w:tcBorders>
              <w:top w:val="nil"/>
              <w:left w:val="nil"/>
              <w:bottom w:val="nil"/>
              <w:right w:val="single" w:sz="4" w:space="0" w:color="000000"/>
            </w:tcBorders>
            <w:shd w:val="clear" w:color="000000" w:fill="FFFFFF"/>
            <w:noWrap/>
            <w:hideMark/>
          </w:tcPr>
          <w:p w14:paraId="16B63F31"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68A2F17F"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2599387.000</w:t>
            </w:r>
          </w:p>
        </w:tc>
        <w:tc>
          <w:tcPr>
            <w:tcW w:w="1591" w:type="dxa"/>
            <w:tcBorders>
              <w:top w:val="nil"/>
              <w:left w:val="nil"/>
              <w:bottom w:val="nil"/>
              <w:right w:val="single" w:sz="4" w:space="0" w:color="000000"/>
            </w:tcBorders>
            <w:shd w:val="clear" w:color="000000" w:fill="FFFFFF"/>
            <w:noWrap/>
            <w:hideMark/>
          </w:tcPr>
          <w:p w14:paraId="4E1785E7"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34416630.000</w:t>
            </w:r>
          </w:p>
        </w:tc>
        <w:tc>
          <w:tcPr>
            <w:tcW w:w="1689" w:type="dxa"/>
            <w:tcBorders>
              <w:top w:val="nil"/>
              <w:left w:val="nil"/>
              <w:bottom w:val="nil"/>
              <w:right w:val="single" w:sz="4" w:space="0" w:color="000000"/>
            </w:tcBorders>
            <w:shd w:val="clear" w:color="000000" w:fill="FFFFFF"/>
            <w:noWrap/>
            <w:hideMark/>
          </w:tcPr>
          <w:p w14:paraId="7778D6EA"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10046915.300</w:t>
            </w:r>
          </w:p>
        </w:tc>
        <w:tc>
          <w:tcPr>
            <w:tcW w:w="1750" w:type="dxa"/>
            <w:tcBorders>
              <w:top w:val="nil"/>
              <w:left w:val="nil"/>
              <w:bottom w:val="nil"/>
              <w:right w:val="single" w:sz="8" w:space="0" w:color="000000"/>
            </w:tcBorders>
            <w:shd w:val="clear" w:color="000000" w:fill="FFFFFF"/>
            <w:noWrap/>
            <w:hideMark/>
          </w:tcPr>
          <w:p w14:paraId="71D9D3B4"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8403450.926</w:t>
            </w:r>
          </w:p>
        </w:tc>
      </w:tr>
      <w:tr w:rsidR="00FF310B" w:rsidRPr="003D7C2F" w14:paraId="5E8BEE55"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07A0CDA9" w14:textId="77777777" w:rsidR="00BD0CFA" w:rsidRPr="003D7C2F" w:rsidRDefault="00CA4AE0"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LEV</w:t>
            </w:r>
          </w:p>
        </w:tc>
        <w:tc>
          <w:tcPr>
            <w:tcW w:w="532" w:type="dxa"/>
            <w:tcBorders>
              <w:top w:val="nil"/>
              <w:left w:val="nil"/>
              <w:bottom w:val="nil"/>
              <w:right w:val="single" w:sz="4" w:space="0" w:color="000000"/>
            </w:tcBorders>
            <w:shd w:val="clear" w:color="000000" w:fill="FFFFFF"/>
            <w:noWrap/>
            <w:hideMark/>
          </w:tcPr>
          <w:p w14:paraId="3EFE8D95"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468A6804"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0.080</w:t>
            </w:r>
          </w:p>
        </w:tc>
        <w:tc>
          <w:tcPr>
            <w:tcW w:w="1591" w:type="dxa"/>
            <w:tcBorders>
              <w:top w:val="nil"/>
              <w:left w:val="nil"/>
              <w:bottom w:val="nil"/>
              <w:right w:val="single" w:sz="4" w:space="0" w:color="000000"/>
            </w:tcBorders>
            <w:shd w:val="clear" w:color="000000" w:fill="FFFFFF"/>
            <w:noWrap/>
            <w:hideMark/>
          </w:tcPr>
          <w:p w14:paraId="46C547F4"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9.880</w:t>
            </w:r>
          </w:p>
        </w:tc>
        <w:tc>
          <w:tcPr>
            <w:tcW w:w="1689" w:type="dxa"/>
            <w:tcBorders>
              <w:top w:val="nil"/>
              <w:left w:val="nil"/>
              <w:bottom w:val="nil"/>
              <w:right w:val="single" w:sz="4" w:space="0" w:color="000000"/>
            </w:tcBorders>
            <w:shd w:val="clear" w:color="000000" w:fill="FFFFFF"/>
            <w:noWrap/>
            <w:hideMark/>
          </w:tcPr>
          <w:p w14:paraId="19664811"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2.028</w:t>
            </w:r>
          </w:p>
        </w:tc>
        <w:tc>
          <w:tcPr>
            <w:tcW w:w="1750" w:type="dxa"/>
            <w:tcBorders>
              <w:top w:val="nil"/>
              <w:left w:val="nil"/>
              <w:bottom w:val="nil"/>
              <w:right w:val="single" w:sz="8" w:space="0" w:color="000000"/>
            </w:tcBorders>
            <w:shd w:val="clear" w:color="000000" w:fill="FFFFFF"/>
            <w:noWrap/>
            <w:hideMark/>
          </w:tcPr>
          <w:p w14:paraId="03E76149"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1.926</w:t>
            </w:r>
          </w:p>
        </w:tc>
      </w:tr>
      <w:tr w:rsidR="00FF310B" w:rsidRPr="003D7C2F" w14:paraId="4D3E8FA3"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3943114A" w14:textId="77777777" w:rsidR="00BD0CFA" w:rsidRPr="003D7C2F" w:rsidRDefault="00BD0CFA"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GDP</w:t>
            </w:r>
          </w:p>
        </w:tc>
        <w:tc>
          <w:tcPr>
            <w:tcW w:w="532" w:type="dxa"/>
            <w:tcBorders>
              <w:top w:val="nil"/>
              <w:left w:val="nil"/>
              <w:bottom w:val="nil"/>
              <w:right w:val="single" w:sz="4" w:space="0" w:color="000000"/>
            </w:tcBorders>
            <w:shd w:val="clear" w:color="000000" w:fill="FFFFFF"/>
            <w:noWrap/>
            <w:hideMark/>
          </w:tcPr>
          <w:p w14:paraId="5CFB18A0"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27EC9CAD"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285.870</w:t>
            </w:r>
          </w:p>
        </w:tc>
        <w:tc>
          <w:tcPr>
            <w:tcW w:w="1591" w:type="dxa"/>
            <w:tcBorders>
              <w:top w:val="nil"/>
              <w:left w:val="nil"/>
              <w:bottom w:val="nil"/>
              <w:right w:val="single" w:sz="4" w:space="0" w:color="000000"/>
            </w:tcBorders>
            <w:shd w:val="clear" w:color="000000" w:fill="FFFFFF"/>
            <w:noWrap/>
            <w:hideMark/>
          </w:tcPr>
          <w:p w14:paraId="3B435790"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917.870</w:t>
            </w:r>
          </w:p>
        </w:tc>
        <w:tc>
          <w:tcPr>
            <w:tcW w:w="1689" w:type="dxa"/>
            <w:tcBorders>
              <w:top w:val="nil"/>
              <w:left w:val="nil"/>
              <w:bottom w:val="nil"/>
              <w:right w:val="single" w:sz="4" w:space="0" w:color="000000"/>
            </w:tcBorders>
            <w:shd w:val="clear" w:color="000000" w:fill="FFFFFF"/>
            <w:noWrap/>
            <w:hideMark/>
          </w:tcPr>
          <w:p w14:paraId="21830A6D"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650.142</w:t>
            </w:r>
          </w:p>
        </w:tc>
        <w:tc>
          <w:tcPr>
            <w:tcW w:w="1750" w:type="dxa"/>
            <w:tcBorders>
              <w:top w:val="nil"/>
              <w:left w:val="nil"/>
              <w:bottom w:val="nil"/>
              <w:right w:val="single" w:sz="8" w:space="0" w:color="000000"/>
            </w:tcBorders>
            <w:shd w:val="clear" w:color="000000" w:fill="FFFFFF"/>
            <w:noWrap/>
            <w:hideMark/>
          </w:tcPr>
          <w:p w14:paraId="3B33CCA4"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239.430</w:t>
            </w:r>
          </w:p>
        </w:tc>
      </w:tr>
      <w:tr w:rsidR="00FF310B" w:rsidRPr="003D7C2F" w14:paraId="2B0E88CD" w14:textId="77777777" w:rsidTr="00FF310B">
        <w:trPr>
          <w:trHeight w:val="300"/>
        </w:trPr>
        <w:tc>
          <w:tcPr>
            <w:tcW w:w="1090" w:type="dxa"/>
            <w:tcBorders>
              <w:top w:val="nil"/>
              <w:left w:val="single" w:sz="8" w:space="0" w:color="000000"/>
              <w:bottom w:val="nil"/>
              <w:right w:val="single" w:sz="8" w:space="0" w:color="000000"/>
            </w:tcBorders>
            <w:shd w:val="clear" w:color="000000" w:fill="FFFFFF"/>
            <w:hideMark/>
          </w:tcPr>
          <w:p w14:paraId="741934CE" w14:textId="77777777" w:rsidR="00BD0CFA" w:rsidRPr="003D7C2F" w:rsidRDefault="00BD0CFA"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ROA</w:t>
            </w:r>
          </w:p>
        </w:tc>
        <w:tc>
          <w:tcPr>
            <w:tcW w:w="532" w:type="dxa"/>
            <w:tcBorders>
              <w:top w:val="nil"/>
              <w:left w:val="nil"/>
              <w:bottom w:val="nil"/>
              <w:right w:val="single" w:sz="4" w:space="0" w:color="000000"/>
            </w:tcBorders>
            <w:shd w:val="clear" w:color="000000" w:fill="FFFFFF"/>
            <w:noWrap/>
            <w:hideMark/>
          </w:tcPr>
          <w:p w14:paraId="060BC5D0"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nil"/>
              <w:right w:val="single" w:sz="4" w:space="0" w:color="000000"/>
            </w:tcBorders>
            <w:shd w:val="clear" w:color="000000" w:fill="FFFFFF"/>
            <w:noWrap/>
            <w:hideMark/>
          </w:tcPr>
          <w:p w14:paraId="0CB08386"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-0.070</w:t>
            </w:r>
          </w:p>
        </w:tc>
        <w:tc>
          <w:tcPr>
            <w:tcW w:w="1591" w:type="dxa"/>
            <w:tcBorders>
              <w:top w:val="nil"/>
              <w:left w:val="nil"/>
              <w:bottom w:val="nil"/>
              <w:right w:val="single" w:sz="4" w:space="0" w:color="000000"/>
            </w:tcBorders>
            <w:shd w:val="clear" w:color="000000" w:fill="FFFFFF"/>
            <w:noWrap/>
            <w:hideMark/>
          </w:tcPr>
          <w:p w14:paraId="6AB25FAD"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0.190</w:t>
            </w:r>
          </w:p>
        </w:tc>
        <w:tc>
          <w:tcPr>
            <w:tcW w:w="1689" w:type="dxa"/>
            <w:tcBorders>
              <w:top w:val="nil"/>
              <w:left w:val="nil"/>
              <w:bottom w:val="nil"/>
              <w:right w:val="single" w:sz="4" w:space="0" w:color="000000"/>
            </w:tcBorders>
            <w:shd w:val="clear" w:color="000000" w:fill="FFFFFF"/>
            <w:noWrap/>
            <w:hideMark/>
          </w:tcPr>
          <w:p w14:paraId="580D724C"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0.059</w:t>
            </w:r>
          </w:p>
        </w:tc>
        <w:tc>
          <w:tcPr>
            <w:tcW w:w="1750" w:type="dxa"/>
            <w:tcBorders>
              <w:top w:val="nil"/>
              <w:left w:val="nil"/>
              <w:bottom w:val="nil"/>
              <w:right w:val="single" w:sz="8" w:space="0" w:color="000000"/>
            </w:tcBorders>
            <w:shd w:val="clear" w:color="000000" w:fill="FFFFFF"/>
            <w:noWrap/>
            <w:hideMark/>
          </w:tcPr>
          <w:p w14:paraId="16E6B084"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0.059</w:t>
            </w:r>
          </w:p>
        </w:tc>
      </w:tr>
      <w:tr w:rsidR="00FF310B" w:rsidRPr="003D7C2F" w14:paraId="1A46B94A" w14:textId="77777777" w:rsidTr="00FF310B">
        <w:trPr>
          <w:trHeight w:val="495"/>
        </w:trPr>
        <w:tc>
          <w:tcPr>
            <w:tcW w:w="1090" w:type="dxa"/>
            <w:tcBorders>
              <w:top w:val="nil"/>
              <w:left w:val="single" w:sz="8" w:space="0" w:color="000000"/>
              <w:bottom w:val="single" w:sz="8" w:space="0" w:color="000000"/>
              <w:right w:val="single" w:sz="8" w:space="0" w:color="000000"/>
            </w:tcBorders>
            <w:shd w:val="clear" w:color="000000" w:fill="FFFFFF"/>
            <w:hideMark/>
          </w:tcPr>
          <w:p w14:paraId="67A2F9EF" w14:textId="77777777" w:rsidR="00BD0CFA" w:rsidRPr="003D7C2F" w:rsidRDefault="00BD0CFA" w:rsidP="00FF310B">
            <w:pPr>
              <w:spacing w:after="0" w:line="360" w:lineRule="auto"/>
              <w:rPr>
                <w:rFonts w:ascii="Arial" w:eastAsia="Times New Roman" w:hAnsi="Arial" w:cs="Arial"/>
                <w:color w:val="000000"/>
                <w:lang w:eastAsia="id-ID"/>
              </w:rPr>
            </w:pPr>
            <w:r w:rsidRPr="003D7C2F">
              <w:rPr>
                <w:rFonts w:ascii="Arial" w:eastAsia="Times New Roman" w:hAnsi="Arial" w:cs="Arial"/>
                <w:color w:val="000000"/>
                <w:lang w:eastAsia="id-ID"/>
              </w:rPr>
              <w:t>Valid N (listwise)</w:t>
            </w:r>
          </w:p>
        </w:tc>
        <w:tc>
          <w:tcPr>
            <w:tcW w:w="532" w:type="dxa"/>
            <w:tcBorders>
              <w:top w:val="nil"/>
              <w:left w:val="nil"/>
              <w:bottom w:val="single" w:sz="8" w:space="0" w:color="000000"/>
              <w:right w:val="single" w:sz="4" w:space="0" w:color="000000"/>
            </w:tcBorders>
            <w:shd w:val="clear" w:color="000000" w:fill="FFFFFF"/>
            <w:noWrap/>
            <w:hideMark/>
          </w:tcPr>
          <w:p w14:paraId="725B4161" w14:textId="77777777" w:rsidR="00BD0CFA" w:rsidRPr="003D7C2F" w:rsidRDefault="00BD0CFA" w:rsidP="00FF310B">
            <w:pPr>
              <w:spacing w:after="0" w:line="360" w:lineRule="auto"/>
              <w:jc w:val="right"/>
              <w:rPr>
                <w:rFonts w:ascii="Arial" w:eastAsia="Times New Roman" w:hAnsi="Arial" w:cs="Arial"/>
                <w:color w:val="000000"/>
                <w:lang w:eastAsia="id-ID"/>
              </w:rPr>
            </w:pPr>
            <w:r w:rsidRPr="003D7C2F">
              <w:rPr>
                <w:rFonts w:ascii="Arial" w:eastAsia="Times New Roman" w:hAnsi="Arial" w:cs="Arial"/>
                <w:color w:val="000000"/>
                <w:lang w:eastAsia="id-ID"/>
              </w:rPr>
              <w:t>50</w:t>
            </w:r>
          </w:p>
        </w:tc>
        <w:tc>
          <w:tcPr>
            <w:tcW w:w="1467" w:type="dxa"/>
            <w:tcBorders>
              <w:top w:val="nil"/>
              <w:left w:val="nil"/>
              <w:bottom w:val="single" w:sz="8" w:space="0" w:color="000000"/>
              <w:right w:val="single" w:sz="4" w:space="0" w:color="000000"/>
            </w:tcBorders>
            <w:shd w:val="clear" w:color="000000" w:fill="FFFFFF"/>
            <w:noWrap/>
            <w:vAlign w:val="center"/>
            <w:hideMark/>
          </w:tcPr>
          <w:p w14:paraId="31E8143C" w14:textId="77777777" w:rsidR="00BD0CFA" w:rsidRPr="003D7C2F" w:rsidRDefault="00BD0CFA" w:rsidP="00FF310B">
            <w:pPr>
              <w:spacing w:after="0" w:line="360" w:lineRule="auto"/>
              <w:jc w:val="center"/>
              <w:rPr>
                <w:rFonts w:ascii="Arial" w:eastAsia="Times New Roman" w:hAnsi="Arial" w:cs="Arial"/>
                <w:lang w:eastAsia="id-ID"/>
              </w:rPr>
            </w:pPr>
            <w:r w:rsidRPr="003D7C2F">
              <w:rPr>
                <w:rFonts w:ascii="Arial" w:eastAsia="Times New Roman" w:hAnsi="Arial" w:cs="Arial"/>
                <w:lang w:eastAsia="id-ID"/>
              </w:rPr>
              <w:t> </w:t>
            </w:r>
          </w:p>
        </w:tc>
        <w:tc>
          <w:tcPr>
            <w:tcW w:w="1591" w:type="dxa"/>
            <w:tcBorders>
              <w:top w:val="nil"/>
              <w:left w:val="nil"/>
              <w:bottom w:val="single" w:sz="8" w:space="0" w:color="000000"/>
              <w:right w:val="single" w:sz="4" w:space="0" w:color="000000"/>
            </w:tcBorders>
            <w:shd w:val="clear" w:color="000000" w:fill="FFFFFF"/>
            <w:noWrap/>
            <w:vAlign w:val="center"/>
            <w:hideMark/>
          </w:tcPr>
          <w:p w14:paraId="2F5D0E26" w14:textId="77777777" w:rsidR="00BD0CFA" w:rsidRPr="003D7C2F" w:rsidRDefault="00BD0CFA" w:rsidP="00FF310B">
            <w:pPr>
              <w:spacing w:after="0" w:line="360" w:lineRule="auto"/>
              <w:jc w:val="center"/>
              <w:rPr>
                <w:rFonts w:ascii="Arial" w:eastAsia="Times New Roman" w:hAnsi="Arial" w:cs="Arial"/>
                <w:lang w:eastAsia="id-ID"/>
              </w:rPr>
            </w:pPr>
            <w:r w:rsidRPr="003D7C2F">
              <w:rPr>
                <w:rFonts w:ascii="Arial" w:eastAsia="Times New Roman" w:hAnsi="Arial" w:cs="Arial"/>
                <w:lang w:eastAsia="id-ID"/>
              </w:rPr>
              <w:t> </w:t>
            </w:r>
          </w:p>
        </w:tc>
        <w:tc>
          <w:tcPr>
            <w:tcW w:w="1689" w:type="dxa"/>
            <w:tcBorders>
              <w:top w:val="nil"/>
              <w:left w:val="nil"/>
              <w:bottom w:val="single" w:sz="8" w:space="0" w:color="000000"/>
              <w:right w:val="single" w:sz="4" w:space="0" w:color="000000"/>
            </w:tcBorders>
            <w:shd w:val="clear" w:color="000000" w:fill="FFFFFF"/>
            <w:noWrap/>
            <w:vAlign w:val="center"/>
            <w:hideMark/>
          </w:tcPr>
          <w:p w14:paraId="1FF4A52B" w14:textId="77777777" w:rsidR="00BD0CFA" w:rsidRPr="003D7C2F" w:rsidRDefault="00BD0CFA" w:rsidP="00FF310B">
            <w:pPr>
              <w:spacing w:after="0" w:line="360" w:lineRule="auto"/>
              <w:jc w:val="center"/>
              <w:rPr>
                <w:rFonts w:ascii="Arial" w:eastAsia="Times New Roman" w:hAnsi="Arial" w:cs="Arial"/>
                <w:lang w:eastAsia="id-ID"/>
              </w:rPr>
            </w:pPr>
            <w:r w:rsidRPr="003D7C2F">
              <w:rPr>
                <w:rFonts w:ascii="Arial" w:eastAsia="Times New Roman" w:hAnsi="Arial" w:cs="Arial"/>
                <w:lang w:eastAsia="id-ID"/>
              </w:rPr>
              <w:t> </w:t>
            </w:r>
          </w:p>
        </w:tc>
        <w:tc>
          <w:tcPr>
            <w:tcW w:w="1750" w:type="dxa"/>
            <w:tcBorders>
              <w:top w:val="nil"/>
              <w:left w:val="nil"/>
              <w:bottom w:val="single" w:sz="8" w:space="0" w:color="000000"/>
              <w:right w:val="single" w:sz="8" w:space="0" w:color="000000"/>
            </w:tcBorders>
            <w:shd w:val="clear" w:color="000000" w:fill="FFFFFF"/>
            <w:noWrap/>
            <w:vAlign w:val="center"/>
            <w:hideMark/>
          </w:tcPr>
          <w:p w14:paraId="0771228A" w14:textId="77777777" w:rsidR="00BD0CFA" w:rsidRPr="003D7C2F" w:rsidRDefault="00BD0CFA" w:rsidP="00FF310B">
            <w:pPr>
              <w:spacing w:after="0" w:line="360" w:lineRule="auto"/>
              <w:jc w:val="center"/>
              <w:rPr>
                <w:rFonts w:ascii="Arial" w:eastAsia="Times New Roman" w:hAnsi="Arial" w:cs="Arial"/>
                <w:lang w:eastAsia="id-ID"/>
              </w:rPr>
            </w:pPr>
            <w:r w:rsidRPr="003D7C2F">
              <w:rPr>
                <w:rFonts w:ascii="Arial" w:eastAsia="Times New Roman" w:hAnsi="Arial" w:cs="Arial"/>
                <w:lang w:eastAsia="id-ID"/>
              </w:rPr>
              <w:t> </w:t>
            </w:r>
          </w:p>
        </w:tc>
      </w:tr>
    </w:tbl>
    <w:p w14:paraId="263F055B" w14:textId="77777777" w:rsidR="00606F1C" w:rsidRPr="003D7C2F" w:rsidRDefault="00606F1C" w:rsidP="006E4834">
      <w:pPr>
        <w:pStyle w:val="NormalWeb"/>
        <w:shd w:val="clear" w:color="auto" w:fill="FFFFFF"/>
        <w:spacing w:before="0" w:beforeAutospacing="0" w:after="0" w:afterAutospacing="0" w:line="480" w:lineRule="auto"/>
        <w:ind w:firstLine="142"/>
        <w:rPr>
          <w:rFonts w:ascii="Arial" w:hAnsi="Arial" w:cs="Arial"/>
          <w:sz w:val="22"/>
          <w:szCs w:val="22"/>
        </w:rPr>
      </w:pPr>
      <w:r w:rsidRPr="003D7C2F">
        <w:rPr>
          <w:rFonts w:ascii="Arial" w:hAnsi="Arial" w:cs="Arial"/>
          <w:sz w:val="22"/>
          <w:szCs w:val="22"/>
        </w:rPr>
        <w:t>Sumber :</w:t>
      </w:r>
      <w:r w:rsidR="00A23320" w:rsidRPr="003D7C2F">
        <w:rPr>
          <w:rFonts w:ascii="Arial" w:hAnsi="Arial" w:cs="Arial"/>
          <w:sz w:val="22"/>
          <w:szCs w:val="22"/>
        </w:rPr>
        <w:t xml:space="preserve"> Lampiran 2</w:t>
      </w:r>
    </w:p>
    <w:p w14:paraId="5ABD33BF" w14:textId="77777777" w:rsidR="00BD0CFA" w:rsidRPr="003D7C2F" w:rsidRDefault="00606F1C" w:rsidP="006E4834">
      <w:pPr>
        <w:pStyle w:val="Default"/>
        <w:tabs>
          <w:tab w:val="left" w:pos="900"/>
          <w:tab w:val="left" w:pos="990"/>
        </w:tabs>
        <w:spacing w:line="480" w:lineRule="auto"/>
        <w:ind w:firstLine="709"/>
        <w:jc w:val="both"/>
        <w:rPr>
          <w:rFonts w:ascii="Arial" w:hAnsi="Arial" w:cs="Arial"/>
          <w:bCs/>
          <w:sz w:val="22"/>
          <w:szCs w:val="22"/>
          <w:lang w:val="id-ID"/>
        </w:rPr>
      </w:pPr>
      <w:r w:rsidRPr="003D7C2F">
        <w:rPr>
          <w:rFonts w:ascii="Arial" w:hAnsi="Arial" w:cs="Arial"/>
          <w:bCs/>
          <w:sz w:val="22"/>
          <w:szCs w:val="22"/>
          <w:lang w:val="id-ID"/>
        </w:rPr>
        <w:t>Berdasarkan tabel  5.1 dapat dideskripsikan masing-masing variabel sebagai berikut :</w:t>
      </w:r>
    </w:p>
    <w:p w14:paraId="27770F5D" w14:textId="77777777" w:rsidR="00606F1C"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rPr>
        <w:t>Days of Sales Outstanding</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DSO</w:t>
      </w:r>
      <w:r w:rsidRPr="003D7C2F">
        <w:rPr>
          <w:rFonts w:ascii="Arial" w:hAnsi="Arial" w:cs="Arial"/>
          <w:sz w:val="22"/>
          <w:szCs w:val="22"/>
          <w:lang w:val="id-ID"/>
        </w:rPr>
        <w:t>)</w:t>
      </w:r>
    </w:p>
    <w:p w14:paraId="1D95289F" w14:textId="77777777" w:rsidR="00606F1C" w:rsidRPr="003D7C2F" w:rsidRDefault="00606F1C" w:rsidP="006E4834">
      <w:pPr>
        <w:pStyle w:val="Default"/>
        <w:tabs>
          <w:tab w:val="left" w:pos="900"/>
          <w:tab w:val="left" w:pos="990"/>
        </w:tabs>
        <w:spacing w:line="480" w:lineRule="auto"/>
        <w:ind w:left="426"/>
        <w:jc w:val="both"/>
        <w:rPr>
          <w:rFonts w:ascii="Arial" w:hAnsi="Arial" w:cs="Arial"/>
          <w:bCs/>
          <w:sz w:val="22"/>
          <w:szCs w:val="22"/>
          <w:lang w:val="id-ID"/>
        </w:rPr>
      </w:pPr>
      <w:r w:rsidRPr="003D7C2F">
        <w:rPr>
          <w:rFonts w:ascii="Arial" w:hAnsi="Arial" w:cs="Arial"/>
          <w:sz w:val="22"/>
          <w:szCs w:val="22"/>
          <w:lang w:val="id-ID"/>
        </w:rPr>
        <w:t xml:space="preserve">Variabel </w:t>
      </w:r>
      <w:r w:rsidRPr="003D7C2F">
        <w:rPr>
          <w:rFonts w:ascii="Arial" w:hAnsi="Arial" w:cs="Arial"/>
          <w:i/>
          <w:sz w:val="22"/>
          <w:szCs w:val="22"/>
        </w:rPr>
        <w:t>Days of Sales Outstanding</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DSO</w:t>
      </w:r>
      <w:r w:rsidRPr="003D7C2F">
        <w:rPr>
          <w:rFonts w:ascii="Arial" w:hAnsi="Arial" w:cs="Arial"/>
          <w:sz w:val="22"/>
          <w:szCs w:val="22"/>
          <w:lang w:val="id-ID"/>
        </w:rPr>
        <w:t xml:space="preserve">) yang diproksikan dengan </w:t>
      </w:r>
      <w:r w:rsidRPr="003D7C2F">
        <w:rPr>
          <w:rFonts w:ascii="Arial" w:hAnsi="Arial" w:cs="Arial"/>
          <w:i/>
          <w:sz w:val="22"/>
          <w:szCs w:val="22"/>
          <w:lang w:val="id-ID"/>
        </w:rPr>
        <w:t>Account Receivable</w:t>
      </w:r>
      <w:r w:rsidRPr="003D7C2F">
        <w:rPr>
          <w:rFonts w:ascii="Arial" w:hAnsi="Arial" w:cs="Arial"/>
          <w:sz w:val="22"/>
          <w:szCs w:val="22"/>
          <w:lang w:val="id-ID"/>
        </w:rPr>
        <w:t>/</w:t>
      </w:r>
      <w:r w:rsidR="00E82AE9" w:rsidRPr="003D7C2F">
        <w:rPr>
          <w:rFonts w:ascii="Arial" w:hAnsi="Arial" w:cs="Arial"/>
          <w:i/>
          <w:sz w:val="22"/>
          <w:szCs w:val="22"/>
          <w:lang w:val="id-ID"/>
        </w:rPr>
        <w:t>S</w:t>
      </w:r>
      <w:r w:rsidRPr="003D7C2F">
        <w:rPr>
          <w:rFonts w:ascii="Arial" w:hAnsi="Arial" w:cs="Arial"/>
          <w:i/>
          <w:sz w:val="22"/>
          <w:szCs w:val="22"/>
          <w:lang w:val="id-ID"/>
        </w:rPr>
        <w:t>ales</w:t>
      </w:r>
      <w:r w:rsidRPr="003D7C2F">
        <w:rPr>
          <w:rFonts w:ascii="Arial" w:hAnsi="Arial" w:cs="Arial"/>
          <w:sz w:val="22"/>
          <w:szCs w:val="22"/>
          <w:lang w:val="id-ID"/>
        </w:rPr>
        <w:t xml:space="preserve"> x 365 hari, memiliki rata-rata hitung (</w:t>
      </w:r>
      <w:r w:rsidRPr="003D7C2F">
        <w:rPr>
          <w:rFonts w:ascii="Arial" w:hAnsi="Arial" w:cs="Arial"/>
          <w:i/>
          <w:sz w:val="22"/>
          <w:szCs w:val="22"/>
          <w:lang w:val="id-ID"/>
        </w:rPr>
        <w:t>mean</w:t>
      </w:r>
      <w:r w:rsidRPr="003D7C2F">
        <w:rPr>
          <w:rFonts w:ascii="Arial" w:hAnsi="Arial" w:cs="Arial"/>
          <w:sz w:val="22"/>
          <w:szCs w:val="22"/>
          <w:lang w:val="id-ID"/>
        </w:rPr>
        <w:t xml:space="preserve">) </w:t>
      </w:r>
      <w:r w:rsidR="007D730B" w:rsidRPr="003D7C2F">
        <w:rPr>
          <w:rFonts w:ascii="Arial" w:hAnsi="Arial" w:cs="Arial"/>
          <w:sz w:val="22"/>
          <w:szCs w:val="22"/>
          <w:lang w:val="id-ID"/>
        </w:rPr>
        <w:t>selama</w:t>
      </w:r>
      <w:r w:rsidRPr="003D7C2F">
        <w:rPr>
          <w:rFonts w:ascii="Arial" w:hAnsi="Arial" w:cs="Arial"/>
          <w:sz w:val="22"/>
          <w:szCs w:val="22"/>
          <w:lang w:val="id-ID"/>
        </w:rPr>
        <w:t xml:space="preserve"> 83,64 hari artinya </w:t>
      </w:r>
      <w:r w:rsidR="00E82AE9" w:rsidRPr="003D7C2F">
        <w:rPr>
          <w:rFonts w:ascii="Arial" w:hAnsi="Arial" w:cs="Arial"/>
          <w:sz w:val="22"/>
          <w:szCs w:val="22"/>
          <w:lang w:val="id-ID"/>
        </w:rPr>
        <w:t>rata-rata waktu yang dibutuhkan oleh perusahaan pupuk negara untuk merubah piutang usaha menjadi kas selama pero</w:t>
      </w:r>
      <w:r w:rsidR="00CB6A3A" w:rsidRPr="003D7C2F">
        <w:rPr>
          <w:rFonts w:ascii="Arial" w:hAnsi="Arial" w:cs="Arial"/>
          <w:sz w:val="22"/>
          <w:szCs w:val="22"/>
          <w:lang w:val="id-ID"/>
        </w:rPr>
        <w:t>de 2005-2014 adalah 83,64 hari, dengan s</w:t>
      </w:r>
      <w:r w:rsidR="00E82AE9" w:rsidRPr="003D7C2F">
        <w:rPr>
          <w:rFonts w:ascii="Arial" w:hAnsi="Arial" w:cs="Arial"/>
          <w:sz w:val="22"/>
          <w:szCs w:val="22"/>
          <w:lang w:val="id-ID"/>
        </w:rPr>
        <w:t xml:space="preserve">tandar deviasi variabel </w:t>
      </w:r>
      <w:r w:rsidR="00E82AE9" w:rsidRPr="003D7C2F">
        <w:rPr>
          <w:rFonts w:ascii="Arial" w:hAnsi="Arial" w:cs="Arial"/>
          <w:i/>
          <w:sz w:val="22"/>
          <w:szCs w:val="22"/>
        </w:rPr>
        <w:t>Days of Sales Outstanding</w:t>
      </w:r>
      <w:r w:rsidR="00E82AE9" w:rsidRPr="003D7C2F">
        <w:rPr>
          <w:rFonts w:ascii="Arial" w:hAnsi="Arial" w:cs="Arial"/>
          <w:i/>
          <w:sz w:val="22"/>
          <w:szCs w:val="22"/>
          <w:lang w:val="id-ID"/>
        </w:rPr>
        <w:t xml:space="preserve"> </w:t>
      </w:r>
      <w:r w:rsidR="00E82AE9" w:rsidRPr="003D7C2F">
        <w:rPr>
          <w:rFonts w:ascii="Arial" w:hAnsi="Arial" w:cs="Arial"/>
          <w:sz w:val="22"/>
          <w:szCs w:val="22"/>
          <w:lang w:val="id-ID"/>
        </w:rPr>
        <w:t>(X</w:t>
      </w:r>
      <w:r w:rsidR="00E82AE9" w:rsidRPr="003D7C2F">
        <w:rPr>
          <w:rFonts w:ascii="Arial" w:hAnsi="Arial" w:cs="Arial"/>
          <w:sz w:val="22"/>
          <w:szCs w:val="22"/>
          <w:vertAlign w:val="subscript"/>
          <w:lang w:val="id-ID"/>
        </w:rPr>
        <w:t>DSO</w:t>
      </w:r>
      <w:r w:rsidR="00E82AE9" w:rsidRPr="003D7C2F">
        <w:rPr>
          <w:rFonts w:ascii="Arial" w:hAnsi="Arial" w:cs="Arial"/>
          <w:sz w:val="22"/>
          <w:szCs w:val="22"/>
          <w:lang w:val="id-ID"/>
        </w:rPr>
        <w:t>) adalah sebesar 55,17</w:t>
      </w:r>
      <w:r w:rsidR="00CA4AE0" w:rsidRPr="003D7C2F">
        <w:rPr>
          <w:rFonts w:ascii="Arial" w:hAnsi="Arial" w:cs="Arial"/>
          <w:sz w:val="22"/>
          <w:szCs w:val="22"/>
          <w:lang w:val="id-ID"/>
        </w:rPr>
        <w:t xml:space="preserve"> hari</w:t>
      </w:r>
      <w:r w:rsidR="00E82AE9" w:rsidRPr="003D7C2F">
        <w:rPr>
          <w:rFonts w:ascii="Arial" w:hAnsi="Arial" w:cs="Arial"/>
          <w:sz w:val="22"/>
          <w:szCs w:val="22"/>
          <w:lang w:val="id-ID"/>
        </w:rPr>
        <w:t xml:space="preserve">. </w:t>
      </w:r>
      <w:r w:rsidR="007D730B" w:rsidRPr="003D7C2F">
        <w:rPr>
          <w:rFonts w:ascii="Arial" w:hAnsi="Arial" w:cs="Arial"/>
          <w:i/>
          <w:sz w:val="22"/>
          <w:szCs w:val="22"/>
        </w:rPr>
        <w:t>Days of Sales Outstanding</w:t>
      </w:r>
      <w:r w:rsidR="007D730B" w:rsidRPr="003D7C2F">
        <w:rPr>
          <w:rFonts w:ascii="Arial" w:hAnsi="Arial" w:cs="Arial"/>
          <w:i/>
          <w:sz w:val="22"/>
          <w:szCs w:val="22"/>
          <w:lang w:val="id-ID"/>
        </w:rPr>
        <w:t xml:space="preserve"> </w:t>
      </w:r>
      <w:r w:rsidR="007D730B" w:rsidRPr="003D7C2F">
        <w:rPr>
          <w:rFonts w:ascii="Arial" w:hAnsi="Arial" w:cs="Arial"/>
          <w:sz w:val="22"/>
          <w:szCs w:val="22"/>
          <w:lang w:val="id-ID"/>
        </w:rPr>
        <w:t>(X</w:t>
      </w:r>
      <w:r w:rsidR="007D730B" w:rsidRPr="003D7C2F">
        <w:rPr>
          <w:rFonts w:ascii="Arial" w:hAnsi="Arial" w:cs="Arial"/>
          <w:sz w:val="22"/>
          <w:szCs w:val="22"/>
          <w:vertAlign w:val="subscript"/>
          <w:lang w:val="id-ID"/>
        </w:rPr>
        <w:t>DSO</w:t>
      </w:r>
      <w:r w:rsidR="007D730B" w:rsidRPr="003D7C2F">
        <w:rPr>
          <w:rFonts w:ascii="Arial" w:hAnsi="Arial" w:cs="Arial"/>
          <w:sz w:val="22"/>
          <w:szCs w:val="22"/>
          <w:lang w:val="id-ID"/>
        </w:rPr>
        <w:t xml:space="preserve">) terendah (minimum) selama periode pengamatan yaitu pada perusahaan PT Pupuk Kujang Cikampek selama </w:t>
      </w:r>
      <w:r w:rsidR="007D730B" w:rsidRPr="003D7C2F">
        <w:rPr>
          <w:rFonts w:ascii="Arial" w:hAnsi="Arial" w:cs="Arial"/>
          <w:bCs/>
          <w:sz w:val="22"/>
          <w:szCs w:val="22"/>
          <w:lang w:val="id-ID"/>
        </w:rPr>
        <w:t>25 hari</w:t>
      </w:r>
      <w:r w:rsidR="00DA3A67" w:rsidRPr="003D7C2F">
        <w:rPr>
          <w:rFonts w:ascii="Arial" w:hAnsi="Arial" w:cs="Arial"/>
          <w:bCs/>
          <w:sz w:val="22"/>
          <w:szCs w:val="22"/>
          <w:lang w:val="id-ID"/>
        </w:rPr>
        <w:t xml:space="preserve"> pada tahun 2010</w:t>
      </w:r>
      <w:r w:rsidR="00E809B0" w:rsidRPr="003D7C2F">
        <w:rPr>
          <w:rFonts w:ascii="Arial" w:hAnsi="Arial" w:cs="Arial"/>
          <w:bCs/>
          <w:sz w:val="22"/>
          <w:szCs w:val="22"/>
          <w:lang w:val="id-ID"/>
        </w:rPr>
        <w:t xml:space="preserve"> (lampiran 1)</w:t>
      </w:r>
      <w:r w:rsidR="00155952" w:rsidRPr="003D7C2F">
        <w:rPr>
          <w:rFonts w:ascii="Arial" w:hAnsi="Arial" w:cs="Arial"/>
          <w:bCs/>
          <w:sz w:val="22"/>
          <w:szCs w:val="22"/>
          <w:lang w:val="id-ID"/>
        </w:rPr>
        <w:t>,</w:t>
      </w:r>
      <w:r w:rsidR="00DA3A67" w:rsidRPr="003D7C2F">
        <w:rPr>
          <w:rFonts w:ascii="Arial" w:hAnsi="Arial" w:cs="Arial"/>
          <w:bCs/>
          <w:sz w:val="22"/>
          <w:szCs w:val="22"/>
          <w:lang w:val="id-ID"/>
        </w:rPr>
        <w:t xml:space="preserve"> percepatan</w:t>
      </w:r>
      <w:r w:rsidR="004B0F73" w:rsidRPr="003D7C2F">
        <w:rPr>
          <w:rFonts w:ascii="Arial" w:hAnsi="Arial" w:cs="Arial"/>
          <w:bCs/>
          <w:sz w:val="22"/>
          <w:szCs w:val="22"/>
          <w:lang w:val="id-ID"/>
        </w:rPr>
        <w:t xml:space="preserve"> </w:t>
      </w:r>
      <w:r w:rsidR="004B0F73" w:rsidRPr="003D7C2F">
        <w:rPr>
          <w:rFonts w:ascii="Arial" w:hAnsi="Arial" w:cs="Arial"/>
          <w:bCs/>
          <w:sz w:val="22"/>
          <w:szCs w:val="22"/>
          <w:lang w:val="id-ID"/>
        </w:rPr>
        <w:lastRenderedPageBreak/>
        <w:t xml:space="preserve">penagihan piutang ini dampak dari pencairan piutang subsidi pemerintah, penerimaan piutang usaha dari penjualan pupuk non subsidi </w:t>
      </w:r>
      <w:r w:rsidR="00155952" w:rsidRPr="003D7C2F">
        <w:rPr>
          <w:rFonts w:ascii="Arial" w:hAnsi="Arial" w:cs="Arial"/>
          <w:bCs/>
          <w:sz w:val="22"/>
          <w:szCs w:val="22"/>
          <w:lang w:val="id-ID"/>
        </w:rPr>
        <w:t>dan meningkatnya penjualan secara tunai</w:t>
      </w:r>
      <w:r w:rsidR="00DA3A67" w:rsidRPr="003D7C2F">
        <w:rPr>
          <w:rFonts w:ascii="Arial" w:hAnsi="Arial" w:cs="Arial"/>
          <w:bCs/>
          <w:sz w:val="22"/>
          <w:szCs w:val="22"/>
          <w:lang w:val="id-ID"/>
        </w:rPr>
        <w:t>.</w:t>
      </w:r>
      <w:r w:rsidR="00155952" w:rsidRPr="003D7C2F">
        <w:rPr>
          <w:rFonts w:ascii="Arial" w:hAnsi="Arial" w:cs="Arial"/>
          <w:bCs/>
          <w:sz w:val="22"/>
          <w:szCs w:val="22"/>
          <w:lang w:val="id-ID"/>
        </w:rPr>
        <w:t xml:space="preserve"> </w:t>
      </w:r>
      <w:r w:rsidR="007D730B" w:rsidRPr="003D7C2F">
        <w:rPr>
          <w:rFonts w:ascii="Arial" w:hAnsi="Arial" w:cs="Arial"/>
          <w:i/>
          <w:sz w:val="22"/>
          <w:szCs w:val="22"/>
        </w:rPr>
        <w:t>Days of Sales Outstanding</w:t>
      </w:r>
      <w:r w:rsidR="007D730B" w:rsidRPr="003D7C2F">
        <w:rPr>
          <w:rFonts w:ascii="Arial" w:hAnsi="Arial" w:cs="Arial"/>
          <w:i/>
          <w:sz w:val="22"/>
          <w:szCs w:val="22"/>
          <w:lang w:val="id-ID"/>
        </w:rPr>
        <w:t xml:space="preserve"> </w:t>
      </w:r>
      <w:r w:rsidR="007D730B" w:rsidRPr="003D7C2F">
        <w:rPr>
          <w:rFonts w:ascii="Arial" w:hAnsi="Arial" w:cs="Arial"/>
          <w:sz w:val="22"/>
          <w:szCs w:val="22"/>
          <w:lang w:val="id-ID"/>
        </w:rPr>
        <w:t>(X</w:t>
      </w:r>
      <w:r w:rsidR="007D730B" w:rsidRPr="003D7C2F">
        <w:rPr>
          <w:rFonts w:ascii="Arial" w:hAnsi="Arial" w:cs="Arial"/>
          <w:sz w:val="22"/>
          <w:szCs w:val="22"/>
          <w:vertAlign w:val="subscript"/>
          <w:lang w:val="id-ID"/>
        </w:rPr>
        <w:t>DSO</w:t>
      </w:r>
      <w:r w:rsidR="007D730B" w:rsidRPr="003D7C2F">
        <w:rPr>
          <w:rFonts w:ascii="Arial" w:hAnsi="Arial" w:cs="Arial"/>
          <w:sz w:val="22"/>
          <w:szCs w:val="22"/>
          <w:lang w:val="id-ID"/>
        </w:rPr>
        <w:t>) tertinggi (maksimum) selama periode p</w:t>
      </w:r>
      <w:r w:rsidR="00155952" w:rsidRPr="003D7C2F">
        <w:rPr>
          <w:rFonts w:ascii="Arial" w:hAnsi="Arial" w:cs="Arial"/>
          <w:sz w:val="22"/>
          <w:szCs w:val="22"/>
          <w:lang w:val="id-ID"/>
        </w:rPr>
        <w:t xml:space="preserve">engamatan yaitu pada perusahaan </w:t>
      </w:r>
      <w:r w:rsidR="00E809B0" w:rsidRPr="003D7C2F">
        <w:rPr>
          <w:rFonts w:ascii="Arial" w:hAnsi="Arial" w:cs="Arial"/>
          <w:sz w:val="22"/>
          <w:szCs w:val="22"/>
          <w:lang w:val="id-ID"/>
        </w:rPr>
        <w:t xml:space="preserve">             </w:t>
      </w:r>
      <w:r w:rsidR="007D730B" w:rsidRPr="003D7C2F">
        <w:rPr>
          <w:rFonts w:ascii="Arial" w:hAnsi="Arial" w:cs="Arial"/>
          <w:sz w:val="22"/>
          <w:szCs w:val="22"/>
          <w:lang w:val="id-ID"/>
        </w:rPr>
        <w:t>PT Pupuk</w:t>
      </w:r>
      <w:r w:rsidR="00155952" w:rsidRPr="003D7C2F">
        <w:rPr>
          <w:rFonts w:ascii="Arial" w:hAnsi="Arial" w:cs="Arial"/>
          <w:sz w:val="22"/>
          <w:szCs w:val="22"/>
          <w:lang w:val="id-ID"/>
        </w:rPr>
        <w:t xml:space="preserve"> Iskandar Muda selama 271 hari pada tahun 2007</w:t>
      </w:r>
      <w:r w:rsidR="00E809B0" w:rsidRPr="003D7C2F">
        <w:rPr>
          <w:rFonts w:ascii="Arial" w:hAnsi="Arial" w:cs="Arial"/>
          <w:sz w:val="22"/>
          <w:szCs w:val="22"/>
          <w:lang w:val="id-ID"/>
        </w:rPr>
        <w:t xml:space="preserve"> (lampiran 1)</w:t>
      </w:r>
      <w:r w:rsidR="00155952" w:rsidRPr="003D7C2F">
        <w:rPr>
          <w:rFonts w:ascii="Arial" w:hAnsi="Arial" w:cs="Arial"/>
          <w:sz w:val="22"/>
          <w:szCs w:val="22"/>
          <w:lang w:val="id-ID"/>
        </w:rPr>
        <w:t>, dampak dari tingginya piutang subsidi dari pemerintah yang belum dibayarkan.</w:t>
      </w:r>
    </w:p>
    <w:p w14:paraId="7E441A53" w14:textId="77777777" w:rsidR="00EB6C0D"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lang w:val="id-ID"/>
        </w:rPr>
        <w:t xml:space="preserve">Days of Sales in Inventory </w:t>
      </w:r>
      <w:r w:rsidRPr="003D7C2F">
        <w:rPr>
          <w:rFonts w:ascii="Arial" w:hAnsi="Arial" w:cs="Arial"/>
          <w:sz w:val="22"/>
          <w:szCs w:val="22"/>
          <w:lang w:val="id-ID"/>
        </w:rPr>
        <w:t>(X</w:t>
      </w:r>
      <w:r w:rsidRPr="003D7C2F">
        <w:rPr>
          <w:rFonts w:ascii="Arial" w:hAnsi="Arial" w:cs="Arial"/>
          <w:sz w:val="22"/>
          <w:szCs w:val="22"/>
          <w:vertAlign w:val="subscript"/>
          <w:lang w:val="id-ID"/>
        </w:rPr>
        <w:t>DS</w:t>
      </w:r>
      <w:r w:rsidR="00EB6C0D" w:rsidRPr="003D7C2F">
        <w:rPr>
          <w:rFonts w:ascii="Arial" w:hAnsi="Arial" w:cs="Arial"/>
          <w:sz w:val="22"/>
          <w:szCs w:val="22"/>
          <w:vertAlign w:val="subscript"/>
          <w:lang w:val="id-ID"/>
        </w:rPr>
        <w:t>I</w:t>
      </w:r>
      <w:r w:rsidRPr="003D7C2F">
        <w:rPr>
          <w:rFonts w:ascii="Arial" w:hAnsi="Arial" w:cs="Arial"/>
          <w:sz w:val="22"/>
          <w:szCs w:val="22"/>
          <w:lang w:val="id-ID"/>
        </w:rPr>
        <w:t>)</w:t>
      </w:r>
    </w:p>
    <w:p w14:paraId="15B2D5B2" w14:textId="77777777" w:rsidR="00EB6C0D" w:rsidRPr="003D7C2F" w:rsidRDefault="00EB6C0D" w:rsidP="006E4834">
      <w:pPr>
        <w:pStyle w:val="Default"/>
        <w:tabs>
          <w:tab w:val="left" w:pos="900"/>
          <w:tab w:val="left" w:pos="990"/>
        </w:tabs>
        <w:spacing w:line="480" w:lineRule="auto"/>
        <w:ind w:left="426"/>
        <w:jc w:val="both"/>
        <w:rPr>
          <w:rFonts w:ascii="Arial" w:hAnsi="Arial" w:cs="Arial"/>
          <w:bCs/>
          <w:color w:val="auto"/>
          <w:sz w:val="22"/>
          <w:szCs w:val="22"/>
          <w:lang w:val="id-ID"/>
        </w:rPr>
      </w:pPr>
      <w:r w:rsidRPr="003D7C2F">
        <w:rPr>
          <w:rFonts w:ascii="Arial" w:hAnsi="Arial" w:cs="Arial"/>
          <w:color w:val="auto"/>
          <w:sz w:val="22"/>
          <w:szCs w:val="22"/>
          <w:lang w:val="id-ID"/>
        </w:rPr>
        <w:t xml:space="preserve">Variabel </w:t>
      </w:r>
      <w:r w:rsidRPr="003D7C2F">
        <w:rPr>
          <w:rFonts w:ascii="Arial" w:hAnsi="Arial" w:cs="Arial"/>
          <w:i/>
          <w:color w:val="auto"/>
          <w:sz w:val="22"/>
          <w:szCs w:val="22"/>
        </w:rPr>
        <w:t xml:space="preserve">Days of Sales </w:t>
      </w:r>
      <w:r w:rsidRPr="003D7C2F">
        <w:rPr>
          <w:rFonts w:ascii="Arial" w:hAnsi="Arial" w:cs="Arial"/>
          <w:i/>
          <w:color w:val="auto"/>
          <w:sz w:val="22"/>
          <w:szCs w:val="22"/>
          <w:lang w:val="id-ID"/>
        </w:rPr>
        <w:t xml:space="preserve">in Inventory </w:t>
      </w:r>
      <w:r w:rsidRPr="003D7C2F">
        <w:rPr>
          <w:rFonts w:ascii="Arial" w:hAnsi="Arial" w:cs="Arial"/>
          <w:color w:val="auto"/>
          <w:sz w:val="22"/>
          <w:szCs w:val="22"/>
          <w:lang w:val="id-ID"/>
        </w:rPr>
        <w:t>(X</w:t>
      </w:r>
      <w:r w:rsidRPr="003D7C2F">
        <w:rPr>
          <w:rFonts w:ascii="Arial" w:hAnsi="Arial" w:cs="Arial"/>
          <w:color w:val="auto"/>
          <w:sz w:val="22"/>
          <w:szCs w:val="22"/>
          <w:vertAlign w:val="subscript"/>
          <w:lang w:val="id-ID"/>
        </w:rPr>
        <w:t>DSI</w:t>
      </w:r>
      <w:r w:rsidRPr="003D7C2F">
        <w:rPr>
          <w:rFonts w:ascii="Arial" w:hAnsi="Arial" w:cs="Arial"/>
          <w:color w:val="auto"/>
          <w:sz w:val="22"/>
          <w:szCs w:val="22"/>
          <w:lang w:val="id-ID"/>
        </w:rPr>
        <w:t xml:space="preserve">) yang diproksikan dengan </w:t>
      </w:r>
      <w:r w:rsidRPr="003D7C2F">
        <w:rPr>
          <w:rFonts w:ascii="Arial" w:hAnsi="Arial" w:cs="Arial"/>
          <w:i/>
          <w:color w:val="auto"/>
          <w:sz w:val="22"/>
          <w:szCs w:val="22"/>
          <w:lang w:val="id-ID"/>
        </w:rPr>
        <w:t>Inventory</w:t>
      </w:r>
      <w:r w:rsidRPr="003D7C2F">
        <w:rPr>
          <w:rFonts w:ascii="Arial" w:hAnsi="Arial" w:cs="Arial"/>
          <w:color w:val="auto"/>
          <w:sz w:val="22"/>
          <w:szCs w:val="22"/>
          <w:lang w:val="id-ID"/>
        </w:rPr>
        <w:t>/</w:t>
      </w:r>
      <w:r w:rsidRPr="003D7C2F">
        <w:rPr>
          <w:rFonts w:ascii="Arial" w:hAnsi="Arial" w:cs="Arial"/>
          <w:i/>
          <w:color w:val="auto"/>
          <w:sz w:val="22"/>
          <w:szCs w:val="22"/>
          <w:lang w:val="id-ID"/>
        </w:rPr>
        <w:t>Cost of Good Sales</w:t>
      </w:r>
      <w:r w:rsidRPr="003D7C2F">
        <w:rPr>
          <w:rFonts w:ascii="Arial" w:hAnsi="Arial" w:cs="Arial"/>
          <w:color w:val="auto"/>
          <w:sz w:val="22"/>
          <w:szCs w:val="22"/>
          <w:lang w:val="id-ID"/>
        </w:rPr>
        <w:t xml:space="preserve"> x 365 hari, 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selama 73,84 hari artinya rata-rata waktu yang dibutuhkan oleh perusahaan pupuk negara untuk merubah persediaan menjadi penjualan selama perode 2005-2014 adalah 73,8</w:t>
      </w:r>
      <w:r w:rsidR="00CB6A3A" w:rsidRPr="003D7C2F">
        <w:rPr>
          <w:rFonts w:ascii="Arial" w:hAnsi="Arial" w:cs="Arial"/>
          <w:color w:val="auto"/>
          <w:sz w:val="22"/>
          <w:szCs w:val="22"/>
          <w:lang w:val="id-ID"/>
        </w:rPr>
        <w:t>4 hari, dengan s</w:t>
      </w:r>
      <w:r w:rsidRPr="003D7C2F">
        <w:rPr>
          <w:rFonts w:ascii="Arial" w:hAnsi="Arial" w:cs="Arial"/>
          <w:color w:val="auto"/>
          <w:sz w:val="22"/>
          <w:szCs w:val="22"/>
          <w:lang w:val="id-ID"/>
        </w:rPr>
        <w:t xml:space="preserve">tandar deviasi variabel </w:t>
      </w:r>
      <w:r w:rsidRPr="003D7C2F">
        <w:rPr>
          <w:rFonts w:ascii="Arial" w:hAnsi="Arial" w:cs="Arial"/>
          <w:i/>
          <w:color w:val="auto"/>
          <w:sz w:val="22"/>
          <w:szCs w:val="22"/>
        </w:rPr>
        <w:t xml:space="preserve">Days of Sales </w:t>
      </w:r>
      <w:r w:rsidRPr="003D7C2F">
        <w:rPr>
          <w:rFonts w:ascii="Arial" w:hAnsi="Arial" w:cs="Arial"/>
          <w:i/>
          <w:color w:val="auto"/>
          <w:sz w:val="22"/>
          <w:szCs w:val="22"/>
          <w:lang w:val="id-ID"/>
        </w:rPr>
        <w:t xml:space="preserve">in Inventory </w:t>
      </w:r>
      <w:r w:rsidRPr="003D7C2F">
        <w:rPr>
          <w:rFonts w:ascii="Arial" w:hAnsi="Arial" w:cs="Arial"/>
          <w:color w:val="auto"/>
          <w:sz w:val="22"/>
          <w:szCs w:val="22"/>
          <w:lang w:val="id-ID"/>
        </w:rPr>
        <w:t>(X</w:t>
      </w:r>
      <w:r w:rsidRPr="003D7C2F">
        <w:rPr>
          <w:rFonts w:ascii="Arial" w:hAnsi="Arial" w:cs="Arial"/>
          <w:color w:val="auto"/>
          <w:sz w:val="22"/>
          <w:szCs w:val="22"/>
          <w:vertAlign w:val="subscript"/>
          <w:lang w:val="id-ID"/>
        </w:rPr>
        <w:t>DSI</w:t>
      </w:r>
      <w:r w:rsidRPr="003D7C2F">
        <w:rPr>
          <w:rFonts w:ascii="Arial" w:hAnsi="Arial" w:cs="Arial"/>
          <w:color w:val="auto"/>
          <w:sz w:val="22"/>
          <w:szCs w:val="22"/>
          <w:lang w:val="id-ID"/>
        </w:rPr>
        <w:t>) adalah sebesar 27,</w:t>
      </w:r>
      <w:r w:rsidR="00CB6A3A" w:rsidRPr="003D7C2F">
        <w:rPr>
          <w:rFonts w:ascii="Arial" w:hAnsi="Arial" w:cs="Arial"/>
          <w:color w:val="auto"/>
          <w:sz w:val="22"/>
          <w:szCs w:val="22"/>
          <w:lang w:val="id-ID"/>
        </w:rPr>
        <w:t xml:space="preserve">96 hari. </w:t>
      </w:r>
      <w:r w:rsidR="00FE789B" w:rsidRPr="003D7C2F">
        <w:rPr>
          <w:rFonts w:ascii="Arial" w:hAnsi="Arial" w:cs="Arial"/>
          <w:i/>
          <w:color w:val="auto"/>
          <w:sz w:val="22"/>
          <w:szCs w:val="22"/>
        </w:rPr>
        <w:t xml:space="preserve">Days of Sales </w:t>
      </w:r>
      <w:r w:rsidR="00FE789B" w:rsidRPr="003D7C2F">
        <w:rPr>
          <w:rFonts w:ascii="Arial" w:hAnsi="Arial" w:cs="Arial"/>
          <w:i/>
          <w:color w:val="auto"/>
          <w:sz w:val="22"/>
          <w:szCs w:val="22"/>
          <w:lang w:val="id-ID"/>
        </w:rPr>
        <w:t xml:space="preserve">in Inventory </w:t>
      </w:r>
      <w:r w:rsidR="00FE789B" w:rsidRPr="003D7C2F">
        <w:rPr>
          <w:rFonts w:ascii="Arial" w:hAnsi="Arial" w:cs="Arial"/>
          <w:color w:val="auto"/>
          <w:sz w:val="22"/>
          <w:szCs w:val="22"/>
          <w:lang w:val="id-ID"/>
        </w:rPr>
        <w:t>(X</w:t>
      </w:r>
      <w:r w:rsidR="00FE789B" w:rsidRPr="003D7C2F">
        <w:rPr>
          <w:rFonts w:ascii="Arial" w:hAnsi="Arial" w:cs="Arial"/>
          <w:color w:val="auto"/>
          <w:sz w:val="22"/>
          <w:szCs w:val="22"/>
          <w:vertAlign w:val="subscript"/>
          <w:lang w:val="id-ID"/>
        </w:rPr>
        <w:t>DSI</w:t>
      </w:r>
      <w:r w:rsidR="00FE789B" w:rsidRPr="003D7C2F">
        <w:rPr>
          <w:rFonts w:ascii="Arial" w:hAnsi="Arial" w:cs="Arial"/>
          <w:color w:val="auto"/>
          <w:sz w:val="22"/>
          <w:szCs w:val="22"/>
          <w:lang w:val="id-ID"/>
        </w:rPr>
        <w:t>)</w:t>
      </w:r>
      <w:r w:rsidRPr="003D7C2F">
        <w:rPr>
          <w:rFonts w:ascii="Arial" w:hAnsi="Arial" w:cs="Arial"/>
          <w:color w:val="auto"/>
          <w:sz w:val="22"/>
          <w:szCs w:val="22"/>
          <w:lang w:val="id-ID"/>
        </w:rPr>
        <w:t xml:space="preserve"> terendah (minimum) selama periode pengamatan yaitu pada perusahaan </w:t>
      </w:r>
      <w:r w:rsidR="006701CF"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PT Pupuk </w:t>
      </w:r>
      <w:r w:rsidR="00FE789B" w:rsidRPr="003D7C2F">
        <w:rPr>
          <w:rFonts w:ascii="Arial" w:hAnsi="Arial" w:cs="Arial"/>
          <w:color w:val="auto"/>
          <w:sz w:val="22"/>
          <w:szCs w:val="22"/>
          <w:lang w:val="id-ID"/>
        </w:rPr>
        <w:t>Sriwijaya Palembang</w:t>
      </w:r>
      <w:r w:rsidRPr="003D7C2F">
        <w:rPr>
          <w:rFonts w:ascii="Arial" w:hAnsi="Arial" w:cs="Arial"/>
          <w:color w:val="auto"/>
          <w:sz w:val="22"/>
          <w:szCs w:val="22"/>
          <w:lang w:val="id-ID"/>
        </w:rPr>
        <w:t xml:space="preserve"> selama </w:t>
      </w:r>
      <w:r w:rsidR="006701CF" w:rsidRPr="003D7C2F">
        <w:rPr>
          <w:rFonts w:ascii="Arial" w:hAnsi="Arial" w:cs="Arial"/>
          <w:color w:val="auto"/>
          <w:sz w:val="22"/>
          <w:szCs w:val="22"/>
          <w:lang w:val="id-ID"/>
        </w:rPr>
        <w:t>2</w:t>
      </w:r>
      <w:r w:rsidR="00FE789B" w:rsidRPr="003D7C2F">
        <w:rPr>
          <w:rFonts w:ascii="Arial" w:hAnsi="Arial" w:cs="Arial"/>
          <w:bCs/>
          <w:color w:val="auto"/>
          <w:sz w:val="22"/>
          <w:szCs w:val="22"/>
          <w:lang w:val="id-ID"/>
        </w:rPr>
        <w:t>9</w:t>
      </w:r>
      <w:r w:rsidRPr="003D7C2F">
        <w:rPr>
          <w:rFonts w:ascii="Arial" w:hAnsi="Arial" w:cs="Arial"/>
          <w:bCs/>
          <w:color w:val="auto"/>
          <w:sz w:val="22"/>
          <w:szCs w:val="22"/>
          <w:lang w:val="id-ID"/>
        </w:rPr>
        <w:t xml:space="preserve"> hari</w:t>
      </w:r>
      <w:r w:rsidR="00155952" w:rsidRPr="003D7C2F">
        <w:rPr>
          <w:rFonts w:ascii="Arial" w:hAnsi="Arial" w:cs="Arial"/>
          <w:bCs/>
          <w:color w:val="auto"/>
          <w:sz w:val="22"/>
          <w:szCs w:val="22"/>
          <w:lang w:val="id-ID"/>
        </w:rPr>
        <w:t xml:space="preserve"> pada tahun 2011</w:t>
      </w:r>
      <w:r w:rsidR="00E809B0" w:rsidRPr="003D7C2F">
        <w:rPr>
          <w:rFonts w:ascii="Arial" w:hAnsi="Arial" w:cs="Arial"/>
          <w:bCs/>
          <w:color w:val="auto"/>
          <w:sz w:val="22"/>
          <w:szCs w:val="22"/>
          <w:lang w:val="id-ID"/>
        </w:rPr>
        <w:t xml:space="preserve"> (lampiran 1)</w:t>
      </w:r>
      <w:r w:rsidR="00FA7F78" w:rsidRPr="003D7C2F">
        <w:rPr>
          <w:rFonts w:ascii="Arial" w:hAnsi="Arial" w:cs="Arial"/>
          <w:bCs/>
          <w:color w:val="auto"/>
          <w:sz w:val="22"/>
          <w:szCs w:val="22"/>
          <w:lang w:val="id-ID"/>
        </w:rPr>
        <w:t>, dampak dari peningkatan penjualan dan menurunnya persediaan barang jadi.</w:t>
      </w:r>
      <w:r w:rsidRPr="003D7C2F">
        <w:rPr>
          <w:rFonts w:ascii="Arial" w:hAnsi="Arial" w:cs="Arial"/>
          <w:bCs/>
          <w:color w:val="auto"/>
          <w:sz w:val="22"/>
          <w:szCs w:val="22"/>
          <w:lang w:val="id-ID"/>
        </w:rPr>
        <w:t xml:space="preserve"> </w:t>
      </w:r>
      <w:r w:rsidR="00FE789B" w:rsidRPr="003D7C2F">
        <w:rPr>
          <w:rFonts w:ascii="Arial" w:hAnsi="Arial" w:cs="Arial"/>
          <w:i/>
          <w:color w:val="auto"/>
          <w:sz w:val="22"/>
          <w:szCs w:val="22"/>
        </w:rPr>
        <w:t xml:space="preserve">Days of Sales </w:t>
      </w:r>
      <w:r w:rsidR="00FE789B" w:rsidRPr="003D7C2F">
        <w:rPr>
          <w:rFonts w:ascii="Arial" w:hAnsi="Arial" w:cs="Arial"/>
          <w:i/>
          <w:color w:val="auto"/>
          <w:sz w:val="22"/>
          <w:szCs w:val="22"/>
          <w:lang w:val="id-ID"/>
        </w:rPr>
        <w:t xml:space="preserve">in Inventory </w:t>
      </w:r>
      <w:r w:rsidR="00FE789B" w:rsidRPr="003D7C2F">
        <w:rPr>
          <w:rFonts w:ascii="Arial" w:hAnsi="Arial" w:cs="Arial"/>
          <w:color w:val="auto"/>
          <w:sz w:val="22"/>
          <w:szCs w:val="22"/>
          <w:lang w:val="id-ID"/>
        </w:rPr>
        <w:t>(X</w:t>
      </w:r>
      <w:r w:rsidR="00FE789B" w:rsidRPr="003D7C2F">
        <w:rPr>
          <w:rFonts w:ascii="Arial" w:hAnsi="Arial" w:cs="Arial"/>
          <w:color w:val="auto"/>
          <w:sz w:val="22"/>
          <w:szCs w:val="22"/>
          <w:vertAlign w:val="subscript"/>
          <w:lang w:val="id-ID"/>
        </w:rPr>
        <w:t>DSI</w:t>
      </w:r>
      <w:r w:rsidR="00FE789B" w:rsidRPr="003D7C2F">
        <w:rPr>
          <w:rFonts w:ascii="Arial" w:hAnsi="Arial" w:cs="Arial"/>
          <w:color w:val="auto"/>
          <w:sz w:val="22"/>
          <w:szCs w:val="22"/>
          <w:lang w:val="id-ID"/>
        </w:rPr>
        <w:t>)</w:t>
      </w:r>
      <w:r w:rsidRPr="003D7C2F">
        <w:rPr>
          <w:rFonts w:ascii="Arial" w:hAnsi="Arial" w:cs="Arial"/>
          <w:color w:val="auto"/>
          <w:sz w:val="22"/>
          <w:szCs w:val="22"/>
          <w:lang w:val="id-ID"/>
        </w:rPr>
        <w:t xml:space="preserve"> tertinggi (maksimum) selama periode pengamatan yaitu pada perusahaan</w:t>
      </w:r>
      <w:r w:rsidR="00DD3495"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PT Pupuk Iskandar Muda selama </w:t>
      </w:r>
      <w:r w:rsidR="00FE789B" w:rsidRPr="003D7C2F">
        <w:rPr>
          <w:rFonts w:ascii="Arial" w:hAnsi="Arial" w:cs="Arial"/>
          <w:color w:val="auto"/>
          <w:sz w:val="22"/>
          <w:szCs w:val="22"/>
          <w:lang w:val="id-ID"/>
        </w:rPr>
        <w:t>131</w:t>
      </w:r>
      <w:r w:rsidRPr="003D7C2F">
        <w:rPr>
          <w:rFonts w:ascii="Arial" w:hAnsi="Arial" w:cs="Arial"/>
          <w:color w:val="auto"/>
          <w:sz w:val="22"/>
          <w:szCs w:val="22"/>
          <w:lang w:val="id-ID"/>
        </w:rPr>
        <w:t xml:space="preserve"> hari</w:t>
      </w:r>
      <w:r w:rsidR="00FA7F78" w:rsidRPr="003D7C2F">
        <w:rPr>
          <w:rFonts w:ascii="Arial" w:hAnsi="Arial" w:cs="Arial"/>
          <w:color w:val="auto"/>
          <w:sz w:val="22"/>
          <w:szCs w:val="22"/>
          <w:lang w:val="id-ID"/>
        </w:rPr>
        <w:t xml:space="preserve"> pada tahun 2014</w:t>
      </w:r>
      <w:r w:rsidR="00E809B0" w:rsidRPr="003D7C2F">
        <w:rPr>
          <w:rFonts w:ascii="Arial" w:hAnsi="Arial" w:cs="Arial"/>
          <w:color w:val="auto"/>
          <w:sz w:val="22"/>
          <w:szCs w:val="22"/>
          <w:lang w:val="id-ID"/>
        </w:rPr>
        <w:t xml:space="preserve"> (lampiran 1)</w:t>
      </w:r>
      <w:r w:rsidR="00FA7F78" w:rsidRPr="003D7C2F">
        <w:rPr>
          <w:rFonts w:ascii="Arial" w:hAnsi="Arial" w:cs="Arial"/>
          <w:color w:val="auto"/>
          <w:sz w:val="22"/>
          <w:szCs w:val="22"/>
          <w:lang w:val="id-ID"/>
        </w:rPr>
        <w:t xml:space="preserve">, dampak dari </w:t>
      </w:r>
      <w:r w:rsidR="00A35972" w:rsidRPr="003D7C2F">
        <w:rPr>
          <w:rFonts w:ascii="Arial" w:hAnsi="Arial" w:cs="Arial"/>
          <w:color w:val="auto"/>
          <w:sz w:val="22"/>
          <w:szCs w:val="22"/>
          <w:lang w:val="id-ID"/>
        </w:rPr>
        <w:t>kenaikan nilai barang jadi ammonia dan urea</w:t>
      </w:r>
      <w:r w:rsidRPr="003D7C2F">
        <w:rPr>
          <w:rFonts w:ascii="Arial" w:hAnsi="Arial" w:cs="Arial"/>
          <w:color w:val="auto"/>
          <w:sz w:val="22"/>
          <w:szCs w:val="22"/>
          <w:lang w:val="id-ID"/>
        </w:rPr>
        <w:t xml:space="preserve">. </w:t>
      </w:r>
    </w:p>
    <w:p w14:paraId="08BCC4BD" w14:textId="77777777" w:rsidR="00FE789B"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rPr>
        <w:t>Days of Payable Outstanding</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DPO</w:t>
      </w:r>
      <w:r w:rsidRPr="003D7C2F">
        <w:rPr>
          <w:rFonts w:ascii="Arial" w:hAnsi="Arial" w:cs="Arial"/>
          <w:sz w:val="22"/>
          <w:szCs w:val="22"/>
          <w:lang w:val="id-ID"/>
        </w:rPr>
        <w:t>)</w:t>
      </w:r>
    </w:p>
    <w:p w14:paraId="4CD44D8B" w14:textId="77777777" w:rsidR="00FE789B" w:rsidRPr="003D7C2F" w:rsidRDefault="00FE789B" w:rsidP="006E4834">
      <w:pPr>
        <w:pStyle w:val="Default"/>
        <w:tabs>
          <w:tab w:val="left" w:pos="900"/>
          <w:tab w:val="left" w:pos="990"/>
        </w:tabs>
        <w:spacing w:line="480" w:lineRule="auto"/>
        <w:ind w:left="426"/>
        <w:jc w:val="both"/>
        <w:rPr>
          <w:rFonts w:ascii="Arial" w:hAnsi="Arial" w:cs="Arial"/>
          <w:bCs/>
          <w:color w:val="auto"/>
          <w:sz w:val="22"/>
          <w:szCs w:val="22"/>
          <w:lang w:val="id-ID"/>
        </w:rPr>
      </w:pPr>
      <w:r w:rsidRPr="003D7C2F">
        <w:rPr>
          <w:rFonts w:ascii="Arial" w:hAnsi="Arial" w:cs="Arial"/>
          <w:color w:val="auto"/>
          <w:sz w:val="22"/>
          <w:szCs w:val="22"/>
          <w:lang w:val="id-ID"/>
        </w:rPr>
        <w:t xml:space="preserve">Variabel </w:t>
      </w:r>
      <w:r w:rsidRPr="003D7C2F">
        <w:rPr>
          <w:rFonts w:ascii="Arial" w:hAnsi="Arial" w:cs="Arial"/>
          <w:i/>
          <w:color w:val="auto"/>
          <w:sz w:val="22"/>
          <w:szCs w:val="22"/>
        </w:rPr>
        <w:t xml:space="preserve">Days of </w:t>
      </w:r>
      <w:r w:rsidR="005F07E1" w:rsidRPr="003D7C2F">
        <w:rPr>
          <w:rFonts w:ascii="Arial" w:hAnsi="Arial" w:cs="Arial"/>
          <w:i/>
          <w:color w:val="auto"/>
          <w:sz w:val="22"/>
          <w:szCs w:val="22"/>
          <w:lang w:val="id-ID"/>
        </w:rPr>
        <w:t>Payable Outstanding</w:t>
      </w:r>
      <w:r w:rsidRPr="003D7C2F">
        <w:rPr>
          <w:rFonts w:ascii="Arial" w:hAnsi="Arial" w:cs="Arial"/>
          <w:i/>
          <w:color w:val="auto"/>
          <w:sz w:val="22"/>
          <w:szCs w:val="22"/>
          <w:lang w:val="id-ID"/>
        </w:rPr>
        <w:t xml:space="preserve"> </w:t>
      </w:r>
      <w:r w:rsidRPr="003D7C2F">
        <w:rPr>
          <w:rFonts w:ascii="Arial" w:hAnsi="Arial" w:cs="Arial"/>
          <w:color w:val="auto"/>
          <w:sz w:val="22"/>
          <w:szCs w:val="22"/>
          <w:lang w:val="id-ID"/>
        </w:rPr>
        <w:t>(X</w:t>
      </w:r>
      <w:r w:rsidRPr="003D7C2F">
        <w:rPr>
          <w:rFonts w:ascii="Arial" w:hAnsi="Arial" w:cs="Arial"/>
          <w:color w:val="auto"/>
          <w:sz w:val="22"/>
          <w:szCs w:val="22"/>
          <w:vertAlign w:val="subscript"/>
          <w:lang w:val="id-ID"/>
        </w:rPr>
        <w:t>D</w:t>
      </w:r>
      <w:r w:rsidR="005F07E1" w:rsidRPr="003D7C2F">
        <w:rPr>
          <w:rFonts w:ascii="Arial" w:hAnsi="Arial" w:cs="Arial"/>
          <w:color w:val="auto"/>
          <w:sz w:val="22"/>
          <w:szCs w:val="22"/>
          <w:vertAlign w:val="subscript"/>
          <w:lang w:val="id-ID"/>
        </w:rPr>
        <w:t>PO</w:t>
      </w:r>
      <w:r w:rsidRPr="003D7C2F">
        <w:rPr>
          <w:rFonts w:ascii="Arial" w:hAnsi="Arial" w:cs="Arial"/>
          <w:color w:val="auto"/>
          <w:sz w:val="22"/>
          <w:szCs w:val="22"/>
          <w:lang w:val="id-ID"/>
        </w:rPr>
        <w:t xml:space="preserve">) yang diproksikan dengan </w:t>
      </w:r>
      <w:r w:rsidR="005F07E1" w:rsidRPr="003D7C2F">
        <w:rPr>
          <w:rFonts w:ascii="Arial" w:hAnsi="Arial" w:cs="Arial"/>
          <w:i/>
          <w:color w:val="auto"/>
          <w:sz w:val="22"/>
          <w:szCs w:val="22"/>
          <w:lang w:val="id-ID"/>
        </w:rPr>
        <w:t>Account Payables</w:t>
      </w:r>
      <w:r w:rsidRPr="003D7C2F">
        <w:rPr>
          <w:rFonts w:ascii="Arial" w:hAnsi="Arial" w:cs="Arial"/>
          <w:color w:val="auto"/>
          <w:sz w:val="22"/>
          <w:szCs w:val="22"/>
          <w:lang w:val="id-ID"/>
        </w:rPr>
        <w:t>/</w:t>
      </w:r>
      <w:r w:rsidRPr="003D7C2F">
        <w:rPr>
          <w:rFonts w:ascii="Arial" w:hAnsi="Arial" w:cs="Arial"/>
          <w:i/>
          <w:color w:val="auto"/>
          <w:sz w:val="22"/>
          <w:szCs w:val="22"/>
          <w:lang w:val="id-ID"/>
        </w:rPr>
        <w:t>Cost of Good Sales</w:t>
      </w:r>
      <w:r w:rsidRPr="003D7C2F">
        <w:rPr>
          <w:rFonts w:ascii="Arial" w:hAnsi="Arial" w:cs="Arial"/>
          <w:color w:val="auto"/>
          <w:sz w:val="22"/>
          <w:szCs w:val="22"/>
          <w:lang w:val="id-ID"/>
        </w:rPr>
        <w:t xml:space="preserve"> x 365 hari, 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xml:space="preserve">) selama </w:t>
      </w:r>
      <w:r w:rsidR="00CB6A3A" w:rsidRPr="003D7C2F">
        <w:rPr>
          <w:rFonts w:ascii="Arial" w:hAnsi="Arial" w:cs="Arial"/>
          <w:color w:val="auto"/>
          <w:sz w:val="22"/>
          <w:szCs w:val="22"/>
          <w:lang w:val="id-ID"/>
        </w:rPr>
        <w:t>189</w:t>
      </w:r>
      <w:r w:rsidRPr="003D7C2F">
        <w:rPr>
          <w:rFonts w:ascii="Arial" w:hAnsi="Arial" w:cs="Arial"/>
          <w:color w:val="auto"/>
          <w:sz w:val="22"/>
          <w:szCs w:val="22"/>
          <w:lang w:val="id-ID"/>
        </w:rPr>
        <w:t>,</w:t>
      </w:r>
      <w:r w:rsidR="00CB6A3A" w:rsidRPr="003D7C2F">
        <w:rPr>
          <w:rFonts w:ascii="Arial" w:hAnsi="Arial" w:cs="Arial"/>
          <w:color w:val="auto"/>
          <w:sz w:val="22"/>
          <w:szCs w:val="22"/>
          <w:lang w:val="id-ID"/>
        </w:rPr>
        <w:t>16</w:t>
      </w:r>
      <w:r w:rsidRPr="003D7C2F">
        <w:rPr>
          <w:rFonts w:ascii="Arial" w:hAnsi="Arial" w:cs="Arial"/>
          <w:color w:val="auto"/>
          <w:sz w:val="22"/>
          <w:szCs w:val="22"/>
          <w:lang w:val="id-ID"/>
        </w:rPr>
        <w:t xml:space="preserve"> hari artinya rata-rata waktu yang dibutuhkan oleh perusahaan pupuk negara untuk </w:t>
      </w:r>
      <w:r w:rsidR="00CB6A3A" w:rsidRPr="003D7C2F">
        <w:rPr>
          <w:rFonts w:ascii="Arial" w:hAnsi="Arial" w:cs="Arial"/>
          <w:color w:val="auto"/>
          <w:sz w:val="22"/>
          <w:szCs w:val="22"/>
          <w:lang w:val="id-ID"/>
        </w:rPr>
        <w:t>melunasi pembelian bahan baku</w:t>
      </w:r>
      <w:r w:rsidRPr="003D7C2F">
        <w:rPr>
          <w:rFonts w:ascii="Arial" w:hAnsi="Arial" w:cs="Arial"/>
          <w:color w:val="auto"/>
          <w:sz w:val="22"/>
          <w:szCs w:val="22"/>
          <w:lang w:val="id-ID"/>
        </w:rPr>
        <w:t xml:space="preserve"> adalah </w:t>
      </w:r>
      <w:r w:rsidR="00CB6A3A" w:rsidRPr="003D7C2F">
        <w:rPr>
          <w:rFonts w:ascii="Arial" w:hAnsi="Arial" w:cs="Arial"/>
          <w:color w:val="auto"/>
          <w:sz w:val="22"/>
          <w:szCs w:val="22"/>
          <w:lang w:val="id-ID"/>
        </w:rPr>
        <w:t>189</w:t>
      </w:r>
      <w:r w:rsidRPr="003D7C2F">
        <w:rPr>
          <w:rFonts w:ascii="Arial" w:hAnsi="Arial" w:cs="Arial"/>
          <w:color w:val="auto"/>
          <w:sz w:val="22"/>
          <w:szCs w:val="22"/>
          <w:lang w:val="id-ID"/>
        </w:rPr>
        <w:t>,</w:t>
      </w:r>
      <w:r w:rsidR="00CB6A3A" w:rsidRPr="003D7C2F">
        <w:rPr>
          <w:rFonts w:ascii="Arial" w:hAnsi="Arial" w:cs="Arial"/>
          <w:color w:val="auto"/>
          <w:sz w:val="22"/>
          <w:szCs w:val="22"/>
          <w:lang w:val="id-ID"/>
        </w:rPr>
        <w:t>96 hari, dengan s</w:t>
      </w:r>
      <w:r w:rsidRPr="003D7C2F">
        <w:rPr>
          <w:rFonts w:ascii="Arial" w:hAnsi="Arial" w:cs="Arial"/>
          <w:color w:val="auto"/>
          <w:sz w:val="22"/>
          <w:szCs w:val="22"/>
          <w:lang w:val="id-ID"/>
        </w:rPr>
        <w:t xml:space="preserve">tandar deviasi variabel </w:t>
      </w:r>
      <w:r w:rsidR="00CB6A3A" w:rsidRPr="003D7C2F">
        <w:rPr>
          <w:rFonts w:ascii="Arial" w:hAnsi="Arial" w:cs="Arial"/>
          <w:i/>
          <w:color w:val="auto"/>
          <w:sz w:val="22"/>
          <w:szCs w:val="22"/>
        </w:rPr>
        <w:t xml:space="preserve">Days of </w:t>
      </w:r>
      <w:r w:rsidR="00CB6A3A" w:rsidRPr="003D7C2F">
        <w:rPr>
          <w:rFonts w:ascii="Arial" w:hAnsi="Arial" w:cs="Arial"/>
          <w:i/>
          <w:color w:val="auto"/>
          <w:sz w:val="22"/>
          <w:szCs w:val="22"/>
          <w:lang w:val="id-ID"/>
        </w:rPr>
        <w:t xml:space="preserve">Payable Outstanding </w:t>
      </w:r>
      <w:r w:rsidR="00CB6A3A" w:rsidRPr="003D7C2F">
        <w:rPr>
          <w:rFonts w:ascii="Arial" w:hAnsi="Arial" w:cs="Arial"/>
          <w:color w:val="auto"/>
          <w:sz w:val="22"/>
          <w:szCs w:val="22"/>
          <w:lang w:val="id-ID"/>
        </w:rPr>
        <w:lastRenderedPageBreak/>
        <w:t>(X</w:t>
      </w:r>
      <w:r w:rsidR="00CB6A3A" w:rsidRPr="003D7C2F">
        <w:rPr>
          <w:rFonts w:ascii="Arial" w:hAnsi="Arial" w:cs="Arial"/>
          <w:color w:val="auto"/>
          <w:sz w:val="22"/>
          <w:szCs w:val="22"/>
          <w:vertAlign w:val="subscript"/>
          <w:lang w:val="id-ID"/>
        </w:rPr>
        <w:t>DPO</w:t>
      </w:r>
      <w:r w:rsidR="00CB6A3A" w:rsidRPr="003D7C2F">
        <w:rPr>
          <w:rFonts w:ascii="Arial" w:hAnsi="Arial" w:cs="Arial"/>
          <w:color w:val="auto"/>
          <w:sz w:val="22"/>
          <w:szCs w:val="22"/>
          <w:lang w:val="id-ID"/>
        </w:rPr>
        <w:t>)</w:t>
      </w:r>
      <w:r w:rsidRPr="003D7C2F">
        <w:rPr>
          <w:rFonts w:ascii="Arial" w:hAnsi="Arial" w:cs="Arial"/>
          <w:color w:val="auto"/>
          <w:sz w:val="22"/>
          <w:szCs w:val="22"/>
          <w:lang w:val="id-ID"/>
        </w:rPr>
        <w:t xml:space="preserve"> adalah sebesar </w:t>
      </w:r>
      <w:r w:rsidR="00CB6A3A" w:rsidRPr="003D7C2F">
        <w:rPr>
          <w:rFonts w:ascii="Arial" w:hAnsi="Arial" w:cs="Arial"/>
          <w:color w:val="auto"/>
          <w:sz w:val="22"/>
          <w:szCs w:val="22"/>
          <w:lang w:val="id-ID"/>
        </w:rPr>
        <w:t>170 hari.</w:t>
      </w:r>
      <w:r w:rsidRPr="003D7C2F">
        <w:rPr>
          <w:rFonts w:ascii="Arial" w:hAnsi="Arial" w:cs="Arial"/>
          <w:color w:val="auto"/>
          <w:sz w:val="22"/>
          <w:szCs w:val="22"/>
          <w:lang w:val="id-ID"/>
        </w:rPr>
        <w:t xml:space="preserve"> </w:t>
      </w:r>
      <w:r w:rsidR="00CB6A3A" w:rsidRPr="003D7C2F">
        <w:rPr>
          <w:rFonts w:ascii="Arial" w:hAnsi="Arial" w:cs="Arial"/>
          <w:i/>
          <w:color w:val="auto"/>
          <w:sz w:val="22"/>
          <w:szCs w:val="22"/>
        </w:rPr>
        <w:t xml:space="preserve">Days of </w:t>
      </w:r>
      <w:r w:rsidR="00CB6A3A" w:rsidRPr="003D7C2F">
        <w:rPr>
          <w:rFonts w:ascii="Arial" w:hAnsi="Arial" w:cs="Arial"/>
          <w:i/>
          <w:color w:val="auto"/>
          <w:sz w:val="22"/>
          <w:szCs w:val="22"/>
          <w:lang w:val="id-ID"/>
        </w:rPr>
        <w:t xml:space="preserve">Payable Outstanding </w:t>
      </w:r>
      <w:r w:rsidR="00CB6A3A" w:rsidRPr="003D7C2F">
        <w:rPr>
          <w:rFonts w:ascii="Arial" w:hAnsi="Arial" w:cs="Arial"/>
          <w:color w:val="auto"/>
          <w:sz w:val="22"/>
          <w:szCs w:val="22"/>
          <w:lang w:val="id-ID"/>
        </w:rPr>
        <w:t>(X</w:t>
      </w:r>
      <w:r w:rsidR="00CB6A3A" w:rsidRPr="003D7C2F">
        <w:rPr>
          <w:rFonts w:ascii="Arial" w:hAnsi="Arial" w:cs="Arial"/>
          <w:color w:val="auto"/>
          <w:sz w:val="22"/>
          <w:szCs w:val="22"/>
          <w:vertAlign w:val="subscript"/>
          <w:lang w:val="id-ID"/>
        </w:rPr>
        <w:t>DPO</w:t>
      </w:r>
      <w:r w:rsidR="00CB6A3A"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terendah (minimum) selama periode pengamatan yaitu pada perusahaan PT Pupuk Sriwijaya Palembang selama </w:t>
      </w:r>
      <w:r w:rsidR="00CB6A3A" w:rsidRPr="003D7C2F">
        <w:rPr>
          <w:rFonts w:ascii="Arial" w:hAnsi="Arial" w:cs="Arial"/>
          <w:bCs/>
          <w:color w:val="auto"/>
          <w:sz w:val="22"/>
          <w:szCs w:val="22"/>
          <w:lang w:val="id-ID"/>
        </w:rPr>
        <w:t>34</w:t>
      </w:r>
      <w:r w:rsidRPr="003D7C2F">
        <w:rPr>
          <w:rFonts w:ascii="Arial" w:hAnsi="Arial" w:cs="Arial"/>
          <w:bCs/>
          <w:color w:val="auto"/>
          <w:sz w:val="22"/>
          <w:szCs w:val="22"/>
          <w:lang w:val="id-ID"/>
        </w:rPr>
        <w:t xml:space="preserve"> hari</w:t>
      </w:r>
      <w:r w:rsidR="00E809B0" w:rsidRPr="003D7C2F">
        <w:rPr>
          <w:rFonts w:ascii="Arial" w:hAnsi="Arial" w:cs="Arial"/>
          <w:bCs/>
          <w:color w:val="auto"/>
          <w:sz w:val="22"/>
          <w:szCs w:val="22"/>
          <w:lang w:val="id-ID"/>
        </w:rPr>
        <w:t xml:space="preserve"> (lampiran 1)</w:t>
      </w:r>
      <w:r w:rsidR="00A35972" w:rsidRPr="003D7C2F">
        <w:rPr>
          <w:rFonts w:ascii="Arial" w:hAnsi="Arial" w:cs="Arial"/>
          <w:bCs/>
          <w:color w:val="auto"/>
          <w:sz w:val="22"/>
          <w:szCs w:val="22"/>
          <w:lang w:val="id-ID"/>
        </w:rPr>
        <w:t>, karena pada tahun 2011 arus kas masuk perusahaan mengalami kenaikan cukup signifikan, sehingga pemenuhan pembelian bahan baku dapat tepat waktu.</w:t>
      </w:r>
      <w:r w:rsidRPr="003D7C2F">
        <w:rPr>
          <w:rFonts w:ascii="Arial" w:hAnsi="Arial" w:cs="Arial"/>
          <w:bCs/>
          <w:color w:val="auto"/>
          <w:sz w:val="22"/>
          <w:szCs w:val="22"/>
          <w:lang w:val="id-ID"/>
        </w:rPr>
        <w:t xml:space="preserve"> </w:t>
      </w:r>
      <w:r w:rsidR="00CB6A3A" w:rsidRPr="003D7C2F">
        <w:rPr>
          <w:rFonts w:ascii="Arial" w:hAnsi="Arial" w:cs="Arial"/>
          <w:i/>
          <w:color w:val="auto"/>
          <w:sz w:val="22"/>
          <w:szCs w:val="22"/>
        </w:rPr>
        <w:t xml:space="preserve">Days of </w:t>
      </w:r>
      <w:r w:rsidR="00CB6A3A" w:rsidRPr="003D7C2F">
        <w:rPr>
          <w:rFonts w:ascii="Arial" w:hAnsi="Arial" w:cs="Arial"/>
          <w:i/>
          <w:color w:val="auto"/>
          <w:sz w:val="22"/>
          <w:szCs w:val="22"/>
          <w:lang w:val="id-ID"/>
        </w:rPr>
        <w:t xml:space="preserve">Payable Outstanding </w:t>
      </w:r>
      <w:r w:rsidR="00CB6A3A" w:rsidRPr="003D7C2F">
        <w:rPr>
          <w:rFonts w:ascii="Arial" w:hAnsi="Arial" w:cs="Arial"/>
          <w:color w:val="auto"/>
          <w:sz w:val="22"/>
          <w:szCs w:val="22"/>
          <w:lang w:val="id-ID"/>
        </w:rPr>
        <w:t>(X</w:t>
      </w:r>
      <w:r w:rsidR="00CB6A3A" w:rsidRPr="003D7C2F">
        <w:rPr>
          <w:rFonts w:ascii="Arial" w:hAnsi="Arial" w:cs="Arial"/>
          <w:color w:val="auto"/>
          <w:sz w:val="22"/>
          <w:szCs w:val="22"/>
          <w:vertAlign w:val="subscript"/>
          <w:lang w:val="id-ID"/>
        </w:rPr>
        <w:t>DPO</w:t>
      </w:r>
      <w:r w:rsidR="00CB6A3A" w:rsidRPr="003D7C2F">
        <w:rPr>
          <w:rFonts w:ascii="Arial" w:hAnsi="Arial" w:cs="Arial"/>
          <w:color w:val="auto"/>
          <w:sz w:val="22"/>
          <w:szCs w:val="22"/>
          <w:lang w:val="id-ID"/>
        </w:rPr>
        <w:t>)</w:t>
      </w:r>
      <w:r w:rsidRPr="003D7C2F">
        <w:rPr>
          <w:rFonts w:ascii="Arial" w:hAnsi="Arial" w:cs="Arial"/>
          <w:color w:val="auto"/>
          <w:sz w:val="22"/>
          <w:szCs w:val="22"/>
          <w:lang w:val="id-ID"/>
        </w:rPr>
        <w:t xml:space="preserve"> tertinggi (maksimum) selama periode pengamatan yaitu pada perusahaan PT Pupuk Iskandar Muda selama </w:t>
      </w:r>
      <w:r w:rsidR="00CB6A3A" w:rsidRPr="003D7C2F">
        <w:rPr>
          <w:rFonts w:ascii="Arial" w:hAnsi="Arial" w:cs="Arial"/>
          <w:color w:val="auto"/>
          <w:sz w:val="22"/>
          <w:szCs w:val="22"/>
          <w:lang w:val="id-ID"/>
        </w:rPr>
        <w:t>935</w:t>
      </w:r>
      <w:r w:rsidRPr="003D7C2F">
        <w:rPr>
          <w:rFonts w:ascii="Arial" w:hAnsi="Arial" w:cs="Arial"/>
          <w:color w:val="auto"/>
          <w:sz w:val="22"/>
          <w:szCs w:val="22"/>
          <w:lang w:val="id-ID"/>
        </w:rPr>
        <w:t xml:space="preserve"> hari</w:t>
      </w:r>
      <w:r w:rsidR="00A35972" w:rsidRPr="003D7C2F">
        <w:rPr>
          <w:rFonts w:ascii="Arial" w:hAnsi="Arial" w:cs="Arial"/>
          <w:color w:val="auto"/>
          <w:sz w:val="22"/>
          <w:szCs w:val="22"/>
          <w:lang w:val="id-ID"/>
        </w:rPr>
        <w:t xml:space="preserve"> pada tahun 2006</w:t>
      </w:r>
      <w:r w:rsidR="00E809B0" w:rsidRPr="003D7C2F">
        <w:rPr>
          <w:rFonts w:ascii="Arial" w:hAnsi="Arial" w:cs="Arial"/>
          <w:color w:val="auto"/>
          <w:sz w:val="22"/>
          <w:szCs w:val="22"/>
          <w:lang w:val="id-ID"/>
        </w:rPr>
        <w:t xml:space="preserve"> (lampiran 1)</w:t>
      </w:r>
      <w:r w:rsidR="00A35972" w:rsidRPr="003D7C2F">
        <w:rPr>
          <w:rFonts w:ascii="Arial" w:hAnsi="Arial" w:cs="Arial"/>
          <w:color w:val="auto"/>
          <w:sz w:val="22"/>
          <w:szCs w:val="22"/>
          <w:lang w:val="id-ID"/>
        </w:rPr>
        <w:t>, karena keterbatasan kash perusahaan akibat masih dalam tahap recovery setelah terjadi musibah tsunami pada tahun 2004</w:t>
      </w:r>
      <w:r w:rsidRPr="003D7C2F">
        <w:rPr>
          <w:rFonts w:ascii="Arial" w:hAnsi="Arial" w:cs="Arial"/>
          <w:color w:val="auto"/>
          <w:sz w:val="22"/>
          <w:szCs w:val="22"/>
          <w:lang w:val="id-ID"/>
        </w:rPr>
        <w:t xml:space="preserve">. </w:t>
      </w:r>
    </w:p>
    <w:p w14:paraId="07AFA0E5" w14:textId="77777777" w:rsidR="00CB6A3A"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sz w:val="22"/>
          <w:szCs w:val="22"/>
          <w:lang w:val="id-ID"/>
        </w:rPr>
        <w:t>Ukuran Perusahaan (X</w:t>
      </w:r>
      <w:r w:rsidRPr="003D7C2F">
        <w:rPr>
          <w:rFonts w:ascii="Arial" w:hAnsi="Arial" w:cs="Arial"/>
          <w:sz w:val="22"/>
          <w:szCs w:val="22"/>
          <w:vertAlign w:val="subscript"/>
          <w:lang w:val="id-ID"/>
        </w:rPr>
        <w:t>SIZE</w:t>
      </w:r>
      <w:r w:rsidRPr="003D7C2F">
        <w:rPr>
          <w:rFonts w:ascii="Arial" w:hAnsi="Arial" w:cs="Arial"/>
          <w:sz w:val="22"/>
          <w:szCs w:val="22"/>
          <w:lang w:val="id-ID"/>
        </w:rPr>
        <w:t>)</w:t>
      </w:r>
    </w:p>
    <w:p w14:paraId="77BC2B08" w14:textId="77777777" w:rsidR="00CB6A3A" w:rsidRPr="003D7C2F" w:rsidRDefault="00CB6A3A" w:rsidP="006E4834">
      <w:pPr>
        <w:pStyle w:val="Default"/>
        <w:tabs>
          <w:tab w:val="left" w:pos="900"/>
          <w:tab w:val="left" w:pos="990"/>
        </w:tabs>
        <w:spacing w:line="480" w:lineRule="auto"/>
        <w:ind w:left="426"/>
        <w:jc w:val="both"/>
        <w:rPr>
          <w:rFonts w:ascii="Arial" w:hAnsi="Arial" w:cs="Arial"/>
          <w:color w:val="FF0000"/>
          <w:sz w:val="22"/>
          <w:szCs w:val="22"/>
          <w:lang w:val="id-ID"/>
        </w:rPr>
      </w:pPr>
      <w:r w:rsidRPr="003D7C2F">
        <w:rPr>
          <w:rFonts w:ascii="Arial" w:hAnsi="Arial" w:cs="Arial"/>
          <w:color w:val="auto"/>
          <w:sz w:val="22"/>
          <w:szCs w:val="22"/>
          <w:lang w:val="id-ID"/>
        </w:rPr>
        <w:t>Variabel Ukuran Perusahaan (X</w:t>
      </w:r>
      <w:r w:rsidRPr="003D7C2F">
        <w:rPr>
          <w:rFonts w:ascii="Arial" w:hAnsi="Arial" w:cs="Arial"/>
          <w:color w:val="auto"/>
          <w:sz w:val="22"/>
          <w:szCs w:val="22"/>
          <w:vertAlign w:val="subscript"/>
          <w:lang w:val="id-ID"/>
        </w:rPr>
        <w:t>SIZE</w:t>
      </w:r>
      <w:r w:rsidRPr="003D7C2F">
        <w:rPr>
          <w:rFonts w:ascii="Arial" w:hAnsi="Arial" w:cs="Arial"/>
          <w:color w:val="auto"/>
          <w:sz w:val="22"/>
          <w:szCs w:val="22"/>
          <w:lang w:val="id-ID"/>
        </w:rPr>
        <w:t>)</w:t>
      </w:r>
      <w:r w:rsidR="006F2867"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yang diproksikan dengan </w:t>
      </w:r>
      <w:r w:rsidR="00BD7880" w:rsidRPr="003D7C2F">
        <w:rPr>
          <w:rFonts w:ascii="Arial" w:hAnsi="Arial" w:cs="Arial"/>
          <w:color w:val="auto"/>
          <w:sz w:val="22"/>
          <w:szCs w:val="22"/>
          <w:lang w:val="id-ID"/>
        </w:rPr>
        <w:t>total aset perusahaan</w:t>
      </w:r>
      <w:r w:rsidRPr="003D7C2F">
        <w:rPr>
          <w:rFonts w:ascii="Arial" w:hAnsi="Arial" w:cs="Arial"/>
          <w:color w:val="auto"/>
          <w:sz w:val="22"/>
          <w:szCs w:val="22"/>
          <w:lang w:val="id-ID"/>
        </w:rPr>
        <w:t>, 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xml:space="preserve">) </w:t>
      </w:r>
      <w:r w:rsidR="00BD7880" w:rsidRPr="003D7C2F">
        <w:rPr>
          <w:rFonts w:ascii="Arial" w:hAnsi="Arial" w:cs="Arial"/>
          <w:color w:val="auto"/>
          <w:sz w:val="22"/>
          <w:szCs w:val="22"/>
          <w:lang w:val="id-ID"/>
        </w:rPr>
        <w:t>sebesar</w:t>
      </w:r>
      <w:r w:rsidRPr="003D7C2F">
        <w:rPr>
          <w:rFonts w:ascii="Arial" w:hAnsi="Arial" w:cs="Arial"/>
          <w:color w:val="auto"/>
          <w:sz w:val="22"/>
          <w:szCs w:val="22"/>
          <w:lang w:val="id-ID"/>
        </w:rPr>
        <w:t xml:space="preserve"> </w:t>
      </w:r>
      <w:r w:rsidR="00BD7880" w:rsidRPr="003D7C2F">
        <w:rPr>
          <w:rFonts w:ascii="Arial" w:hAnsi="Arial" w:cs="Arial"/>
          <w:color w:val="auto"/>
          <w:sz w:val="22"/>
          <w:szCs w:val="22"/>
          <w:lang w:val="id-ID"/>
        </w:rPr>
        <w:t xml:space="preserve">Rp 10,046 triliyun, </w:t>
      </w:r>
      <w:r w:rsidRPr="003D7C2F">
        <w:rPr>
          <w:rFonts w:ascii="Arial" w:hAnsi="Arial" w:cs="Arial"/>
          <w:color w:val="auto"/>
          <w:sz w:val="22"/>
          <w:szCs w:val="22"/>
          <w:lang w:val="id-ID"/>
        </w:rPr>
        <w:t xml:space="preserve">artinya rata-rata </w:t>
      </w:r>
      <w:r w:rsidR="00BD7880" w:rsidRPr="003D7C2F">
        <w:rPr>
          <w:rFonts w:ascii="Arial" w:hAnsi="Arial" w:cs="Arial"/>
          <w:color w:val="auto"/>
          <w:sz w:val="22"/>
          <w:szCs w:val="22"/>
          <w:lang w:val="id-ID"/>
        </w:rPr>
        <w:t>total aset</w:t>
      </w:r>
      <w:r w:rsidRPr="003D7C2F">
        <w:rPr>
          <w:rFonts w:ascii="Arial" w:hAnsi="Arial" w:cs="Arial"/>
          <w:color w:val="auto"/>
          <w:sz w:val="22"/>
          <w:szCs w:val="22"/>
          <w:lang w:val="id-ID"/>
        </w:rPr>
        <w:t xml:space="preserve"> perusahaan pupuk negara </w:t>
      </w:r>
      <w:r w:rsidR="00BD7880" w:rsidRPr="003D7C2F">
        <w:rPr>
          <w:rFonts w:ascii="Arial" w:hAnsi="Arial" w:cs="Arial"/>
          <w:color w:val="auto"/>
          <w:sz w:val="22"/>
          <w:szCs w:val="22"/>
          <w:lang w:val="id-ID"/>
        </w:rPr>
        <w:t>selama periode pengamatan</w:t>
      </w:r>
      <w:r w:rsidRPr="003D7C2F">
        <w:rPr>
          <w:rFonts w:ascii="Arial" w:hAnsi="Arial" w:cs="Arial"/>
          <w:color w:val="auto"/>
          <w:sz w:val="22"/>
          <w:szCs w:val="22"/>
          <w:lang w:val="id-ID"/>
        </w:rPr>
        <w:t xml:space="preserve"> adalah </w:t>
      </w:r>
      <w:r w:rsidR="006945A7" w:rsidRPr="003D7C2F">
        <w:rPr>
          <w:rFonts w:ascii="Arial" w:hAnsi="Arial" w:cs="Arial"/>
          <w:color w:val="auto"/>
          <w:sz w:val="22"/>
          <w:szCs w:val="22"/>
          <w:lang w:val="id-ID"/>
        </w:rPr>
        <w:t>Rp 10,046 triliyun</w:t>
      </w:r>
      <w:r w:rsidRPr="003D7C2F">
        <w:rPr>
          <w:rFonts w:ascii="Arial" w:hAnsi="Arial" w:cs="Arial"/>
          <w:color w:val="auto"/>
          <w:sz w:val="22"/>
          <w:szCs w:val="22"/>
          <w:lang w:val="id-ID"/>
        </w:rPr>
        <w:t xml:space="preserve">, dengan standar deviasi variabel </w:t>
      </w:r>
      <w:r w:rsidR="006945A7" w:rsidRPr="003D7C2F">
        <w:rPr>
          <w:rFonts w:ascii="Arial" w:hAnsi="Arial" w:cs="Arial"/>
          <w:color w:val="auto"/>
          <w:sz w:val="22"/>
          <w:szCs w:val="22"/>
          <w:lang w:val="id-ID"/>
        </w:rPr>
        <w:t>Ukuran Perusahaan (X</w:t>
      </w:r>
      <w:r w:rsidR="006945A7" w:rsidRPr="003D7C2F">
        <w:rPr>
          <w:rFonts w:ascii="Arial" w:hAnsi="Arial" w:cs="Arial"/>
          <w:color w:val="auto"/>
          <w:sz w:val="22"/>
          <w:szCs w:val="22"/>
          <w:vertAlign w:val="subscript"/>
          <w:lang w:val="id-ID"/>
        </w:rPr>
        <w:t>SIZE</w:t>
      </w:r>
      <w:r w:rsidR="006945A7" w:rsidRPr="003D7C2F">
        <w:rPr>
          <w:rFonts w:ascii="Arial" w:hAnsi="Arial" w:cs="Arial"/>
          <w:color w:val="auto"/>
          <w:sz w:val="22"/>
          <w:szCs w:val="22"/>
          <w:lang w:val="id-ID"/>
        </w:rPr>
        <w:t>)</w:t>
      </w:r>
      <w:r w:rsidRPr="003D7C2F">
        <w:rPr>
          <w:rFonts w:ascii="Arial" w:hAnsi="Arial" w:cs="Arial"/>
          <w:color w:val="auto"/>
          <w:sz w:val="22"/>
          <w:szCs w:val="22"/>
          <w:lang w:val="id-ID"/>
        </w:rPr>
        <w:t xml:space="preserve"> adalah sebesar </w:t>
      </w:r>
      <w:r w:rsidR="006945A7" w:rsidRPr="003D7C2F">
        <w:rPr>
          <w:rFonts w:ascii="Arial" w:hAnsi="Arial" w:cs="Arial"/>
          <w:color w:val="auto"/>
          <w:sz w:val="22"/>
          <w:szCs w:val="22"/>
          <w:lang w:val="id-ID"/>
        </w:rPr>
        <w:t>Rp 8,403 triliyun</w:t>
      </w:r>
      <w:r w:rsidRPr="003D7C2F">
        <w:rPr>
          <w:rFonts w:ascii="Arial" w:hAnsi="Arial" w:cs="Arial"/>
          <w:color w:val="auto"/>
          <w:sz w:val="22"/>
          <w:szCs w:val="22"/>
          <w:lang w:val="id-ID"/>
        </w:rPr>
        <w:t xml:space="preserve">. </w:t>
      </w:r>
      <w:r w:rsidR="006945A7" w:rsidRPr="003D7C2F">
        <w:rPr>
          <w:rFonts w:ascii="Arial" w:hAnsi="Arial" w:cs="Arial"/>
          <w:color w:val="auto"/>
          <w:sz w:val="22"/>
          <w:szCs w:val="22"/>
          <w:lang w:val="id-ID"/>
        </w:rPr>
        <w:t>Ukuran Perusahaan (X</w:t>
      </w:r>
      <w:r w:rsidR="006945A7" w:rsidRPr="003D7C2F">
        <w:rPr>
          <w:rFonts w:ascii="Arial" w:hAnsi="Arial" w:cs="Arial"/>
          <w:color w:val="auto"/>
          <w:sz w:val="22"/>
          <w:szCs w:val="22"/>
          <w:vertAlign w:val="subscript"/>
          <w:lang w:val="id-ID"/>
        </w:rPr>
        <w:t>SIZE</w:t>
      </w:r>
      <w:r w:rsidR="006945A7" w:rsidRPr="003D7C2F">
        <w:rPr>
          <w:rFonts w:ascii="Arial" w:hAnsi="Arial" w:cs="Arial"/>
          <w:color w:val="auto"/>
          <w:sz w:val="22"/>
          <w:szCs w:val="22"/>
          <w:lang w:val="id-ID"/>
        </w:rPr>
        <w:t>)</w:t>
      </w:r>
      <w:r w:rsidRPr="003D7C2F">
        <w:rPr>
          <w:rFonts w:ascii="Arial" w:hAnsi="Arial" w:cs="Arial"/>
          <w:color w:val="auto"/>
          <w:sz w:val="22"/>
          <w:szCs w:val="22"/>
          <w:lang w:val="id-ID"/>
        </w:rPr>
        <w:t xml:space="preserve"> terendah (minimum) selama periode pengamatan</w:t>
      </w:r>
      <w:r w:rsidR="006945A7" w:rsidRPr="003D7C2F">
        <w:rPr>
          <w:rFonts w:ascii="Arial" w:hAnsi="Arial" w:cs="Arial"/>
          <w:color w:val="auto"/>
          <w:sz w:val="22"/>
          <w:szCs w:val="22"/>
          <w:lang w:val="id-ID"/>
        </w:rPr>
        <w:t xml:space="preserve"> yaitu pada perusahaan PT Petrokimia Gresik sebesar</w:t>
      </w:r>
      <w:r w:rsidR="00DD3495" w:rsidRPr="003D7C2F">
        <w:rPr>
          <w:rFonts w:ascii="Arial" w:hAnsi="Arial" w:cs="Arial"/>
          <w:color w:val="auto"/>
          <w:sz w:val="22"/>
          <w:szCs w:val="22"/>
          <w:lang w:val="id-ID"/>
        </w:rPr>
        <w:t xml:space="preserve"> </w:t>
      </w:r>
      <w:r w:rsidR="006945A7" w:rsidRPr="003D7C2F">
        <w:rPr>
          <w:rFonts w:ascii="Arial" w:hAnsi="Arial" w:cs="Arial"/>
          <w:color w:val="auto"/>
          <w:sz w:val="22"/>
          <w:szCs w:val="22"/>
          <w:lang w:val="id-ID"/>
        </w:rPr>
        <w:t>Rp 2,599 triliyun</w:t>
      </w:r>
      <w:r w:rsidR="00A35972" w:rsidRPr="003D7C2F">
        <w:rPr>
          <w:rFonts w:ascii="Arial" w:hAnsi="Arial" w:cs="Arial"/>
          <w:color w:val="auto"/>
          <w:sz w:val="22"/>
          <w:szCs w:val="22"/>
          <w:lang w:val="id-ID"/>
        </w:rPr>
        <w:t xml:space="preserve"> pada tahun 2005</w:t>
      </w:r>
      <w:r w:rsidR="00E809B0" w:rsidRPr="003D7C2F">
        <w:rPr>
          <w:rFonts w:ascii="Arial" w:hAnsi="Arial" w:cs="Arial"/>
          <w:color w:val="auto"/>
          <w:sz w:val="22"/>
          <w:szCs w:val="22"/>
          <w:lang w:val="id-ID"/>
        </w:rPr>
        <w:t xml:space="preserve"> (lampiran 1),</w:t>
      </w:r>
      <w:r w:rsidR="00A35972" w:rsidRPr="003D7C2F">
        <w:rPr>
          <w:rFonts w:ascii="Arial" w:hAnsi="Arial" w:cs="Arial"/>
          <w:color w:val="auto"/>
          <w:sz w:val="22"/>
          <w:szCs w:val="22"/>
          <w:lang w:val="id-ID"/>
        </w:rPr>
        <w:t xml:space="preserve"> karena belum ada penambahan dan pengembangan pabrik</w:t>
      </w:r>
      <w:r w:rsidRPr="003D7C2F">
        <w:rPr>
          <w:rFonts w:ascii="Arial" w:hAnsi="Arial" w:cs="Arial"/>
          <w:bCs/>
          <w:color w:val="auto"/>
          <w:sz w:val="22"/>
          <w:szCs w:val="22"/>
          <w:lang w:val="id-ID"/>
        </w:rPr>
        <w:t xml:space="preserve">, dan </w:t>
      </w:r>
      <w:r w:rsidR="006945A7" w:rsidRPr="003D7C2F">
        <w:rPr>
          <w:rFonts w:ascii="Arial" w:hAnsi="Arial" w:cs="Arial"/>
          <w:color w:val="auto"/>
          <w:sz w:val="22"/>
          <w:szCs w:val="22"/>
          <w:lang w:val="id-ID"/>
        </w:rPr>
        <w:t>Ukuran Perusahaan (X</w:t>
      </w:r>
      <w:r w:rsidR="006945A7" w:rsidRPr="003D7C2F">
        <w:rPr>
          <w:rFonts w:ascii="Arial" w:hAnsi="Arial" w:cs="Arial"/>
          <w:color w:val="auto"/>
          <w:sz w:val="22"/>
          <w:szCs w:val="22"/>
          <w:vertAlign w:val="subscript"/>
          <w:lang w:val="id-ID"/>
        </w:rPr>
        <w:t>SIZE</w:t>
      </w:r>
      <w:r w:rsidR="006945A7" w:rsidRPr="003D7C2F">
        <w:rPr>
          <w:rFonts w:ascii="Arial" w:hAnsi="Arial" w:cs="Arial"/>
          <w:color w:val="auto"/>
          <w:sz w:val="22"/>
          <w:szCs w:val="22"/>
          <w:lang w:val="id-ID"/>
        </w:rPr>
        <w:t>)</w:t>
      </w:r>
      <w:r w:rsidRPr="003D7C2F">
        <w:rPr>
          <w:rFonts w:ascii="Arial" w:hAnsi="Arial" w:cs="Arial"/>
          <w:color w:val="auto"/>
          <w:sz w:val="22"/>
          <w:szCs w:val="22"/>
          <w:lang w:val="id-ID"/>
        </w:rPr>
        <w:t xml:space="preserve"> tertinggi (maksimum) selama periode p</w:t>
      </w:r>
      <w:r w:rsidR="006945A7" w:rsidRPr="003D7C2F">
        <w:rPr>
          <w:rFonts w:ascii="Arial" w:hAnsi="Arial" w:cs="Arial"/>
          <w:color w:val="auto"/>
          <w:sz w:val="22"/>
          <w:szCs w:val="22"/>
          <w:lang w:val="id-ID"/>
        </w:rPr>
        <w:t xml:space="preserve">engamatan yaitu pada perusahaan </w:t>
      </w:r>
      <w:r w:rsidRPr="003D7C2F">
        <w:rPr>
          <w:rFonts w:ascii="Arial" w:hAnsi="Arial" w:cs="Arial"/>
          <w:color w:val="auto"/>
          <w:sz w:val="22"/>
          <w:szCs w:val="22"/>
          <w:lang w:val="id-ID"/>
        </w:rPr>
        <w:t xml:space="preserve">PT Pupuk </w:t>
      </w:r>
      <w:r w:rsidR="006945A7" w:rsidRPr="003D7C2F">
        <w:rPr>
          <w:rFonts w:ascii="Arial" w:hAnsi="Arial" w:cs="Arial"/>
          <w:color w:val="auto"/>
          <w:sz w:val="22"/>
          <w:szCs w:val="22"/>
          <w:lang w:val="id-ID"/>
        </w:rPr>
        <w:t>Sriwijaya Palembang</w:t>
      </w:r>
      <w:r w:rsidR="00E809B0" w:rsidRPr="003D7C2F">
        <w:rPr>
          <w:rFonts w:ascii="Arial" w:hAnsi="Arial" w:cs="Arial"/>
          <w:color w:val="auto"/>
          <w:sz w:val="22"/>
          <w:szCs w:val="22"/>
          <w:lang w:val="id-ID"/>
        </w:rPr>
        <w:t xml:space="preserve"> pada tahun 2009 (lampiran 1)</w:t>
      </w:r>
      <w:r w:rsidRPr="003D7C2F">
        <w:rPr>
          <w:rFonts w:ascii="Arial" w:hAnsi="Arial" w:cs="Arial"/>
          <w:color w:val="auto"/>
          <w:sz w:val="22"/>
          <w:szCs w:val="22"/>
          <w:lang w:val="id-ID"/>
        </w:rPr>
        <w:t xml:space="preserve"> </w:t>
      </w:r>
      <w:r w:rsidR="006945A7" w:rsidRPr="003D7C2F">
        <w:rPr>
          <w:rFonts w:ascii="Arial" w:hAnsi="Arial" w:cs="Arial"/>
          <w:color w:val="auto"/>
          <w:sz w:val="22"/>
          <w:szCs w:val="22"/>
          <w:lang w:val="id-ID"/>
        </w:rPr>
        <w:t>sebesar Rp 34,417 triliyun.</w:t>
      </w:r>
    </w:p>
    <w:p w14:paraId="08CBDACE" w14:textId="77777777" w:rsidR="006945A7"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rPr>
        <w:t>Financial Leverage</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LEV</w:t>
      </w:r>
      <w:r w:rsidRPr="003D7C2F">
        <w:rPr>
          <w:rFonts w:ascii="Arial" w:hAnsi="Arial" w:cs="Arial"/>
          <w:sz w:val="22"/>
          <w:szCs w:val="22"/>
          <w:lang w:val="id-ID"/>
        </w:rPr>
        <w:t>)</w:t>
      </w:r>
    </w:p>
    <w:p w14:paraId="0F95BEEC" w14:textId="77777777" w:rsidR="006945A7" w:rsidRPr="003D7C2F" w:rsidRDefault="006945A7" w:rsidP="006E4834">
      <w:pPr>
        <w:pStyle w:val="Default"/>
        <w:tabs>
          <w:tab w:val="left" w:pos="900"/>
          <w:tab w:val="left" w:pos="990"/>
        </w:tabs>
        <w:spacing w:line="480" w:lineRule="auto"/>
        <w:ind w:left="426"/>
        <w:jc w:val="both"/>
        <w:rPr>
          <w:rFonts w:ascii="Arial" w:hAnsi="Arial" w:cs="Arial"/>
          <w:bCs/>
          <w:color w:val="auto"/>
          <w:sz w:val="22"/>
          <w:szCs w:val="22"/>
          <w:lang w:val="id-ID"/>
        </w:rPr>
      </w:pPr>
      <w:r w:rsidRPr="003D7C2F">
        <w:rPr>
          <w:rFonts w:ascii="Arial" w:hAnsi="Arial" w:cs="Arial"/>
          <w:color w:val="auto"/>
          <w:sz w:val="22"/>
          <w:szCs w:val="22"/>
          <w:lang w:val="id-ID"/>
        </w:rPr>
        <w:t xml:space="preserve">Variabel </w:t>
      </w:r>
      <w:r w:rsidRPr="003D7C2F">
        <w:rPr>
          <w:rFonts w:ascii="Arial" w:hAnsi="Arial" w:cs="Arial"/>
          <w:i/>
          <w:color w:val="auto"/>
          <w:sz w:val="22"/>
          <w:szCs w:val="22"/>
        </w:rPr>
        <w:t>Financial Leverage</w:t>
      </w:r>
      <w:r w:rsidRPr="003D7C2F">
        <w:rPr>
          <w:rFonts w:ascii="Arial" w:hAnsi="Arial" w:cs="Arial"/>
          <w:i/>
          <w:color w:val="auto"/>
          <w:sz w:val="22"/>
          <w:szCs w:val="22"/>
          <w:lang w:val="id-ID"/>
        </w:rPr>
        <w:t xml:space="preserve"> </w:t>
      </w:r>
      <w:r w:rsidRPr="003D7C2F">
        <w:rPr>
          <w:rFonts w:ascii="Arial" w:hAnsi="Arial" w:cs="Arial"/>
          <w:color w:val="auto"/>
          <w:sz w:val="22"/>
          <w:szCs w:val="22"/>
          <w:lang w:val="id-ID"/>
        </w:rPr>
        <w:t>(X</w:t>
      </w:r>
      <w:r w:rsidRPr="003D7C2F">
        <w:rPr>
          <w:rFonts w:ascii="Arial" w:hAnsi="Arial" w:cs="Arial"/>
          <w:color w:val="auto"/>
          <w:sz w:val="22"/>
          <w:szCs w:val="22"/>
          <w:vertAlign w:val="subscript"/>
          <w:lang w:val="id-ID"/>
        </w:rPr>
        <w:t>LEV</w:t>
      </w:r>
      <w:r w:rsidRPr="003D7C2F">
        <w:rPr>
          <w:rFonts w:ascii="Arial" w:hAnsi="Arial" w:cs="Arial"/>
          <w:color w:val="auto"/>
          <w:sz w:val="22"/>
          <w:szCs w:val="22"/>
          <w:lang w:val="id-ID"/>
        </w:rPr>
        <w:t>)</w:t>
      </w:r>
      <w:r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yang diproksikan dengan rasio </w:t>
      </w:r>
      <w:r w:rsidRPr="003D7C2F">
        <w:rPr>
          <w:rFonts w:ascii="Arial" w:hAnsi="Arial" w:cs="Arial"/>
          <w:i/>
          <w:color w:val="auto"/>
          <w:sz w:val="22"/>
          <w:szCs w:val="22"/>
          <w:lang w:val="id-ID"/>
        </w:rPr>
        <w:t>Debt Equity Ratio</w:t>
      </w:r>
      <w:r w:rsidRPr="003D7C2F">
        <w:rPr>
          <w:rFonts w:ascii="Arial" w:hAnsi="Arial" w:cs="Arial"/>
          <w:color w:val="auto"/>
          <w:sz w:val="22"/>
          <w:szCs w:val="22"/>
          <w:lang w:val="id-ID"/>
        </w:rPr>
        <w:t xml:space="preserve"> (DER) atau dengan rumus Total Hutang/Ekuitas Pemegang Saham, 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xml:space="preserve">) sebesar 203% triliyun, artinya rata-rata </w:t>
      </w:r>
      <w:r w:rsidR="00A41835" w:rsidRPr="003D7C2F">
        <w:rPr>
          <w:rFonts w:ascii="Arial" w:hAnsi="Arial" w:cs="Arial"/>
          <w:color w:val="auto"/>
          <w:sz w:val="22"/>
          <w:szCs w:val="22"/>
          <w:lang w:val="id-ID"/>
        </w:rPr>
        <w:t xml:space="preserve">bauran </w:t>
      </w:r>
      <w:r w:rsidRPr="003D7C2F">
        <w:rPr>
          <w:rFonts w:ascii="Arial" w:hAnsi="Arial" w:cs="Arial"/>
          <w:color w:val="auto"/>
          <w:sz w:val="22"/>
          <w:szCs w:val="22"/>
          <w:lang w:val="id-ID"/>
        </w:rPr>
        <w:t xml:space="preserve">pembiayaan </w:t>
      </w:r>
      <w:r w:rsidR="00A41835" w:rsidRPr="003D7C2F">
        <w:rPr>
          <w:rFonts w:ascii="Arial" w:hAnsi="Arial" w:cs="Arial"/>
          <w:color w:val="auto"/>
          <w:sz w:val="22"/>
          <w:szCs w:val="22"/>
          <w:lang w:val="id-ID"/>
        </w:rPr>
        <w:t>perusahaan pupuk negara dari hutang dibanding</w:t>
      </w:r>
      <w:r w:rsidR="00E809B0" w:rsidRPr="003D7C2F">
        <w:rPr>
          <w:rFonts w:ascii="Arial" w:hAnsi="Arial" w:cs="Arial"/>
          <w:color w:val="auto"/>
          <w:sz w:val="22"/>
          <w:szCs w:val="22"/>
          <w:lang w:val="id-ID"/>
        </w:rPr>
        <w:t>kan modal sendiri adalah 202,8%</w:t>
      </w:r>
      <w:r w:rsidRPr="003D7C2F">
        <w:rPr>
          <w:rFonts w:ascii="Arial" w:hAnsi="Arial" w:cs="Arial"/>
          <w:color w:val="auto"/>
          <w:sz w:val="22"/>
          <w:szCs w:val="22"/>
          <w:lang w:val="id-ID"/>
        </w:rPr>
        <w:t xml:space="preserve">, dengan standar deviasi variabel </w:t>
      </w:r>
      <w:r w:rsidR="00A41835" w:rsidRPr="003D7C2F">
        <w:rPr>
          <w:rFonts w:ascii="Arial" w:hAnsi="Arial" w:cs="Arial"/>
          <w:i/>
          <w:color w:val="auto"/>
          <w:sz w:val="22"/>
          <w:szCs w:val="22"/>
        </w:rPr>
        <w:t xml:space="preserve">Financial </w:t>
      </w:r>
      <w:r w:rsidR="00A41835" w:rsidRPr="003D7C2F">
        <w:rPr>
          <w:rFonts w:ascii="Arial" w:hAnsi="Arial" w:cs="Arial"/>
          <w:i/>
          <w:color w:val="auto"/>
          <w:sz w:val="22"/>
          <w:szCs w:val="22"/>
        </w:rPr>
        <w:lastRenderedPageBreak/>
        <w:t>Leverage</w:t>
      </w:r>
      <w:r w:rsidR="00A41835" w:rsidRPr="003D7C2F">
        <w:rPr>
          <w:rFonts w:ascii="Arial" w:hAnsi="Arial" w:cs="Arial"/>
          <w:i/>
          <w:color w:val="auto"/>
          <w:sz w:val="22"/>
          <w:szCs w:val="22"/>
          <w:lang w:val="id-ID"/>
        </w:rPr>
        <w:t xml:space="preserve"> </w:t>
      </w:r>
      <w:r w:rsidR="00A41835" w:rsidRPr="003D7C2F">
        <w:rPr>
          <w:rFonts w:ascii="Arial" w:hAnsi="Arial" w:cs="Arial"/>
          <w:color w:val="auto"/>
          <w:sz w:val="22"/>
          <w:szCs w:val="22"/>
          <w:lang w:val="id-ID"/>
        </w:rPr>
        <w:t>(X</w:t>
      </w:r>
      <w:r w:rsidR="00A41835" w:rsidRPr="003D7C2F">
        <w:rPr>
          <w:rFonts w:ascii="Arial" w:hAnsi="Arial" w:cs="Arial"/>
          <w:color w:val="auto"/>
          <w:sz w:val="22"/>
          <w:szCs w:val="22"/>
          <w:vertAlign w:val="subscript"/>
          <w:lang w:val="id-ID"/>
        </w:rPr>
        <w:t>LEV</w:t>
      </w:r>
      <w:r w:rsidR="00A41835" w:rsidRPr="003D7C2F">
        <w:rPr>
          <w:rFonts w:ascii="Arial" w:hAnsi="Arial" w:cs="Arial"/>
          <w:color w:val="auto"/>
          <w:sz w:val="22"/>
          <w:szCs w:val="22"/>
          <w:lang w:val="id-ID"/>
        </w:rPr>
        <w:t>)</w:t>
      </w:r>
      <w:r w:rsidRPr="003D7C2F">
        <w:rPr>
          <w:rFonts w:ascii="Arial" w:hAnsi="Arial" w:cs="Arial"/>
          <w:color w:val="auto"/>
          <w:sz w:val="22"/>
          <w:szCs w:val="22"/>
          <w:lang w:val="id-ID"/>
        </w:rPr>
        <w:t xml:space="preserve"> adalah sebesar </w:t>
      </w:r>
      <w:r w:rsidR="00A41835" w:rsidRPr="003D7C2F">
        <w:rPr>
          <w:rFonts w:ascii="Arial" w:hAnsi="Arial" w:cs="Arial"/>
          <w:color w:val="auto"/>
          <w:sz w:val="22"/>
          <w:szCs w:val="22"/>
          <w:lang w:val="id-ID"/>
        </w:rPr>
        <w:t>192,6%</w:t>
      </w:r>
      <w:r w:rsidRPr="003D7C2F">
        <w:rPr>
          <w:rFonts w:ascii="Arial" w:hAnsi="Arial" w:cs="Arial"/>
          <w:color w:val="auto"/>
          <w:sz w:val="22"/>
          <w:szCs w:val="22"/>
          <w:lang w:val="id-ID"/>
        </w:rPr>
        <w:t xml:space="preserve"> </w:t>
      </w:r>
      <w:r w:rsidR="00A41835" w:rsidRPr="003D7C2F">
        <w:rPr>
          <w:rFonts w:ascii="Arial" w:hAnsi="Arial" w:cs="Arial"/>
          <w:i/>
          <w:color w:val="auto"/>
          <w:sz w:val="22"/>
          <w:szCs w:val="22"/>
        </w:rPr>
        <w:t>Financial Leverage</w:t>
      </w:r>
      <w:r w:rsidR="00A41835" w:rsidRPr="003D7C2F">
        <w:rPr>
          <w:rFonts w:ascii="Arial" w:hAnsi="Arial" w:cs="Arial"/>
          <w:i/>
          <w:color w:val="auto"/>
          <w:sz w:val="22"/>
          <w:szCs w:val="22"/>
          <w:lang w:val="id-ID"/>
        </w:rPr>
        <w:t xml:space="preserve"> </w:t>
      </w:r>
      <w:r w:rsidR="00A41835" w:rsidRPr="003D7C2F">
        <w:rPr>
          <w:rFonts w:ascii="Arial" w:hAnsi="Arial" w:cs="Arial"/>
          <w:color w:val="auto"/>
          <w:sz w:val="22"/>
          <w:szCs w:val="22"/>
          <w:lang w:val="id-ID"/>
        </w:rPr>
        <w:t>(X</w:t>
      </w:r>
      <w:r w:rsidR="00A41835" w:rsidRPr="003D7C2F">
        <w:rPr>
          <w:rFonts w:ascii="Arial" w:hAnsi="Arial" w:cs="Arial"/>
          <w:color w:val="auto"/>
          <w:sz w:val="22"/>
          <w:szCs w:val="22"/>
          <w:vertAlign w:val="subscript"/>
          <w:lang w:val="id-ID"/>
        </w:rPr>
        <w:t>LEV</w:t>
      </w:r>
      <w:r w:rsidR="00A41835" w:rsidRPr="003D7C2F">
        <w:rPr>
          <w:rFonts w:ascii="Arial" w:hAnsi="Arial" w:cs="Arial"/>
          <w:color w:val="auto"/>
          <w:sz w:val="22"/>
          <w:szCs w:val="22"/>
          <w:lang w:val="id-ID"/>
        </w:rPr>
        <w:t>)</w:t>
      </w:r>
      <w:r w:rsidR="00A41835"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terendah (minimum) selama periode pengamatan yaitu pada perusahaan PT </w:t>
      </w:r>
      <w:r w:rsidR="00A41835" w:rsidRPr="003D7C2F">
        <w:rPr>
          <w:rFonts w:ascii="Arial" w:hAnsi="Arial" w:cs="Arial"/>
          <w:color w:val="auto"/>
          <w:sz w:val="22"/>
          <w:szCs w:val="22"/>
          <w:lang w:val="id-ID"/>
        </w:rPr>
        <w:t>Pupuk Sriwijaya Palembang</w:t>
      </w:r>
      <w:r w:rsidRPr="003D7C2F">
        <w:rPr>
          <w:rFonts w:ascii="Arial" w:hAnsi="Arial" w:cs="Arial"/>
          <w:color w:val="auto"/>
          <w:sz w:val="22"/>
          <w:szCs w:val="22"/>
          <w:lang w:val="id-ID"/>
        </w:rPr>
        <w:t xml:space="preserve"> </w:t>
      </w:r>
      <w:r w:rsidR="00A41835" w:rsidRPr="003D7C2F">
        <w:rPr>
          <w:rFonts w:ascii="Arial" w:hAnsi="Arial" w:cs="Arial"/>
          <w:color w:val="auto"/>
          <w:sz w:val="22"/>
          <w:szCs w:val="22"/>
          <w:lang w:val="id-ID"/>
        </w:rPr>
        <w:t>sebesar 8%</w:t>
      </w:r>
      <w:r w:rsidR="00A35972" w:rsidRPr="003D7C2F">
        <w:rPr>
          <w:rFonts w:ascii="Arial" w:hAnsi="Arial" w:cs="Arial"/>
          <w:color w:val="auto"/>
          <w:sz w:val="22"/>
          <w:szCs w:val="22"/>
          <w:lang w:val="id-ID"/>
        </w:rPr>
        <w:t xml:space="preserve"> pada tahun 2010</w:t>
      </w:r>
      <w:r w:rsidR="00E809B0" w:rsidRPr="003D7C2F">
        <w:rPr>
          <w:rFonts w:ascii="Arial" w:hAnsi="Arial" w:cs="Arial"/>
          <w:color w:val="auto"/>
          <w:sz w:val="22"/>
          <w:szCs w:val="22"/>
          <w:lang w:val="id-ID"/>
        </w:rPr>
        <w:t xml:space="preserve"> (lampiran 1),</w:t>
      </w:r>
      <w:r w:rsidR="00A35972" w:rsidRPr="003D7C2F">
        <w:rPr>
          <w:rFonts w:ascii="Arial" w:hAnsi="Arial" w:cs="Arial"/>
          <w:color w:val="auto"/>
          <w:sz w:val="22"/>
          <w:szCs w:val="22"/>
          <w:lang w:val="id-ID"/>
        </w:rPr>
        <w:t xml:space="preserve"> karena tidak ada penarikan pinjaman jangka panjang</w:t>
      </w:r>
      <w:r w:rsidRPr="003D7C2F">
        <w:rPr>
          <w:rFonts w:ascii="Arial" w:hAnsi="Arial" w:cs="Arial"/>
          <w:bCs/>
          <w:color w:val="auto"/>
          <w:sz w:val="22"/>
          <w:szCs w:val="22"/>
          <w:lang w:val="id-ID"/>
        </w:rPr>
        <w:t xml:space="preserve">, dan </w:t>
      </w:r>
      <w:r w:rsidR="00A41835" w:rsidRPr="003D7C2F">
        <w:rPr>
          <w:rFonts w:ascii="Arial" w:hAnsi="Arial" w:cs="Arial"/>
          <w:i/>
          <w:color w:val="auto"/>
          <w:sz w:val="22"/>
          <w:szCs w:val="22"/>
        </w:rPr>
        <w:t>Financial Leverage</w:t>
      </w:r>
      <w:r w:rsidR="00A41835" w:rsidRPr="003D7C2F">
        <w:rPr>
          <w:rFonts w:ascii="Arial" w:hAnsi="Arial" w:cs="Arial"/>
          <w:i/>
          <w:color w:val="auto"/>
          <w:sz w:val="22"/>
          <w:szCs w:val="22"/>
          <w:lang w:val="id-ID"/>
        </w:rPr>
        <w:t xml:space="preserve"> </w:t>
      </w:r>
      <w:r w:rsidR="00A41835" w:rsidRPr="003D7C2F">
        <w:rPr>
          <w:rFonts w:ascii="Arial" w:hAnsi="Arial" w:cs="Arial"/>
          <w:color w:val="auto"/>
          <w:sz w:val="22"/>
          <w:szCs w:val="22"/>
          <w:lang w:val="id-ID"/>
        </w:rPr>
        <w:t>(X</w:t>
      </w:r>
      <w:r w:rsidR="00A41835" w:rsidRPr="003D7C2F">
        <w:rPr>
          <w:rFonts w:ascii="Arial" w:hAnsi="Arial" w:cs="Arial"/>
          <w:color w:val="auto"/>
          <w:sz w:val="22"/>
          <w:szCs w:val="22"/>
          <w:vertAlign w:val="subscript"/>
          <w:lang w:val="id-ID"/>
        </w:rPr>
        <w:t>LEV</w:t>
      </w:r>
      <w:r w:rsidR="00A41835" w:rsidRPr="003D7C2F">
        <w:rPr>
          <w:rFonts w:ascii="Arial" w:hAnsi="Arial" w:cs="Arial"/>
          <w:color w:val="auto"/>
          <w:sz w:val="22"/>
          <w:szCs w:val="22"/>
          <w:lang w:val="id-ID"/>
        </w:rPr>
        <w:t>)</w:t>
      </w:r>
      <w:r w:rsidR="00A41835"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tertinggi (maksimum) selama periode pengamatan yaitu pada perusahaan </w:t>
      </w:r>
      <w:r w:rsidR="00E809B0"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PT Pupuk </w:t>
      </w:r>
      <w:r w:rsidR="00A41835" w:rsidRPr="003D7C2F">
        <w:rPr>
          <w:rFonts w:ascii="Arial" w:hAnsi="Arial" w:cs="Arial"/>
          <w:color w:val="auto"/>
          <w:sz w:val="22"/>
          <w:szCs w:val="22"/>
          <w:lang w:val="id-ID"/>
        </w:rPr>
        <w:t>Iskandar Muda</w:t>
      </w:r>
      <w:r w:rsidRPr="003D7C2F">
        <w:rPr>
          <w:rFonts w:ascii="Arial" w:hAnsi="Arial" w:cs="Arial"/>
          <w:color w:val="auto"/>
          <w:sz w:val="22"/>
          <w:szCs w:val="22"/>
          <w:lang w:val="id-ID"/>
        </w:rPr>
        <w:t xml:space="preserve"> sebesar </w:t>
      </w:r>
      <w:r w:rsidR="00682D33" w:rsidRPr="003D7C2F">
        <w:rPr>
          <w:rFonts w:ascii="Arial" w:hAnsi="Arial" w:cs="Arial"/>
          <w:color w:val="auto"/>
          <w:sz w:val="22"/>
          <w:szCs w:val="22"/>
          <w:lang w:val="id-ID"/>
        </w:rPr>
        <w:t>98</w:t>
      </w:r>
      <w:r w:rsidR="00A41835" w:rsidRPr="003D7C2F">
        <w:rPr>
          <w:rFonts w:ascii="Arial" w:hAnsi="Arial" w:cs="Arial"/>
          <w:color w:val="auto"/>
          <w:sz w:val="22"/>
          <w:szCs w:val="22"/>
          <w:lang w:val="id-ID"/>
        </w:rPr>
        <w:t>8%</w:t>
      </w:r>
      <w:r w:rsidR="00682D33" w:rsidRPr="003D7C2F">
        <w:rPr>
          <w:rFonts w:ascii="Arial" w:hAnsi="Arial" w:cs="Arial"/>
          <w:color w:val="auto"/>
          <w:sz w:val="22"/>
          <w:szCs w:val="22"/>
          <w:lang w:val="id-ID"/>
        </w:rPr>
        <w:t xml:space="preserve"> pada tahun 2010</w:t>
      </w:r>
      <w:r w:rsidR="00E809B0" w:rsidRPr="003D7C2F">
        <w:rPr>
          <w:rFonts w:ascii="Arial" w:hAnsi="Arial" w:cs="Arial"/>
          <w:color w:val="auto"/>
          <w:sz w:val="22"/>
          <w:szCs w:val="22"/>
          <w:lang w:val="id-ID"/>
        </w:rPr>
        <w:t xml:space="preserve"> (lampiran 1)</w:t>
      </w:r>
      <w:r w:rsidR="00682D33" w:rsidRPr="003D7C2F">
        <w:rPr>
          <w:rFonts w:ascii="Arial" w:hAnsi="Arial" w:cs="Arial"/>
          <w:color w:val="auto"/>
          <w:sz w:val="22"/>
          <w:szCs w:val="22"/>
          <w:lang w:val="id-ID"/>
        </w:rPr>
        <w:t>, karena tingginya penarikan pinjaman jangka panjang untuk mendanai proyek pengembangan pabrik baru.</w:t>
      </w:r>
    </w:p>
    <w:p w14:paraId="7ECA0C0B" w14:textId="77777777" w:rsidR="00A41835"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lang w:val="id-ID"/>
        </w:rPr>
        <w:t xml:space="preserve">Gross Domestic Product </w:t>
      </w:r>
      <w:r w:rsidRPr="003D7C2F">
        <w:rPr>
          <w:rFonts w:ascii="Arial" w:hAnsi="Arial" w:cs="Arial"/>
          <w:sz w:val="22"/>
          <w:szCs w:val="22"/>
          <w:lang w:val="id-ID"/>
        </w:rPr>
        <w:t>(X</w:t>
      </w:r>
      <w:r w:rsidRPr="003D7C2F">
        <w:rPr>
          <w:rFonts w:ascii="Arial" w:hAnsi="Arial" w:cs="Arial"/>
          <w:sz w:val="22"/>
          <w:szCs w:val="22"/>
          <w:vertAlign w:val="subscript"/>
          <w:lang w:val="id-ID"/>
        </w:rPr>
        <w:t>GDP</w:t>
      </w:r>
      <w:r w:rsidRPr="003D7C2F">
        <w:rPr>
          <w:rFonts w:ascii="Arial" w:hAnsi="Arial" w:cs="Arial"/>
          <w:sz w:val="22"/>
          <w:szCs w:val="22"/>
          <w:lang w:val="id-ID"/>
        </w:rPr>
        <w:t>)</w:t>
      </w:r>
    </w:p>
    <w:p w14:paraId="283CF78F" w14:textId="77777777" w:rsidR="00A41835" w:rsidRPr="003D7C2F" w:rsidRDefault="00A41835" w:rsidP="006E4834">
      <w:pPr>
        <w:pStyle w:val="Default"/>
        <w:tabs>
          <w:tab w:val="left" w:pos="900"/>
          <w:tab w:val="left" w:pos="990"/>
        </w:tabs>
        <w:spacing w:line="480" w:lineRule="auto"/>
        <w:ind w:left="426"/>
        <w:jc w:val="both"/>
        <w:rPr>
          <w:rFonts w:ascii="Arial" w:hAnsi="Arial" w:cs="Arial"/>
          <w:bCs/>
          <w:color w:val="auto"/>
          <w:sz w:val="22"/>
          <w:szCs w:val="22"/>
          <w:lang w:val="id-ID"/>
        </w:rPr>
      </w:pPr>
      <w:r w:rsidRPr="003D7C2F">
        <w:rPr>
          <w:rFonts w:ascii="Arial" w:hAnsi="Arial" w:cs="Arial"/>
          <w:color w:val="auto"/>
          <w:sz w:val="22"/>
          <w:szCs w:val="22"/>
          <w:lang w:val="id-ID"/>
        </w:rPr>
        <w:t xml:space="preserve">Variabel </w:t>
      </w:r>
      <w:r w:rsidRPr="003D7C2F">
        <w:rPr>
          <w:rFonts w:ascii="Arial" w:hAnsi="Arial" w:cs="Arial"/>
          <w:i/>
          <w:color w:val="auto"/>
          <w:sz w:val="22"/>
          <w:szCs w:val="22"/>
          <w:lang w:val="id-ID"/>
        </w:rPr>
        <w:t xml:space="preserve">Gross Domestic Product </w:t>
      </w:r>
      <w:r w:rsidRPr="003D7C2F">
        <w:rPr>
          <w:rFonts w:ascii="Arial" w:hAnsi="Arial" w:cs="Arial"/>
          <w:color w:val="auto"/>
          <w:sz w:val="22"/>
          <w:szCs w:val="22"/>
          <w:lang w:val="id-ID"/>
        </w:rPr>
        <w:t>(X</w:t>
      </w:r>
      <w:r w:rsidRPr="003D7C2F">
        <w:rPr>
          <w:rFonts w:ascii="Arial" w:hAnsi="Arial" w:cs="Arial"/>
          <w:color w:val="auto"/>
          <w:sz w:val="22"/>
          <w:szCs w:val="22"/>
          <w:vertAlign w:val="subscript"/>
          <w:lang w:val="id-ID"/>
        </w:rPr>
        <w:t>GDP</w:t>
      </w:r>
      <w:r w:rsidRPr="003D7C2F">
        <w:rPr>
          <w:rFonts w:ascii="Arial" w:hAnsi="Arial" w:cs="Arial"/>
          <w:color w:val="auto"/>
          <w:sz w:val="22"/>
          <w:szCs w:val="22"/>
          <w:lang w:val="id-ID"/>
        </w:rPr>
        <w:t>) merupakan nilai pasar barang dan jasa akhir yang diproduksi selama satu tahun oleh sumber daya di suatu negara tanpa memandang siapa pemilik sumber daya tersebut, 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xml:space="preserve">) sebesar USD 650,14 juta, artinya rata-rata </w:t>
      </w:r>
      <w:r w:rsidR="00162630" w:rsidRPr="003D7C2F">
        <w:rPr>
          <w:rFonts w:ascii="Arial" w:hAnsi="Arial" w:cs="Arial"/>
          <w:color w:val="auto"/>
          <w:sz w:val="22"/>
          <w:szCs w:val="22"/>
          <w:lang w:val="id-ID"/>
        </w:rPr>
        <w:t>pengeluaran masyarakat atau daya beli masyarakat suatu negara</w:t>
      </w:r>
      <w:r w:rsidRPr="003D7C2F">
        <w:rPr>
          <w:rFonts w:ascii="Arial" w:hAnsi="Arial" w:cs="Arial"/>
          <w:color w:val="auto"/>
          <w:sz w:val="22"/>
          <w:szCs w:val="22"/>
          <w:lang w:val="id-ID"/>
        </w:rPr>
        <w:t xml:space="preserve"> </w:t>
      </w:r>
      <w:r w:rsidR="00162630" w:rsidRPr="003D7C2F">
        <w:rPr>
          <w:rFonts w:ascii="Arial" w:hAnsi="Arial" w:cs="Arial"/>
          <w:color w:val="auto"/>
          <w:sz w:val="22"/>
          <w:szCs w:val="22"/>
          <w:lang w:val="id-ID"/>
        </w:rPr>
        <w:t xml:space="preserve">selama waktu pengamatan </w:t>
      </w:r>
      <w:r w:rsidRPr="003D7C2F">
        <w:rPr>
          <w:rFonts w:ascii="Arial" w:hAnsi="Arial" w:cs="Arial"/>
          <w:color w:val="auto"/>
          <w:sz w:val="22"/>
          <w:szCs w:val="22"/>
          <w:lang w:val="id-ID"/>
        </w:rPr>
        <w:t>adalah</w:t>
      </w:r>
      <w:r w:rsidR="00162630" w:rsidRPr="003D7C2F">
        <w:rPr>
          <w:rFonts w:ascii="Arial" w:hAnsi="Arial" w:cs="Arial"/>
          <w:color w:val="auto"/>
          <w:sz w:val="22"/>
          <w:szCs w:val="22"/>
          <w:lang w:val="id-ID"/>
        </w:rPr>
        <w:t xml:space="preserve"> sebesar USD 650,14 juta,</w:t>
      </w:r>
      <w:r w:rsidRPr="003D7C2F">
        <w:rPr>
          <w:rFonts w:ascii="Arial" w:hAnsi="Arial" w:cs="Arial"/>
          <w:color w:val="auto"/>
          <w:sz w:val="22"/>
          <w:szCs w:val="22"/>
          <w:lang w:val="id-ID"/>
        </w:rPr>
        <w:t xml:space="preserve"> dengan standar deviasi variabel </w:t>
      </w:r>
      <w:r w:rsidR="00162630" w:rsidRPr="003D7C2F">
        <w:rPr>
          <w:rFonts w:ascii="Arial" w:hAnsi="Arial" w:cs="Arial"/>
          <w:i/>
          <w:color w:val="auto"/>
          <w:sz w:val="22"/>
          <w:szCs w:val="22"/>
          <w:lang w:val="id-ID"/>
        </w:rPr>
        <w:t xml:space="preserve">Gross Domestic Product </w:t>
      </w:r>
      <w:r w:rsidR="00162630" w:rsidRPr="003D7C2F">
        <w:rPr>
          <w:rFonts w:ascii="Arial" w:hAnsi="Arial" w:cs="Arial"/>
          <w:color w:val="auto"/>
          <w:sz w:val="22"/>
          <w:szCs w:val="22"/>
          <w:lang w:val="id-ID"/>
        </w:rPr>
        <w:t>(X</w:t>
      </w:r>
      <w:r w:rsidR="00162630" w:rsidRPr="003D7C2F">
        <w:rPr>
          <w:rFonts w:ascii="Arial" w:hAnsi="Arial" w:cs="Arial"/>
          <w:color w:val="auto"/>
          <w:sz w:val="22"/>
          <w:szCs w:val="22"/>
          <w:vertAlign w:val="subscript"/>
          <w:lang w:val="id-ID"/>
        </w:rPr>
        <w:t>GDP</w:t>
      </w:r>
      <w:r w:rsidR="00162630"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adalah sebesar </w:t>
      </w:r>
      <w:r w:rsidR="00162630" w:rsidRPr="003D7C2F">
        <w:rPr>
          <w:rFonts w:ascii="Arial" w:hAnsi="Arial" w:cs="Arial"/>
          <w:color w:val="auto"/>
          <w:sz w:val="22"/>
          <w:szCs w:val="22"/>
          <w:lang w:val="id-ID"/>
        </w:rPr>
        <w:t>USD 239,43 juta.</w:t>
      </w:r>
      <w:r w:rsidRPr="003D7C2F">
        <w:rPr>
          <w:rFonts w:ascii="Arial" w:hAnsi="Arial" w:cs="Arial"/>
          <w:color w:val="auto"/>
          <w:sz w:val="22"/>
          <w:szCs w:val="22"/>
          <w:lang w:val="id-ID"/>
        </w:rPr>
        <w:t xml:space="preserve"> </w:t>
      </w:r>
      <w:r w:rsidR="00162630" w:rsidRPr="003D7C2F">
        <w:rPr>
          <w:rFonts w:ascii="Arial" w:hAnsi="Arial" w:cs="Arial"/>
          <w:i/>
          <w:color w:val="auto"/>
          <w:sz w:val="22"/>
          <w:szCs w:val="22"/>
          <w:lang w:val="id-ID"/>
        </w:rPr>
        <w:t xml:space="preserve">Gross Domestic Product </w:t>
      </w:r>
      <w:r w:rsidR="00162630" w:rsidRPr="003D7C2F">
        <w:rPr>
          <w:rFonts w:ascii="Arial" w:hAnsi="Arial" w:cs="Arial"/>
          <w:color w:val="auto"/>
          <w:sz w:val="22"/>
          <w:szCs w:val="22"/>
          <w:lang w:val="id-ID"/>
        </w:rPr>
        <w:t>(X</w:t>
      </w:r>
      <w:r w:rsidR="00162630" w:rsidRPr="003D7C2F">
        <w:rPr>
          <w:rFonts w:ascii="Arial" w:hAnsi="Arial" w:cs="Arial"/>
          <w:color w:val="auto"/>
          <w:sz w:val="22"/>
          <w:szCs w:val="22"/>
          <w:vertAlign w:val="subscript"/>
          <w:lang w:val="id-ID"/>
        </w:rPr>
        <w:t>GDP</w:t>
      </w:r>
      <w:r w:rsidR="00162630" w:rsidRPr="003D7C2F">
        <w:rPr>
          <w:rFonts w:ascii="Arial" w:hAnsi="Arial" w:cs="Arial"/>
          <w:color w:val="auto"/>
          <w:sz w:val="22"/>
          <w:szCs w:val="22"/>
          <w:lang w:val="id-ID"/>
        </w:rPr>
        <w:t xml:space="preserve">) </w:t>
      </w:r>
      <w:r w:rsidRPr="003D7C2F">
        <w:rPr>
          <w:rFonts w:ascii="Arial" w:hAnsi="Arial" w:cs="Arial"/>
          <w:color w:val="auto"/>
          <w:sz w:val="22"/>
          <w:szCs w:val="22"/>
          <w:lang w:val="id-ID"/>
        </w:rPr>
        <w:t xml:space="preserve">terendah (minimum) selama periode pengamatan yaitu </w:t>
      </w:r>
      <w:r w:rsidR="00162630" w:rsidRPr="003D7C2F">
        <w:rPr>
          <w:rFonts w:ascii="Arial" w:hAnsi="Arial" w:cs="Arial"/>
          <w:color w:val="auto"/>
          <w:sz w:val="22"/>
          <w:szCs w:val="22"/>
          <w:lang w:val="id-ID"/>
        </w:rPr>
        <w:t>pada tahun 2005 sebesar</w:t>
      </w:r>
      <w:r w:rsidR="00DD3495" w:rsidRPr="003D7C2F">
        <w:rPr>
          <w:rFonts w:ascii="Arial" w:hAnsi="Arial" w:cs="Arial"/>
          <w:color w:val="auto"/>
          <w:sz w:val="22"/>
          <w:szCs w:val="22"/>
          <w:lang w:val="id-ID"/>
        </w:rPr>
        <w:t xml:space="preserve"> </w:t>
      </w:r>
      <w:r w:rsidR="00162630" w:rsidRPr="003D7C2F">
        <w:rPr>
          <w:rFonts w:ascii="Arial" w:hAnsi="Arial" w:cs="Arial"/>
          <w:color w:val="auto"/>
          <w:sz w:val="22"/>
          <w:szCs w:val="22"/>
          <w:lang w:val="id-ID"/>
        </w:rPr>
        <w:t>USD 285,87 juta</w:t>
      </w:r>
      <w:r w:rsidRPr="003D7C2F">
        <w:rPr>
          <w:rFonts w:ascii="Arial" w:hAnsi="Arial" w:cs="Arial"/>
          <w:bCs/>
          <w:color w:val="auto"/>
          <w:sz w:val="22"/>
          <w:szCs w:val="22"/>
          <w:lang w:val="id-ID"/>
        </w:rPr>
        <w:t xml:space="preserve">, dan </w:t>
      </w:r>
      <w:r w:rsidR="00162630" w:rsidRPr="003D7C2F">
        <w:rPr>
          <w:rFonts w:ascii="Arial" w:hAnsi="Arial" w:cs="Arial"/>
          <w:i/>
          <w:color w:val="auto"/>
          <w:sz w:val="22"/>
          <w:szCs w:val="22"/>
          <w:lang w:val="id-ID"/>
        </w:rPr>
        <w:t xml:space="preserve">Gross Domestic Product </w:t>
      </w:r>
      <w:r w:rsidR="00162630" w:rsidRPr="003D7C2F">
        <w:rPr>
          <w:rFonts w:ascii="Arial" w:hAnsi="Arial" w:cs="Arial"/>
          <w:color w:val="auto"/>
          <w:sz w:val="22"/>
          <w:szCs w:val="22"/>
          <w:lang w:val="id-ID"/>
        </w:rPr>
        <w:t>(X</w:t>
      </w:r>
      <w:r w:rsidR="00162630" w:rsidRPr="003D7C2F">
        <w:rPr>
          <w:rFonts w:ascii="Arial" w:hAnsi="Arial" w:cs="Arial"/>
          <w:color w:val="auto"/>
          <w:sz w:val="22"/>
          <w:szCs w:val="22"/>
          <w:vertAlign w:val="subscript"/>
          <w:lang w:val="id-ID"/>
        </w:rPr>
        <w:t>GDP</w:t>
      </w:r>
      <w:r w:rsidR="00162630" w:rsidRPr="003D7C2F">
        <w:rPr>
          <w:rFonts w:ascii="Arial" w:hAnsi="Arial" w:cs="Arial"/>
          <w:color w:val="auto"/>
          <w:sz w:val="22"/>
          <w:szCs w:val="22"/>
          <w:lang w:val="id-ID"/>
        </w:rPr>
        <w:t xml:space="preserve">) </w:t>
      </w:r>
      <w:r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tertinggi (maksimum) selama periode pengamatan yaitu pada </w:t>
      </w:r>
      <w:r w:rsidR="00162630" w:rsidRPr="003D7C2F">
        <w:rPr>
          <w:rFonts w:ascii="Arial" w:hAnsi="Arial" w:cs="Arial"/>
          <w:color w:val="auto"/>
          <w:sz w:val="22"/>
          <w:szCs w:val="22"/>
          <w:lang w:val="id-ID"/>
        </w:rPr>
        <w:t>tahun 2012 sebesar USD 917,870 juta</w:t>
      </w:r>
      <w:r w:rsidRPr="003D7C2F">
        <w:rPr>
          <w:rFonts w:ascii="Arial" w:hAnsi="Arial" w:cs="Arial"/>
          <w:color w:val="auto"/>
          <w:sz w:val="22"/>
          <w:szCs w:val="22"/>
          <w:lang w:val="id-ID"/>
        </w:rPr>
        <w:t xml:space="preserve"> sebesar 9,8%</w:t>
      </w:r>
      <w:r w:rsidR="00E809B0" w:rsidRPr="003D7C2F">
        <w:rPr>
          <w:rFonts w:ascii="Arial" w:hAnsi="Arial" w:cs="Arial"/>
          <w:color w:val="auto"/>
          <w:sz w:val="22"/>
          <w:szCs w:val="22"/>
          <w:lang w:val="id-ID"/>
        </w:rPr>
        <w:t xml:space="preserve"> (lampiran 1)</w:t>
      </w:r>
      <w:r w:rsidRPr="003D7C2F">
        <w:rPr>
          <w:rFonts w:ascii="Arial" w:hAnsi="Arial" w:cs="Arial"/>
          <w:color w:val="auto"/>
          <w:sz w:val="22"/>
          <w:szCs w:val="22"/>
          <w:lang w:val="id-ID"/>
        </w:rPr>
        <w:t>.</w:t>
      </w:r>
    </w:p>
    <w:p w14:paraId="45F202A3" w14:textId="77777777" w:rsidR="00162630" w:rsidRPr="003D7C2F" w:rsidRDefault="00606F1C" w:rsidP="00144426">
      <w:pPr>
        <w:pStyle w:val="Default"/>
        <w:numPr>
          <w:ilvl w:val="0"/>
          <w:numId w:val="3"/>
        </w:numPr>
        <w:tabs>
          <w:tab w:val="left" w:pos="900"/>
          <w:tab w:val="left" w:pos="990"/>
        </w:tabs>
        <w:spacing w:line="480" w:lineRule="auto"/>
        <w:ind w:left="426" w:hanging="426"/>
        <w:jc w:val="both"/>
        <w:rPr>
          <w:rFonts w:ascii="Arial" w:hAnsi="Arial" w:cs="Arial"/>
          <w:bCs/>
          <w:sz w:val="22"/>
          <w:szCs w:val="22"/>
          <w:lang w:val="id-ID"/>
        </w:rPr>
      </w:pPr>
      <w:r w:rsidRPr="003D7C2F">
        <w:rPr>
          <w:rFonts w:ascii="Arial" w:hAnsi="Arial" w:cs="Arial"/>
          <w:i/>
          <w:sz w:val="22"/>
          <w:szCs w:val="22"/>
        </w:rPr>
        <w:t xml:space="preserve">Return On </w:t>
      </w:r>
      <w:r w:rsidRPr="003D7C2F">
        <w:rPr>
          <w:rFonts w:ascii="Arial" w:hAnsi="Arial" w:cs="Arial"/>
          <w:i/>
          <w:sz w:val="22"/>
          <w:szCs w:val="22"/>
          <w:lang w:val="id-ID"/>
        </w:rPr>
        <w:t xml:space="preserve">Asset </w:t>
      </w:r>
      <w:r w:rsidRPr="003D7C2F">
        <w:rPr>
          <w:rFonts w:ascii="Arial" w:hAnsi="Arial" w:cs="Arial"/>
          <w:sz w:val="22"/>
          <w:szCs w:val="22"/>
          <w:lang w:val="id-ID"/>
        </w:rPr>
        <w:t>(Y)</w:t>
      </w:r>
    </w:p>
    <w:p w14:paraId="705C1150" w14:textId="77777777" w:rsidR="00162630" w:rsidRPr="003D7C2F" w:rsidRDefault="00162630" w:rsidP="006E4834">
      <w:pPr>
        <w:pStyle w:val="Default"/>
        <w:tabs>
          <w:tab w:val="left" w:pos="900"/>
          <w:tab w:val="left" w:pos="990"/>
        </w:tabs>
        <w:spacing w:line="480" w:lineRule="auto"/>
        <w:ind w:left="426"/>
        <w:jc w:val="both"/>
        <w:rPr>
          <w:rFonts w:ascii="Arial" w:hAnsi="Arial" w:cs="Arial"/>
          <w:color w:val="auto"/>
          <w:sz w:val="22"/>
          <w:szCs w:val="22"/>
          <w:lang w:val="id-ID"/>
        </w:rPr>
      </w:pPr>
      <w:r w:rsidRPr="003D7C2F">
        <w:rPr>
          <w:rFonts w:ascii="Arial" w:hAnsi="Arial" w:cs="Arial"/>
          <w:color w:val="auto"/>
          <w:sz w:val="22"/>
          <w:szCs w:val="22"/>
          <w:lang w:val="id-ID"/>
        </w:rPr>
        <w:t xml:space="preserve">Variabel </w:t>
      </w:r>
      <w:r w:rsidRPr="003D7C2F">
        <w:rPr>
          <w:rFonts w:ascii="Arial" w:hAnsi="Arial" w:cs="Arial"/>
          <w:i/>
          <w:color w:val="auto"/>
          <w:sz w:val="22"/>
          <w:szCs w:val="22"/>
          <w:lang w:val="id-ID"/>
        </w:rPr>
        <w:t>R</w:t>
      </w:r>
      <w:r w:rsidRPr="003D7C2F">
        <w:rPr>
          <w:rFonts w:ascii="Arial" w:hAnsi="Arial" w:cs="Arial"/>
          <w:i/>
          <w:color w:val="auto"/>
          <w:sz w:val="22"/>
          <w:szCs w:val="22"/>
        </w:rPr>
        <w:t xml:space="preserve">eturn On </w:t>
      </w:r>
      <w:r w:rsidRPr="003D7C2F">
        <w:rPr>
          <w:rFonts w:ascii="Arial" w:hAnsi="Arial" w:cs="Arial"/>
          <w:i/>
          <w:color w:val="auto"/>
          <w:sz w:val="22"/>
          <w:szCs w:val="22"/>
          <w:lang w:val="id-ID"/>
        </w:rPr>
        <w:t xml:space="preserve">Asset </w:t>
      </w:r>
      <w:r w:rsidRPr="003D7C2F">
        <w:rPr>
          <w:rFonts w:ascii="Arial" w:hAnsi="Arial" w:cs="Arial"/>
          <w:color w:val="auto"/>
          <w:sz w:val="22"/>
          <w:szCs w:val="22"/>
          <w:lang w:val="id-ID"/>
        </w:rPr>
        <w:t xml:space="preserve">(Y) </w:t>
      </w:r>
      <w:r w:rsidR="0078242F" w:rsidRPr="003D7C2F">
        <w:rPr>
          <w:rFonts w:ascii="Arial" w:hAnsi="Arial" w:cs="Arial"/>
          <w:color w:val="auto"/>
          <w:sz w:val="22"/>
          <w:szCs w:val="22"/>
          <w:lang w:val="id-ID"/>
        </w:rPr>
        <w:t xml:space="preserve">diproksikan dengan laba setelah pajak dibagi dengan total aset, </w:t>
      </w:r>
      <w:r w:rsidRPr="003D7C2F">
        <w:rPr>
          <w:rFonts w:ascii="Arial" w:hAnsi="Arial" w:cs="Arial"/>
          <w:color w:val="auto"/>
          <w:sz w:val="22"/>
          <w:szCs w:val="22"/>
          <w:lang w:val="id-ID"/>
        </w:rPr>
        <w:t>memiliki rata-rata hitung (</w:t>
      </w:r>
      <w:r w:rsidRPr="003D7C2F">
        <w:rPr>
          <w:rFonts w:ascii="Arial" w:hAnsi="Arial" w:cs="Arial"/>
          <w:i/>
          <w:color w:val="auto"/>
          <w:sz w:val="22"/>
          <w:szCs w:val="22"/>
          <w:lang w:val="id-ID"/>
        </w:rPr>
        <w:t>mean</w:t>
      </w:r>
      <w:r w:rsidRPr="003D7C2F">
        <w:rPr>
          <w:rFonts w:ascii="Arial" w:hAnsi="Arial" w:cs="Arial"/>
          <w:color w:val="auto"/>
          <w:sz w:val="22"/>
          <w:szCs w:val="22"/>
          <w:lang w:val="id-ID"/>
        </w:rPr>
        <w:t xml:space="preserve">) sebesar </w:t>
      </w:r>
      <w:r w:rsidR="0078242F" w:rsidRPr="003D7C2F">
        <w:rPr>
          <w:rFonts w:ascii="Arial" w:hAnsi="Arial" w:cs="Arial"/>
          <w:color w:val="auto"/>
          <w:sz w:val="22"/>
          <w:szCs w:val="22"/>
          <w:lang w:val="id-ID"/>
        </w:rPr>
        <w:t>5,9%</w:t>
      </w:r>
      <w:r w:rsidRPr="003D7C2F">
        <w:rPr>
          <w:rFonts w:ascii="Arial" w:hAnsi="Arial" w:cs="Arial"/>
          <w:color w:val="auto"/>
          <w:sz w:val="22"/>
          <w:szCs w:val="22"/>
          <w:lang w:val="id-ID"/>
        </w:rPr>
        <w:t xml:space="preserve">, artinya rata-rata </w:t>
      </w:r>
      <w:r w:rsidR="0078242F" w:rsidRPr="003D7C2F">
        <w:rPr>
          <w:rFonts w:ascii="Arial" w:hAnsi="Arial" w:cs="Arial"/>
          <w:color w:val="auto"/>
          <w:sz w:val="22"/>
          <w:szCs w:val="22"/>
          <w:lang w:val="id-ID"/>
        </w:rPr>
        <w:t xml:space="preserve">pemanfaatan aset untuk menghasilkan laba pada perusahaan pupuk </w:t>
      </w:r>
      <w:r w:rsidRPr="003D7C2F">
        <w:rPr>
          <w:rFonts w:ascii="Arial" w:hAnsi="Arial" w:cs="Arial"/>
          <w:color w:val="auto"/>
          <w:sz w:val="22"/>
          <w:szCs w:val="22"/>
          <w:lang w:val="id-ID"/>
        </w:rPr>
        <w:t xml:space="preserve">negara selama waktu pengamatan adalah sebesar </w:t>
      </w:r>
      <w:r w:rsidR="0078242F" w:rsidRPr="003D7C2F">
        <w:rPr>
          <w:rFonts w:ascii="Arial" w:hAnsi="Arial" w:cs="Arial"/>
          <w:color w:val="auto"/>
          <w:sz w:val="22"/>
          <w:szCs w:val="22"/>
          <w:lang w:val="id-ID"/>
        </w:rPr>
        <w:t>5,9%</w:t>
      </w:r>
      <w:r w:rsidRPr="003D7C2F">
        <w:rPr>
          <w:rFonts w:ascii="Arial" w:hAnsi="Arial" w:cs="Arial"/>
          <w:color w:val="auto"/>
          <w:sz w:val="22"/>
          <w:szCs w:val="22"/>
          <w:lang w:val="id-ID"/>
        </w:rPr>
        <w:t xml:space="preserve">, dengan standar deviasi variabel </w:t>
      </w:r>
      <w:r w:rsidR="0078242F" w:rsidRPr="003D7C2F">
        <w:rPr>
          <w:rFonts w:ascii="Arial" w:hAnsi="Arial" w:cs="Arial"/>
          <w:i/>
          <w:color w:val="auto"/>
          <w:sz w:val="22"/>
          <w:szCs w:val="22"/>
          <w:lang w:val="id-ID"/>
        </w:rPr>
        <w:t>R</w:t>
      </w:r>
      <w:r w:rsidR="0078242F" w:rsidRPr="003D7C2F">
        <w:rPr>
          <w:rFonts w:ascii="Arial" w:hAnsi="Arial" w:cs="Arial"/>
          <w:i/>
          <w:color w:val="auto"/>
          <w:sz w:val="22"/>
          <w:szCs w:val="22"/>
        </w:rPr>
        <w:t xml:space="preserve">eturn On </w:t>
      </w:r>
      <w:r w:rsidR="0078242F" w:rsidRPr="003D7C2F">
        <w:rPr>
          <w:rFonts w:ascii="Arial" w:hAnsi="Arial" w:cs="Arial"/>
          <w:i/>
          <w:color w:val="auto"/>
          <w:sz w:val="22"/>
          <w:szCs w:val="22"/>
          <w:lang w:val="id-ID"/>
        </w:rPr>
        <w:t xml:space="preserve">Asset </w:t>
      </w:r>
      <w:r w:rsidR="0078242F" w:rsidRPr="003D7C2F">
        <w:rPr>
          <w:rFonts w:ascii="Arial" w:hAnsi="Arial" w:cs="Arial"/>
          <w:color w:val="auto"/>
          <w:sz w:val="22"/>
          <w:szCs w:val="22"/>
          <w:lang w:val="id-ID"/>
        </w:rPr>
        <w:t xml:space="preserve">(Y) </w:t>
      </w:r>
      <w:r w:rsidRPr="003D7C2F">
        <w:rPr>
          <w:rFonts w:ascii="Arial" w:hAnsi="Arial" w:cs="Arial"/>
          <w:color w:val="auto"/>
          <w:sz w:val="22"/>
          <w:szCs w:val="22"/>
          <w:lang w:val="id-ID"/>
        </w:rPr>
        <w:t xml:space="preserve"> adalah sebesar </w:t>
      </w:r>
      <w:r w:rsidR="0078242F" w:rsidRPr="003D7C2F">
        <w:rPr>
          <w:rFonts w:ascii="Arial" w:hAnsi="Arial" w:cs="Arial"/>
          <w:color w:val="auto"/>
          <w:sz w:val="22"/>
          <w:szCs w:val="22"/>
          <w:lang w:val="id-ID"/>
        </w:rPr>
        <w:t>5,9%</w:t>
      </w:r>
      <w:r w:rsidRPr="003D7C2F">
        <w:rPr>
          <w:rFonts w:ascii="Arial" w:hAnsi="Arial" w:cs="Arial"/>
          <w:color w:val="auto"/>
          <w:sz w:val="22"/>
          <w:szCs w:val="22"/>
          <w:lang w:val="id-ID"/>
        </w:rPr>
        <w:t xml:space="preserve">. </w:t>
      </w:r>
      <w:r w:rsidR="0078242F" w:rsidRPr="003D7C2F">
        <w:rPr>
          <w:rFonts w:ascii="Arial" w:hAnsi="Arial" w:cs="Arial"/>
          <w:i/>
          <w:color w:val="auto"/>
          <w:sz w:val="22"/>
          <w:szCs w:val="22"/>
          <w:lang w:val="id-ID"/>
        </w:rPr>
        <w:t>R</w:t>
      </w:r>
      <w:r w:rsidR="0078242F" w:rsidRPr="003D7C2F">
        <w:rPr>
          <w:rFonts w:ascii="Arial" w:hAnsi="Arial" w:cs="Arial"/>
          <w:i/>
          <w:color w:val="auto"/>
          <w:sz w:val="22"/>
          <w:szCs w:val="22"/>
        </w:rPr>
        <w:t xml:space="preserve">eturn On </w:t>
      </w:r>
      <w:r w:rsidR="0078242F" w:rsidRPr="003D7C2F">
        <w:rPr>
          <w:rFonts w:ascii="Arial" w:hAnsi="Arial" w:cs="Arial"/>
          <w:i/>
          <w:color w:val="auto"/>
          <w:sz w:val="22"/>
          <w:szCs w:val="22"/>
          <w:lang w:val="id-ID"/>
        </w:rPr>
        <w:t xml:space="preserve">Asset </w:t>
      </w:r>
      <w:r w:rsidR="0078242F" w:rsidRPr="003D7C2F">
        <w:rPr>
          <w:rFonts w:ascii="Arial" w:hAnsi="Arial" w:cs="Arial"/>
          <w:color w:val="auto"/>
          <w:sz w:val="22"/>
          <w:szCs w:val="22"/>
          <w:lang w:val="id-ID"/>
        </w:rPr>
        <w:t xml:space="preserve">(Y) </w:t>
      </w:r>
      <w:r w:rsidRPr="003D7C2F">
        <w:rPr>
          <w:rFonts w:ascii="Arial" w:hAnsi="Arial" w:cs="Arial"/>
          <w:color w:val="auto"/>
          <w:sz w:val="22"/>
          <w:szCs w:val="22"/>
          <w:lang w:val="id-ID"/>
        </w:rPr>
        <w:t xml:space="preserve"> terendah (minimum) selama periode pengamatan yaitu pada </w:t>
      </w:r>
      <w:r w:rsidR="00B66DB9" w:rsidRPr="003D7C2F">
        <w:rPr>
          <w:rFonts w:ascii="Arial" w:hAnsi="Arial" w:cs="Arial"/>
          <w:color w:val="auto"/>
          <w:sz w:val="22"/>
          <w:szCs w:val="22"/>
          <w:lang w:val="id-ID"/>
        </w:rPr>
        <w:t xml:space="preserve">perusahaan </w:t>
      </w:r>
      <w:r w:rsidR="00B66DB9" w:rsidRPr="003D7C2F">
        <w:rPr>
          <w:rFonts w:ascii="Arial" w:hAnsi="Arial" w:cs="Arial"/>
          <w:color w:val="auto"/>
          <w:sz w:val="22"/>
          <w:szCs w:val="22"/>
          <w:lang w:val="id-ID"/>
        </w:rPr>
        <w:lastRenderedPageBreak/>
        <w:t>PT Pu</w:t>
      </w:r>
      <w:r w:rsidR="0078242F" w:rsidRPr="003D7C2F">
        <w:rPr>
          <w:rFonts w:ascii="Arial" w:hAnsi="Arial" w:cs="Arial"/>
          <w:color w:val="auto"/>
          <w:sz w:val="22"/>
          <w:szCs w:val="22"/>
          <w:lang w:val="id-ID"/>
        </w:rPr>
        <w:t>p</w:t>
      </w:r>
      <w:r w:rsidR="00B66DB9" w:rsidRPr="003D7C2F">
        <w:rPr>
          <w:rFonts w:ascii="Arial" w:hAnsi="Arial" w:cs="Arial"/>
          <w:color w:val="auto"/>
          <w:sz w:val="22"/>
          <w:szCs w:val="22"/>
          <w:lang w:val="id-ID"/>
        </w:rPr>
        <w:t>u</w:t>
      </w:r>
      <w:r w:rsidR="0078242F" w:rsidRPr="003D7C2F">
        <w:rPr>
          <w:rFonts w:ascii="Arial" w:hAnsi="Arial" w:cs="Arial"/>
          <w:color w:val="auto"/>
          <w:sz w:val="22"/>
          <w:szCs w:val="22"/>
          <w:lang w:val="id-ID"/>
        </w:rPr>
        <w:t>k Iskandar Muda sebesar -7,0%</w:t>
      </w:r>
      <w:r w:rsidR="00E809B0" w:rsidRPr="003D7C2F">
        <w:rPr>
          <w:rFonts w:ascii="Arial" w:hAnsi="Arial" w:cs="Arial"/>
          <w:color w:val="auto"/>
          <w:sz w:val="22"/>
          <w:szCs w:val="22"/>
          <w:lang w:val="id-ID"/>
        </w:rPr>
        <w:t xml:space="preserve"> pada tahun 2010</w:t>
      </w:r>
      <w:r w:rsidRPr="003D7C2F">
        <w:rPr>
          <w:rFonts w:ascii="Arial" w:hAnsi="Arial" w:cs="Arial"/>
          <w:bCs/>
          <w:color w:val="auto"/>
          <w:sz w:val="22"/>
          <w:szCs w:val="22"/>
          <w:lang w:val="id-ID"/>
        </w:rPr>
        <w:t xml:space="preserve">, dan </w:t>
      </w:r>
      <w:r w:rsidR="0078242F" w:rsidRPr="003D7C2F">
        <w:rPr>
          <w:rFonts w:ascii="Arial" w:hAnsi="Arial" w:cs="Arial"/>
          <w:i/>
          <w:color w:val="auto"/>
          <w:sz w:val="22"/>
          <w:szCs w:val="22"/>
          <w:lang w:val="id-ID"/>
        </w:rPr>
        <w:t>R</w:t>
      </w:r>
      <w:r w:rsidR="0078242F" w:rsidRPr="003D7C2F">
        <w:rPr>
          <w:rFonts w:ascii="Arial" w:hAnsi="Arial" w:cs="Arial"/>
          <w:i/>
          <w:color w:val="auto"/>
          <w:sz w:val="22"/>
          <w:szCs w:val="22"/>
        </w:rPr>
        <w:t xml:space="preserve">eturn On </w:t>
      </w:r>
      <w:r w:rsidR="0078242F" w:rsidRPr="003D7C2F">
        <w:rPr>
          <w:rFonts w:ascii="Arial" w:hAnsi="Arial" w:cs="Arial"/>
          <w:i/>
          <w:color w:val="auto"/>
          <w:sz w:val="22"/>
          <w:szCs w:val="22"/>
          <w:lang w:val="id-ID"/>
        </w:rPr>
        <w:t xml:space="preserve">Asset </w:t>
      </w:r>
      <w:r w:rsidR="0078242F" w:rsidRPr="003D7C2F">
        <w:rPr>
          <w:rFonts w:ascii="Arial" w:hAnsi="Arial" w:cs="Arial"/>
          <w:color w:val="auto"/>
          <w:sz w:val="22"/>
          <w:szCs w:val="22"/>
          <w:lang w:val="id-ID"/>
        </w:rPr>
        <w:t xml:space="preserve">(Y) </w:t>
      </w:r>
      <w:r w:rsidRPr="003D7C2F">
        <w:rPr>
          <w:rFonts w:ascii="Arial" w:hAnsi="Arial" w:cs="Arial"/>
          <w:bCs/>
          <w:color w:val="auto"/>
          <w:sz w:val="22"/>
          <w:szCs w:val="22"/>
          <w:lang w:val="id-ID"/>
        </w:rPr>
        <w:t xml:space="preserve"> </w:t>
      </w:r>
      <w:r w:rsidRPr="003D7C2F">
        <w:rPr>
          <w:rFonts w:ascii="Arial" w:hAnsi="Arial" w:cs="Arial"/>
          <w:color w:val="auto"/>
          <w:sz w:val="22"/>
          <w:szCs w:val="22"/>
          <w:lang w:val="id-ID"/>
        </w:rPr>
        <w:t xml:space="preserve">tertinggi (maksimum) selama periode pengamatan yaitu pada </w:t>
      </w:r>
      <w:r w:rsidR="0078242F" w:rsidRPr="003D7C2F">
        <w:rPr>
          <w:rFonts w:ascii="Arial" w:hAnsi="Arial" w:cs="Arial"/>
          <w:color w:val="auto"/>
          <w:sz w:val="22"/>
          <w:szCs w:val="22"/>
          <w:lang w:val="id-ID"/>
        </w:rPr>
        <w:t xml:space="preserve">perusahaan </w:t>
      </w:r>
      <w:r w:rsidR="002E0CE8" w:rsidRPr="003D7C2F">
        <w:rPr>
          <w:rFonts w:ascii="Arial" w:hAnsi="Arial" w:cs="Arial"/>
          <w:color w:val="auto"/>
          <w:sz w:val="22"/>
          <w:szCs w:val="22"/>
          <w:lang w:val="id-ID"/>
        </w:rPr>
        <w:t>PT Pupuk Sriwijaya Palembang sebesar 19,0%</w:t>
      </w:r>
      <w:r w:rsidR="00E809B0" w:rsidRPr="003D7C2F">
        <w:rPr>
          <w:rFonts w:ascii="Arial" w:hAnsi="Arial" w:cs="Arial"/>
          <w:color w:val="auto"/>
          <w:sz w:val="22"/>
          <w:szCs w:val="22"/>
          <w:lang w:val="id-ID"/>
        </w:rPr>
        <w:t xml:space="preserve"> pada tahun 2011 (lampiran 1)</w:t>
      </w:r>
      <w:r w:rsidR="002E0CE8" w:rsidRPr="003D7C2F">
        <w:rPr>
          <w:rFonts w:ascii="Arial" w:hAnsi="Arial" w:cs="Arial"/>
          <w:color w:val="auto"/>
          <w:sz w:val="22"/>
          <w:szCs w:val="22"/>
          <w:lang w:val="id-ID"/>
        </w:rPr>
        <w:t>.</w:t>
      </w:r>
    </w:p>
    <w:p w14:paraId="17110BB2" w14:textId="77777777" w:rsidR="00D71B3A" w:rsidRPr="003D7C2F" w:rsidRDefault="002E0CE8"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Hasil Uji Asumsi Klasik</w:t>
      </w:r>
    </w:p>
    <w:p w14:paraId="03FA7938" w14:textId="256C28BB" w:rsidR="002E0CE8" w:rsidRPr="003D7C2F" w:rsidRDefault="00D71B3A" w:rsidP="006E4834">
      <w:pPr>
        <w:pStyle w:val="Default"/>
        <w:tabs>
          <w:tab w:val="left" w:pos="900"/>
          <w:tab w:val="left" w:pos="990"/>
        </w:tabs>
        <w:spacing w:line="480" w:lineRule="auto"/>
        <w:ind w:firstLine="709"/>
        <w:jc w:val="both"/>
        <w:rPr>
          <w:rFonts w:ascii="Arial" w:hAnsi="Arial" w:cs="Arial"/>
          <w:b/>
          <w:bCs/>
          <w:color w:val="auto"/>
          <w:sz w:val="22"/>
          <w:szCs w:val="22"/>
          <w:lang w:val="id-ID"/>
        </w:rPr>
      </w:pPr>
      <w:r w:rsidRPr="003D7C2F">
        <w:rPr>
          <w:rFonts w:ascii="Arial" w:hAnsi="Arial" w:cs="Arial"/>
          <w:sz w:val="22"/>
          <w:szCs w:val="22"/>
        </w:rPr>
        <w:t>Dalam</w:t>
      </w:r>
      <w:r w:rsidR="002E0CE8" w:rsidRPr="003D7C2F">
        <w:rPr>
          <w:rFonts w:ascii="Arial" w:hAnsi="Arial" w:cs="Arial"/>
          <w:sz w:val="22"/>
          <w:szCs w:val="22"/>
        </w:rPr>
        <w:t xml:space="preserve"> penelitian ini, pengaruh variabel </w:t>
      </w:r>
      <w:r w:rsidRPr="003D7C2F">
        <w:rPr>
          <w:rFonts w:ascii="Arial" w:hAnsi="Arial" w:cs="Arial"/>
          <w:i/>
          <w:sz w:val="22"/>
          <w:szCs w:val="22"/>
        </w:rPr>
        <w:t>Days of Sales Outstanding</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DSO</w:t>
      </w:r>
      <w:r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i/>
          <w:sz w:val="22"/>
          <w:szCs w:val="22"/>
          <w:lang w:val="id-ID"/>
        </w:rPr>
        <w:t xml:space="preserve">Days of Sales in Inventory </w:t>
      </w:r>
      <w:r w:rsidRPr="003D7C2F">
        <w:rPr>
          <w:rFonts w:ascii="Arial" w:hAnsi="Arial" w:cs="Arial"/>
          <w:sz w:val="22"/>
          <w:szCs w:val="22"/>
          <w:lang w:val="id-ID"/>
        </w:rPr>
        <w:t>(X</w:t>
      </w:r>
      <w:r w:rsidRPr="003D7C2F">
        <w:rPr>
          <w:rFonts w:ascii="Arial" w:hAnsi="Arial" w:cs="Arial"/>
          <w:sz w:val="22"/>
          <w:szCs w:val="22"/>
          <w:vertAlign w:val="subscript"/>
          <w:lang w:val="id-ID"/>
        </w:rPr>
        <w:t>DSi</w:t>
      </w:r>
      <w:r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sz w:val="22"/>
          <w:szCs w:val="22"/>
          <w:lang w:val="id-ID"/>
        </w:rPr>
        <w:t xml:space="preserve">dan </w:t>
      </w:r>
      <w:r w:rsidRPr="003D7C2F">
        <w:rPr>
          <w:rFonts w:ascii="Arial" w:hAnsi="Arial" w:cs="Arial"/>
          <w:i/>
          <w:sz w:val="22"/>
          <w:szCs w:val="22"/>
        </w:rPr>
        <w:t>Days of Payable Outstanding</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DPO</w:t>
      </w:r>
      <w:r w:rsidRPr="003D7C2F">
        <w:rPr>
          <w:rFonts w:ascii="Arial" w:hAnsi="Arial" w:cs="Arial"/>
          <w:sz w:val="22"/>
          <w:szCs w:val="22"/>
          <w:lang w:val="id-ID"/>
        </w:rPr>
        <w:t>)</w:t>
      </w:r>
      <w:r w:rsidR="002E0CE8" w:rsidRPr="003D7C2F">
        <w:rPr>
          <w:rFonts w:ascii="Arial" w:hAnsi="Arial" w:cs="Arial"/>
          <w:sz w:val="22"/>
          <w:szCs w:val="22"/>
        </w:rPr>
        <w:t xml:space="preserve"> terhadap </w:t>
      </w:r>
      <w:r w:rsidRPr="003D7C2F">
        <w:rPr>
          <w:rFonts w:ascii="Arial" w:hAnsi="Arial" w:cs="Arial"/>
          <w:i/>
          <w:sz w:val="22"/>
          <w:szCs w:val="22"/>
        </w:rPr>
        <w:t xml:space="preserve">Return On </w:t>
      </w:r>
      <w:r w:rsidRPr="003D7C2F">
        <w:rPr>
          <w:rFonts w:ascii="Arial" w:hAnsi="Arial" w:cs="Arial"/>
          <w:i/>
          <w:sz w:val="22"/>
          <w:szCs w:val="22"/>
          <w:lang w:val="id-ID"/>
        </w:rPr>
        <w:t xml:space="preserve">Asset </w:t>
      </w:r>
      <w:r w:rsidRPr="003D7C2F">
        <w:rPr>
          <w:rFonts w:ascii="Arial" w:hAnsi="Arial" w:cs="Arial"/>
          <w:sz w:val="22"/>
          <w:szCs w:val="22"/>
          <w:lang w:val="id-ID"/>
        </w:rPr>
        <w:t>(Y)</w:t>
      </w:r>
      <w:r w:rsidR="002E0CE8" w:rsidRPr="003D7C2F">
        <w:rPr>
          <w:rFonts w:ascii="Arial" w:hAnsi="Arial" w:cs="Arial"/>
          <w:sz w:val="22"/>
          <w:szCs w:val="22"/>
        </w:rPr>
        <w:t xml:space="preserve"> dengan variabel kontrol </w:t>
      </w:r>
      <w:r w:rsidRPr="003D7C2F">
        <w:rPr>
          <w:rFonts w:ascii="Arial" w:hAnsi="Arial" w:cs="Arial"/>
          <w:sz w:val="22"/>
          <w:szCs w:val="22"/>
          <w:lang w:val="id-ID"/>
        </w:rPr>
        <w:t>Ukuran Perusahaan (X</w:t>
      </w:r>
      <w:r w:rsidRPr="003D7C2F">
        <w:rPr>
          <w:rFonts w:ascii="Arial" w:hAnsi="Arial" w:cs="Arial"/>
          <w:sz w:val="22"/>
          <w:szCs w:val="22"/>
          <w:vertAlign w:val="subscript"/>
          <w:lang w:val="id-ID"/>
        </w:rPr>
        <w:t>SIZE</w:t>
      </w:r>
      <w:r w:rsidRPr="003D7C2F">
        <w:rPr>
          <w:rFonts w:ascii="Arial" w:hAnsi="Arial" w:cs="Arial"/>
          <w:sz w:val="22"/>
          <w:szCs w:val="22"/>
          <w:lang w:val="id-ID"/>
        </w:rPr>
        <w:t xml:space="preserve">), </w:t>
      </w:r>
      <w:r w:rsidRPr="003D7C2F">
        <w:rPr>
          <w:rFonts w:ascii="Arial" w:hAnsi="Arial" w:cs="Arial"/>
          <w:i/>
          <w:sz w:val="22"/>
          <w:szCs w:val="22"/>
        </w:rPr>
        <w:t>Financial Leverage</w:t>
      </w:r>
      <w:r w:rsidRPr="003D7C2F">
        <w:rPr>
          <w:rFonts w:ascii="Arial" w:hAnsi="Arial" w:cs="Arial"/>
          <w:i/>
          <w:sz w:val="22"/>
          <w:szCs w:val="22"/>
          <w:lang w:val="id-ID"/>
        </w:rPr>
        <w:t xml:space="preserve"> </w:t>
      </w:r>
      <w:r w:rsidRPr="003D7C2F">
        <w:rPr>
          <w:rFonts w:ascii="Arial" w:hAnsi="Arial" w:cs="Arial"/>
          <w:sz w:val="22"/>
          <w:szCs w:val="22"/>
          <w:lang w:val="id-ID"/>
        </w:rPr>
        <w:t>(X</w:t>
      </w:r>
      <w:r w:rsidRPr="003D7C2F">
        <w:rPr>
          <w:rFonts w:ascii="Arial" w:hAnsi="Arial" w:cs="Arial"/>
          <w:sz w:val="22"/>
          <w:szCs w:val="22"/>
          <w:vertAlign w:val="subscript"/>
          <w:lang w:val="id-ID"/>
        </w:rPr>
        <w:t>LEV</w:t>
      </w:r>
      <w:r w:rsidRPr="003D7C2F">
        <w:rPr>
          <w:rFonts w:ascii="Arial" w:hAnsi="Arial" w:cs="Arial"/>
          <w:sz w:val="22"/>
          <w:szCs w:val="22"/>
          <w:lang w:val="id-ID"/>
        </w:rPr>
        <w:t>)</w:t>
      </w:r>
      <w:r w:rsidRPr="003D7C2F">
        <w:rPr>
          <w:rFonts w:ascii="Arial" w:hAnsi="Arial" w:cs="Arial"/>
          <w:sz w:val="22"/>
          <w:szCs w:val="22"/>
        </w:rPr>
        <w:t xml:space="preserve"> </w:t>
      </w:r>
      <w:r w:rsidRPr="003D7C2F">
        <w:rPr>
          <w:rFonts w:ascii="Arial" w:hAnsi="Arial" w:cs="Arial"/>
          <w:sz w:val="22"/>
          <w:szCs w:val="22"/>
          <w:lang w:val="id-ID"/>
        </w:rPr>
        <w:t xml:space="preserve">dan </w:t>
      </w:r>
      <w:r w:rsidRPr="003D7C2F">
        <w:rPr>
          <w:rFonts w:ascii="Arial" w:hAnsi="Arial" w:cs="Arial"/>
          <w:i/>
          <w:sz w:val="22"/>
          <w:szCs w:val="22"/>
          <w:lang w:val="id-ID"/>
        </w:rPr>
        <w:t xml:space="preserve">Gross Domestic Product </w:t>
      </w:r>
      <w:r w:rsidRPr="003D7C2F">
        <w:rPr>
          <w:rFonts w:ascii="Arial" w:hAnsi="Arial" w:cs="Arial"/>
          <w:sz w:val="22"/>
          <w:szCs w:val="22"/>
          <w:lang w:val="id-ID"/>
        </w:rPr>
        <w:t>(X</w:t>
      </w:r>
      <w:r w:rsidRPr="003D7C2F">
        <w:rPr>
          <w:rFonts w:ascii="Arial" w:hAnsi="Arial" w:cs="Arial"/>
          <w:sz w:val="22"/>
          <w:szCs w:val="22"/>
          <w:vertAlign w:val="subscript"/>
          <w:lang w:val="id-ID"/>
        </w:rPr>
        <w:t>GDP</w:t>
      </w:r>
      <w:r w:rsidRPr="003D7C2F">
        <w:rPr>
          <w:rFonts w:ascii="Arial" w:hAnsi="Arial" w:cs="Arial"/>
          <w:sz w:val="22"/>
          <w:szCs w:val="22"/>
          <w:lang w:val="id-ID"/>
        </w:rPr>
        <w:t xml:space="preserve">) </w:t>
      </w:r>
      <w:r w:rsidR="002E0CE8" w:rsidRPr="003D7C2F">
        <w:rPr>
          <w:rFonts w:ascii="Arial" w:hAnsi="Arial" w:cs="Arial"/>
          <w:sz w:val="22"/>
          <w:szCs w:val="22"/>
        </w:rPr>
        <w:t xml:space="preserve">akan dianalisis dengan analisis regresi linear berganda. </w:t>
      </w:r>
      <w:r w:rsidR="002E0CE8" w:rsidRPr="003D7C2F">
        <w:rPr>
          <w:rFonts w:ascii="Arial" w:eastAsia="Times New Roman" w:hAnsi="Arial" w:cs="Arial"/>
          <w:sz w:val="22"/>
          <w:szCs w:val="22"/>
          <w:lang w:eastAsia="id-ID"/>
        </w:rPr>
        <w:t>Sebelum dilakukan analisis regresi, data penelitian diuji dengan beberapa uji prasyarat</w:t>
      </w:r>
      <w:r w:rsidR="00DD3495" w:rsidRPr="003D7C2F">
        <w:rPr>
          <w:rFonts w:ascii="Arial" w:eastAsia="Times New Roman" w:hAnsi="Arial" w:cs="Arial"/>
          <w:sz w:val="22"/>
          <w:szCs w:val="22"/>
          <w:lang w:val="id-ID" w:eastAsia="id-ID"/>
        </w:rPr>
        <w:t xml:space="preserve"> (uji asumsi klasik)</w:t>
      </w:r>
      <w:r w:rsidR="002E0CE8" w:rsidRPr="003D7C2F">
        <w:rPr>
          <w:rFonts w:ascii="Arial" w:eastAsia="Times New Roman" w:hAnsi="Arial" w:cs="Arial"/>
          <w:sz w:val="22"/>
          <w:szCs w:val="22"/>
          <w:lang w:eastAsia="id-ID"/>
        </w:rPr>
        <w:t xml:space="preserve"> analisis regresi yang meliputi uji Normalitas, uji Multikolinearitas</w:t>
      </w:r>
      <w:r w:rsidR="00DD3495" w:rsidRPr="003D7C2F">
        <w:rPr>
          <w:rFonts w:ascii="Arial" w:eastAsia="Times New Roman" w:hAnsi="Arial" w:cs="Arial"/>
          <w:sz w:val="22"/>
          <w:szCs w:val="22"/>
          <w:lang w:val="id-ID" w:eastAsia="id-ID"/>
        </w:rPr>
        <w:t>,</w:t>
      </w:r>
      <w:r w:rsidR="002E0CE8" w:rsidRPr="003D7C2F">
        <w:rPr>
          <w:rFonts w:ascii="Arial" w:eastAsia="Times New Roman" w:hAnsi="Arial" w:cs="Arial"/>
          <w:sz w:val="22"/>
          <w:szCs w:val="22"/>
          <w:lang w:eastAsia="id-ID"/>
        </w:rPr>
        <w:t xml:space="preserve"> </w:t>
      </w:r>
      <w:r w:rsidR="00DD3495" w:rsidRPr="003D7C2F">
        <w:rPr>
          <w:rFonts w:ascii="Arial" w:eastAsia="Times New Roman" w:hAnsi="Arial" w:cs="Arial"/>
          <w:sz w:val="22"/>
          <w:szCs w:val="22"/>
          <w:lang w:val="id-ID" w:eastAsia="id-ID"/>
        </w:rPr>
        <w:t>u</w:t>
      </w:r>
      <w:r w:rsidR="002E0CE8" w:rsidRPr="003D7C2F">
        <w:rPr>
          <w:rFonts w:ascii="Arial" w:eastAsia="Times New Roman" w:hAnsi="Arial" w:cs="Arial"/>
          <w:sz w:val="22"/>
          <w:szCs w:val="22"/>
          <w:lang w:eastAsia="id-ID"/>
        </w:rPr>
        <w:t>ji Heteroskedastisitas</w:t>
      </w:r>
      <w:r w:rsidR="00DD3495" w:rsidRPr="003D7C2F">
        <w:rPr>
          <w:rFonts w:ascii="Arial" w:eastAsia="Times New Roman" w:hAnsi="Arial" w:cs="Arial"/>
          <w:sz w:val="22"/>
          <w:szCs w:val="22"/>
          <w:lang w:val="id-ID" w:eastAsia="id-ID"/>
        </w:rPr>
        <w:t xml:space="preserve"> dan uji </w:t>
      </w:r>
      <w:r w:rsidR="00DD3495" w:rsidRPr="003D7C2F">
        <w:rPr>
          <w:rFonts w:ascii="Arial" w:eastAsia="Times New Roman" w:hAnsi="Arial" w:cs="Arial"/>
          <w:color w:val="auto"/>
          <w:sz w:val="22"/>
          <w:szCs w:val="22"/>
          <w:lang w:val="id-ID" w:eastAsia="id-ID"/>
        </w:rPr>
        <w:t>autokorelasi</w:t>
      </w:r>
      <w:r w:rsidR="002E0CE8" w:rsidRPr="003D7C2F">
        <w:rPr>
          <w:rFonts w:ascii="Arial" w:eastAsia="Times New Roman" w:hAnsi="Arial" w:cs="Arial"/>
          <w:sz w:val="22"/>
          <w:szCs w:val="22"/>
          <w:lang w:eastAsia="id-ID"/>
        </w:rPr>
        <w:t>. Selanjutnya setelah seluruh uji prasyarat analisis telah terpenuhi, maka an</w:t>
      </w:r>
      <w:r w:rsidR="00D76DFE">
        <w:rPr>
          <w:rFonts w:ascii="Arial" w:eastAsia="Times New Roman" w:hAnsi="Arial" w:cs="Arial"/>
          <w:sz w:val="22"/>
          <w:szCs w:val="22"/>
          <w:lang w:eastAsia="id-ID"/>
        </w:rPr>
        <w:t xml:space="preserve">alisis regresi linear berganda </w:t>
      </w:r>
      <w:r w:rsidR="002E0CE8" w:rsidRPr="003D7C2F">
        <w:rPr>
          <w:rFonts w:ascii="Arial" w:eastAsia="Times New Roman" w:hAnsi="Arial" w:cs="Arial"/>
          <w:sz w:val="22"/>
          <w:szCs w:val="22"/>
          <w:lang w:eastAsia="id-ID"/>
        </w:rPr>
        <w:t>dapat dilakukan.</w:t>
      </w:r>
    </w:p>
    <w:p w14:paraId="3B090CBF" w14:textId="77777777" w:rsidR="002E0CE8" w:rsidRPr="003D7C2F" w:rsidRDefault="002E0CE8" w:rsidP="00144426">
      <w:pPr>
        <w:pStyle w:val="ListParagraph"/>
        <w:numPr>
          <w:ilvl w:val="0"/>
          <w:numId w:val="4"/>
        </w:numPr>
        <w:spacing w:after="0" w:line="480" w:lineRule="auto"/>
        <w:ind w:left="426" w:hanging="426"/>
        <w:contextualSpacing w:val="0"/>
        <w:rPr>
          <w:rFonts w:ascii="Arial" w:hAnsi="Arial" w:cs="Arial"/>
          <w:b/>
        </w:rPr>
      </w:pPr>
      <w:r w:rsidRPr="003D7C2F">
        <w:rPr>
          <w:rFonts w:ascii="Arial" w:hAnsi="Arial" w:cs="Arial"/>
          <w:b/>
        </w:rPr>
        <w:t>Uji Normalitas</w:t>
      </w:r>
    </w:p>
    <w:p w14:paraId="653AC617" w14:textId="77777777" w:rsidR="00DD3495" w:rsidRPr="003D7C2F" w:rsidRDefault="002E0CE8"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Uji Normalitas dilakuk</w:t>
      </w:r>
      <w:r w:rsidR="00A17163" w:rsidRPr="003D7C2F">
        <w:rPr>
          <w:rFonts w:ascii="Arial" w:eastAsia="Times New Roman" w:hAnsi="Arial" w:cs="Arial"/>
          <w:lang w:eastAsia="id-ID"/>
        </w:rPr>
        <w:t xml:space="preserve">an untuk mengetahui distribusi </w:t>
      </w:r>
      <w:r w:rsidRPr="003D7C2F">
        <w:rPr>
          <w:rFonts w:ascii="Arial" w:eastAsia="Times New Roman" w:hAnsi="Arial" w:cs="Arial"/>
          <w:lang w:eastAsia="id-ID"/>
        </w:rPr>
        <w:t>residual dari model regresi, jika residual berdistribusi normal maka model dapat dianalisis dengan analisis regresi, namun jika residual tidak berdistribusi normal maka model tersebut tidak dapat dianalisis dengan analisis regresi.</w:t>
      </w:r>
    </w:p>
    <w:p w14:paraId="1ACE3DDE" w14:textId="0BDDC9F4" w:rsidR="00AB7E21" w:rsidRPr="003D7C2F" w:rsidRDefault="00AB7E21" w:rsidP="00AB7E21">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Uji normalitas dapat dilakukan dengan dua cara, yaitu secar</w:t>
      </w:r>
      <w:r w:rsidR="00D76DFE">
        <w:rPr>
          <w:rFonts w:ascii="Arial" w:eastAsia="Times New Roman" w:hAnsi="Arial" w:cs="Arial"/>
          <w:lang w:eastAsia="id-ID"/>
        </w:rPr>
        <w:t xml:space="preserve">a grafik dan secara statistik, </w:t>
      </w:r>
      <w:r w:rsidRPr="003D7C2F">
        <w:rPr>
          <w:rFonts w:ascii="Arial" w:eastAsia="Times New Roman" w:hAnsi="Arial" w:cs="Arial"/>
          <w:lang w:eastAsia="id-ID"/>
        </w:rPr>
        <w:t xml:space="preserve">uji  normalitas secara grafis dilakukan dengan melihat grafik PP-Plot sedangkan uji normalitas  secara statistik dapat dilakukan dengan melihat signifikan dari hasil uji normalitas Kolmogorv Sminov. Pada grafik PP Plot, jika data residual berpencar di sekitar garis lurus maka dikatakan data residual berdistribusi normal dan pada uji normalitas Kolmogorv Sminov, data residual dikatakan berdistribusi normal jika nilai probabilitas (signifikan ) lebih besar dari 0,05. </w:t>
      </w:r>
    </w:p>
    <w:p w14:paraId="75283B7F" w14:textId="1D182E09" w:rsidR="00AB7E21" w:rsidRPr="003D7C2F" w:rsidRDefault="00D76DFE" w:rsidP="00AB7E21">
      <w:pPr>
        <w:spacing w:after="0" w:line="480" w:lineRule="auto"/>
        <w:ind w:firstLine="426"/>
        <w:jc w:val="both"/>
        <w:rPr>
          <w:rFonts w:ascii="Arial" w:eastAsia="Times New Roman" w:hAnsi="Arial" w:cs="Arial"/>
          <w:lang w:eastAsia="id-ID"/>
        </w:rPr>
      </w:pPr>
      <w:r>
        <w:rPr>
          <w:rFonts w:ascii="Arial" w:eastAsia="Times New Roman" w:hAnsi="Arial" w:cs="Arial"/>
          <w:lang w:eastAsia="id-ID"/>
        </w:rPr>
        <w:lastRenderedPageBreak/>
        <w:t xml:space="preserve">Pembuatan </w:t>
      </w:r>
      <w:r w:rsidR="00AB7E21" w:rsidRPr="003D7C2F">
        <w:rPr>
          <w:rFonts w:ascii="Arial" w:eastAsia="Times New Roman" w:hAnsi="Arial" w:cs="Arial"/>
          <w:lang w:eastAsia="id-ID"/>
        </w:rPr>
        <w:t>grafik PP-Plot dari residual model dapat dibuat dengan bantuan program SPSS, berikut ini adalah grafik PP-Plot yang terbentuk :</w:t>
      </w:r>
    </w:p>
    <w:p w14:paraId="237F6CC7" w14:textId="77777777" w:rsidR="00AB7E21" w:rsidRPr="003D7C2F" w:rsidRDefault="00AB7E21" w:rsidP="00AB7E21">
      <w:pPr>
        <w:spacing w:after="0" w:line="240" w:lineRule="auto"/>
        <w:jc w:val="center"/>
        <w:rPr>
          <w:rFonts w:ascii="Arial" w:eastAsia="Times New Roman" w:hAnsi="Arial" w:cs="Arial"/>
          <w:b/>
          <w:lang w:eastAsia="id-ID"/>
        </w:rPr>
      </w:pPr>
      <w:r w:rsidRPr="003D7C2F">
        <w:rPr>
          <w:rFonts w:ascii="Arial" w:eastAsia="Times New Roman" w:hAnsi="Arial" w:cs="Arial"/>
          <w:b/>
          <w:lang w:val="id-ID" w:eastAsia="id-ID"/>
        </w:rPr>
        <w:t>Gambar</w:t>
      </w:r>
      <w:r w:rsidRPr="003D7C2F">
        <w:rPr>
          <w:rFonts w:ascii="Arial" w:eastAsia="Times New Roman" w:hAnsi="Arial" w:cs="Arial"/>
          <w:b/>
          <w:lang w:eastAsia="id-ID"/>
        </w:rPr>
        <w:t xml:space="preserve"> </w:t>
      </w:r>
      <w:r w:rsidRPr="003D7C2F">
        <w:rPr>
          <w:rFonts w:ascii="Arial" w:eastAsia="Times New Roman" w:hAnsi="Arial" w:cs="Arial"/>
          <w:b/>
          <w:lang w:val="id-ID" w:eastAsia="id-ID"/>
        </w:rPr>
        <w:t>5</w:t>
      </w:r>
      <w:r w:rsidRPr="003D7C2F">
        <w:rPr>
          <w:rFonts w:ascii="Arial" w:eastAsia="Times New Roman" w:hAnsi="Arial" w:cs="Arial"/>
          <w:b/>
          <w:lang w:eastAsia="id-ID"/>
        </w:rPr>
        <w:t>.</w:t>
      </w:r>
      <w:r w:rsidRPr="003D7C2F">
        <w:rPr>
          <w:rFonts w:ascii="Arial" w:eastAsia="Times New Roman" w:hAnsi="Arial" w:cs="Arial"/>
          <w:b/>
          <w:lang w:val="id-ID" w:eastAsia="id-ID"/>
        </w:rPr>
        <w:t>1</w:t>
      </w:r>
      <w:r w:rsidRPr="003D7C2F">
        <w:rPr>
          <w:rFonts w:ascii="Arial" w:eastAsia="Times New Roman" w:hAnsi="Arial" w:cs="Arial"/>
          <w:b/>
          <w:lang w:eastAsia="id-ID"/>
        </w:rPr>
        <w:t xml:space="preserve"> </w:t>
      </w:r>
    </w:p>
    <w:p w14:paraId="6A7CC8A9" w14:textId="77777777" w:rsidR="00AB7E21" w:rsidRPr="003D7C2F" w:rsidRDefault="00AB7E21" w:rsidP="00AB7E21">
      <w:pPr>
        <w:spacing w:after="0" w:line="480" w:lineRule="auto"/>
        <w:jc w:val="center"/>
        <w:rPr>
          <w:rFonts w:ascii="Arial" w:eastAsia="Times New Roman" w:hAnsi="Arial" w:cs="Arial"/>
          <w:lang w:eastAsia="id-ID"/>
        </w:rPr>
      </w:pPr>
      <w:r w:rsidRPr="003D7C2F">
        <w:rPr>
          <w:rFonts w:ascii="Arial" w:eastAsia="Times New Roman" w:hAnsi="Arial" w:cs="Arial"/>
          <w:b/>
          <w:lang w:eastAsia="id-ID"/>
        </w:rPr>
        <w:t>Hasil</w:t>
      </w:r>
      <w:r w:rsidRPr="003D7C2F">
        <w:rPr>
          <w:rFonts w:ascii="Arial" w:eastAsia="Times New Roman" w:hAnsi="Arial" w:cs="Arial"/>
          <w:b/>
          <w:lang w:val="id-ID" w:eastAsia="id-ID"/>
        </w:rPr>
        <w:t xml:space="preserve"> Uji Normalitas dengan PP Plot</w:t>
      </w:r>
    </w:p>
    <w:p w14:paraId="502AE857" w14:textId="77777777" w:rsidR="00AB7E21" w:rsidRPr="003D7C2F" w:rsidRDefault="00A23320" w:rsidP="00AB7E21">
      <w:pPr>
        <w:spacing w:after="0" w:line="480" w:lineRule="auto"/>
        <w:jc w:val="center"/>
        <w:rPr>
          <w:rFonts w:ascii="Arial" w:eastAsia="Times New Roman" w:hAnsi="Arial" w:cs="Arial"/>
          <w:lang w:eastAsia="id-ID"/>
        </w:rPr>
      </w:pPr>
      <w:r w:rsidRPr="003D7C2F">
        <w:rPr>
          <w:rFonts w:ascii="Arial" w:eastAsia="Times New Roman" w:hAnsi="Arial" w:cs="Arial"/>
          <w:noProof/>
          <w:lang w:val="id-ID" w:eastAsia="id-ID"/>
        </w:rPr>
        <mc:AlternateContent>
          <mc:Choice Requires="wps">
            <w:drawing>
              <wp:anchor distT="0" distB="0" distL="114300" distR="114300" simplePos="0" relativeHeight="251659264" behindDoc="0" locked="0" layoutInCell="1" allowOverlap="1" wp14:anchorId="5FC2E029" wp14:editId="521E61A8">
                <wp:simplePos x="0" y="0"/>
                <wp:positionH relativeFrom="column">
                  <wp:posOffset>702945</wp:posOffset>
                </wp:positionH>
                <wp:positionV relativeFrom="paragraph">
                  <wp:posOffset>4317365</wp:posOffset>
                </wp:positionV>
                <wp:extent cx="1704975" cy="228600"/>
                <wp:effectExtent l="0" t="0" r="0" b="0"/>
                <wp:wrapNone/>
                <wp:docPr id="2" name="Rectangle 2"/>
                <wp:cNvGraphicFramePr/>
                <a:graphic xmlns:a="http://schemas.openxmlformats.org/drawingml/2006/main">
                  <a:graphicData uri="http://schemas.microsoft.com/office/word/2010/wordprocessingShape">
                    <wps:wsp>
                      <wps:cNvSpPr/>
                      <wps:spPr>
                        <a:xfrm>
                          <a:off x="0" y="0"/>
                          <a:ext cx="17049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3FE9D" w14:textId="77777777" w:rsidR="0028375D" w:rsidRPr="00FD2041" w:rsidRDefault="0028375D" w:rsidP="00A23320">
                            <w:pPr>
                              <w:pStyle w:val="NormalWeb"/>
                              <w:shd w:val="clear" w:color="auto" w:fill="FFFFFF"/>
                              <w:spacing w:before="0" w:beforeAutospacing="0" w:after="0" w:afterAutospacing="0" w:line="480" w:lineRule="auto"/>
                              <w:ind w:firstLine="142"/>
                              <w:rPr>
                                <w:rFonts w:ascii="Arial" w:hAnsi="Arial" w:cs="Arial"/>
                                <w:sz w:val="18"/>
                                <w:szCs w:val="18"/>
                              </w:rPr>
                            </w:pPr>
                            <w:r w:rsidRPr="00FD2041">
                              <w:rPr>
                                <w:rFonts w:ascii="Arial" w:hAnsi="Arial" w:cs="Arial"/>
                                <w:sz w:val="18"/>
                                <w:szCs w:val="18"/>
                              </w:rPr>
                              <w:t>Sumber : Lampiran 3</w:t>
                            </w:r>
                          </w:p>
                          <w:p w14:paraId="397BC6CB" w14:textId="77777777" w:rsidR="0028375D" w:rsidRDefault="0028375D" w:rsidP="00A233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2E029" id="Rectangle 2" o:spid="_x0000_s1026" style="position:absolute;left:0;text-align:left;margin-left:55.35pt;margin-top:339.95pt;width:134.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" filled="f" stroked="f" strokeweight="1pt">
                <v:textbox>
                  <w:txbxContent>
                    <w:p w14:paraId="66F3FE9D" w14:textId="77777777" w:rsidR="0028375D" w:rsidRPr="00FD2041" w:rsidRDefault="0028375D" w:rsidP="00A23320">
                      <w:pPr>
                        <w:pStyle w:val="NormalWeb"/>
                        <w:shd w:val="clear" w:color="auto" w:fill="FFFFFF"/>
                        <w:spacing w:before="0" w:beforeAutospacing="0" w:after="0" w:afterAutospacing="0" w:line="480" w:lineRule="auto"/>
                        <w:ind w:firstLine="142"/>
                        <w:rPr>
                          <w:rFonts w:ascii="Arial" w:hAnsi="Arial" w:cs="Arial"/>
                          <w:sz w:val="18"/>
                          <w:szCs w:val="18"/>
                        </w:rPr>
                      </w:pPr>
                      <w:r w:rsidRPr="00FD2041">
                        <w:rPr>
                          <w:rFonts w:ascii="Arial" w:hAnsi="Arial" w:cs="Arial"/>
                          <w:sz w:val="18"/>
                          <w:szCs w:val="18"/>
                        </w:rPr>
                        <w:t>Sumber : Lampiran 3</w:t>
                      </w:r>
                    </w:p>
                    <w:p w14:paraId="397BC6CB" w14:textId="77777777" w:rsidR="0028375D" w:rsidRDefault="0028375D" w:rsidP="00A23320">
                      <w:pPr>
                        <w:jc w:val="center"/>
                      </w:pPr>
                    </w:p>
                  </w:txbxContent>
                </v:textbox>
              </v:rect>
            </w:pict>
          </mc:Fallback>
        </mc:AlternateContent>
      </w:r>
      <w:r w:rsidR="00AB7E21" w:rsidRPr="003D7C2F">
        <w:rPr>
          <w:rFonts w:ascii="Arial" w:eastAsia="Times New Roman" w:hAnsi="Arial" w:cs="Arial"/>
          <w:noProof/>
          <w:lang w:val="id-ID" w:eastAsia="id-ID"/>
        </w:rPr>
        <w:drawing>
          <wp:inline distT="0" distB="0" distL="0" distR="0" wp14:anchorId="72953EEC" wp14:editId="629BDC38">
            <wp:extent cx="3462655" cy="458470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2655" cy="4584700"/>
                    </a:xfrm>
                    <a:prstGeom prst="rect">
                      <a:avLst/>
                    </a:prstGeom>
                    <a:noFill/>
                  </pic:spPr>
                </pic:pic>
              </a:graphicData>
            </a:graphic>
          </wp:inline>
        </w:drawing>
      </w:r>
    </w:p>
    <w:p w14:paraId="19202F7E" w14:textId="77777777" w:rsidR="00AB7E21" w:rsidRPr="003D7C2F" w:rsidRDefault="00AB7E21" w:rsidP="00AB7E21">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Berdasarkan gambar 1 di atas, data hasil penelitian  menyebar mengikuti arah garis lurus, sehingga dapat disimpulkan bahwa secara grafik, residual model berdistribusi normal.Untuk memperkuat hasil uji normalitas, selanjutnya normalitas residual akan diuji secara statistik dengan menggunakan uji normalitas Kolmogorv Sminov, berikut ini adalah hasil dari uji normalitas Kolmogorv Sminov dengan bantuan program SPSS:</w:t>
      </w:r>
    </w:p>
    <w:p w14:paraId="02CABF1B" w14:textId="77777777" w:rsidR="00682D33" w:rsidRPr="003D7C2F" w:rsidRDefault="00682D33" w:rsidP="00AB7E21">
      <w:pPr>
        <w:spacing w:after="0" w:line="480" w:lineRule="auto"/>
        <w:ind w:firstLine="426"/>
        <w:jc w:val="both"/>
        <w:rPr>
          <w:rFonts w:ascii="Arial" w:eastAsia="Times New Roman" w:hAnsi="Arial" w:cs="Arial"/>
          <w:lang w:eastAsia="id-ID"/>
        </w:rPr>
      </w:pPr>
    </w:p>
    <w:p w14:paraId="3712297A" w14:textId="77777777" w:rsidR="00A47747" w:rsidRPr="003D7C2F" w:rsidRDefault="00A47747" w:rsidP="00AB7E21">
      <w:pPr>
        <w:spacing w:after="0" w:line="480" w:lineRule="auto"/>
        <w:ind w:firstLine="426"/>
        <w:jc w:val="both"/>
        <w:rPr>
          <w:rFonts w:ascii="Arial" w:eastAsia="Times New Roman" w:hAnsi="Arial" w:cs="Arial"/>
          <w:lang w:eastAsia="id-ID"/>
        </w:rPr>
      </w:pPr>
    </w:p>
    <w:p w14:paraId="4ECE0FC7" w14:textId="77777777" w:rsidR="00DD3495" w:rsidRPr="003D7C2F" w:rsidRDefault="002E0CE8" w:rsidP="00FF310B">
      <w:pPr>
        <w:spacing w:after="0" w:line="240" w:lineRule="auto"/>
        <w:jc w:val="center"/>
        <w:rPr>
          <w:rFonts w:ascii="Times New Roman" w:eastAsia="Times New Roman" w:hAnsi="Times New Roman"/>
          <w:b/>
          <w:lang w:eastAsia="id-ID"/>
        </w:rPr>
      </w:pPr>
      <w:r w:rsidRPr="003D7C2F">
        <w:rPr>
          <w:rFonts w:ascii="Times New Roman" w:eastAsia="Times New Roman" w:hAnsi="Times New Roman"/>
          <w:b/>
          <w:lang w:eastAsia="id-ID"/>
        </w:rPr>
        <w:lastRenderedPageBreak/>
        <w:t xml:space="preserve">Tabel </w:t>
      </w:r>
      <w:r w:rsidR="00DD3495" w:rsidRPr="003D7C2F">
        <w:rPr>
          <w:rFonts w:ascii="Times New Roman" w:eastAsia="Times New Roman" w:hAnsi="Times New Roman"/>
          <w:b/>
          <w:lang w:val="id-ID" w:eastAsia="id-ID"/>
        </w:rPr>
        <w:t>5</w:t>
      </w:r>
      <w:r w:rsidRPr="003D7C2F">
        <w:rPr>
          <w:rFonts w:ascii="Times New Roman" w:eastAsia="Times New Roman" w:hAnsi="Times New Roman"/>
          <w:b/>
          <w:lang w:eastAsia="id-ID"/>
        </w:rPr>
        <w:t>.</w:t>
      </w:r>
      <w:r w:rsidR="00DD3495" w:rsidRPr="003D7C2F">
        <w:rPr>
          <w:rFonts w:ascii="Times New Roman" w:eastAsia="Times New Roman" w:hAnsi="Times New Roman"/>
          <w:b/>
          <w:lang w:val="id-ID" w:eastAsia="id-ID"/>
        </w:rPr>
        <w:t>2</w:t>
      </w:r>
      <w:r w:rsidRPr="003D7C2F">
        <w:rPr>
          <w:rFonts w:ascii="Times New Roman" w:eastAsia="Times New Roman" w:hAnsi="Times New Roman"/>
          <w:b/>
          <w:lang w:eastAsia="id-ID"/>
        </w:rPr>
        <w:t xml:space="preserve"> </w:t>
      </w:r>
    </w:p>
    <w:p w14:paraId="524029B2" w14:textId="77777777" w:rsidR="002E0CE8" w:rsidRPr="003D7C2F" w:rsidRDefault="002E0CE8" w:rsidP="00CD0E6C">
      <w:pPr>
        <w:spacing w:after="120" w:line="240" w:lineRule="auto"/>
        <w:jc w:val="center"/>
        <w:rPr>
          <w:rFonts w:ascii="Times New Roman" w:eastAsia="Times New Roman" w:hAnsi="Times New Roman"/>
          <w:b/>
          <w:lang w:eastAsia="id-ID"/>
        </w:rPr>
      </w:pPr>
      <w:r w:rsidRPr="003D7C2F">
        <w:rPr>
          <w:rFonts w:ascii="Times New Roman" w:eastAsia="Times New Roman" w:hAnsi="Times New Roman"/>
          <w:b/>
          <w:lang w:eastAsia="id-ID"/>
        </w:rPr>
        <w:t>Hasil</w:t>
      </w:r>
      <w:r w:rsidR="00DD3495" w:rsidRPr="003D7C2F">
        <w:rPr>
          <w:rFonts w:ascii="Times New Roman" w:eastAsia="Times New Roman" w:hAnsi="Times New Roman"/>
          <w:b/>
          <w:lang w:val="id-ID" w:eastAsia="id-ID"/>
        </w:rPr>
        <w:t xml:space="preserve"> Uji Normalitas</w:t>
      </w:r>
      <w:r w:rsidRPr="003D7C2F">
        <w:rPr>
          <w:rFonts w:ascii="Times New Roman" w:eastAsia="Times New Roman" w:hAnsi="Times New Roman"/>
          <w:b/>
          <w:lang w:eastAsia="id-ID"/>
        </w:rPr>
        <w:t xml:space="preserve"> </w:t>
      </w:r>
    </w:p>
    <w:tbl>
      <w:tblPr>
        <w:tblW w:w="65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0"/>
        <w:gridCol w:w="2181"/>
        <w:gridCol w:w="1930"/>
      </w:tblGrid>
      <w:tr w:rsidR="002E0CE8" w:rsidRPr="003D7C2F" w14:paraId="5F0B1D7C" w14:textId="77777777" w:rsidTr="00FF310B">
        <w:trPr>
          <w:cantSplit/>
          <w:tblHeader/>
          <w:jc w:val="center"/>
        </w:trPr>
        <w:tc>
          <w:tcPr>
            <w:tcW w:w="24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8C7ACB" w14:textId="77777777" w:rsidR="002E0CE8" w:rsidRPr="003D7C2F" w:rsidRDefault="002E0CE8" w:rsidP="00FF310B">
            <w:pPr>
              <w:autoSpaceDE w:val="0"/>
              <w:autoSpaceDN w:val="0"/>
              <w:adjustRightInd w:val="0"/>
              <w:spacing w:after="0" w:line="240" w:lineRule="auto"/>
              <w:rPr>
                <w:rFonts w:ascii="Times New Roman" w:hAnsi="Times New Roman"/>
              </w:rPr>
            </w:pPr>
          </w:p>
        </w:tc>
        <w:tc>
          <w:tcPr>
            <w:tcW w:w="21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24F6B27" w14:textId="77777777" w:rsidR="002E0CE8" w:rsidRPr="003D7C2F" w:rsidRDefault="002E0CE8" w:rsidP="00FF310B">
            <w:pPr>
              <w:autoSpaceDE w:val="0"/>
              <w:autoSpaceDN w:val="0"/>
              <w:adjustRightInd w:val="0"/>
              <w:spacing w:after="0" w:line="240" w:lineRule="auto"/>
              <w:rPr>
                <w:rFonts w:ascii="Times New Roman" w:hAnsi="Times New Roman"/>
              </w:rPr>
            </w:pPr>
          </w:p>
        </w:tc>
        <w:tc>
          <w:tcPr>
            <w:tcW w:w="193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CE93DC" w14:textId="77777777" w:rsidR="002E0CE8" w:rsidRPr="003D7C2F" w:rsidRDefault="002E0CE8"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Unstandardized Residual</w:t>
            </w:r>
          </w:p>
        </w:tc>
      </w:tr>
      <w:tr w:rsidR="002E0CE8" w:rsidRPr="003D7C2F" w14:paraId="31F4A59A" w14:textId="77777777" w:rsidTr="00FF310B">
        <w:trPr>
          <w:cantSplit/>
          <w:tblHeader/>
          <w:jc w:val="center"/>
        </w:trPr>
        <w:tc>
          <w:tcPr>
            <w:tcW w:w="459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8771196"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N</w:t>
            </w:r>
          </w:p>
        </w:tc>
        <w:tc>
          <w:tcPr>
            <w:tcW w:w="193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AEA84C8"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50</w:t>
            </w:r>
          </w:p>
        </w:tc>
      </w:tr>
      <w:tr w:rsidR="002E0CE8" w:rsidRPr="003D7C2F" w14:paraId="7E962264" w14:textId="77777777" w:rsidTr="00FF310B">
        <w:trPr>
          <w:cantSplit/>
          <w:tblHeader/>
          <w:jc w:val="center"/>
        </w:trPr>
        <w:tc>
          <w:tcPr>
            <w:tcW w:w="241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1181E096"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Normal Parameters</w:t>
            </w:r>
            <w:r w:rsidRPr="003D7C2F">
              <w:rPr>
                <w:rFonts w:ascii="Arial" w:hAnsi="Arial" w:cs="Arial"/>
                <w:color w:val="000000"/>
                <w:vertAlign w:val="superscript"/>
              </w:rPr>
              <w:t>a,,b</w:t>
            </w: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14:paraId="3E919397"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Mean</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D7CB10"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.0000000</w:t>
            </w:r>
          </w:p>
        </w:tc>
      </w:tr>
      <w:tr w:rsidR="002E0CE8" w:rsidRPr="003D7C2F" w14:paraId="6A961AF0" w14:textId="77777777" w:rsidTr="00FF310B">
        <w:trPr>
          <w:cantSplit/>
          <w:tblHeader/>
          <w:jc w:val="cent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0B240A6" w14:textId="77777777" w:rsidR="002E0CE8" w:rsidRPr="003D7C2F" w:rsidRDefault="002E0CE8" w:rsidP="00FF310B">
            <w:pPr>
              <w:autoSpaceDE w:val="0"/>
              <w:autoSpaceDN w:val="0"/>
              <w:adjustRightInd w:val="0"/>
              <w:spacing w:after="0" w:line="240" w:lineRule="auto"/>
              <w:rPr>
                <w:rFonts w:ascii="Arial" w:hAnsi="Arial" w:cs="Arial"/>
                <w:color w:val="000000"/>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14:paraId="316716EB"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Std. Deviation</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AE6FD73"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.03549382</w:t>
            </w:r>
          </w:p>
        </w:tc>
      </w:tr>
      <w:tr w:rsidR="002E0CE8" w:rsidRPr="003D7C2F" w14:paraId="3A78C12C" w14:textId="77777777" w:rsidTr="00FF310B">
        <w:trPr>
          <w:cantSplit/>
          <w:tblHeader/>
          <w:jc w:val="center"/>
        </w:trPr>
        <w:tc>
          <w:tcPr>
            <w:tcW w:w="241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1B945430"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Most Extreme Differences</w:t>
            </w: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14:paraId="246E779A"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Absolute</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CEF1155"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.113</w:t>
            </w:r>
          </w:p>
        </w:tc>
      </w:tr>
      <w:tr w:rsidR="002E0CE8" w:rsidRPr="003D7C2F" w14:paraId="254E855F" w14:textId="77777777" w:rsidTr="00FF310B">
        <w:trPr>
          <w:cantSplit/>
          <w:tblHeader/>
          <w:jc w:val="cent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5977FEA" w14:textId="77777777" w:rsidR="002E0CE8" w:rsidRPr="003D7C2F" w:rsidRDefault="002E0CE8" w:rsidP="00FF310B">
            <w:pPr>
              <w:autoSpaceDE w:val="0"/>
              <w:autoSpaceDN w:val="0"/>
              <w:adjustRightInd w:val="0"/>
              <w:spacing w:after="0" w:line="240" w:lineRule="auto"/>
              <w:rPr>
                <w:rFonts w:ascii="Arial" w:hAnsi="Arial" w:cs="Arial"/>
                <w:color w:val="000000"/>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14:paraId="6013000F"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Positive</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3F6274D"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.063</w:t>
            </w:r>
          </w:p>
        </w:tc>
      </w:tr>
      <w:tr w:rsidR="002E0CE8" w:rsidRPr="003D7C2F" w14:paraId="2FC2962B" w14:textId="77777777" w:rsidTr="00FF310B">
        <w:trPr>
          <w:cantSplit/>
          <w:tblHeader/>
          <w:jc w:val="cent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505F6387" w14:textId="77777777" w:rsidR="002E0CE8" w:rsidRPr="003D7C2F" w:rsidRDefault="002E0CE8" w:rsidP="00FF310B">
            <w:pPr>
              <w:autoSpaceDE w:val="0"/>
              <w:autoSpaceDN w:val="0"/>
              <w:adjustRightInd w:val="0"/>
              <w:spacing w:after="0" w:line="240" w:lineRule="auto"/>
              <w:rPr>
                <w:rFonts w:ascii="Arial" w:hAnsi="Arial" w:cs="Arial"/>
                <w:color w:val="000000"/>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14:paraId="767A1FF6"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Negative</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6290C1D"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-.113</w:t>
            </w:r>
          </w:p>
        </w:tc>
      </w:tr>
      <w:tr w:rsidR="002E0CE8" w:rsidRPr="003D7C2F" w14:paraId="7455988F" w14:textId="77777777" w:rsidTr="00FF310B">
        <w:trPr>
          <w:cantSplit/>
          <w:tblHeader/>
          <w:jc w:val="center"/>
        </w:trPr>
        <w:tc>
          <w:tcPr>
            <w:tcW w:w="45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707BD19"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Kolmogorov-Smirnov Z</w:t>
            </w:r>
          </w:p>
        </w:tc>
        <w:tc>
          <w:tcPr>
            <w:tcW w:w="193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EEE3AE0"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.798</w:t>
            </w:r>
          </w:p>
        </w:tc>
      </w:tr>
      <w:tr w:rsidR="002E0CE8" w:rsidRPr="003D7C2F" w14:paraId="61D1DF8E" w14:textId="77777777" w:rsidTr="00FF310B">
        <w:trPr>
          <w:cantSplit/>
          <w:tblHeader/>
          <w:jc w:val="center"/>
        </w:trPr>
        <w:tc>
          <w:tcPr>
            <w:tcW w:w="4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2CAA974" w14:textId="77777777" w:rsidR="002E0CE8" w:rsidRPr="003D7C2F" w:rsidRDefault="002E0CE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Asymp. Sig. (2-tailed)</w:t>
            </w:r>
          </w:p>
        </w:tc>
        <w:tc>
          <w:tcPr>
            <w:tcW w:w="193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3D3723A" w14:textId="77777777" w:rsidR="002E0CE8" w:rsidRPr="003D7C2F" w:rsidRDefault="002E0CE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.548</w:t>
            </w:r>
          </w:p>
        </w:tc>
      </w:tr>
      <w:tr w:rsidR="002E0CE8" w:rsidRPr="003D7C2F" w14:paraId="27F0F9FA" w14:textId="77777777" w:rsidTr="00FF310B">
        <w:trPr>
          <w:cantSplit/>
          <w:tblHeader/>
          <w:jc w:val="center"/>
        </w:trPr>
        <w:tc>
          <w:tcPr>
            <w:tcW w:w="6521" w:type="dxa"/>
            <w:gridSpan w:val="3"/>
            <w:tcBorders>
              <w:top w:val="nil"/>
              <w:left w:val="nil"/>
              <w:bottom w:val="nil"/>
              <w:right w:val="nil"/>
            </w:tcBorders>
            <w:shd w:val="clear" w:color="auto" w:fill="FFFFFF"/>
            <w:tcMar>
              <w:top w:w="30" w:type="dxa"/>
              <w:left w:w="30" w:type="dxa"/>
              <w:bottom w:w="30" w:type="dxa"/>
              <w:right w:w="30" w:type="dxa"/>
            </w:tcMar>
          </w:tcPr>
          <w:p w14:paraId="4B7A252D" w14:textId="77777777" w:rsidR="002E0CE8" w:rsidRPr="003D7C2F" w:rsidRDefault="002F052C" w:rsidP="006E4834">
            <w:pPr>
              <w:autoSpaceDE w:val="0"/>
              <w:autoSpaceDN w:val="0"/>
              <w:adjustRightInd w:val="0"/>
              <w:spacing w:after="0" w:line="480" w:lineRule="auto"/>
              <w:rPr>
                <w:rFonts w:ascii="Arial" w:hAnsi="Arial" w:cs="Arial"/>
                <w:color w:val="000000"/>
                <w:lang w:val="id-ID"/>
              </w:rPr>
            </w:pPr>
            <w:r w:rsidRPr="003D7C2F">
              <w:rPr>
                <w:rFonts w:ascii="Arial" w:hAnsi="Arial" w:cs="Arial"/>
                <w:color w:val="000000"/>
                <w:lang w:val="id-ID"/>
              </w:rPr>
              <w:t>Sumber :</w:t>
            </w:r>
            <w:r w:rsidR="00A23320" w:rsidRPr="003D7C2F">
              <w:rPr>
                <w:rFonts w:ascii="Arial" w:hAnsi="Arial" w:cs="Arial"/>
                <w:color w:val="000000"/>
                <w:lang w:val="id-ID"/>
              </w:rPr>
              <w:t xml:space="preserve"> Lampiran 3</w:t>
            </w:r>
          </w:p>
        </w:tc>
      </w:tr>
    </w:tbl>
    <w:p w14:paraId="62B2C25C" w14:textId="77777777" w:rsidR="002E0CE8" w:rsidRPr="003D7C2F" w:rsidRDefault="002E0CE8"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Berdasarkan tabel di atas, hasil uji normalitas menunjukkan nilai signifikan sebesar 0,548 , nilai ini lebih besar dari 0,05 sehingga dapat disimpulkan bahwa residual dari model penelitian berdistribusi normal, dengan demikian syarat normalitas terpenuhi.</w:t>
      </w:r>
    </w:p>
    <w:p w14:paraId="7ED73BC1" w14:textId="77777777" w:rsidR="002E0CE8" w:rsidRPr="003D7C2F" w:rsidRDefault="002E0CE8" w:rsidP="00144426">
      <w:pPr>
        <w:pStyle w:val="ListParagraph"/>
        <w:numPr>
          <w:ilvl w:val="0"/>
          <w:numId w:val="4"/>
        </w:numPr>
        <w:spacing w:after="0" w:line="480" w:lineRule="auto"/>
        <w:ind w:left="426" w:hanging="426"/>
        <w:contextualSpacing w:val="0"/>
        <w:rPr>
          <w:rFonts w:ascii="Arial" w:hAnsi="Arial" w:cs="Arial"/>
          <w:b/>
        </w:rPr>
      </w:pPr>
      <w:r w:rsidRPr="003D7C2F">
        <w:rPr>
          <w:rFonts w:ascii="Arial" w:hAnsi="Arial" w:cs="Arial"/>
          <w:b/>
        </w:rPr>
        <w:t>Uji Multikolinearitas</w:t>
      </w:r>
    </w:p>
    <w:p w14:paraId="221C5061" w14:textId="27D08741" w:rsidR="002E0CE8" w:rsidRPr="003D7C2F" w:rsidRDefault="00AE0046"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 xml:space="preserve">Uji </w:t>
      </w:r>
      <w:r w:rsidR="002E0CE8" w:rsidRPr="003D7C2F">
        <w:rPr>
          <w:rFonts w:ascii="Arial" w:eastAsia="Times New Roman" w:hAnsi="Arial" w:cs="Arial"/>
          <w:lang w:eastAsia="id-ID"/>
        </w:rPr>
        <w:t>Multikolinearitas dilakukan untuk mengetahui ada tidaknya multikolinearitas antar variabel beb</w:t>
      </w:r>
      <w:r w:rsidR="000C6C61">
        <w:rPr>
          <w:rFonts w:ascii="Arial" w:eastAsia="Times New Roman" w:hAnsi="Arial" w:cs="Arial"/>
          <w:lang w:eastAsia="id-ID"/>
        </w:rPr>
        <w:t xml:space="preserve">as dalam penelitian. Salah satu </w:t>
      </w:r>
      <w:r w:rsidR="002E0CE8" w:rsidRPr="003D7C2F">
        <w:rPr>
          <w:rFonts w:ascii="Arial" w:eastAsia="Times New Roman" w:hAnsi="Arial" w:cs="Arial"/>
          <w:lang w:eastAsia="id-ID"/>
        </w:rPr>
        <w:t>cara untuk melihat ada tidaknya multikolinearitas antar variabel bebas adalah dengan melihat nilai VIF dan Tolerance yang didapat dari hasil analisis dengan bantuan program SPSS. Jika nilai VIF kurang dari 10 dan nilai Tolerance lebih dari 0,1 maka dikatakan</w:t>
      </w:r>
      <w:r w:rsidR="00A17163" w:rsidRPr="003D7C2F">
        <w:rPr>
          <w:rFonts w:ascii="Arial" w:eastAsia="Times New Roman" w:hAnsi="Arial" w:cs="Arial"/>
          <w:lang w:val="id-ID" w:eastAsia="id-ID"/>
        </w:rPr>
        <w:t xml:space="preserve"> </w:t>
      </w:r>
      <w:r w:rsidR="002E0CE8" w:rsidRPr="003D7C2F">
        <w:rPr>
          <w:rFonts w:ascii="Arial" w:eastAsia="Times New Roman" w:hAnsi="Arial" w:cs="Arial"/>
          <w:lang w:eastAsia="id-ID"/>
        </w:rPr>
        <w:t>tidak terdapat multikolinearitas antar variabel bebas dalam model regresi yang terbentuk, namun jika nilai VIF lebih dari 10 dan Tolerance kurang dari 0,1 maka terdapat multikolinearitas antara variabel bebas dalam model dan model regresi tidak layak digunakan. Berikut ini adalah hasil uji Multikolinearitas dengan bantuan program SPSS :</w:t>
      </w:r>
    </w:p>
    <w:p w14:paraId="3344570E" w14:textId="77777777" w:rsidR="00A47747" w:rsidRPr="003D7C2F" w:rsidRDefault="00A47747" w:rsidP="00CD0E6C">
      <w:pPr>
        <w:autoSpaceDE w:val="0"/>
        <w:autoSpaceDN w:val="0"/>
        <w:adjustRightInd w:val="0"/>
        <w:spacing w:after="0" w:line="240" w:lineRule="auto"/>
        <w:jc w:val="center"/>
        <w:rPr>
          <w:rFonts w:ascii="Arial" w:hAnsi="Arial" w:cs="Arial"/>
          <w:b/>
        </w:rPr>
      </w:pPr>
    </w:p>
    <w:p w14:paraId="5FCC884E" w14:textId="77777777" w:rsidR="00A47747" w:rsidRPr="003D7C2F" w:rsidRDefault="00A47747" w:rsidP="00CD0E6C">
      <w:pPr>
        <w:autoSpaceDE w:val="0"/>
        <w:autoSpaceDN w:val="0"/>
        <w:adjustRightInd w:val="0"/>
        <w:spacing w:after="0" w:line="240" w:lineRule="auto"/>
        <w:jc w:val="center"/>
        <w:rPr>
          <w:rFonts w:ascii="Arial" w:hAnsi="Arial" w:cs="Arial"/>
          <w:b/>
        </w:rPr>
      </w:pPr>
    </w:p>
    <w:p w14:paraId="4495F878" w14:textId="77777777" w:rsidR="00A47747" w:rsidRPr="003D7C2F" w:rsidRDefault="00A47747" w:rsidP="00CD0E6C">
      <w:pPr>
        <w:autoSpaceDE w:val="0"/>
        <w:autoSpaceDN w:val="0"/>
        <w:adjustRightInd w:val="0"/>
        <w:spacing w:after="0" w:line="240" w:lineRule="auto"/>
        <w:jc w:val="center"/>
        <w:rPr>
          <w:rFonts w:ascii="Arial" w:hAnsi="Arial" w:cs="Arial"/>
          <w:b/>
        </w:rPr>
      </w:pPr>
    </w:p>
    <w:p w14:paraId="4869EF28" w14:textId="77777777" w:rsidR="00A47747" w:rsidRPr="003D7C2F" w:rsidRDefault="00A47747" w:rsidP="00CD0E6C">
      <w:pPr>
        <w:autoSpaceDE w:val="0"/>
        <w:autoSpaceDN w:val="0"/>
        <w:adjustRightInd w:val="0"/>
        <w:spacing w:after="0" w:line="240" w:lineRule="auto"/>
        <w:jc w:val="center"/>
        <w:rPr>
          <w:rFonts w:ascii="Arial" w:hAnsi="Arial" w:cs="Arial"/>
          <w:b/>
        </w:rPr>
      </w:pPr>
    </w:p>
    <w:p w14:paraId="2308AA06" w14:textId="77777777" w:rsidR="00A47747" w:rsidRPr="003D7C2F" w:rsidRDefault="00A47747" w:rsidP="00CD0E6C">
      <w:pPr>
        <w:autoSpaceDE w:val="0"/>
        <w:autoSpaceDN w:val="0"/>
        <w:adjustRightInd w:val="0"/>
        <w:spacing w:after="0" w:line="240" w:lineRule="auto"/>
        <w:jc w:val="center"/>
        <w:rPr>
          <w:rFonts w:ascii="Arial" w:hAnsi="Arial" w:cs="Arial"/>
          <w:b/>
        </w:rPr>
      </w:pPr>
    </w:p>
    <w:p w14:paraId="3415CB6F" w14:textId="77777777" w:rsidR="00DD3495" w:rsidRPr="003D7C2F" w:rsidRDefault="00DD3495" w:rsidP="00CD0E6C">
      <w:pPr>
        <w:autoSpaceDE w:val="0"/>
        <w:autoSpaceDN w:val="0"/>
        <w:adjustRightInd w:val="0"/>
        <w:spacing w:after="0" w:line="240" w:lineRule="auto"/>
        <w:jc w:val="center"/>
        <w:rPr>
          <w:rFonts w:ascii="Arial" w:hAnsi="Arial" w:cs="Arial"/>
          <w:b/>
        </w:rPr>
      </w:pPr>
      <w:r w:rsidRPr="003D7C2F">
        <w:rPr>
          <w:rFonts w:ascii="Arial" w:hAnsi="Arial" w:cs="Arial"/>
          <w:b/>
        </w:rPr>
        <w:lastRenderedPageBreak/>
        <w:t>Tabel 5</w:t>
      </w:r>
      <w:r w:rsidR="002E0CE8" w:rsidRPr="003D7C2F">
        <w:rPr>
          <w:rFonts w:ascii="Arial" w:hAnsi="Arial" w:cs="Arial"/>
          <w:b/>
        </w:rPr>
        <w:t>.</w:t>
      </w:r>
      <w:r w:rsidRPr="003D7C2F">
        <w:rPr>
          <w:rFonts w:ascii="Arial" w:hAnsi="Arial" w:cs="Arial"/>
          <w:b/>
          <w:lang w:val="id-ID"/>
        </w:rPr>
        <w:t>3</w:t>
      </w:r>
      <w:r w:rsidR="002E0CE8" w:rsidRPr="003D7C2F">
        <w:rPr>
          <w:rFonts w:ascii="Arial" w:hAnsi="Arial" w:cs="Arial"/>
          <w:b/>
        </w:rPr>
        <w:t xml:space="preserve"> </w:t>
      </w:r>
    </w:p>
    <w:p w14:paraId="432A28CE" w14:textId="77777777" w:rsidR="002E0CE8" w:rsidRPr="003D7C2F" w:rsidRDefault="002E0CE8" w:rsidP="00CD0E6C">
      <w:pPr>
        <w:autoSpaceDE w:val="0"/>
        <w:autoSpaceDN w:val="0"/>
        <w:adjustRightInd w:val="0"/>
        <w:spacing w:after="120" w:line="240" w:lineRule="auto"/>
        <w:jc w:val="center"/>
        <w:rPr>
          <w:rFonts w:ascii="Arial" w:hAnsi="Arial" w:cs="Arial"/>
          <w:b/>
        </w:rPr>
      </w:pPr>
      <w:r w:rsidRPr="003D7C2F">
        <w:rPr>
          <w:rFonts w:ascii="Arial" w:hAnsi="Arial" w:cs="Arial"/>
          <w:b/>
        </w:rPr>
        <w:t>Hasil Uji Multikolinearitas</w:t>
      </w:r>
    </w:p>
    <w:tbl>
      <w:tblPr>
        <w:tblW w:w="8535" w:type="dxa"/>
        <w:tblInd w:w="1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1265"/>
        <w:gridCol w:w="1275"/>
        <w:gridCol w:w="1418"/>
        <w:gridCol w:w="3853"/>
      </w:tblGrid>
      <w:tr w:rsidR="007341D4" w:rsidRPr="003D7C2F" w14:paraId="37CE71BE" w14:textId="77777777" w:rsidTr="00FF310B">
        <w:trPr>
          <w:gridAfter w:val="1"/>
          <w:wAfter w:w="3853" w:type="dxa"/>
          <w:cantSplit/>
          <w:tblHeader/>
        </w:trPr>
        <w:tc>
          <w:tcPr>
            <w:tcW w:w="198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36C4B9D"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Model</w:t>
            </w:r>
          </w:p>
        </w:tc>
        <w:tc>
          <w:tcPr>
            <w:tcW w:w="269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center"/>
          </w:tcPr>
          <w:p w14:paraId="2C9DABA4"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Collinearity Statistics</w:t>
            </w:r>
          </w:p>
        </w:tc>
      </w:tr>
      <w:tr w:rsidR="007341D4" w:rsidRPr="003D7C2F" w14:paraId="5DA87FB0" w14:textId="77777777" w:rsidTr="00FF310B">
        <w:trPr>
          <w:gridAfter w:val="1"/>
          <w:wAfter w:w="3853" w:type="dxa"/>
          <w:cantSplit/>
          <w:tblHeader/>
        </w:trPr>
        <w:tc>
          <w:tcPr>
            <w:tcW w:w="198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5EE6496"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p>
        </w:tc>
        <w:tc>
          <w:tcPr>
            <w:tcW w:w="1275" w:type="dxa"/>
            <w:tcBorders>
              <w:bottom w:val="single" w:sz="16" w:space="0" w:color="000000"/>
            </w:tcBorders>
            <w:shd w:val="clear" w:color="auto" w:fill="FFFFFF"/>
            <w:tcMar>
              <w:top w:w="30" w:type="dxa"/>
              <w:left w:w="30" w:type="dxa"/>
              <w:bottom w:w="30" w:type="dxa"/>
              <w:right w:w="30" w:type="dxa"/>
            </w:tcMar>
            <w:vAlign w:val="center"/>
          </w:tcPr>
          <w:p w14:paraId="25958AD0"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Tolerance</w:t>
            </w:r>
          </w:p>
        </w:tc>
        <w:tc>
          <w:tcPr>
            <w:tcW w:w="1418"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14:paraId="74FB0981"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VIF</w:t>
            </w:r>
          </w:p>
        </w:tc>
      </w:tr>
      <w:tr w:rsidR="007341D4" w:rsidRPr="003D7C2F" w14:paraId="5F715A55" w14:textId="77777777" w:rsidTr="00FF310B">
        <w:trPr>
          <w:gridAfter w:val="1"/>
          <w:wAfter w:w="3853" w:type="dxa"/>
          <w:cantSplit/>
          <w:tblHeader/>
        </w:trPr>
        <w:tc>
          <w:tcPr>
            <w:tcW w:w="7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377D73" w14:textId="77777777" w:rsidR="007341D4" w:rsidRPr="003D7C2F" w:rsidRDefault="007341D4" w:rsidP="00FF310B">
            <w:pPr>
              <w:autoSpaceDE w:val="0"/>
              <w:autoSpaceDN w:val="0"/>
              <w:adjustRightInd w:val="0"/>
              <w:spacing w:after="0" w:line="240" w:lineRule="auto"/>
              <w:rPr>
                <w:rFonts w:ascii="Arial" w:hAnsi="Arial" w:cs="Arial"/>
                <w:color w:val="000000"/>
              </w:rPr>
            </w:pPr>
          </w:p>
          <w:p w14:paraId="7FD45793"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30A874" w14:textId="77777777" w:rsidR="007341D4" w:rsidRPr="003D7C2F" w:rsidRDefault="007341D4"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(Constant)</w:t>
            </w:r>
          </w:p>
        </w:tc>
        <w:tc>
          <w:tcPr>
            <w:tcW w:w="1275" w:type="dxa"/>
            <w:tcBorders>
              <w:top w:val="single" w:sz="16" w:space="0" w:color="000000"/>
              <w:bottom w:val="nil"/>
            </w:tcBorders>
            <w:shd w:val="clear" w:color="auto" w:fill="FFFFFF"/>
            <w:tcMar>
              <w:top w:w="30" w:type="dxa"/>
              <w:left w:w="30" w:type="dxa"/>
              <w:bottom w:w="30" w:type="dxa"/>
              <w:right w:w="30" w:type="dxa"/>
            </w:tcMar>
            <w:vAlign w:val="center"/>
          </w:tcPr>
          <w:p w14:paraId="35BB1BF8" w14:textId="77777777" w:rsidR="007341D4" w:rsidRPr="003D7C2F" w:rsidRDefault="007341D4" w:rsidP="00FF310B">
            <w:pPr>
              <w:autoSpaceDE w:val="0"/>
              <w:autoSpaceDN w:val="0"/>
              <w:adjustRightInd w:val="0"/>
              <w:spacing w:after="0" w:line="240" w:lineRule="auto"/>
              <w:jc w:val="center"/>
              <w:rPr>
                <w:rFonts w:ascii="Times New Roman" w:hAnsi="Times New Roman"/>
              </w:rPr>
            </w:pPr>
          </w:p>
        </w:tc>
        <w:tc>
          <w:tcPr>
            <w:tcW w:w="14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62CCAEA" w14:textId="77777777" w:rsidR="007341D4" w:rsidRPr="003D7C2F" w:rsidRDefault="007341D4" w:rsidP="00FF310B">
            <w:pPr>
              <w:autoSpaceDE w:val="0"/>
              <w:autoSpaceDN w:val="0"/>
              <w:adjustRightInd w:val="0"/>
              <w:spacing w:after="0" w:line="240" w:lineRule="auto"/>
              <w:jc w:val="center"/>
              <w:rPr>
                <w:rFonts w:ascii="Times New Roman" w:hAnsi="Times New Roman"/>
              </w:rPr>
            </w:pPr>
          </w:p>
        </w:tc>
      </w:tr>
      <w:tr w:rsidR="007341D4" w:rsidRPr="003D7C2F" w14:paraId="2A14810F"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A35B3A" w14:textId="77777777" w:rsidR="007341D4" w:rsidRPr="003D7C2F" w:rsidRDefault="007341D4" w:rsidP="00FF310B">
            <w:pPr>
              <w:autoSpaceDE w:val="0"/>
              <w:autoSpaceDN w:val="0"/>
              <w:adjustRightInd w:val="0"/>
              <w:spacing w:after="0" w:line="240" w:lineRule="auto"/>
              <w:rPr>
                <w:rFonts w:ascii="Times New Roman" w:hAnsi="Times New Roman"/>
              </w:rPr>
            </w:pPr>
          </w:p>
        </w:tc>
        <w:tc>
          <w:tcPr>
            <w:tcW w:w="1265" w:type="dxa"/>
            <w:tcBorders>
              <w:top w:val="nil"/>
              <w:left w:val="nil"/>
              <w:bottom w:val="nil"/>
              <w:right w:val="single" w:sz="16" w:space="0" w:color="000000"/>
            </w:tcBorders>
            <w:shd w:val="clear" w:color="auto" w:fill="FFFFFF"/>
            <w:tcMar>
              <w:top w:w="30" w:type="dxa"/>
              <w:left w:w="30" w:type="dxa"/>
              <w:bottom w:w="30" w:type="dxa"/>
              <w:right w:w="30" w:type="dxa"/>
            </w:tcMar>
          </w:tcPr>
          <w:p w14:paraId="07EF8C93" w14:textId="77777777" w:rsidR="007341D4" w:rsidRPr="003D7C2F" w:rsidRDefault="007341D4"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DSO</w:t>
            </w:r>
          </w:p>
        </w:tc>
        <w:tc>
          <w:tcPr>
            <w:tcW w:w="1275" w:type="dxa"/>
            <w:tcBorders>
              <w:top w:val="nil"/>
              <w:bottom w:val="nil"/>
            </w:tcBorders>
            <w:shd w:val="clear" w:color="auto" w:fill="FFFFFF"/>
            <w:tcMar>
              <w:top w:w="30" w:type="dxa"/>
              <w:left w:w="30" w:type="dxa"/>
              <w:bottom w:w="30" w:type="dxa"/>
              <w:right w:w="30" w:type="dxa"/>
            </w:tcMar>
          </w:tcPr>
          <w:p w14:paraId="0BF0A857"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.413</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14:paraId="2A76C947"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2.420</w:t>
            </w:r>
          </w:p>
        </w:tc>
      </w:tr>
      <w:tr w:rsidR="007341D4" w:rsidRPr="003D7C2F" w14:paraId="5E005FF2"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FA7F53D"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nil"/>
              <w:left w:val="nil"/>
              <w:bottom w:val="nil"/>
              <w:right w:val="single" w:sz="16" w:space="0" w:color="000000"/>
            </w:tcBorders>
            <w:shd w:val="clear" w:color="auto" w:fill="FFFFFF"/>
            <w:tcMar>
              <w:top w:w="30" w:type="dxa"/>
              <w:left w:w="30" w:type="dxa"/>
              <w:bottom w:w="30" w:type="dxa"/>
              <w:right w:w="30" w:type="dxa"/>
            </w:tcMar>
          </w:tcPr>
          <w:p w14:paraId="1978085E" w14:textId="77777777" w:rsidR="007341D4" w:rsidRPr="003D7C2F" w:rsidRDefault="007341D4"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DSI</w:t>
            </w:r>
          </w:p>
        </w:tc>
        <w:tc>
          <w:tcPr>
            <w:tcW w:w="1275" w:type="dxa"/>
            <w:tcBorders>
              <w:top w:val="nil"/>
              <w:bottom w:val="nil"/>
            </w:tcBorders>
            <w:shd w:val="clear" w:color="auto" w:fill="FFFFFF"/>
            <w:tcMar>
              <w:top w:w="30" w:type="dxa"/>
              <w:left w:w="30" w:type="dxa"/>
              <w:bottom w:w="30" w:type="dxa"/>
              <w:right w:w="30" w:type="dxa"/>
            </w:tcMar>
          </w:tcPr>
          <w:p w14:paraId="2CE5C482"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.882</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14:paraId="05B07836"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1.134</w:t>
            </w:r>
          </w:p>
        </w:tc>
      </w:tr>
      <w:tr w:rsidR="007341D4" w:rsidRPr="003D7C2F" w14:paraId="3E065827"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6DA6D2"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nil"/>
              <w:left w:val="nil"/>
              <w:bottom w:val="nil"/>
              <w:right w:val="single" w:sz="16" w:space="0" w:color="000000"/>
            </w:tcBorders>
            <w:shd w:val="clear" w:color="auto" w:fill="FFFFFF"/>
            <w:tcMar>
              <w:top w:w="30" w:type="dxa"/>
              <w:left w:w="30" w:type="dxa"/>
              <w:bottom w:w="30" w:type="dxa"/>
              <w:right w:w="30" w:type="dxa"/>
            </w:tcMar>
          </w:tcPr>
          <w:p w14:paraId="3CA5B34F" w14:textId="77777777" w:rsidR="007341D4"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DPO</w:t>
            </w:r>
          </w:p>
        </w:tc>
        <w:tc>
          <w:tcPr>
            <w:tcW w:w="1275" w:type="dxa"/>
            <w:tcBorders>
              <w:top w:val="nil"/>
              <w:bottom w:val="nil"/>
            </w:tcBorders>
            <w:shd w:val="clear" w:color="auto" w:fill="FFFFFF"/>
            <w:tcMar>
              <w:top w:w="30" w:type="dxa"/>
              <w:left w:w="30" w:type="dxa"/>
              <w:bottom w:w="30" w:type="dxa"/>
              <w:right w:w="30" w:type="dxa"/>
            </w:tcMar>
          </w:tcPr>
          <w:p w14:paraId="3BDCC28E"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.306</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14:paraId="1F2087CC"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3.273</w:t>
            </w:r>
          </w:p>
        </w:tc>
      </w:tr>
      <w:tr w:rsidR="007341D4" w:rsidRPr="003D7C2F" w14:paraId="58AF1D6C"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70AF1B"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nil"/>
              <w:left w:val="nil"/>
              <w:bottom w:val="nil"/>
              <w:right w:val="single" w:sz="16" w:space="0" w:color="000000"/>
            </w:tcBorders>
            <w:shd w:val="clear" w:color="auto" w:fill="FFFFFF"/>
            <w:tcMar>
              <w:top w:w="30" w:type="dxa"/>
              <w:left w:w="30" w:type="dxa"/>
              <w:bottom w:w="30" w:type="dxa"/>
              <w:right w:w="30" w:type="dxa"/>
            </w:tcMar>
          </w:tcPr>
          <w:p w14:paraId="41FA579B" w14:textId="77777777" w:rsidR="007341D4"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SIZE</w:t>
            </w:r>
          </w:p>
        </w:tc>
        <w:tc>
          <w:tcPr>
            <w:tcW w:w="1275" w:type="dxa"/>
            <w:tcBorders>
              <w:top w:val="nil"/>
              <w:bottom w:val="nil"/>
            </w:tcBorders>
            <w:shd w:val="clear" w:color="auto" w:fill="FFFFFF"/>
            <w:tcMar>
              <w:top w:w="30" w:type="dxa"/>
              <w:left w:w="30" w:type="dxa"/>
              <w:bottom w:w="30" w:type="dxa"/>
              <w:right w:w="30" w:type="dxa"/>
            </w:tcMar>
          </w:tcPr>
          <w:p w14:paraId="3BFFA303"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.837</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14:paraId="591D6B6D"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1.194</w:t>
            </w:r>
          </w:p>
        </w:tc>
      </w:tr>
      <w:tr w:rsidR="007341D4" w:rsidRPr="003D7C2F" w14:paraId="560AD7FB"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08967E"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nil"/>
              <w:left w:val="nil"/>
              <w:bottom w:val="nil"/>
              <w:right w:val="single" w:sz="16" w:space="0" w:color="000000"/>
            </w:tcBorders>
            <w:shd w:val="clear" w:color="auto" w:fill="FFFFFF"/>
            <w:tcMar>
              <w:top w:w="30" w:type="dxa"/>
              <w:left w:w="30" w:type="dxa"/>
              <w:bottom w:w="30" w:type="dxa"/>
              <w:right w:w="30" w:type="dxa"/>
            </w:tcMar>
          </w:tcPr>
          <w:p w14:paraId="51824CF1" w14:textId="77777777" w:rsidR="007341D4"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LEV</w:t>
            </w:r>
          </w:p>
        </w:tc>
        <w:tc>
          <w:tcPr>
            <w:tcW w:w="1275" w:type="dxa"/>
            <w:tcBorders>
              <w:top w:val="nil"/>
              <w:bottom w:val="nil"/>
            </w:tcBorders>
            <w:shd w:val="clear" w:color="auto" w:fill="FFFFFF"/>
            <w:tcMar>
              <w:top w:w="30" w:type="dxa"/>
              <w:left w:w="30" w:type="dxa"/>
              <w:bottom w:w="30" w:type="dxa"/>
              <w:right w:w="30" w:type="dxa"/>
            </w:tcMar>
          </w:tcPr>
          <w:p w14:paraId="0ECEAC58"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.537</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14:paraId="29B669F0"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1.864</w:t>
            </w:r>
          </w:p>
        </w:tc>
      </w:tr>
      <w:tr w:rsidR="007341D4" w:rsidRPr="003D7C2F" w14:paraId="29C4EFE0" w14:textId="77777777" w:rsidTr="00FF310B">
        <w:trPr>
          <w:gridAfter w:val="1"/>
          <w:wAfter w:w="3853"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0C9012" w14:textId="77777777" w:rsidR="007341D4" w:rsidRPr="003D7C2F" w:rsidRDefault="007341D4" w:rsidP="00FF310B">
            <w:pPr>
              <w:autoSpaceDE w:val="0"/>
              <w:autoSpaceDN w:val="0"/>
              <w:adjustRightInd w:val="0"/>
              <w:spacing w:after="0" w:line="240" w:lineRule="auto"/>
              <w:rPr>
                <w:rFonts w:ascii="Arial" w:hAnsi="Arial" w:cs="Arial"/>
                <w:color w:val="000000"/>
              </w:rPr>
            </w:pPr>
          </w:p>
        </w:tc>
        <w:tc>
          <w:tcPr>
            <w:tcW w:w="12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000536" w14:textId="77777777" w:rsidR="007341D4" w:rsidRPr="003D7C2F" w:rsidRDefault="007341D4"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GDP</w:t>
            </w:r>
          </w:p>
        </w:tc>
        <w:tc>
          <w:tcPr>
            <w:tcW w:w="1275" w:type="dxa"/>
            <w:tcBorders>
              <w:top w:val="nil"/>
              <w:bottom w:val="single" w:sz="16" w:space="0" w:color="000000"/>
            </w:tcBorders>
            <w:shd w:val="clear" w:color="auto" w:fill="FFFFFF"/>
            <w:tcMar>
              <w:top w:w="30" w:type="dxa"/>
              <w:left w:w="30" w:type="dxa"/>
              <w:bottom w:w="30" w:type="dxa"/>
              <w:right w:w="30" w:type="dxa"/>
            </w:tcMar>
          </w:tcPr>
          <w:p w14:paraId="05D4E06E"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.702</w:t>
            </w:r>
          </w:p>
        </w:tc>
        <w:tc>
          <w:tcPr>
            <w:tcW w:w="141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2B2A085"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1.425</w:t>
            </w:r>
          </w:p>
        </w:tc>
      </w:tr>
      <w:tr w:rsidR="007341D4" w:rsidRPr="003D7C2F" w14:paraId="5D00F704" w14:textId="77777777" w:rsidTr="00FF310B">
        <w:trPr>
          <w:cantSplit/>
        </w:trPr>
        <w:tc>
          <w:tcPr>
            <w:tcW w:w="8535" w:type="dxa"/>
            <w:gridSpan w:val="5"/>
            <w:tcBorders>
              <w:top w:val="nil"/>
              <w:left w:val="nil"/>
              <w:bottom w:val="nil"/>
              <w:right w:val="nil"/>
            </w:tcBorders>
            <w:shd w:val="clear" w:color="auto" w:fill="FFFFFF"/>
            <w:tcMar>
              <w:top w:w="30" w:type="dxa"/>
              <w:left w:w="30" w:type="dxa"/>
              <w:bottom w:w="30" w:type="dxa"/>
              <w:right w:w="30" w:type="dxa"/>
            </w:tcMar>
          </w:tcPr>
          <w:p w14:paraId="03332AE3" w14:textId="77777777" w:rsidR="007341D4" w:rsidRPr="003D7C2F" w:rsidRDefault="00A23320" w:rsidP="006E4834">
            <w:pPr>
              <w:autoSpaceDE w:val="0"/>
              <w:autoSpaceDN w:val="0"/>
              <w:adjustRightInd w:val="0"/>
              <w:spacing w:after="0" w:line="480" w:lineRule="auto"/>
              <w:rPr>
                <w:rFonts w:ascii="Arial" w:hAnsi="Arial" w:cs="Arial"/>
                <w:color w:val="000000"/>
                <w:lang w:val="id-ID"/>
              </w:rPr>
            </w:pPr>
            <w:r w:rsidRPr="003D7C2F">
              <w:rPr>
                <w:rFonts w:ascii="Arial" w:hAnsi="Arial" w:cs="Arial"/>
                <w:color w:val="000000"/>
                <w:lang w:val="id-ID"/>
              </w:rPr>
              <w:t>Sumber : Lampiran 3</w:t>
            </w:r>
          </w:p>
        </w:tc>
      </w:tr>
    </w:tbl>
    <w:p w14:paraId="09114946" w14:textId="77777777" w:rsidR="002E0CE8" w:rsidRPr="003D7C2F" w:rsidRDefault="002E0CE8"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Berdasarkan tabel di atas, didapat nilai VIF untuk semua variabel kurang dari 10 dan nilai Tolerance lebih dari 0,1 yang berarti tidak ada multikolinearitas antar variabel bebas dalam model dan syarat tidak adanya multikolinearitas terpenuhi.</w:t>
      </w:r>
    </w:p>
    <w:p w14:paraId="7734AD5C" w14:textId="77777777" w:rsidR="00282344" w:rsidRPr="003D7C2F" w:rsidRDefault="002E0CE8" w:rsidP="00144426">
      <w:pPr>
        <w:pStyle w:val="ListParagraph"/>
        <w:numPr>
          <w:ilvl w:val="0"/>
          <w:numId w:val="4"/>
        </w:numPr>
        <w:spacing w:after="0" w:line="480" w:lineRule="auto"/>
        <w:ind w:left="426" w:hanging="426"/>
        <w:contextualSpacing w:val="0"/>
        <w:rPr>
          <w:rFonts w:ascii="Arial" w:hAnsi="Arial" w:cs="Arial"/>
          <w:b/>
        </w:rPr>
      </w:pPr>
      <w:r w:rsidRPr="003D7C2F">
        <w:rPr>
          <w:rFonts w:ascii="Arial" w:hAnsi="Arial" w:cs="Arial"/>
          <w:b/>
        </w:rPr>
        <w:t>Uji heteroskedastisitas</w:t>
      </w:r>
    </w:p>
    <w:p w14:paraId="3AEBA5B2" w14:textId="77777777" w:rsidR="00DD3495" w:rsidRPr="003D7C2F" w:rsidRDefault="00A17163"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 xml:space="preserve">Uji </w:t>
      </w:r>
      <w:r w:rsidR="002E0CE8" w:rsidRPr="003D7C2F">
        <w:rPr>
          <w:rFonts w:ascii="Arial" w:eastAsia="Times New Roman" w:hAnsi="Arial" w:cs="Arial"/>
          <w:lang w:eastAsia="id-ID"/>
        </w:rPr>
        <w:t>heteroskedastisitas dilakukan untuk mengetahui ada tidaknya heteroskedastisitas data penelitian, yaitu ketidaksamaan varians dan residual untuk semua pengamatan pada model regresi. Uji Heteroskedastisitas dapat dilakukan dengan menggunakan uji Gletsjer. Pada uji Gletsjer, apabila nilai signifikan hasil uji seluruh variabel &gt; 0,05 maka dikatakan model regresi tidak mengalami heteroskedastisitas, sedangkan jika terdapat variabel yang memiliki nilai signifikan &lt; 0,5 maka dikatakan model mengalami heteroskedastisitas dan dinyatakan tidak memenuhi asumsi heteroskedastisitas. Berikut ini adalah hasil uji heteroskedastisitas dari model regresi yang terbentuk :</w:t>
      </w:r>
    </w:p>
    <w:p w14:paraId="7D40807E" w14:textId="77777777" w:rsidR="00A47747" w:rsidRPr="003D7C2F" w:rsidRDefault="00A47747" w:rsidP="00CD0E6C">
      <w:pPr>
        <w:spacing w:after="0" w:line="240" w:lineRule="auto"/>
        <w:jc w:val="center"/>
        <w:rPr>
          <w:rFonts w:ascii="Times New Roman" w:eastAsia="Times New Roman" w:hAnsi="Times New Roman"/>
          <w:b/>
          <w:lang w:eastAsia="id-ID"/>
        </w:rPr>
      </w:pPr>
    </w:p>
    <w:p w14:paraId="2E8E5204" w14:textId="77777777" w:rsidR="00A47747" w:rsidRPr="003D7C2F" w:rsidRDefault="00A47747" w:rsidP="00CD0E6C">
      <w:pPr>
        <w:spacing w:after="0" w:line="240" w:lineRule="auto"/>
        <w:jc w:val="center"/>
        <w:rPr>
          <w:rFonts w:ascii="Times New Roman" w:eastAsia="Times New Roman" w:hAnsi="Times New Roman"/>
          <w:b/>
          <w:lang w:eastAsia="id-ID"/>
        </w:rPr>
      </w:pPr>
    </w:p>
    <w:p w14:paraId="24ED4131" w14:textId="77777777" w:rsidR="00A47747" w:rsidRPr="003D7C2F" w:rsidRDefault="00A47747" w:rsidP="00CD0E6C">
      <w:pPr>
        <w:spacing w:after="0" w:line="240" w:lineRule="auto"/>
        <w:jc w:val="center"/>
        <w:rPr>
          <w:rFonts w:ascii="Times New Roman" w:eastAsia="Times New Roman" w:hAnsi="Times New Roman"/>
          <w:b/>
          <w:lang w:eastAsia="id-ID"/>
        </w:rPr>
      </w:pPr>
    </w:p>
    <w:p w14:paraId="3CEAB132" w14:textId="77777777" w:rsidR="00A47747" w:rsidRPr="003D7C2F" w:rsidRDefault="00A47747" w:rsidP="00CD0E6C">
      <w:pPr>
        <w:spacing w:after="0" w:line="240" w:lineRule="auto"/>
        <w:jc w:val="center"/>
        <w:rPr>
          <w:rFonts w:ascii="Times New Roman" w:eastAsia="Times New Roman" w:hAnsi="Times New Roman"/>
          <w:b/>
          <w:lang w:eastAsia="id-ID"/>
        </w:rPr>
      </w:pPr>
    </w:p>
    <w:p w14:paraId="129C8E14" w14:textId="77777777" w:rsidR="00A47747" w:rsidRPr="003D7C2F" w:rsidRDefault="00A47747" w:rsidP="00CD0E6C">
      <w:pPr>
        <w:spacing w:after="0" w:line="240" w:lineRule="auto"/>
        <w:jc w:val="center"/>
        <w:rPr>
          <w:rFonts w:ascii="Times New Roman" w:eastAsia="Times New Roman" w:hAnsi="Times New Roman"/>
          <w:b/>
          <w:lang w:eastAsia="id-ID"/>
        </w:rPr>
      </w:pPr>
    </w:p>
    <w:p w14:paraId="1B03509D" w14:textId="77777777" w:rsidR="00A47747" w:rsidRPr="003D7C2F" w:rsidRDefault="00A47747" w:rsidP="00CD0E6C">
      <w:pPr>
        <w:spacing w:after="0" w:line="240" w:lineRule="auto"/>
        <w:jc w:val="center"/>
        <w:rPr>
          <w:rFonts w:ascii="Times New Roman" w:eastAsia="Times New Roman" w:hAnsi="Times New Roman"/>
          <w:b/>
          <w:lang w:eastAsia="id-ID"/>
        </w:rPr>
      </w:pPr>
    </w:p>
    <w:p w14:paraId="6938451D" w14:textId="77777777" w:rsidR="00A47747" w:rsidRPr="003D7C2F" w:rsidRDefault="00A47747" w:rsidP="00CD0E6C">
      <w:pPr>
        <w:spacing w:after="0" w:line="240" w:lineRule="auto"/>
        <w:jc w:val="center"/>
        <w:rPr>
          <w:rFonts w:ascii="Times New Roman" w:eastAsia="Times New Roman" w:hAnsi="Times New Roman"/>
          <w:b/>
          <w:lang w:eastAsia="id-ID"/>
        </w:rPr>
      </w:pPr>
    </w:p>
    <w:p w14:paraId="2EC05E93" w14:textId="77777777" w:rsidR="00A47747" w:rsidRPr="003D7C2F" w:rsidRDefault="00A47747" w:rsidP="00CD0E6C">
      <w:pPr>
        <w:spacing w:after="0" w:line="240" w:lineRule="auto"/>
        <w:jc w:val="center"/>
        <w:rPr>
          <w:rFonts w:ascii="Times New Roman" w:eastAsia="Times New Roman" w:hAnsi="Times New Roman"/>
          <w:b/>
          <w:lang w:eastAsia="id-ID"/>
        </w:rPr>
      </w:pPr>
    </w:p>
    <w:p w14:paraId="24F8FC9B" w14:textId="77777777" w:rsidR="00A47747" w:rsidRPr="003D7C2F" w:rsidRDefault="00A47747" w:rsidP="00CD0E6C">
      <w:pPr>
        <w:spacing w:after="0" w:line="240" w:lineRule="auto"/>
        <w:jc w:val="center"/>
        <w:rPr>
          <w:rFonts w:ascii="Times New Roman" w:eastAsia="Times New Roman" w:hAnsi="Times New Roman"/>
          <w:b/>
          <w:lang w:eastAsia="id-ID"/>
        </w:rPr>
      </w:pPr>
    </w:p>
    <w:p w14:paraId="7EFF798E" w14:textId="77777777" w:rsidR="00DD3495" w:rsidRPr="003D7C2F" w:rsidRDefault="002E0CE8" w:rsidP="00CD0E6C">
      <w:pPr>
        <w:spacing w:after="0" w:line="240" w:lineRule="auto"/>
        <w:jc w:val="center"/>
        <w:rPr>
          <w:rFonts w:ascii="Times New Roman" w:eastAsia="Times New Roman" w:hAnsi="Times New Roman"/>
          <w:b/>
          <w:lang w:eastAsia="id-ID"/>
        </w:rPr>
      </w:pPr>
      <w:r w:rsidRPr="003D7C2F">
        <w:rPr>
          <w:rFonts w:ascii="Times New Roman" w:eastAsia="Times New Roman" w:hAnsi="Times New Roman"/>
          <w:b/>
          <w:lang w:eastAsia="id-ID"/>
        </w:rPr>
        <w:lastRenderedPageBreak/>
        <w:t xml:space="preserve">Tabel </w:t>
      </w:r>
      <w:r w:rsidR="00DD3495" w:rsidRPr="003D7C2F">
        <w:rPr>
          <w:rFonts w:ascii="Times New Roman" w:eastAsia="Times New Roman" w:hAnsi="Times New Roman"/>
          <w:b/>
          <w:lang w:val="id-ID" w:eastAsia="id-ID"/>
        </w:rPr>
        <w:t>5</w:t>
      </w:r>
      <w:r w:rsidRPr="003D7C2F">
        <w:rPr>
          <w:rFonts w:ascii="Times New Roman" w:eastAsia="Times New Roman" w:hAnsi="Times New Roman"/>
          <w:b/>
          <w:lang w:eastAsia="id-ID"/>
        </w:rPr>
        <w:t>.</w:t>
      </w:r>
      <w:r w:rsidR="00DD3495" w:rsidRPr="003D7C2F">
        <w:rPr>
          <w:rFonts w:ascii="Times New Roman" w:eastAsia="Times New Roman" w:hAnsi="Times New Roman"/>
          <w:b/>
          <w:lang w:val="id-ID" w:eastAsia="id-ID"/>
        </w:rPr>
        <w:t>4</w:t>
      </w:r>
      <w:r w:rsidRPr="003D7C2F">
        <w:rPr>
          <w:rFonts w:ascii="Times New Roman" w:eastAsia="Times New Roman" w:hAnsi="Times New Roman"/>
          <w:b/>
          <w:lang w:eastAsia="id-ID"/>
        </w:rPr>
        <w:t xml:space="preserve"> </w:t>
      </w:r>
    </w:p>
    <w:p w14:paraId="29E74615" w14:textId="77777777" w:rsidR="002E0CE8" w:rsidRPr="003D7C2F" w:rsidRDefault="002E0CE8" w:rsidP="00CD0E6C">
      <w:pPr>
        <w:spacing w:after="120" w:line="240" w:lineRule="auto"/>
        <w:jc w:val="center"/>
        <w:rPr>
          <w:rFonts w:ascii="Times New Roman" w:eastAsia="Times New Roman" w:hAnsi="Times New Roman"/>
          <w:b/>
          <w:lang w:val="id-ID" w:eastAsia="id-ID"/>
        </w:rPr>
      </w:pPr>
      <w:r w:rsidRPr="003D7C2F">
        <w:rPr>
          <w:rFonts w:ascii="Times New Roman" w:eastAsia="Times New Roman" w:hAnsi="Times New Roman"/>
          <w:b/>
          <w:lang w:eastAsia="id-ID"/>
        </w:rPr>
        <w:t xml:space="preserve">Hasil Uji </w:t>
      </w:r>
      <w:r w:rsidR="00F90056" w:rsidRPr="003D7C2F">
        <w:rPr>
          <w:rFonts w:ascii="Times New Roman" w:eastAsia="Times New Roman" w:hAnsi="Times New Roman"/>
          <w:b/>
          <w:lang w:val="id-ID" w:eastAsia="id-ID"/>
        </w:rPr>
        <w:t>Heterokedastisitas</w:t>
      </w:r>
    </w:p>
    <w:tbl>
      <w:tblPr>
        <w:tblW w:w="8925" w:type="dxa"/>
        <w:tblInd w:w="2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1422"/>
        <w:gridCol w:w="1579"/>
        <w:gridCol w:w="5200"/>
      </w:tblGrid>
      <w:tr w:rsidR="007341D4" w:rsidRPr="003D7C2F" w14:paraId="68EA7E94" w14:textId="77777777" w:rsidTr="009C41C8">
        <w:trPr>
          <w:gridAfter w:val="1"/>
          <w:wAfter w:w="5200" w:type="dxa"/>
          <w:cantSplit/>
          <w:trHeight w:val="506"/>
          <w:tblHeader/>
        </w:trPr>
        <w:tc>
          <w:tcPr>
            <w:tcW w:w="214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8785318"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Model</w:t>
            </w:r>
          </w:p>
        </w:tc>
        <w:tc>
          <w:tcPr>
            <w:tcW w:w="157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B1893CA"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Sig.</w:t>
            </w:r>
          </w:p>
        </w:tc>
      </w:tr>
      <w:tr w:rsidR="007341D4" w:rsidRPr="003D7C2F" w14:paraId="18316E09" w14:textId="77777777" w:rsidTr="009C41C8">
        <w:trPr>
          <w:gridAfter w:val="1"/>
          <w:wAfter w:w="5200" w:type="dxa"/>
          <w:cantSplit/>
          <w:trHeight w:val="506"/>
          <w:tblHeader/>
        </w:trPr>
        <w:tc>
          <w:tcPr>
            <w:tcW w:w="214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706D793"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p>
        </w:tc>
        <w:tc>
          <w:tcPr>
            <w:tcW w:w="1579"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C88D3C8" w14:textId="77777777" w:rsidR="007341D4" w:rsidRPr="003D7C2F" w:rsidRDefault="007341D4" w:rsidP="00FF310B">
            <w:pPr>
              <w:autoSpaceDE w:val="0"/>
              <w:autoSpaceDN w:val="0"/>
              <w:adjustRightInd w:val="0"/>
              <w:spacing w:after="0" w:line="240" w:lineRule="auto"/>
              <w:jc w:val="center"/>
              <w:rPr>
                <w:rFonts w:ascii="Arial" w:hAnsi="Arial" w:cs="Arial"/>
                <w:color w:val="000000"/>
              </w:rPr>
            </w:pPr>
          </w:p>
        </w:tc>
      </w:tr>
      <w:tr w:rsidR="007341D4" w:rsidRPr="003D7C2F" w14:paraId="29D9E0ED" w14:textId="77777777" w:rsidTr="009C41C8">
        <w:trPr>
          <w:gridAfter w:val="1"/>
          <w:wAfter w:w="5200" w:type="dxa"/>
          <w:cantSplit/>
          <w:tblHeader/>
        </w:trPr>
        <w:tc>
          <w:tcPr>
            <w:tcW w:w="7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570299" w14:textId="77777777" w:rsidR="007341D4" w:rsidRPr="003D7C2F" w:rsidRDefault="007341D4" w:rsidP="006E4834">
            <w:pPr>
              <w:autoSpaceDE w:val="0"/>
              <w:autoSpaceDN w:val="0"/>
              <w:adjustRightInd w:val="0"/>
              <w:spacing w:after="0" w:line="480" w:lineRule="auto"/>
              <w:rPr>
                <w:rFonts w:ascii="Arial" w:hAnsi="Arial" w:cs="Arial"/>
                <w:color w:val="000000"/>
              </w:rPr>
            </w:pPr>
          </w:p>
        </w:tc>
        <w:tc>
          <w:tcPr>
            <w:tcW w:w="14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0B6B52" w14:textId="77777777" w:rsidR="007341D4" w:rsidRPr="003D7C2F" w:rsidRDefault="007341D4"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(Constant)</w:t>
            </w:r>
          </w:p>
        </w:tc>
        <w:tc>
          <w:tcPr>
            <w:tcW w:w="1579" w:type="dxa"/>
            <w:tcBorders>
              <w:top w:val="single" w:sz="16" w:space="0" w:color="000000"/>
              <w:bottom w:val="nil"/>
            </w:tcBorders>
            <w:shd w:val="clear" w:color="auto" w:fill="FFFFFF"/>
            <w:tcMar>
              <w:top w:w="30" w:type="dxa"/>
              <w:left w:w="30" w:type="dxa"/>
              <w:bottom w:w="30" w:type="dxa"/>
              <w:right w:w="30" w:type="dxa"/>
            </w:tcMar>
          </w:tcPr>
          <w:p w14:paraId="1520E40F" w14:textId="77777777" w:rsidR="007341D4" w:rsidRPr="003D7C2F" w:rsidRDefault="007341D4"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.000</w:t>
            </w:r>
          </w:p>
        </w:tc>
      </w:tr>
      <w:tr w:rsidR="009C41C8" w:rsidRPr="003D7C2F" w14:paraId="724CFE4D"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96B6E5" w14:textId="77777777" w:rsidR="009C41C8" w:rsidRPr="003D7C2F" w:rsidRDefault="009C41C8" w:rsidP="006E4834">
            <w:pPr>
              <w:autoSpaceDE w:val="0"/>
              <w:autoSpaceDN w:val="0"/>
              <w:adjustRightInd w:val="0"/>
              <w:spacing w:after="0" w:line="480" w:lineRule="auto"/>
              <w:rPr>
                <w:rFonts w:ascii="Times New Roman" w:hAnsi="Times New Roman"/>
              </w:rPr>
            </w:pPr>
          </w:p>
        </w:tc>
        <w:tc>
          <w:tcPr>
            <w:tcW w:w="1422" w:type="dxa"/>
            <w:tcBorders>
              <w:top w:val="nil"/>
              <w:left w:val="nil"/>
              <w:bottom w:val="nil"/>
              <w:right w:val="single" w:sz="16" w:space="0" w:color="000000"/>
            </w:tcBorders>
            <w:shd w:val="clear" w:color="auto" w:fill="FFFFFF"/>
            <w:tcMar>
              <w:top w:w="30" w:type="dxa"/>
              <w:left w:w="30" w:type="dxa"/>
              <w:bottom w:w="30" w:type="dxa"/>
              <w:right w:w="30" w:type="dxa"/>
            </w:tcMar>
          </w:tcPr>
          <w:p w14:paraId="7EF33E03"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DSO</w:t>
            </w:r>
          </w:p>
        </w:tc>
        <w:tc>
          <w:tcPr>
            <w:tcW w:w="1579" w:type="dxa"/>
            <w:tcBorders>
              <w:top w:val="nil"/>
              <w:bottom w:val="nil"/>
            </w:tcBorders>
            <w:shd w:val="clear" w:color="auto" w:fill="FFFFFF"/>
            <w:tcMar>
              <w:top w:w="30" w:type="dxa"/>
              <w:left w:w="30" w:type="dxa"/>
              <w:bottom w:w="30" w:type="dxa"/>
              <w:right w:w="30" w:type="dxa"/>
            </w:tcMar>
          </w:tcPr>
          <w:p w14:paraId="549EFC97"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.705</w:t>
            </w:r>
          </w:p>
        </w:tc>
      </w:tr>
      <w:tr w:rsidR="009C41C8" w:rsidRPr="003D7C2F" w14:paraId="4456FE79"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C4BAD3" w14:textId="77777777" w:rsidR="009C41C8" w:rsidRPr="003D7C2F" w:rsidRDefault="009C41C8" w:rsidP="006E4834">
            <w:pPr>
              <w:autoSpaceDE w:val="0"/>
              <w:autoSpaceDN w:val="0"/>
              <w:adjustRightInd w:val="0"/>
              <w:spacing w:after="0" w:line="480" w:lineRule="auto"/>
              <w:rPr>
                <w:rFonts w:ascii="Arial" w:hAnsi="Arial" w:cs="Arial"/>
                <w:color w:val="000000"/>
              </w:rPr>
            </w:pPr>
          </w:p>
        </w:tc>
        <w:tc>
          <w:tcPr>
            <w:tcW w:w="1422" w:type="dxa"/>
            <w:tcBorders>
              <w:top w:val="nil"/>
              <w:left w:val="nil"/>
              <w:bottom w:val="nil"/>
              <w:right w:val="single" w:sz="16" w:space="0" w:color="000000"/>
            </w:tcBorders>
            <w:shd w:val="clear" w:color="auto" w:fill="FFFFFF"/>
            <w:tcMar>
              <w:top w:w="30" w:type="dxa"/>
              <w:left w:w="30" w:type="dxa"/>
              <w:bottom w:w="30" w:type="dxa"/>
              <w:right w:w="30" w:type="dxa"/>
            </w:tcMar>
          </w:tcPr>
          <w:p w14:paraId="2C3FE507"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DSI</w:t>
            </w:r>
          </w:p>
        </w:tc>
        <w:tc>
          <w:tcPr>
            <w:tcW w:w="1579" w:type="dxa"/>
            <w:tcBorders>
              <w:top w:val="nil"/>
              <w:bottom w:val="nil"/>
            </w:tcBorders>
            <w:shd w:val="clear" w:color="auto" w:fill="FFFFFF"/>
            <w:tcMar>
              <w:top w:w="30" w:type="dxa"/>
              <w:left w:w="30" w:type="dxa"/>
              <w:bottom w:w="30" w:type="dxa"/>
              <w:right w:w="30" w:type="dxa"/>
            </w:tcMar>
          </w:tcPr>
          <w:p w14:paraId="2A42161C"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.370</w:t>
            </w:r>
          </w:p>
        </w:tc>
      </w:tr>
      <w:tr w:rsidR="009C41C8" w:rsidRPr="003D7C2F" w14:paraId="7D892178"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6D3AAD" w14:textId="77777777" w:rsidR="009C41C8" w:rsidRPr="003D7C2F" w:rsidRDefault="009C41C8" w:rsidP="006E4834">
            <w:pPr>
              <w:autoSpaceDE w:val="0"/>
              <w:autoSpaceDN w:val="0"/>
              <w:adjustRightInd w:val="0"/>
              <w:spacing w:after="0" w:line="480" w:lineRule="auto"/>
              <w:rPr>
                <w:rFonts w:ascii="Arial" w:hAnsi="Arial" w:cs="Arial"/>
                <w:color w:val="000000"/>
              </w:rPr>
            </w:pPr>
          </w:p>
        </w:tc>
        <w:tc>
          <w:tcPr>
            <w:tcW w:w="1422" w:type="dxa"/>
            <w:tcBorders>
              <w:top w:val="nil"/>
              <w:left w:val="nil"/>
              <w:bottom w:val="nil"/>
              <w:right w:val="single" w:sz="16" w:space="0" w:color="000000"/>
            </w:tcBorders>
            <w:shd w:val="clear" w:color="auto" w:fill="FFFFFF"/>
            <w:tcMar>
              <w:top w:w="30" w:type="dxa"/>
              <w:left w:w="30" w:type="dxa"/>
              <w:bottom w:w="30" w:type="dxa"/>
              <w:right w:w="30" w:type="dxa"/>
            </w:tcMar>
          </w:tcPr>
          <w:p w14:paraId="7170ED11"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DPO</w:t>
            </w:r>
          </w:p>
        </w:tc>
        <w:tc>
          <w:tcPr>
            <w:tcW w:w="1579" w:type="dxa"/>
            <w:tcBorders>
              <w:top w:val="nil"/>
              <w:bottom w:val="nil"/>
            </w:tcBorders>
            <w:shd w:val="clear" w:color="auto" w:fill="FFFFFF"/>
            <w:tcMar>
              <w:top w:w="30" w:type="dxa"/>
              <w:left w:w="30" w:type="dxa"/>
              <w:bottom w:w="30" w:type="dxa"/>
              <w:right w:w="30" w:type="dxa"/>
            </w:tcMar>
          </w:tcPr>
          <w:p w14:paraId="14438670"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.993</w:t>
            </w:r>
          </w:p>
        </w:tc>
      </w:tr>
      <w:tr w:rsidR="009C41C8" w:rsidRPr="003D7C2F" w14:paraId="7331DE1D"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D5EDEF" w14:textId="77777777" w:rsidR="009C41C8" w:rsidRPr="003D7C2F" w:rsidRDefault="009C41C8" w:rsidP="006E4834">
            <w:pPr>
              <w:autoSpaceDE w:val="0"/>
              <w:autoSpaceDN w:val="0"/>
              <w:adjustRightInd w:val="0"/>
              <w:spacing w:after="0" w:line="480" w:lineRule="auto"/>
              <w:rPr>
                <w:rFonts w:ascii="Arial" w:hAnsi="Arial" w:cs="Arial"/>
                <w:color w:val="000000"/>
              </w:rPr>
            </w:pPr>
          </w:p>
        </w:tc>
        <w:tc>
          <w:tcPr>
            <w:tcW w:w="1422" w:type="dxa"/>
            <w:tcBorders>
              <w:top w:val="nil"/>
              <w:left w:val="nil"/>
              <w:bottom w:val="nil"/>
              <w:right w:val="single" w:sz="16" w:space="0" w:color="000000"/>
            </w:tcBorders>
            <w:shd w:val="clear" w:color="auto" w:fill="FFFFFF"/>
            <w:tcMar>
              <w:top w:w="30" w:type="dxa"/>
              <w:left w:w="30" w:type="dxa"/>
              <w:bottom w:w="30" w:type="dxa"/>
              <w:right w:w="30" w:type="dxa"/>
            </w:tcMar>
          </w:tcPr>
          <w:p w14:paraId="7A15AEAE"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SIZE</w:t>
            </w:r>
          </w:p>
        </w:tc>
        <w:tc>
          <w:tcPr>
            <w:tcW w:w="1579" w:type="dxa"/>
            <w:tcBorders>
              <w:top w:val="nil"/>
              <w:bottom w:val="nil"/>
            </w:tcBorders>
            <w:shd w:val="clear" w:color="auto" w:fill="FFFFFF"/>
            <w:tcMar>
              <w:top w:w="30" w:type="dxa"/>
              <w:left w:w="30" w:type="dxa"/>
              <w:bottom w:w="30" w:type="dxa"/>
              <w:right w:w="30" w:type="dxa"/>
            </w:tcMar>
          </w:tcPr>
          <w:p w14:paraId="2CDB46A4"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.485</w:t>
            </w:r>
          </w:p>
        </w:tc>
      </w:tr>
      <w:tr w:rsidR="009C41C8" w:rsidRPr="003D7C2F" w14:paraId="315B9B1F"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22E4E3" w14:textId="77777777" w:rsidR="009C41C8" w:rsidRPr="003D7C2F" w:rsidRDefault="009C41C8" w:rsidP="006E4834">
            <w:pPr>
              <w:autoSpaceDE w:val="0"/>
              <w:autoSpaceDN w:val="0"/>
              <w:adjustRightInd w:val="0"/>
              <w:spacing w:after="0" w:line="480" w:lineRule="auto"/>
              <w:rPr>
                <w:rFonts w:ascii="Arial" w:hAnsi="Arial" w:cs="Arial"/>
                <w:color w:val="000000"/>
              </w:rPr>
            </w:pPr>
          </w:p>
        </w:tc>
        <w:tc>
          <w:tcPr>
            <w:tcW w:w="1422" w:type="dxa"/>
            <w:tcBorders>
              <w:top w:val="nil"/>
              <w:left w:val="nil"/>
              <w:bottom w:val="nil"/>
              <w:right w:val="single" w:sz="16" w:space="0" w:color="000000"/>
            </w:tcBorders>
            <w:shd w:val="clear" w:color="auto" w:fill="FFFFFF"/>
            <w:tcMar>
              <w:top w:w="30" w:type="dxa"/>
              <w:left w:w="30" w:type="dxa"/>
              <w:bottom w:w="30" w:type="dxa"/>
              <w:right w:w="30" w:type="dxa"/>
            </w:tcMar>
          </w:tcPr>
          <w:p w14:paraId="64B3B719"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LEV</w:t>
            </w:r>
          </w:p>
        </w:tc>
        <w:tc>
          <w:tcPr>
            <w:tcW w:w="1579" w:type="dxa"/>
            <w:tcBorders>
              <w:top w:val="nil"/>
              <w:bottom w:val="nil"/>
            </w:tcBorders>
            <w:shd w:val="clear" w:color="auto" w:fill="FFFFFF"/>
            <w:tcMar>
              <w:top w:w="30" w:type="dxa"/>
              <w:left w:w="30" w:type="dxa"/>
              <w:bottom w:w="30" w:type="dxa"/>
              <w:right w:w="30" w:type="dxa"/>
            </w:tcMar>
          </w:tcPr>
          <w:p w14:paraId="5D8423BB"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.605</w:t>
            </w:r>
          </w:p>
        </w:tc>
      </w:tr>
      <w:tr w:rsidR="009C41C8" w:rsidRPr="003D7C2F" w14:paraId="11F4DBC0" w14:textId="77777777" w:rsidTr="009C41C8">
        <w:trPr>
          <w:gridAfter w:val="1"/>
          <w:wAfter w:w="5200" w:type="dxa"/>
          <w:cantSplit/>
          <w:tblHeader/>
        </w:trPr>
        <w:tc>
          <w:tcPr>
            <w:tcW w:w="7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5AB41A" w14:textId="77777777" w:rsidR="009C41C8" w:rsidRPr="003D7C2F" w:rsidRDefault="009C41C8" w:rsidP="006E4834">
            <w:pPr>
              <w:autoSpaceDE w:val="0"/>
              <w:autoSpaceDN w:val="0"/>
              <w:adjustRightInd w:val="0"/>
              <w:spacing w:after="0" w:line="480" w:lineRule="auto"/>
              <w:rPr>
                <w:rFonts w:ascii="Arial" w:hAnsi="Arial" w:cs="Arial"/>
                <w:color w:val="000000"/>
              </w:rPr>
            </w:pPr>
          </w:p>
        </w:tc>
        <w:tc>
          <w:tcPr>
            <w:tcW w:w="14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BC19FF" w14:textId="77777777" w:rsidR="009C41C8" w:rsidRPr="003D7C2F" w:rsidRDefault="009C41C8" w:rsidP="00FF310B">
            <w:pPr>
              <w:autoSpaceDE w:val="0"/>
              <w:autoSpaceDN w:val="0"/>
              <w:adjustRightInd w:val="0"/>
              <w:spacing w:after="0" w:line="240" w:lineRule="auto"/>
              <w:rPr>
                <w:rFonts w:ascii="Arial" w:hAnsi="Arial" w:cs="Arial"/>
                <w:color w:val="000000"/>
              </w:rPr>
            </w:pPr>
            <w:r w:rsidRPr="003D7C2F">
              <w:rPr>
                <w:rFonts w:ascii="Arial" w:hAnsi="Arial" w:cs="Arial"/>
                <w:color w:val="000000"/>
              </w:rPr>
              <w:t>GDP</w:t>
            </w:r>
          </w:p>
        </w:tc>
        <w:tc>
          <w:tcPr>
            <w:tcW w:w="1579" w:type="dxa"/>
            <w:tcBorders>
              <w:top w:val="nil"/>
              <w:bottom w:val="single" w:sz="16" w:space="0" w:color="000000"/>
            </w:tcBorders>
            <w:shd w:val="clear" w:color="auto" w:fill="FFFFFF"/>
            <w:tcMar>
              <w:top w:w="30" w:type="dxa"/>
              <w:left w:w="30" w:type="dxa"/>
              <w:bottom w:w="30" w:type="dxa"/>
              <w:right w:w="30" w:type="dxa"/>
            </w:tcMar>
          </w:tcPr>
          <w:p w14:paraId="273E093B" w14:textId="77777777" w:rsidR="009C41C8" w:rsidRPr="003D7C2F" w:rsidRDefault="009C41C8" w:rsidP="00FF310B">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.840</w:t>
            </w:r>
          </w:p>
        </w:tc>
      </w:tr>
      <w:tr w:rsidR="002E0CE8" w:rsidRPr="003D7C2F" w14:paraId="67D72A8A" w14:textId="77777777" w:rsidTr="009C41C8">
        <w:trPr>
          <w:cantSplit/>
        </w:trPr>
        <w:tc>
          <w:tcPr>
            <w:tcW w:w="8925" w:type="dxa"/>
            <w:gridSpan w:val="4"/>
            <w:tcBorders>
              <w:top w:val="nil"/>
              <w:left w:val="nil"/>
              <w:bottom w:val="nil"/>
              <w:right w:val="nil"/>
            </w:tcBorders>
            <w:shd w:val="clear" w:color="auto" w:fill="FFFFFF"/>
            <w:tcMar>
              <w:top w:w="30" w:type="dxa"/>
              <w:left w:w="30" w:type="dxa"/>
              <w:bottom w:w="30" w:type="dxa"/>
              <w:right w:w="30" w:type="dxa"/>
            </w:tcMar>
          </w:tcPr>
          <w:p w14:paraId="799F1AE1" w14:textId="77777777" w:rsidR="002E0CE8" w:rsidRPr="003D7C2F" w:rsidRDefault="00A23320" w:rsidP="006E4834">
            <w:pPr>
              <w:autoSpaceDE w:val="0"/>
              <w:autoSpaceDN w:val="0"/>
              <w:adjustRightInd w:val="0"/>
              <w:spacing w:after="0" w:line="480" w:lineRule="auto"/>
              <w:rPr>
                <w:rFonts w:ascii="Arial" w:hAnsi="Arial" w:cs="Arial"/>
                <w:color w:val="000000"/>
                <w:lang w:val="id-ID"/>
              </w:rPr>
            </w:pPr>
            <w:r w:rsidRPr="003D7C2F">
              <w:rPr>
                <w:rFonts w:ascii="Arial" w:hAnsi="Arial" w:cs="Arial"/>
                <w:color w:val="000000"/>
                <w:lang w:val="id-ID"/>
              </w:rPr>
              <w:t>Sumber : Lampiran 3</w:t>
            </w:r>
          </w:p>
        </w:tc>
      </w:tr>
    </w:tbl>
    <w:p w14:paraId="4487D343" w14:textId="77777777" w:rsidR="002E0CE8" w:rsidRPr="003D7C2F" w:rsidRDefault="002E0CE8" w:rsidP="006E483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Berdasarkan tabel di atas, nilai signifikan hasil uji seluruh variabel &gt; 0,05 yang berarti model regresi tidak mengalami heteroskedastisitas.</w:t>
      </w:r>
    </w:p>
    <w:p w14:paraId="29C09718" w14:textId="77777777" w:rsidR="00282344" w:rsidRPr="003D7C2F" w:rsidRDefault="00282344" w:rsidP="00144426">
      <w:pPr>
        <w:pStyle w:val="ListParagraph"/>
        <w:numPr>
          <w:ilvl w:val="0"/>
          <w:numId w:val="4"/>
        </w:numPr>
        <w:spacing w:after="0" w:line="480" w:lineRule="auto"/>
        <w:ind w:left="426" w:hanging="426"/>
        <w:contextualSpacing w:val="0"/>
        <w:rPr>
          <w:rFonts w:ascii="Arial" w:hAnsi="Arial" w:cs="Arial"/>
          <w:b/>
        </w:rPr>
      </w:pPr>
      <w:r w:rsidRPr="003D7C2F">
        <w:rPr>
          <w:rFonts w:ascii="Arial" w:hAnsi="Arial" w:cs="Arial"/>
          <w:b/>
        </w:rPr>
        <w:t>Uji Autokorelasi</w:t>
      </w:r>
    </w:p>
    <w:p w14:paraId="5C7140D2" w14:textId="390011E5" w:rsidR="00282344" w:rsidRPr="003D7C2F" w:rsidRDefault="00282344" w:rsidP="0028234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Uji Autok</w:t>
      </w:r>
      <w:r w:rsidR="000C6C61">
        <w:rPr>
          <w:rFonts w:ascii="Arial" w:eastAsia="Times New Roman" w:hAnsi="Arial" w:cs="Arial"/>
          <w:lang w:eastAsia="id-ID"/>
        </w:rPr>
        <w:t xml:space="preserve">orelasi dapat dilakukan dengan </w:t>
      </w:r>
      <w:r w:rsidRPr="003D7C2F">
        <w:rPr>
          <w:rFonts w:ascii="Arial" w:eastAsia="Times New Roman" w:hAnsi="Arial" w:cs="Arial"/>
          <w:lang w:eastAsia="id-ID"/>
        </w:rPr>
        <w:t>melakukan uji Durbin Watson, nilai Durbin Watson  yang didapat dari hasil uji autokorelasi akan dibandingkan dengan nilai du dan dl dalam tabel Durbin Watson.</w:t>
      </w:r>
    </w:p>
    <w:p w14:paraId="7FD08E9A" w14:textId="77777777" w:rsidR="00CD0E6C" w:rsidRPr="003D7C2F" w:rsidRDefault="00282344" w:rsidP="00CD0E6C">
      <w:pPr>
        <w:spacing w:after="0" w:line="240" w:lineRule="auto"/>
        <w:jc w:val="center"/>
        <w:rPr>
          <w:rFonts w:ascii="Times New Roman" w:hAnsi="Times New Roman"/>
          <w:b/>
        </w:rPr>
      </w:pPr>
      <w:r w:rsidRPr="003D7C2F">
        <w:rPr>
          <w:rFonts w:ascii="Times New Roman" w:hAnsi="Times New Roman"/>
          <w:b/>
        </w:rPr>
        <w:t xml:space="preserve">Tabel </w:t>
      </w:r>
      <w:r w:rsidRPr="003D7C2F">
        <w:rPr>
          <w:rFonts w:ascii="Times New Roman" w:hAnsi="Times New Roman"/>
          <w:b/>
          <w:lang w:val="id-ID"/>
        </w:rPr>
        <w:t>5.5</w:t>
      </w:r>
    </w:p>
    <w:p w14:paraId="7EFBB3BC" w14:textId="77777777" w:rsidR="00282344" w:rsidRPr="003D7C2F" w:rsidRDefault="00282344" w:rsidP="00CD0E6C">
      <w:pPr>
        <w:spacing w:after="120" w:line="240" w:lineRule="auto"/>
        <w:jc w:val="center"/>
        <w:rPr>
          <w:rFonts w:ascii="Times New Roman" w:hAnsi="Times New Roman"/>
          <w:b/>
        </w:rPr>
      </w:pPr>
      <w:r w:rsidRPr="003D7C2F">
        <w:rPr>
          <w:rFonts w:ascii="Times New Roman" w:hAnsi="Times New Roman"/>
          <w:b/>
        </w:rPr>
        <w:t>Hasil Uji Autokorelasi</w:t>
      </w:r>
    </w:p>
    <w:tbl>
      <w:tblPr>
        <w:tblW w:w="765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6"/>
        <w:gridCol w:w="1077"/>
        <w:gridCol w:w="1147"/>
        <w:gridCol w:w="1550"/>
        <w:gridCol w:w="1550"/>
        <w:gridCol w:w="1550"/>
      </w:tblGrid>
      <w:tr w:rsidR="00282344" w:rsidRPr="003D7C2F" w14:paraId="299D04A9" w14:textId="77777777" w:rsidTr="00282344">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tcPr>
          <w:p w14:paraId="192B3500"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b/>
                <w:bCs/>
                <w:color w:val="000000"/>
              </w:rPr>
              <w:t>Model Summary</w:t>
            </w:r>
            <w:r w:rsidRPr="003D7C2F">
              <w:rPr>
                <w:rFonts w:ascii="Arial" w:hAnsi="Arial" w:cs="Arial"/>
                <w:b/>
                <w:bCs/>
                <w:color w:val="000000"/>
                <w:vertAlign w:val="superscript"/>
              </w:rPr>
              <w:t>b</w:t>
            </w:r>
          </w:p>
        </w:tc>
      </w:tr>
      <w:tr w:rsidR="00282344" w:rsidRPr="003D7C2F" w14:paraId="4F7BC8CE" w14:textId="77777777" w:rsidTr="00282344">
        <w:trPr>
          <w:cantSplit/>
          <w:tblHeader/>
        </w:trPr>
        <w:tc>
          <w:tcPr>
            <w:tcW w:w="7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C8A210" w14:textId="77777777" w:rsidR="00282344" w:rsidRPr="003D7C2F" w:rsidRDefault="00282344" w:rsidP="00197EC2">
            <w:pPr>
              <w:autoSpaceDE w:val="0"/>
              <w:autoSpaceDN w:val="0"/>
              <w:adjustRightInd w:val="0"/>
              <w:spacing w:after="0" w:line="240" w:lineRule="auto"/>
              <w:rPr>
                <w:rFonts w:ascii="Arial" w:hAnsi="Arial" w:cs="Arial"/>
                <w:color w:val="000000"/>
              </w:rPr>
            </w:pPr>
            <w:r w:rsidRPr="003D7C2F">
              <w:rPr>
                <w:rFonts w:ascii="Arial" w:hAnsi="Arial" w:cs="Arial"/>
                <w:color w:val="000000"/>
              </w:rPr>
              <w:t>Model</w:t>
            </w:r>
          </w:p>
        </w:tc>
        <w:tc>
          <w:tcPr>
            <w:tcW w:w="10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6FDEB0C"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R</w:t>
            </w:r>
          </w:p>
        </w:tc>
        <w:tc>
          <w:tcPr>
            <w:tcW w:w="11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2EFDC8"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R Square</w:t>
            </w:r>
          </w:p>
        </w:tc>
        <w:tc>
          <w:tcPr>
            <w:tcW w:w="15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CAB401"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Adjusted R Square</w:t>
            </w:r>
          </w:p>
        </w:tc>
        <w:tc>
          <w:tcPr>
            <w:tcW w:w="15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6855BD"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Std. Error of the Estimate</w:t>
            </w:r>
          </w:p>
        </w:tc>
        <w:tc>
          <w:tcPr>
            <w:tcW w:w="15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AE2985" w14:textId="77777777" w:rsidR="00282344" w:rsidRPr="003D7C2F" w:rsidRDefault="00282344" w:rsidP="00197EC2">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Durbin-Watson</w:t>
            </w:r>
          </w:p>
        </w:tc>
      </w:tr>
      <w:tr w:rsidR="00282344" w:rsidRPr="003D7C2F" w14:paraId="3A694A97" w14:textId="77777777" w:rsidTr="00282344">
        <w:trPr>
          <w:cantSplit/>
          <w:tblHeader/>
        </w:trPr>
        <w:tc>
          <w:tcPr>
            <w:tcW w:w="77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AD3597B" w14:textId="77777777" w:rsidR="00282344" w:rsidRPr="003D7C2F" w:rsidRDefault="00282344" w:rsidP="00197EC2">
            <w:pPr>
              <w:autoSpaceDE w:val="0"/>
              <w:autoSpaceDN w:val="0"/>
              <w:adjustRightInd w:val="0"/>
              <w:spacing w:after="0" w:line="240" w:lineRule="auto"/>
              <w:rPr>
                <w:rFonts w:ascii="Arial" w:hAnsi="Arial" w:cs="Arial"/>
                <w:color w:val="000000"/>
              </w:rPr>
            </w:pPr>
            <w:r w:rsidRPr="003D7C2F">
              <w:rPr>
                <w:rFonts w:ascii="Arial" w:hAnsi="Arial" w:cs="Arial"/>
                <w:color w:val="000000"/>
              </w:rPr>
              <w:t>1</w:t>
            </w:r>
          </w:p>
        </w:tc>
        <w:tc>
          <w:tcPr>
            <w:tcW w:w="10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91CAAEE" w14:textId="77777777" w:rsidR="00282344" w:rsidRPr="003D7C2F" w:rsidRDefault="00282344" w:rsidP="00197EC2">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.799</w:t>
            </w:r>
            <w:r w:rsidRPr="003D7C2F">
              <w:rPr>
                <w:rFonts w:ascii="Arial" w:hAnsi="Arial" w:cs="Arial"/>
                <w:color w:val="000000"/>
                <w:vertAlign w:val="superscript"/>
              </w:rPr>
              <w:t>a</w:t>
            </w:r>
          </w:p>
        </w:tc>
        <w:tc>
          <w:tcPr>
            <w:tcW w:w="1147" w:type="dxa"/>
            <w:tcBorders>
              <w:top w:val="single" w:sz="16" w:space="0" w:color="000000"/>
              <w:bottom w:val="single" w:sz="16" w:space="0" w:color="000000"/>
            </w:tcBorders>
            <w:shd w:val="clear" w:color="auto" w:fill="FFFFFF"/>
            <w:tcMar>
              <w:top w:w="30" w:type="dxa"/>
              <w:left w:w="30" w:type="dxa"/>
              <w:bottom w:w="30" w:type="dxa"/>
              <w:right w:w="30" w:type="dxa"/>
            </w:tcMar>
          </w:tcPr>
          <w:p w14:paraId="5BD67833" w14:textId="77777777" w:rsidR="00282344" w:rsidRPr="003D7C2F" w:rsidRDefault="00282344" w:rsidP="00197EC2">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.638</w:t>
            </w:r>
          </w:p>
        </w:tc>
        <w:tc>
          <w:tcPr>
            <w:tcW w:w="1550" w:type="dxa"/>
            <w:tcBorders>
              <w:top w:val="single" w:sz="16" w:space="0" w:color="000000"/>
              <w:bottom w:val="single" w:sz="16" w:space="0" w:color="000000"/>
            </w:tcBorders>
            <w:shd w:val="clear" w:color="auto" w:fill="FFFFFF"/>
            <w:tcMar>
              <w:top w:w="30" w:type="dxa"/>
              <w:left w:w="30" w:type="dxa"/>
              <w:bottom w:w="30" w:type="dxa"/>
              <w:right w:w="30" w:type="dxa"/>
            </w:tcMar>
          </w:tcPr>
          <w:p w14:paraId="4DCE3396" w14:textId="77777777" w:rsidR="00282344" w:rsidRPr="003D7C2F" w:rsidRDefault="00282344" w:rsidP="00197EC2">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.588</w:t>
            </w:r>
          </w:p>
        </w:tc>
        <w:tc>
          <w:tcPr>
            <w:tcW w:w="1550" w:type="dxa"/>
            <w:tcBorders>
              <w:top w:val="single" w:sz="16" w:space="0" w:color="000000"/>
              <w:bottom w:val="single" w:sz="16" w:space="0" w:color="000000"/>
            </w:tcBorders>
            <w:shd w:val="clear" w:color="auto" w:fill="FFFFFF"/>
            <w:tcMar>
              <w:top w:w="30" w:type="dxa"/>
              <w:left w:w="30" w:type="dxa"/>
              <w:bottom w:w="30" w:type="dxa"/>
              <w:right w:w="30" w:type="dxa"/>
            </w:tcMar>
          </w:tcPr>
          <w:p w14:paraId="7A9DF361" w14:textId="77777777" w:rsidR="00282344" w:rsidRPr="003D7C2F" w:rsidRDefault="00282344" w:rsidP="00197EC2">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.64219340</w:t>
            </w:r>
          </w:p>
        </w:tc>
        <w:tc>
          <w:tcPr>
            <w:tcW w:w="15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88ED40A" w14:textId="77777777" w:rsidR="00282344" w:rsidRPr="003D7C2F" w:rsidRDefault="00282344" w:rsidP="00197EC2">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1.271</w:t>
            </w:r>
          </w:p>
        </w:tc>
      </w:tr>
    </w:tbl>
    <w:p w14:paraId="745F5D37" w14:textId="77777777" w:rsidR="00282344" w:rsidRPr="003D7C2F" w:rsidRDefault="00A23320" w:rsidP="00282344">
      <w:pPr>
        <w:spacing w:line="240" w:lineRule="auto"/>
        <w:rPr>
          <w:rFonts w:ascii="Times New Roman" w:eastAsia="Times New Roman" w:hAnsi="Times New Roman"/>
          <w:vertAlign w:val="superscript"/>
          <w:lang w:val="id-ID" w:eastAsia="id-ID"/>
        </w:rPr>
      </w:pPr>
      <w:r w:rsidRPr="003D7C2F">
        <w:rPr>
          <w:rFonts w:ascii="Arial" w:hAnsi="Arial" w:cs="Arial"/>
          <w:color w:val="000000"/>
          <w:lang w:val="id-ID"/>
        </w:rPr>
        <w:t>Sumber : Lampiran 3</w:t>
      </w:r>
    </w:p>
    <w:p w14:paraId="0988096F" w14:textId="77777777" w:rsidR="00282344" w:rsidRPr="003D7C2F" w:rsidRDefault="00282344" w:rsidP="0028234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Nilai Durbin Watson pada tabel tersebut sebesar 1,271 dibandingkan dengan nilai Durbin Watson pada tabel Durbin Watson. Adapun dasar pengambilan keputusannya adalah :</w:t>
      </w:r>
    </w:p>
    <w:p w14:paraId="42DEA3F1" w14:textId="77777777" w:rsidR="00282344" w:rsidRPr="003D7C2F" w:rsidRDefault="00282344" w:rsidP="00144426">
      <w:pPr>
        <w:pStyle w:val="ListParagraph"/>
        <w:numPr>
          <w:ilvl w:val="0"/>
          <w:numId w:val="7"/>
        </w:numPr>
        <w:shd w:val="clear" w:color="auto" w:fill="FFFFFF"/>
        <w:spacing w:after="120" w:line="240" w:lineRule="auto"/>
        <w:ind w:left="284" w:hanging="284"/>
        <w:contextualSpacing w:val="0"/>
        <w:jc w:val="both"/>
        <w:rPr>
          <w:rFonts w:ascii="Arial" w:eastAsia="Times New Roman" w:hAnsi="Arial" w:cs="Arial"/>
          <w:lang w:eastAsia="id-ID"/>
        </w:rPr>
      </w:pPr>
      <w:r w:rsidRPr="003D7C2F">
        <w:rPr>
          <w:rFonts w:ascii="Arial" w:eastAsia="Times New Roman" w:hAnsi="Arial" w:cs="Arial"/>
          <w:lang w:eastAsia="id-ID"/>
        </w:rPr>
        <w:t>d &lt; dl atau d &gt; 4-dl maka dikatakan terdapat autokorelasi</w:t>
      </w:r>
    </w:p>
    <w:p w14:paraId="72442C5D" w14:textId="77777777" w:rsidR="00282344" w:rsidRPr="003D7C2F" w:rsidRDefault="00282344" w:rsidP="00144426">
      <w:pPr>
        <w:pStyle w:val="ListParagraph"/>
        <w:numPr>
          <w:ilvl w:val="0"/>
          <w:numId w:val="7"/>
        </w:numPr>
        <w:shd w:val="clear" w:color="auto" w:fill="FFFFFF"/>
        <w:spacing w:after="120" w:line="240" w:lineRule="auto"/>
        <w:ind w:left="284" w:hanging="284"/>
        <w:contextualSpacing w:val="0"/>
        <w:jc w:val="both"/>
        <w:rPr>
          <w:rFonts w:ascii="Arial" w:eastAsia="Times New Roman" w:hAnsi="Arial" w:cs="Arial"/>
          <w:lang w:eastAsia="id-ID"/>
        </w:rPr>
      </w:pPr>
      <w:r w:rsidRPr="003D7C2F">
        <w:rPr>
          <w:rFonts w:ascii="Arial" w:eastAsia="Times New Roman" w:hAnsi="Arial" w:cs="Arial"/>
          <w:lang w:eastAsia="id-ID"/>
        </w:rPr>
        <w:t>du &lt; d &lt; 4 – du maka dikatakan tidak terdapat autokorelasi</w:t>
      </w:r>
    </w:p>
    <w:p w14:paraId="3C66E77E" w14:textId="77777777" w:rsidR="00282344" w:rsidRPr="003D7C2F" w:rsidRDefault="00282344" w:rsidP="00144426">
      <w:pPr>
        <w:pStyle w:val="ListParagraph"/>
        <w:numPr>
          <w:ilvl w:val="0"/>
          <w:numId w:val="7"/>
        </w:numPr>
        <w:shd w:val="clear" w:color="auto" w:fill="FFFFFF"/>
        <w:spacing w:after="120" w:line="240" w:lineRule="auto"/>
        <w:ind w:left="284" w:hanging="284"/>
        <w:contextualSpacing w:val="0"/>
        <w:jc w:val="both"/>
        <w:rPr>
          <w:rFonts w:ascii="Arial" w:eastAsia="Times New Roman" w:hAnsi="Arial" w:cs="Arial"/>
          <w:lang w:eastAsia="id-ID"/>
        </w:rPr>
      </w:pPr>
      <w:r w:rsidRPr="003D7C2F">
        <w:rPr>
          <w:rFonts w:ascii="Arial" w:eastAsia="Times New Roman" w:hAnsi="Arial" w:cs="Arial"/>
          <w:lang w:eastAsia="id-ID"/>
        </w:rPr>
        <w:t xml:space="preserve">dl &lt; d &lt; du maka dikatakan tidak menghasilkan kesimpulan yang pasti </w:t>
      </w:r>
    </w:p>
    <w:p w14:paraId="52CBA26A" w14:textId="77777777" w:rsidR="00282344" w:rsidRPr="003D7C2F" w:rsidRDefault="00282344" w:rsidP="00282344">
      <w:pPr>
        <w:spacing w:line="360" w:lineRule="auto"/>
        <w:jc w:val="both"/>
        <w:rPr>
          <w:rFonts w:ascii="Times New Roman" w:hAnsi="Times New Roman"/>
        </w:rPr>
      </w:pPr>
    </w:p>
    <w:p w14:paraId="6922ADF2" w14:textId="77777777" w:rsidR="00282344" w:rsidRPr="003D7C2F" w:rsidRDefault="00282344" w:rsidP="0028234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lastRenderedPageBreak/>
        <w:t xml:space="preserve">Jumlah sampel dalam penelitian ini adalah 50 sampel  (n=50) dan jumlah variabel yang dianaisis sebanyak 7 (k=7), sehingga nilai dl tabel adalah sebesar 1,246 ( 4 – dl = 2,754) dan du tabel sebesar 1,875 (4 – du = 2,125). Dengan demikian nilai durbin watson hasil uji autokorelasi sebesar 1,271 berada di antara nilai du dan (4-du), yaitu du &lt; dw &lt; 4 - du, sehingga dapat disimpulkan tidak terdapat autokorelasi pada model. </w:t>
      </w:r>
    </w:p>
    <w:p w14:paraId="72781D43" w14:textId="77777777" w:rsidR="00282344" w:rsidRPr="003D7C2F" w:rsidRDefault="00282344" w:rsidP="00282344">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Dari uraian di atas, maka disimpulkan model regresi telah memenuhi seluruh asumsi dalam analisis regresi.</w:t>
      </w:r>
    </w:p>
    <w:p w14:paraId="05079951" w14:textId="77777777" w:rsidR="00AE0046" w:rsidRPr="003D7C2F" w:rsidRDefault="00AE0046"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Hasil Analisis Regresi</w:t>
      </w:r>
    </w:p>
    <w:p w14:paraId="0F916337" w14:textId="77777777" w:rsidR="00A17163" w:rsidRPr="003D7C2F" w:rsidRDefault="00AE0046" w:rsidP="006E4834">
      <w:pPr>
        <w:spacing w:after="0" w:line="480" w:lineRule="auto"/>
        <w:ind w:firstLine="709"/>
        <w:jc w:val="both"/>
        <w:rPr>
          <w:rFonts w:ascii="Arial" w:eastAsia="Times New Roman" w:hAnsi="Arial" w:cs="Arial"/>
          <w:lang w:eastAsia="id-ID"/>
        </w:rPr>
      </w:pPr>
      <w:r w:rsidRPr="003D7C2F">
        <w:rPr>
          <w:rFonts w:ascii="Arial" w:eastAsia="Times New Roman" w:hAnsi="Arial" w:cs="Arial"/>
          <w:lang w:eastAsia="id-ID"/>
        </w:rPr>
        <w:t xml:space="preserve">Setelah seluruh asumsi klasik dalam analisis regresi berganda terpenuhi, tahap analisis selanjutnya adalah tahap inti dari analisis regresi yang terdiri dari uji model, yaitu </w:t>
      </w:r>
      <w:r w:rsidR="00D50768" w:rsidRPr="003D7C2F">
        <w:rPr>
          <w:rFonts w:ascii="Arial" w:eastAsia="Times New Roman" w:hAnsi="Arial" w:cs="Arial"/>
          <w:lang w:eastAsia="id-ID"/>
        </w:rPr>
        <w:t xml:space="preserve">koefisien determinasi </w:t>
      </w:r>
      <w:r w:rsidR="00D50768" w:rsidRPr="003D7C2F">
        <w:rPr>
          <w:rFonts w:ascii="Arial" w:eastAsia="Times New Roman" w:hAnsi="Arial" w:cs="Arial"/>
          <w:lang w:val="id-ID" w:eastAsia="id-ID"/>
        </w:rPr>
        <w:t xml:space="preserve"> dan </w:t>
      </w:r>
      <w:r w:rsidR="00D50768" w:rsidRPr="003D7C2F">
        <w:rPr>
          <w:rFonts w:ascii="Arial" w:eastAsia="Times New Roman" w:hAnsi="Arial" w:cs="Arial"/>
          <w:lang w:eastAsia="id-ID"/>
        </w:rPr>
        <w:t>uji t</w:t>
      </w:r>
      <w:r w:rsidRPr="003D7C2F">
        <w:rPr>
          <w:rFonts w:ascii="Arial" w:eastAsia="Times New Roman" w:hAnsi="Arial" w:cs="Arial"/>
          <w:lang w:eastAsia="id-ID"/>
        </w:rPr>
        <w:t>.</w:t>
      </w:r>
      <w:r w:rsidR="009C41C8" w:rsidRPr="003D7C2F">
        <w:rPr>
          <w:rFonts w:ascii="Arial" w:eastAsia="Times New Roman" w:hAnsi="Arial" w:cs="Arial"/>
          <w:lang w:val="id-ID" w:eastAsia="id-ID"/>
        </w:rPr>
        <w:t xml:space="preserve"> </w:t>
      </w:r>
      <w:r w:rsidR="00A17163" w:rsidRPr="003D7C2F">
        <w:rPr>
          <w:rFonts w:ascii="Arial" w:eastAsia="Times New Roman" w:hAnsi="Arial" w:cs="Arial"/>
          <w:lang w:eastAsia="id-ID"/>
        </w:rPr>
        <w:t xml:space="preserve">Hasil regresi </w:t>
      </w:r>
      <w:r w:rsidR="00A17163" w:rsidRPr="003D7C2F">
        <w:rPr>
          <w:rFonts w:ascii="Arial" w:eastAsia="Times New Roman" w:hAnsi="Arial" w:cs="Arial"/>
          <w:lang w:val="id-ID" w:eastAsia="id-ID"/>
        </w:rPr>
        <w:t>dalam penelitian ini dapat dilihat dalam tabel 5.5 sebagai berikut :</w:t>
      </w:r>
      <w:r w:rsidR="009C41C8" w:rsidRPr="003D7C2F">
        <w:rPr>
          <w:rFonts w:ascii="Arial" w:eastAsia="Times New Roman" w:hAnsi="Arial" w:cs="Arial"/>
          <w:lang w:val="id-ID" w:eastAsia="id-ID"/>
        </w:rPr>
        <w:t xml:space="preserve"> </w:t>
      </w:r>
    </w:p>
    <w:p w14:paraId="5797DD97" w14:textId="77777777" w:rsidR="009C41C8" w:rsidRPr="003D7C2F" w:rsidRDefault="00282344" w:rsidP="00CD0E6C">
      <w:pPr>
        <w:spacing w:after="0" w:line="240" w:lineRule="auto"/>
        <w:jc w:val="center"/>
        <w:rPr>
          <w:rFonts w:ascii="Arial" w:eastAsia="Times New Roman" w:hAnsi="Arial" w:cs="Arial"/>
          <w:b/>
          <w:lang w:val="id-ID" w:eastAsia="id-ID"/>
        </w:rPr>
      </w:pPr>
      <w:r w:rsidRPr="003D7C2F">
        <w:rPr>
          <w:rFonts w:ascii="Arial" w:eastAsia="Times New Roman" w:hAnsi="Arial" w:cs="Arial"/>
          <w:b/>
          <w:lang w:val="id-ID" w:eastAsia="id-ID"/>
        </w:rPr>
        <w:t>Tabel 5.6</w:t>
      </w:r>
    </w:p>
    <w:p w14:paraId="781CD4ED" w14:textId="77777777" w:rsidR="009C41C8" w:rsidRPr="003D7C2F" w:rsidRDefault="009C41C8" w:rsidP="00CD0E6C">
      <w:pPr>
        <w:spacing w:after="120" w:line="240" w:lineRule="auto"/>
        <w:jc w:val="center"/>
        <w:rPr>
          <w:rFonts w:ascii="Arial" w:eastAsia="Times New Roman" w:hAnsi="Arial" w:cs="Arial"/>
          <w:b/>
          <w:lang w:val="id-ID" w:eastAsia="id-ID"/>
        </w:rPr>
      </w:pPr>
      <w:r w:rsidRPr="003D7C2F">
        <w:rPr>
          <w:rFonts w:ascii="Arial" w:eastAsia="Times New Roman" w:hAnsi="Arial" w:cs="Arial"/>
          <w:b/>
          <w:lang w:val="id-ID" w:eastAsia="id-ID"/>
        </w:rPr>
        <w:t>Hasil Analisis Regresi</w:t>
      </w:r>
    </w:p>
    <w:tbl>
      <w:tblPr>
        <w:tblW w:w="6521" w:type="dxa"/>
        <w:tblInd w:w="5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621"/>
        <w:gridCol w:w="1276"/>
        <w:gridCol w:w="992"/>
        <w:gridCol w:w="851"/>
        <w:gridCol w:w="709"/>
        <w:gridCol w:w="992"/>
      </w:tblGrid>
      <w:tr w:rsidR="00DA620A" w:rsidRPr="003D7C2F" w14:paraId="3A4E3BEF" w14:textId="77777777" w:rsidTr="00B54261">
        <w:trPr>
          <w:cantSplit/>
          <w:tblHeader/>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5217798" w14:textId="77777777" w:rsidR="00DA620A" w:rsidRPr="003D7C2F" w:rsidRDefault="00DA620A"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Model</w:t>
            </w:r>
          </w:p>
        </w:tc>
        <w:tc>
          <w:tcPr>
            <w:tcW w:w="22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center"/>
          </w:tcPr>
          <w:p w14:paraId="6FF5C07B" w14:textId="77777777" w:rsidR="00DA620A" w:rsidRPr="003D7C2F" w:rsidRDefault="00DA620A"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Unstandardized Coefficients</w:t>
            </w:r>
          </w:p>
        </w:tc>
        <w:tc>
          <w:tcPr>
            <w:tcW w:w="851" w:type="dxa"/>
            <w:vMerge w:val="restart"/>
            <w:tcBorders>
              <w:top w:val="single" w:sz="16" w:space="0" w:color="000000"/>
            </w:tcBorders>
            <w:shd w:val="clear" w:color="auto" w:fill="FFFFFF"/>
            <w:tcMar>
              <w:top w:w="30" w:type="dxa"/>
              <w:left w:w="30" w:type="dxa"/>
              <w:bottom w:w="30" w:type="dxa"/>
              <w:right w:w="30" w:type="dxa"/>
            </w:tcMar>
            <w:vAlign w:val="center"/>
          </w:tcPr>
          <w:p w14:paraId="41E62CB7" w14:textId="77777777" w:rsidR="00DA620A" w:rsidRPr="003D7C2F" w:rsidRDefault="00DA620A" w:rsidP="00FF310B">
            <w:pPr>
              <w:autoSpaceDE w:val="0"/>
              <w:autoSpaceDN w:val="0"/>
              <w:adjustRightInd w:val="0"/>
              <w:spacing w:after="0" w:line="240" w:lineRule="auto"/>
              <w:jc w:val="center"/>
              <w:rPr>
                <w:rFonts w:ascii="Arial" w:hAnsi="Arial" w:cs="Arial"/>
                <w:color w:val="000000"/>
                <w:lang w:val="id-ID"/>
              </w:rPr>
            </w:pPr>
            <w:r w:rsidRPr="003D7C2F">
              <w:rPr>
                <w:rFonts w:ascii="Arial" w:hAnsi="Arial" w:cs="Arial"/>
                <w:color w:val="000000"/>
                <w:lang w:val="id-ID"/>
              </w:rPr>
              <w:t>R Square</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64E300A" w14:textId="574F4466" w:rsidR="00DA620A" w:rsidRPr="003D7C2F" w:rsidRDefault="003E1F64"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T</w:t>
            </w:r>
          </w:p>
        </w:tc>
        <w:tc>
          <w:tcPr>
            <w:tcW w:w="99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095B504" w14:textId="77777777" w:rsidR="00DA620A" w:rsidRPr="003D7C2F" w:rsidRDefault="00DA620A" w:rsidP="00FF310B">
            <w:pPr>
              <w:autoSpaceDE w:val="0"/>
              <w:autoSpaceDN w:val="0"/>
              <w:adjustRightInd w:val="0"/>
              <w:spacing w:after="0" w:line="240" w:lineRule="auto"/>
              <w:jc w:val="center"/>
              <w:rPr>
                <w:rFonts w:ascii="Arial" w:hAnsi="Arial" w:cs="Arial"/>
                <w:color w:val="000000"/>
                <w:lang w:val="id-ID"/>
              </w:rPr>
            </w:pPr>
            <w:r w:rsidRPr="003D7C2F">
              <w:rPr>
                <w:rFonts w:ascii="Arial" w:hAnsi="Arial" w:cs="Arial"/>
                <w:color w:val="000000"/>
              </w:rPr>
              <w:t>Sig.</w:t>
            </w:r>
            <w:r w:rsidRPr="003D7C2F">
              <w:rPr>
                <w:rFonts w:ascii="Arial" w:hAnsi="Arial" w:cs="Arial"/>
                <w:color w:val="000000"/>
                <w:lang w:val="id-ID"/>
              </w:rPr>
              <w:t>t</w:t>
            </w:r>
          </w:p>
        </w:tc>
      </w:tr>
      <w:tr w:rsidR="00DA620A" w:rsidRPr="003D7C2F" w14:paraId="2CDE16A7" w14:textId="77777777" w:rsidTr="00B54261">
        <w:trPr>
          <w:cantSplit/>
          <w:tblHeader/>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5E25CD" w14:textId="77777777" w:rsidR="00DA620A" w:rsidRPr="003D7C2F" w:rsidRDefault="00DA620A" w:rsidP="00FF310B">
            <w:pPr>
              <w:autoSpaceDE w:val="0"/>
              <w:autoSpaceDN w:val="0"/>
              <w:adjustRightInd w:val="0"/>
              <w:spacing w:after="0" w:line="240" w:lineRule="auto"/>
              <w:rPr>
                <w:rFonts w:ascii="Arial" w:hAnsi="Arial" w:cs="Arial"/>
                <w:color w:val="000000"/>
              </w:rPr>
            </w:pPr>
          </w:p>
        </w:tc>
        <w:tc>
          <w:tcPr>
            <w:tcW w:w="127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4DD0B7B" w14:textId="77777777" w:rsidR="00DA620A" w:rsidRPr="003D7C2F" w:rsidRDefault="00DA620A"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B</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6F0E37A3" w14:textId="77777777" w:rsidR="00DA620A" w:rsidRPr="003D7C2F" w:rsidRDefault="00DA620A" w:rsidP="00FF310B">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Std. Error</w:t>
            </w:r>
          </w:p>
        </w:tc>
        <w:tc>
          <w:tcPr>
            <w:tcW w:w="851" w:type="dxa"/>
            <w:vMerge/>
            <w:tcBorders>
              <w:bottom w:val="single" w:sz="16" w:space="0" w:color="000000"/>
            </w:tcBorders>
            <w:shd w:val="clear" w:color="auto" w:fill="FFFFFF"/>
            <w:tcMar>
              <w:top w:w="30" w:type="dxa"/>
              <w:left w:w="30" w:type="dxa"/>
              <w:bottom w:w="30" w:type="dxa"/>
              <w:right w:w="30" w:type="dxa"/>
            </w:tcMar>
            <w:vAlign w:val="bottom"/>
          </w:tcPr>
          <w:p w14:paraId="0F794CC6" w14:textId="77777777" w:rsidR="00DA620A" w:rsidRPr="003D7C2F" w:rsidRDefault="00DA620A" w:rsidP="00FF310B">
            <w:pPr>
              <w:autoSpaceDE w:val="0"/>
              <w:autoSpaceDN w:val="0"/>
              <w:adjustRightInd w:val="0"/>
              <w:spacing w:after="0" w:line="240" w:lineRule="auto"/>
              <w:jc w:val="center"/>
              <w:rPr>
                <w:rFonts w:ascii="Arial" w:hAnsi="Arial" w:cs="Arial"/>
                <w:color w:val="000000"/>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B82F26A" w14:textId="77777777" w:rsidR="00DA620A" w:rsidRPr="003D7C2F" w:rsidRDefault="00DA620A" w:rsidP="00FF310B">
            <w:pPr>
              <w:autoSpaceDE w:val="0"/>
              <w:autoSpaceDN w:val="0"/>
              <w:adjustRightInd w:val="0"/>
              <w:spacing w:after="0" w:line="240" w:lineRule="auto"/>
              <w:rPr>
                <w:rFonts w:ascii="Arial" w:hAnsi="Arial" w:cs="Arial"/>
                <w:color w:val="000000"/>
              </w:rPr>
            </w:pPr>
          </w:p>
        </w:tc>
        <w:tc>
          <w:tcPr>
            <w:tcW w:w="9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9AA5F9" w14:textId="77777777" w:rsidR="00DA620A" w:rsidRPr="003D7C2F" w:rsidRDefault="00DA620A" w:rsidP="00FF310B">
            <w:pPr>
              <w:autoSpaceDE w:val="0"/>
              <w:autoSpaceDN w:val="0"/>
              <w:adjustRightInd w:val="0"/>
              <w:spacing w:after="0" w:line="240" w:lineRule="auto"/>
              <w:rPr>
                <w:rFonts w:ascii="Arial" w:hAnsi="Arial" w:cs="Arial"/>
                <w:color w:val="000000"/>
              </w:rPr>
            </w:pPr>
          </w:p>
        </w:tc>
      </w:tr>
      <w:tr w:rsidR="00DA620A" w:rsidRPr="003D7C2F" w14:paraId="5AFAB808" w14:textId="77777777" w:rsidTr="00B54261">
        <w:trPr>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17CC4C"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057253"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(Constant)</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FB782"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-6.767E-16</w:t>
            </w:r>
          </w:p>
        </w:tc>
        <w:tc>
          <w:tcPr>
            <w:tcW w:w="992" w:type="dxa"/>
            <w:tcBorders>
              <w:top w:val="single" w:sz="16" w:space="0" w:color="000000"/>
              <w:bottom w:val="nil"/>
            </w:tcBorders>
            <w:shd w:val="clear" w:color="auto" w:fill="FFFFFF"/>
            <w:tcMar>
              <w:top w:w="30" w:type="dxa"/>
              <w:left w:w="30" w:type="dxa"/>
              <w:bottom w:w="30" w:type="dxa"/>
              <w:right w:w="30" w:type="dxa"/>
            </w:tcMar>
          </w:tcPr>
          <w:p w14:paraId="333002DE"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.091</w:t>
            </w:r>
          </w:p>
        </w:tc>
        <w:tc>
          <w:tcPr>
            <w:tcW w:w="851" w:type="dxa"/>
            <w:vMerge w:val="restart"/>
            <w:tcBorders>
              <w:top w:val="single" w:sz="16" w:space="0" w:color="000000"/>
            </w:tcBorders>
            <w:shd w:val="clear" w:color="auto" w:fill="FFFFFF"/>
            <w:tcMar>
              <w:top w:w="30" w:type="dxa"/>
              <w:left w:w="30" w:type="dxa"/>
              <w:bottom w:w="30" w:type="dxa"/>
              <w:right w:w="30" w:type="dxa"/>
            </w:tcMar>
            <w:vAlign w:val="center"/>
          </w:tcPr>
          <w:p w14:paraId="53EAD63D" w14:textId="77777777" w:rsidR="00DA620A" w:rsidRPr="003D7C2F" w:rsidRDefault="00DA620A" w:rsidP="00FD6759">
            <w:pPr>
              <w:autoSpaceDE w:val="0"/>
              <w:autoSpaceDN w:val="0"/>
              <w:adjustRightInd w:val="0"/>
              <w:spacing w:after="0" w:line="240" w:lineRule="auto"/>
              <w:jc w:val="right"/>
              <w:rPr>
                <w:rFonts w:ascii="Arial" w:hAnsi="Arial" w:cs="Arial"/>
              </w:rPr>
            </w:pPr>
            <w:r w:rsidRPr="003D7C2F">
              <w:rPr>
                <w:rFonts w:ascii="Arial" w:hAnsi="Arial" w:cs="Arial"/>
              </w:rPr>
              <w:t>.638</w:t>
            </w:r>
          </w:p>
        </w:tc>
        <w:tc>
          <w:tcPr>
            <w:tcW w:w="709" w:type="dxa"/>
            <w:tcBorders>
              <w:top w:val="single" w:sz="16" w:space="0" w:color="000000"/>
              <w:bottom w:val="nil"/>
            </w:tcBorders>
            <w:shd w:val="clear" w:color="auto" w:fill="FFFFFF"/>
            <w:tcMar>
              <w:top w:w="30" w:type="dxa"/>
              <w:left w:w="30" w:type="dxa"/>
              <w:bottom w:w="30" w:type="dxa"/>
              <w:right w:w="30" w:type="dxa"/>
            </w:tcMar>
          </w:tcPr>
          <w:p w14:paraId="7329C8F5"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.000</w:t>
            </w:r>
          </w:p>
        </w:tc>
        <w:tc>
          <w:tcPr>
            <w:tcW w:w="992" w:type="dxa"/>
            <w:tcBorders>
              <w:top w:val="single" w:sz="16" w:space="0" w:color="000000"/>
              <w:bottom w:val="nil"/>
            </w:tcBorders>
            <w:shd w:val="clear" w:color="auto" w:fill="FFFFFF"/>
            <w:tcMar>
              <w:top w:w="30" w:type="dxa"/>
              <w:left w:w="30" w:type="dxa"/>
              <w:bottom w:w="30" w:type="dxa"/>
              <w:right w:w="30" w:type="dxa"/>
            </w:tcMar>
          </w:tcPr>
          <w:p w14:paraId="250F674D"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1.000</w:t>
            </w:r>
          </w:p>
        </w:tc>
      </w:tr>
      <w:tr w:rsidR="00DA620A" w:rsidRPr="003D7C2F" w14:paraId="6C4572B2" w14:textId="77777777" w:rsidTr="00B54261">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72FA8C" w14:textId="77777777" w:rsidR="00DA620A" w:rsidRPr="003D7C2F" w:rsidRDefault="00DA620A" w:rsidP="00FD6759">
            <w:pPr>
              <w:autoSpaceDE w:val="0"/>
              <w:autoSpaceDN w:val="0"/>
              <w:adjustRightInd w:val="0"/>
              <w:spacing w:after="0" w:line="240" w:lineRule="auto"/>
              <w:rPr>
                <w:rFonts w:ascii="Arial" w:hAnsi="Arial" w:cs="Arial"/>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14:paraId="5902BF6C"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DSO</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14:paraId="59768805"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.214</w:t>
            </w:r>
          </w:p>
        </w:tc>
        <w:tc>
          <w:tcPr>
            <w:tcW w:w="992" w:type="dxa"/>
            <w:tcBorders>
              <w:top w:val="nil"/>
              <w:bottom w:val="nil"/>
            </w:tcBorders>
            <w:shd w:val="clear" w:color="auto" w:fill="FFFFFF"/>
            <w:tcMar>
              <w:top w:w="30" w:type="dxa"/>
              <w:left w:w="30" w:type="dxa"/>
              <w:bottom w:w="30" w:type="dxa"/>
              <w:right w:w="30" w:type="dxa"/>
            </w:tcMar>
          </w:tcPr>
          <w:p w14:paraId="334D1656"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.143</w:t>
            </w:r>
          </w:p>
        </w:tc>
        <w:tc>
          <w:tcPr>
            <w:tcW w:w="851" w:type="dxa"/>
            <w:vMerge/>
            <w:shd w:val="clear" w:color="auto" w:fill="FFFFFF"/>
            <w:tcMar>
              <w:top w:w="30" w:type="dxa"/>
              <w:left w:w="30" w:type="dxa"/>
              <w:bottom w:w="30" w:type="dxa"/>
              <w:right w:w="30" w:type="dxa"/>
            </w:tcMar>
          </w:tcPr>
          <w:p w14:paraId="2F5EB803"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nil"/>
            </w:tcBorders>
            <w:shd w:val="clear" w:color="auto" w:fill="FFFFFF"/>
            <w:tcMar>
              <w:top w:w="30" w:type="dxa"/>
              <w:left w:w="30" w:type="dxa"/>
              <w:bottom w:w="30" w:type="dxa"/>
              <w:right w:w="30" w:type="dxa"/>
            </w:tcMar>
          </w:tcPr>
          <w:p w14:paraId="5FC60B9A"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1.497</w:t>
            </w:r>
          </w:p>
        </w:tc>
        <w:tc>
          <w:tcPr>
            <w:tcW w:w="992" w:type="dxa"/>
            <w:tcBorders>
              <w:top w:val="nil"/>
              <w:bottom w:val="nil"/>
            </w:tcBorders>
            <w:shd w:val="clear" w:color="auto" w:fill="FFFFFF"/>
            <w:tcMar>
              <w:top w:w="30" w:type="dxa"/>
              <w:left w:w="30" w:type="dxa"/>
              <w:bottom w:w="30" w:type="dxa"/>
              <w:right w:w="30" w:type="dxa"/>
            </w:tcMar>
          </w:tcPr>
          <w:p w14:paraId="4BB7FBD8"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.142</w:t>
            </w:r>
          </w:p>
        </w:tc>
      </w:tr>
      <w:tr w:rsidR="00DA620A" w:rsidRPr="003D7C2F" w14:paraId="00F0A6E5" w14:textId="77777777" w:rsidTr="00B54261">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4DFFB7"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14:paraId="2E57DC6F"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DSI</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14:paraId="7BB056B4"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-.228</w:t>
            </w:r>
          </w:p>
        </w:tc>
        <w:tc>
          <w:tcPr>
            <w:tcW w:w="992" w:type="dxa"/>
            <w:tcBorders>
              <w:top w:val="nil"/>
              <w:bottom w:val="nil"/>
            </w:tcBorders>
            <w:shd w:val="clear" w:color="auto" w:fill="FFFFFF"/>
            <w:tcMar>
              <w:top w:w="30" w:type="dxa"/>
              <w:left w:w="30" w:type="dxa"/>
              <w:bottom w:w="30" w:type="dxa"/>
              <w:right w:w="30" w:type="dxa"/>
            </w:tcMar>
          </w:tcPr>
          <w:p w14:paraId="36FB2310"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.098</w:t>
            </w:r>
          </w:p>
        </w:tc>
        <w:tc>
          <w:tcPr>
            <w:tcW w:w="851" w:type="dxa"/>
            <w:vMerge/>
            <w:shd w:val="clear" w:color="auto" w:fill="FFFFFF"/>
            <w:tcMar>
              <w:top w:w="30" w:type="dxa"/>
              <w:left w:w="30" w:type="dxa"/>
              <w:bottom w:w="30" w:type="dxa"/>
              <w:right w:w="30" w:type="dxa"/>
            </w:tcMar>
          </w:tcPr>
          <w:p w14:paraId="5B7CF766"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nil"/>
            </w:tcBorders>
            <w:shd w:val="clear" w:color="auto" w:fill="FFFFFF"/>
            <w:tcMar>
              <w:top w:w="30" w:type="dxa"/>
              <w:left w:w="30" w:type="dxa"/>
              <w:bottom w:w="30" w:type="dxa"/>
              <w:right w:w="30" w:type="dxa"/>
            </w:tcMar>
          </w:tcPr>
          <w:p w14:paraId="642BF50B"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-2.331</w:t>
            </w:r>
          </w:p>
        </w:tc>
        <w:tc>
          <w:tcPr>
            <w:tcW w:w="992" w:type="dxa"/>
            <w:tcBorders>
              <w:top w:val="nil"/>
              <w:bottom w:val="nil"/>
            </w:tcBorders>
            <w:shd w:val="clear" w:color="auto" w:fill="FFFFFF"/>
            <w:tcMar>
              <w:top w:w="30" w:type="dxa"/>
              <w:left w:w="30" w:type="dxa"/>
              <w:bottom w:w="30" w:type="dxa"/>
              <w:right w:w="30" w:type="dxa"/>
            </w:tcMar>
          </w:tcPr>
          <w:p w14:paraId="0564A3E8"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.025</w:t>
            </w:r>
          </w:p>
        </w:tc>
      </w:tr>
      <w:tr w:rsidR="00DA620A" w:rsidRPr="003D7C2F" w14:paraId="351EEF3F" w14:textId="77777777" w:rsidTr="00B54261">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3F47BB"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14:paraId="35AF8EAD"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DPO</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14:paraId="2B015B9A"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-.409</w:t>
            </w:r>
          </w:p>
        </w:tc>
        <w:tc>
          <w:tcPr>
            <w:tcW w:w="992" w:type="dxa"/>
            <w:tcBorders>
              <w:top w:val="nil"/>
              <w:bottom w:val="nil"/>
            </w:tcBorders>
            <w:shd w:val="clear" w:color="auto" w:fill="FFFFFF"/>
            <w:tcMar>
              <w:top w:w="30" w:type="dxa"/>
              <w:left w:w="30" w:type="dxa"/>
              <w:bottom w:w="30" w:type="dxa"/>
              <w:right w:w="30" w:type="dxa"/>
            </w:tcMar>
          </w:tcPr>
          <w:p w14:paraId="6E23EF85"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.166</w:t>
            </w:r>
          </w:p>
        </w:tc>
        <w:tc>
          <w:tcPr>
            <w:tcW w:w="851" w:type="dxa"/>
            <w:vMerge/>
            <w:shd w:val="clear" w:color="auto" w:fill="FFFFFF"/>
            <w:tcMar>
              <w:top w:w="30" w:type="dxa"/>
              <w:left w:w="30" w:type="dxa"/>
              <w:bottom w:w="30" w:type="dxa"/>
              <w:right w:w="30" w:type="dxa"/>
            </w:tcMar>
          </w:tcPr>
          <w:p w14:paraId="73A8B394"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nil"/>
            </w:tcBorders>
            <w:shd w:val="clear" w:color="auto" w:fill="FFFFFF"/>
            <w:tcMar>
              <w:top w:w="30" w:type="dxa"/>
              <w:left w:w="30" w:type="dxa"/>
              <w:bottom w:w="30" w:type="dxa"/>
              <w:right w:w="30" w:type="dxa"/>
            </w:tcMar>
          </w:tcPr>
          <w:p w14:paraId="29FE351F"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-2.466</w:t>
            </w:r>
          </w:p>
        </w:tc>
        <w:tc>
          <w:tcPr>
            <w:tcW w:w="992" w:type="dxa"/>
            <w:tcBorders>
              <w:top w:val="nil"/>
              <w:bottom w:val="nil"/>
            </w:tcBorders>
            <w:shd w:val="clear" w:color="auto" w:fill="FFFFFF"/>
            <w:tcMar>
              <w:top w:w="30" w:type="dxa"/>
              <w:left w:w="30" w:type="dxa"/>
              <w:bottom w:w="30" w:type="dxa"/>
              <w:right w:w="30" w:type="dxa"/>
            </w:tcMar>
          </w:tcPr>
          <w:p w14:paraId="18489F96"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.018</w:t>
            </w:r>
          </w:p>
        </w:tc>
      </w:tr>
      <w:tr w:rsidR="00DA620A" w:rsidRPr="003D7C2F" w14:paraId="27161143" w14:textId="77777777" w:rsidTr="00B54261">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CD0EBD"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14:paraId="1BBB541C"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SIZE</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14:paraId="7C967BED"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-.297</w:t>
            </w:r>
          </w:p>
        </w:tc>
        <w:tc>
          <w:tcPr>
            <w:tcW w:w="992" w:type="dxa"/>
            <w:tcBorders>
              <w:top w:val="nil"/>
              <w:bottom w:val="nil"/>
            </w:tcBorders>
            <w:shd w:val="clear" w:color="auto" w:fill="FFFFFF"/>
            <w:tcMar>
              <w:top w:w="30" w:type="dxa"/>
              <w:left w:w="30" w:type="dxa"/>
              <w:bottom w:w="30" w:type="dxa"/>
              <w:right w:w="30" w:type="dxa"/>
            </w:tcMar>
          </w:tcPr>
          <w:p w14:paraId="341D376C"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.100</w:t>
            </w:r>
          </w:p>
        </w:tc>
        <w:tc>
          <w:tcPr>
            <w:tcW w:w="851" w:type="dxa"/>
            <w:vMerge/>
            <w:shd w:val="clear" w:color="auto" w:fill="FFFFFF"/>
            <w:tcMar>
              <w:top w:w="30" w:type="dxa"/>
              <w:left w:w="30" w:type="dxa"/>
              <w:bottom w:w="30" w:type="dxa"/>
              <w:right w:w="30" w:type="dxa"/>
            </w:tcMar>
          </w:tcPr>
          <w:p w14:paraId="5FE3FBAE"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nil"/>
            </w:tcBorders>
            <w:shd w:val="clear" w:color="auto" w:fill="FFFFFF"/>
            <w:tcMar>
              <w:top w:w="30" w:type="dxa"/>
              <w:left w:w="30" w:type="dxa"/>
              <w:bottom w:w="30" w:type="dxa"/>
              <w:right w:w="30" w:type="dxa"/>
            </w:tcMar>
          </w:tcPr>
          <w:p w14:paraId="483B2D0F"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-2.959</w:t>
            </w:r>
          </w:p>
        </w:tc>
        <w:tc>
          <w:tcPr>
            <w:tcW w:w="992" w:type="dxa"/>
            <w:tcBorders>
              <w:top w:val="nil"/>
              <w:bottom w:val="nil"/>
            </w:tcBorders>
            <w:shd w:val="clear" w:color="auto" w:fill="FFFFFF"/>
            <w:tcMar>
              <w:top w:w="30" w:type="dxa"/>
              <w:left w:w="30" w:type="dxa"/>
              <w:bottom w:w="30" w:type="dxa"/>
              <w:right w:w="30" w:type="dxa"/>
            </w:tcMar>
          </w:tcPr>
          <w:p w14:paraId="213C730A"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.005</w:t>
            </w:r>
          </w:p>
        </w:tc>
      </w:tr>
      <w:tr w:rsidR="00DA620A" w:rsidRPr="003D7C2F" w14:paraId="3F275BA2" w14:textId="77777777" w:rsidTr="00B54261">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A10DE3"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14:paraId="019E6914"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LEV</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14:paraId="3531CCCE"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-.552</w:t>
            </w:r>
          </w:p>
        </w:tc>
        <w:tc>
          <w:tcPr>
            <w:tcW w:w="992" w:type="dxa"/>
            <w:tcBorders>
              <w:top w:val="nil"/>
              <w:bottom w:val="nil"/>
            </w:tcBorders>
            <w:shd w:val="clear" w:color="auto" w:fill="FFFFFF"/>
            <w:tcMar>
              <w:top w:w="30" w:type="dxa"/>
              <w:left w:w="30" w:type="dxa"/>
              <w:bottom w:w="30" w:type="dxa"/>
              <w:right w:w="30" w:type="dxa"/>
            </w:tcMar>
          </w:tcPr>
          <w:p w14:paraId="528AB894"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.125</w:t>
            </w:r>
          </w:p>
        </w:tc>
        <w:tc>
          <w:tcPr>
            <w:tcW w:w="851" w:type="dxa"/>
            <w:vMerge/>
            <w:shd w:val="clear" w:color="auto" w:fill="FFFFFF"/>
            <w:tcMar>
              <w:top w:w="30" w:type="dxa"/>
              <w:left w:w="30" w:type="dxa"/>
              <w:bottom w:w="30" w:type="dxa"/>
              <w:right w:w="30" w:type="dxa"/>
            </w:tcMar>
          </w:tcPr>
          <w:p w14:paraId="2ED7DE85"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nil"/>
            </w:tcBorders>
            <w:shd w:val="clear" w:color="auto" w:fill="FFFFFF"/>
            <w:tcMar>
              <w:top w:w="30" w:type="dxa"/>
              <w:left w:w="30" w:type="dxa"/>
              <w:bottom w:w="30" w:type="dxa"/>
              <w:right w:w="30" w:type="dxa"/>
            </w:tcMar>
          </w:tcPr>
          <w:p w14:paraId="2A8060E5"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-4.411</w:t>
            </w:r>
          </w:p>
        </w:tc>
        <w:tc>
          <w:tcPr>
            <w:tcW w:w="992" w:type="dxa"/>
            <w:tcBorders>
              <w:top w:val="nil"/>
              <w:bottom w:val="nil"/>
            </w:tcBorders>
            <w:shd w:val="clear" w:color="auto" w:fill="FFFFFF"/>
            <w:tcMar>
              <w:top w:w="30" w:type="dxa"/>
              <w:left w:w="30" w:type="dxa"/>
              <w:bottom w:w="30" w:type="dxa"/>
              <w:right w:w="30" w:type="dxa"/>
            </w:tcMar>
          </w:tcPr>
          <w:p w14:paraId="1A11FD19"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.000</w:t>
            </w:r>
          </w:p>
        </w:tc>
      </w:tr>
      <w:tr w:rsidR="00DA620A" w:rsidRPr="003D7C2F" w14:paraId="10F0659C" w14:textId="77777777" w:rsidTr="00B54261">
        <w:trPr>
          <w:cantSplit/>
          <w:tblHeader/>
        </w:trPr>
        <w:tc>
          <w:tcPr>
            <w:tcW w:w="80" w:type="dxa"/>
            <w:vMerge/>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14:paraId="63F32E7D" w14:textId="77777777" w:rsidR="00DA620A" w:rsidRPr="003D7C2F" w:rsidRDefault="00DA620A" w:rsidP="00FD6759">
            <w:pPr>
              <w:autoSpaceDE w:val="0"/>
              <w:autoSpaceDN w:val="0"/>
              <w:adjustRightInd w:val="0"/>
              <w:spacing w:after="0" w:line="240" w:lineRule="auto"/>
              <w:rPr>
                <w:rFonts w:ascii="Arial" w:hAnsi="Arial" w:cs="Arial"/>
                <w:color w:val="000000"/>
              </w:rPr>
            </w:pPr>
          </w:p>
        </w:tc>
        <w:tc>
          <w:tcPr>
            <w:tcW w:w="1621" w:type="dxa"/>
            <w:tcBorders>
              <w:top w:val="nil"/>
              <w:left w:val="nil"/>
              <w:bottom w:val="single" w:sz="4" w:space="0" w:color="auto"/>
              <w:right w:val="single" w:sz="16" w:space="0" w:color="000000"/>
            </w:tcBorders>
            <w:shd w:val="clear" w:color="auto" w:fill="FFFFFF"/>
            <w:tcMar>
              <w:top w:w="30" w:type="dxa"/>
              <w:left w:w="30" w:type="dxa"/>
              <w:bottom w:w="30" w:type="dxa"/>
              <w:right w:w="30" w:type="dxa"/>
            </w:tcMar>
          </w:tcPr>
          <w:p w14:paraId="034B6D0C" w14:textId="77777777" w:rsidR="00DA620A" w:rsidRPr="003D7C2F" w:rsidRDefault="00DA620A" w:rsidP="00FD6759">
            <w:pPr>
              <w:autoSpaceDE w:val="0"/>
              <w:autoSpaceDN w:val="0"/>
              <w:adjustRightInd w:val="0"/>
              <w:spacing w:after="0" w:line="240" w:lineRule="auto"/>
              <w:rPr>
                <w:rFonts w:ascii="Arial" w:hAnsi="Arial" w:cs="Arial"/>
                <w:color w:val="000000"/>
              </w:rPr>
            </w:pPr>
            <w:r w:rsidRPr="003D7C2F">
              <w:rPr>
                <w:rFonts w:ascii="Arial" w:hAnsi="Arial" w:cs="Arial"/>
                <w:color w:val="000000"/>
              </w:rPr>
              <w:t>GDP</w:t>
            </w:r>
          </w:p>
        </w:tc>
        <w:tc>
          <w:tcPr>
            <w:tcW w:w="1276" w:type="dxa"/>
            <w:tcBorders>
              <w:top w:val="nil"/>
              <w:left w:val="single" w:sz="16" w:space="0" w:color="000000"/>
              <w:bottom w:val="single" w:sz="4" w:space="0" w:color="auto"/>
            </w:tcBorders>
            <w:shd w:val="clear" w:color="auto" w:fill="FFFFFF"/>
            <w:tcMar>
              <w:top w:w="30" w:type="dxa"/>
              <w:left w:w="30" w:type="dxa"/>
              <w:bottom w:w="30" w:type="dxa"/>
              <w:right w:w="30" w:type="dxa"/>
            </w:tcMar>
          </w:tcPr>
          <w:p w14:paraId="7FA30D98"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.113</w:t>
            </w:r>
          </w:p>
        </w:tc>
        <w:tc>
          <w:tcPr>
            <w:tcW w:w="992" w:type="dxa"/>
            <w:tcBorders>
              <w:top w:val="nil"/>
              <w:bottom w:val="single" w:sz="4" w:space="0" w:color="auto"/>
            </w:tcBorders>
            <w:shd w:val="clear" w:color="auto" w:fill="FFFFFF"/>
            <w:tcMar>
              <w:top w:w="30" w:type="dxa"/>
              <w:left w:w="30" w:type="dxa"/>
              <w:bottom w:w="30" w:type="dxa"/>
              <w:right w:w="30" w:type="dxa"/>
            </w:tcMar>
          </w:tcPr>
          <w:p w14:paraId="2D4D6ED1"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.110</w:t>
            </w:r>
          </w:p>
        </w:tc>
        <w:tc>
          <w:tcPr>
            <w:tcW w:w="851" w:type="dxa"/>
            <w:vMerge/>
            <w:tcBorders>
              <w:bottom w:val="single" w:sz="4" w:space="0" w:color="auto"/>
            </w:tcBorders>
            <w:shd w:val="clear" w:color="auto" w:fill="FFFFFF"/>
            <w:tcMar>
              <w:top w:w="30" w:type="dxa"/>
              <w:left w:w="30" w:type="dxa"/>
              <w:bottom w:w="30" w:type="dxa"/>
              <w:right w:w="30" w:type="dxa"/>
            </w:tcMar>
          </w:tcPr>
          <w:p w14:paraId="0EA11661"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p>
        </w:tc>
        <w:tc>
          <w:tcPr>
            <w:tcW w:w="709" w:type="dxa"/>
            <w:tcBorders>
              <w:top w:val="nil"/>
              <w:bottom w:val="single" w:sz="4" w:space="0" w:color="auto"/>
            </w:tcBorders>
            <w:shd w:val="clear" w:color="auto" w:fill="FFFFFF"/>
            <w:tcMar>
              <w:top w:w="30" w:type="dxa"/>
              <w:left w:w="30" w:type="dxa"/>
              <w:bottom w:w="30" w:type="dxa"/>
              <w:right w:w="30" w:type="dxa"/>
            </w:tcMar>
          </w:tcPr>
          <w:p w14:paraId="54E44188"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1.034</w:t>
            </w:r>
          </w:p>
        </w:tc>
        <w:tc>
          <w:tcPr>
            <w:tcW w:w="992" w:type="dxa"/>
            <w:tcBorders>
              <w:top w:val="nil"/>
              <w:bottom w:val="single" w:sz="4" w:space="0" w:color="auto"/>
            </w:tcBorders>
            <w:shd w:val="clear" w:color="auto" w:fill="FFFFFF"/>
            <w:tcMar>
              <w:top w:w="30" w:type="dxa"/>
              <w:left w:w="30" w:type="dxa"/>
              <w:bottom w:w="30" w:type="dxa"/>
              <w:right w:w="30" w:type="dxa"/>
            </w:tcMar>
          </w:tcPr>
          <w:p w14:paraId="53B2E462" w14:textId="77777777" w:rsidR="00DA620A" w:rsidRPr="003D7C2F" w:rsidRDefault="00DA620A" w:rsidP="00FD6759">
            <w:pPr>
              <w:autoSpaceDE w:val="0"/>
              <w:autoSpaceDN w:val="0"/>
              <w:adjustRightInd w:val="0"/>
              <w:spacing w:after="0" w:line="240" w:lineRule="auto"/>
              <w:jc w:val="right"/>
              <w:rPr>
                <w:rFonts w:ascii="Arial" w:hAnsi="Arial" w:cs="Arial"/>
                <w:color w:val="000000"/>
              </w:rPr>
            </w:pPr>
            <w:r w:rsidRPr="003D7C2F">
              <w:rPr>
                <w:rFonts w:ascii="Arial" w:hAnsi="Arial" w:cs="Arial"/>
                <w:color w:val="000000"/>
              </w:rPr>
              <w:t>.307</w:t>
            </w:r>
          </w:p>
        </w:tc>
      </w:tr>
      <w:tr w:rsidR="00DA620A" w:rsidRPr="003D7C2F" w14:paraId="77D46DAD" w14:textId="77777777" w:rsidTr="00DA620A">
        <w:trPr>
          <w:cantSplit/>
          <w:tblHeader/>
        </w:trPr>
        <w:tc>
          <w:tcPr>
            <w:tcW w:w="6521" w:type="dxa"/>
            <w:gridSpan w:val="7"/>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tcPr>
          <w:p w14:paraId="7176DBA0" w14:textId="77777777" w:rsidR="00DA620A" w:rsidRPr="003D7C2F" w:rsidRDefault="00DA620A" w:rsidP="00DA620A">
            <w:pPr>
              <w:autoSpaceDE w:val="0"/>
              <w:autoSpaceDN w:val="0"/>
              <w:adjustRightInd w:val="0"/>
              <w:spacing w:after="0" w:line="240" w:lineRule="auto"/>
              <w:rPr>
                <w:rFonts w:ascii="Arial" w:hAnsi="Arial" w:cs="Arial"/>
                <w:color w:val="000000"/>
              </w:rPr>
            </w:pPr>
            <w:r w:rsidRPr="003D7C2F">
              <w:rPr>
                <w:rFonts w:ascii="Arial" w:hAnsi="Arial" w:cs="Arial"/>
                <w:lang w:val="id-ID"/>
              </w:rPr>
              <w:t>T</w:t>
            </w:r>
            <w:r w:rsidRPr="003D7C2F">
              <w:rPr>
                <w:rFonts w:ascii="Arial" w:hAnsi="Arial" w:cs="Arial"/>
                <w:vertAlign w:val="subscript"/>
                <w:lang w:val="id-ID"/>
              </w:rPr>
              <w:t xml:space="preserve">tabel </w:t>
            </w:r>
            <w:r w:rsidRPr="003D7C2F">
              <w:rPr>
                <w:rFonts w:ascii="Arial" w:hAnsi="Arial" w:cs="Arial"/>
                <w:lang w:val="id-ID"/>
              </w:rPr>
              <w:t>= 2,017</w:t>
            </w:r>
          </w:p>
        </w:tc>
      </w:tr>
      <w:tr w:rsidR="00DA620A" w:rsidRPr="003D7C2F" w14:paraId="7B4A81FC" w14:textId="77777777" w:rsidTr="00DA620A">
        <w:trPr>
          <w:cantSplit/>
          <w:tblHeader/>
        </w:trPr>
        <w:tc>
          <w:tcPr>
            <w:tcW w:w="6521" w:type="dxa"/>
            <w:gridSpan w:val="7"/>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tcPr>
          <w:p w14:paraId="2B807D0F" w14:textId="77777777" w:rsidR="00DA620A" w:rsidRPr="003D7C2F" w:rsidRDefault="00DA620A" w:rsidP="00DA620A">
            <w:pPr>
              <w:tabs>
                <w:tab w:val="left" w:pos="4590"/>
              </w:tabs>
              <w:autoSpaceDE w:val="0"/>
              <w:autoSpaceDN w:val="0"/>
              <w:adjustRightInd w:val="0"/>
              <w:spacing w:after="0" w:line="240" w:lineRule="auto"/>
              <w:rPr>
                <w:rFonts w:ascii="Arial" w:hAnsi="Arial" w:cs="Arial"/>
                <w:color w:val="000000"/>
              </w:rPr>
            </w:pPr>
            <w:r w:rsidRPr="003D7C2F">
              <w:rPr>
                <w:rFonts w:ascii="Arial" w:hAnsi="Arial" w:cs="Arial"/>
                <w:lang w:val="id-ID"/>
              </w:rPr>
              <w:t>Sig = 0,05</w:t>
            </w:r>
          </w:p>
        </w:tc>
      </w:tr>
    </w:tbl>
    <w:p w14:paraId="7469A312" w14:textId="77777777" w:rsidR="00A368F8" w:rsidRPr="003D7C2F" w:rsidRDefault="00DA620A" w:rsidP="00DA620A">
      <w:pPr>
        <w:spacing w:after="0" w:line="480" w:lineRule="auto"/>
        <w:jc w:val="both"/>
        <w:rPr>
          <w:rFonts w:ascii="Arial" w:eastAsia="Times New Roman" w:hAnsi="Arial" w:cs="Arial"/>
          <w:lang w:val="id-ID" w:eastAsia="id-ID"/>
        </w:rPr>
      </w:pPr>
      <w:r w:rsidRPr="003D7C2F">
        <w:rPr>
          <w:rFonts w:ascii="Arial" w:eastAsia="Times New Roman" w:hAnsi="Arial" w:cs="Arial"/>
          <w:lang w:val="id-ID" w:eastAsia="id-ID"/>
        </w:rPr>
        <w:t xml:space="preserve">            </w:t>
      </w:r>
      <w:r w:rsidR="00A23320" w:rsidRPr="003D7C2F">
        <w:rPr>
          <w:rFonts w:ascii="Arial" w:hAnsi="Arial" w:cs="Arial"/>
          <w:color w:val="000000"/>
          <w:lang w:val="id-ID"/>
        </w:rPr>
        <w:t>Sumber : Lampiran 4</w:t>
      </w:r>
    </w:p>
    <w:p w14:paraId="13A1D391" w14:textId="77777777" w:rsidR="00682D33" w:rsidRPr="003D7C2F" w:rsidRDefault="00682D33" w:rsidP="00DA620A">
      <w:pPr>
        <w:spacing w:after="0" w:line="480" w:lineRule="auto"/>
        <w:jc w:val="both"/>
        <w:rPr>
          <w:rFonts w:ascii="Arial" w:eastAsia="Times New Roman" w:hAnsi="Arial" w:cs="Arial"/>
          <w:lang w:val="id-ID" w:eastAsia="id-ID"/>
        </w:rPr>
      </w:pPr>
    </w:p>
    <w:p w14:paraId="423E160D" w14:textId="77777777" w:rsidR="00A47747" w:rsidRPr="003D7C2F" w:rsidRDefault="00A47747" w:rsidP="00DA620A">
      <w:pPr>
        <w:spacing w:after="0" w:line="480" w:lineRule="auto"/>
        <w:jc w:val="both"/>
        <w:rPr>
          <w:rFonts w:ascii="Arial" w:eastAsia="Times New Roman" w:hAnsi="Arial" w:cs="Arial"/>
          <w:lang w:val="id-ID" w:eastAsia="id-ID"/>
        </w:rPr>
      </w:pPr>
    </w:p>
    <w:p w14:paraId="62E0C949" w14:textId="77777777" w:rsidR="00A47747" w:rsidRPr="003D7C2F" w:rsidRDefault="00A47747" w:rsidP="00DA620A">
      <w:pPr>
        <w:spacing w:after="0" w:line="480" w:lineRule="auto"/>
        <w:jc w:val="both"/>
        <w:rPr>
          <w:rFonts w:ascii="Arial" w:eastAsia="Times New Roman" w:hAnsi="Arial" w:cs="Arial"/>
          <w:lang w:val="id-ID" w:eastAsia="id-ID"/>
        </w:rPr>
      </w:pPr>
    </w:p>
    <w:p w14:paraId="0CA2DFCC" w14:textId="77777777" w:rsidR="009C41C8" w:rsidRPr="003D7C2F" w:rsidRDefault="009C41C8" w:rsidP="00144426">
      <w:pPr>
        <w:pStyle w:val="ListParagraph"/>
        <w:numPr>
          <w:ilvl w:val="0"/>
          <w:numId w:val="5"/>
        </w:numPr>
        <w:spacing w:after="0" w:line="480" w:lineRule="auto"/>
        <w:ind w:left="425" w:hanging="425"/>
        <w:contextualSpacing w:val="0"/>
        <w:jc w:val="both"/>
        <w:rPr>
          <w:rFonts w:ascii="Arial" w:hAnsi="Arial" w:cs="Arial"/>
          <w:b/>
        </w:rPr>
      </w:pPr>
      <w:r w:rsidRPr="003D7C2F">
        <w:rPr>
          <w:rFonts w:ascii="Arial" w:hAnsi="Arial" w:cs="Arial"/>
          <w:b/>
          <w:lang w:val="id-ID"/>
        </w:rPr>
        <w:lastRenderedPageBreak/>
        <w:t>Menentukan persamaan modal regresi</w:t>
      </w:r>
    </w:p>
    <w:p w14:paraId="5F705CF7" w14:textId="77777777" w:rsidR="009C41C8" w:rsidRPr="003D7C2F" w:rsidRDefault="009C41C8" w:rsidP="006E4834">
      <w:pPr>
        <w:tabs>
          <w:tab w:val="left" w:pos="6521"/>
        </w:tabs>
        <w:spacing w:after="0" w:line="480" w:lineRule="auto"/>
        <w:ind w:firstLine="425"/>
        <w:jc w:val="both"/>
        <w:rPr>
          <w:rFonts w:ascii="Arial" w:eastAsia="Times New Roman" w:hAnsi="Arial" w:cs="Arial"/>
          <w:lang w:eastAsia="id-ID"/>
        </w:rPr>
      </w:pPr>
      <w:r w:rsidRPr="003D7C2F">
        <w:rPr>
          <w:rFonts w:ascii="Arial" w:eastAsia="Times New Roman" w:hAnsi="Arial" w:cs="Arial"/>
          <w:lang w:eastAsia="id-ID"/>
        </w:rPr>
        <w:t>Variabel dependen pada regresi ini adalah RO</w:t>
      </w:r>
      <w:r w:rsidRPr="003D7C2F">
        <w:rPr>
          <w:rFonts w:ascii="Arial" w:eastAsia="Times New Roman" w:hAnsi="Arial" w:cs="Arial"/>
          <w:lang w:val="id-ID" w:eastAsia="id-ID"/>
        </w:rPr>
        <w:t>A</w:t>
      </w:r>
      <w:r w:rsidRPr="003D7C2F">
        <w:rPr>
          <w:rFonts w:ascii="Arial" w:eastAsia="Times New Roman" w:hAnsi="Arial" w:cs="Arial"/>
          <w:lang w:eastAsia="id-ID"/>
        </w:rPr>
        <w:t xml:space="preserve"> (Y), </w:t>
      </w:r>
      <w:r w:rsidR="00004874" w:rsidRPr="003D7C2F">
        <w:rPr>
          <w:rFonts w:ascii="Arial" w:hAnsi="Arial" w:cs="Arial"/>
        </w:rPr>
        <w:t>sedangkan variabel</w:t>
      </w:r>
      <w:r w:rsidR="00004874" w:rsidRPr="003D7C2F">
        <w:rPr>
          <w:rFonts w:ascii="Arial" w:hAnsi="Arial" w:cs="Arial"/>
          <w:lang w:val="id-ID"/>
        </w:rPr>
        <w:t xml:space="preserve"> </w:t>
      </w:r>
      <w:r w:rsidR="00004874" w:rsidRPr="003D7C2F">
        <w:rPr>
          <w:rFonts w:ascii="Arial" w:hAnsi="Arial" w:cs="Arial"/>
        </w:rPr>
        <w:t xml:space="preserve">independen </w:t>
      </w:r>
      <w:r w:rsidR="00004874" w:rsidRPr="003D7C2F">
        <w:rPr>
          <w:rFonts w:ascii="Arial" w:hAnsi="Arial" w:cs="Arial"/>
          <w:lang w:val="id-ID"/>
        </w:rPr>
        <w:t xml:space="preserve">yang digunakan adalah </w:t>
      </w:r>
      <w:r w:rsidR="00004874" w:rsidRPr="003D7C2F">
        <w:rPr>
          <w:rFonts w:ascii="Arial" w:hAnsi="Arial" w:cs="Arial"/>
          <w:i/>
        </w:rPr>
        <w:t>Days of Sales Outstanding</w:t>
      </w:r>
      <w:r w:rsidR="00004874" w:rsidRPr="003D7C2F">
        <w:rPr>
          <w:rFonts w:ascii="Arial" w:hAnsi="Arial" w:cs="Arial"/>
          <w:i/>
          <w:lang w:val="id-ID"/>
        </w:rPr>
        <w:t xml:space="preserve"> </w:t>
      </w:r>
      <w:r w:rsidR="00004874" w:rsidRPr="003D7C2F">
        <w:rPr>
          <w:rFonts w:ascii="Arial" w:hAnsi="Arial" w:cs="Arial"/>
          <w:lang w:val="id-ID"/>
        </w:rPr>
        <w:t>(X</w:t>
      </w:r>
      <w:r w:rsidR="00004874" w:rsidRPr="003D7C2F">
        <w:rPr>
          <w:rFonts w:ascii="Arial" w:hAnsi="Arial" w:cs="Arial"/>
          <w:vertAlign w:val="subscript"/>
          <w:lang w:val="id-ID"/>
        </w:rPr>
        <w:t>DSO</w:t>
      </w:r>
      <w:r w:rsidR="00004874" w:rsidRPr="003D7C2F">
        <w:rPr>
          <w:rFonts w:ascii="Arial" w:hAnsi="Arial" w:cs="Arial"/>
          <w:lang w:val="id-ID"/>
        </w:rPr>
        <w:t>)</w:t>
      </w:r>
      <w:r w:rsidR="00004874" w:rsidRPr="003D7C2F">
        <w:rPr>
          <w:rFonts w:ascii="Arial" w:hAnsi="Arial" w:cs="Arial"/>
        </w:rPr>
        <w:t xml:space="preserve">, </w:t>
      </w:r>
      <w:r w:rsidR="00004874" w:rsidRPr="003D7C2F">
        <w:rPr>
          <w:rFonts w:ascii="Arial" w:hAnsi="Arial" w:cs="Arial"/>
          <w:i/>
          <w:lang w:val="id-ID"/>
        </w:rPr>
        <w:t xml:space="preserve">Days of Sales in Inventory </w:t>
      </w:r>
      <w:r w:rsidR="00004874" w:rsidRPr="003D7C2F">
        <w:rPr>
          <w:rFonts w:ascii="Arial" w:hAnsi="Arial" w:cs="Arial"/>
          <w:lang w:val="id-ID"/>
        </w:rPr>
        <w:t>(X</w:t>
      </w:r>
      <w:r w:rsidR="00004874" w:rsidRPr="003D7C2F">
        <w:rPr>
          <w:rFonts w:ascii="Arial" w:hAnsi="Arial" w:cs="Arial"/>
          <w:vertAlign w:val="subscript"/>
          <w:lang w:val="id-ID"/>
        </w:rPr>
        <w:t>DSi</w:t>
      </w:r>
      <w:r w:rsidR="00004874" w:rsidRPr="003D7C2F">
        <w:rPr>
          <w:rFonts w:ascii="Arial" w:hAnsi="Arial" w:cs="Arial"/>
          <w:lang w:val="id-ID"/>
        </w:rPr>
        <w:t>)</w:t>
      </w:r>
      <w:r w:rsidR="00004874" w:rsidRPr="003D7C2F">
        <w:rPr>
          <w:rFonts w:ascii="Arial" w:hAnsi="Arial" w:cs="Arial"/>
        </w:rPr>
        <w:t xml:space="preserve">, </w:t>
      </w:r>
      <w:r w:rsidR="00004874" w:rsidRPr="003D7C2F">
        <w:rPr>
          <w:rFonts w:ascii="Arial" w:hAnsi="Arial" w:cs="Arial"/>
          <w:lang w:val="id-ID"/>
        </w:rPr>
        <w:t xml:space="preserve">dan </w:t>
      </w:r>
      <w:r w:rsidR="00004874" w:rsidRPr="003D7C2F">
        <w:rPr>
          <w:rFonts w:ascii="Arial" w:hAnsi="Arial" w:cs="Arial"/>
          <w:i/>
        </w:rPr>
        <w:t>Days of Payable Outstanding</w:t>
      </w:r>
      <w:r w:rsidR="00004874" w:rsidRPr="003D7C2F">
        <w:rPr>
          <w:rFonts w:ascii="Arial" w:hAnsi="Arial" w:cs="Arial"/>
          <w:i/>
          <w:lang w:val="id-ID"/>
        </w:rPr>
        <w:t xml:space="preserve"> </w:t>
      </w:r>
      <w:r w:rsidR="00004874" w:rsidRPr="003D7C2F">
        <w:rPr>
          <w:rFonts w:ascii="Arial" w:hAnsi="Arial" w:cs="Arial"/>
          <w:lang w:val="id-ID"/>
        </w:rPr>
        <w:t>(X</w:t>
      </w:r>
      <w:r w:rsidR="00004874" w:rsidRPr="003D7C2F">
        <w:rPr>
          <w:rFonts w:ascii="Arial" w:hAnsi="Arial" w:cs="Arial"/>
          <w:vertAlign w:val="subscript"/>
          <w:lang w:val="id-ID"/>
        </w:rPr>
        <w:t>DPO</w:t>
      </w:r>
      <w:r w:rsidR="00004874" w:rsidRPr="003D7C2F">
        <w:rPr>
          <w:rFonts w:ascii="Arial" w:hAnsi="Arial" w:cs="Arial"/>
          <w:lang w:val="id-ID"/>
        </w:rPr>
        <w:t>)</w:t>
      </w:r>
      <w:r w:rsidR="00004874" w:rsidRPr="003D7C2F">
        <w:rPr>
          <w:rFonts w:ascii="Arial" w:hAnsi="Arial" w:cs="Arial"/>
        </w:rPr>
        <w:t xml:space="preserve"> dan </w:t>
      </w:r>
      <w:r w:rsidR="00004874" w:rsidRPr="003D7C2F">
        <w:rPr>
          <w:rFonts w:ascii="Arial" w:hAnsi="Arial" w:cs="Arial"/>
          <w:lang w:val="id-ID"/>
        </w:rPr>
        <w:t>variabel kontrol Ukuran Perusahaan (X</w:t>
      </w:r>
      <w:r w:rsidR="00004874" w:rsidRPr="003D7C2F">
        <w:rPr>
          <w:rFonts w:ascii="Arial" w:hAnsi="Arial" w:cs="Arial"/>
          <w:vertAlign w:val="subscript"/>
          <w:lang w:val="id-ID"/>
        </w:rPr>
        <w:t>SIZE</w:t>
      </w:r>
      <w:r w:rsidR="00004874" w:rsidRPr="003D7C2F">
        <w:rPr>
          <w:rFonts w:ascii="Arial" w:hAnsi="Arial" w:cs="Arial"/>
          <w:lang w:val="id-ID"/>
        </w:rPr>
        <w:t xml:space="preserve">), </w:t>
      </w:r>
      <w:r w:rsidR="00004874" w:rsidRPr="003D7C2F">
        <w:rPr>
          <w:rFonts w:ascii="Arial" w:hAnsi="Arial" w:cs="Arial"/>
          <w:i/>
        </w:rPr>
        <w:t>Financial Leverage</w:t>
      </w:r>
      <w:r w:rsidR="00004874" w:rsidRPr="003D7C2F">
        <w:rPr>
          <w:rFonts w:ascii="Arial" w:hAnsi="Arial" w:cs="Arial"/>
          <w:i/>
          <w:lang w:val="id-ID"/>
        </w:rPr>
        <w:t xml:space="preserve"> </w:t>
      </w:r>
      <w:r w:rsidR="00004874" w:rsidRPr="003D7C2F">
        <w:rPr>
          <w:rFonts w:ascii="Arial" w:hAnsi="Arial" w:cs="Arial"/>
          <w:lang w:val="id-ID"/>
        </w:rPr>
        <w:t>(X</w:t>
      </w:r>
      <w:r w:rsidR="00004874" w:rsidRPr="003D7C2F">
        <w:rPr>
          <w:rFonts w:ascii="Arial" w:hAnsi="Arial" w:cs="Arial"/>
          <w:vertAlign w:val="subscript"/>
          <w:lang w:val="id-ID"/>
        </w:rPr>
        <w:t>LEV</w:t>
      </w:r>
      <w:r w:rsidR="00004874" w:rsidRPr="003D7C2F">
        <w:rPr>
          <w:rFonts w:ascii="Arial" w:hAnsi="Arial" w:cs="Arial"/>
          <w:lang w:val="id-ID"/>
        </w:rPr>
        <w:t>)</w:t>
      </w:r>
      <w:r w:rsidR="00004874" w:rsidRPr="003D7C2F">
        <w:rPr>
          <w:rFonts w:ascii="Arial" w:hAnsi="Arial" w:cs="Arial"/>
        </w:rPr>
        <w:t xml:space="preserve"> </w:t>
      </w:r>
      <w:r w:rsidR="00004874" w:rsidRPr="003D7C2F">
        <w:rPr>
          <w:rFonts w:ascii="Arial" w:hAnsi="Arial" w:cs="Arial"/>
          <w:lang w:val="id-ID"/>
        </w:rPr>
        <w:t xml:space="preserve">dan </w:t>
      </w:r>
      <w:r w:rsidR="00004874" w:rsidRPr="003D7C2F">
        <w:rPr>
          <w:rFonts w:ascii="Arial" w:hAnsi="Arial" w:cs="Arial"/>
          <w:i/>
          <w:lang w:val="id-ID"/>
        </w:rPr>
        <w:t xml:space="preserve">Gross Domestic Product </w:t>
      </w:r>
      <w:r w:rsidR="00004874" w:rsidRPr="003D7C2F">
        <w:rPr>
          <w:rFonts w:ascii="Arial" w:hAnsi="Arial" w:cs="Arial"/>
          <w:lang w:val="id-ID"/>
        </w:rPr>
        <w:t>(X</w:t>
      </w:r>
      <w:r w:rsidR="00004874" w:rsidRPr="003D7C2F">
        <w:rPr>
          <w:rFonts w:ascii="Arial" w:hAnsi="Arial" w:cs="Arial"/>
          <w:vertAlign w:val="subscript"/>
          <w:lang w:val="id-ID"/>
        </w:rPr>
        <w:t>GDP</w:t>
      </w:r>
      <w:r w:rsidR="00004874" w:rsidRPr="003D7C2F">
        <w:rPr>
          <w:rFonts w:ascii="Arial" w:hAnsi="Arial" w:cs="Arial"/>
          <w:lang w:val="id-ID"/>
        </w:rPr>
        <w:t xml:space="preserve">). </w:t>
      </w:r>
      <w:r w:rsidRPr="003D7C2F">
        <w:rPr>
          <w:rFonts w:ascii="Arial" w:eastAsia="Times New Roman" w:hAnsi="Arial" w:cs="Arial"/>
          <w:lang w:eastAsia="id-ID"/>
        </w:rPr>
        <w:t xml:space="preserve">Dilihat dari angka pada kolom </w:t>
      </w:r>
      <w:r w:rsidRPr="003D7C2F">
        <w:rPr>
          <w:rFonts w:ascii="Arial" w:eastAsia="Times New Roman" w:hAnsi="Arial" w:cs="Arial"/>
          <w:i/>
          <w:lang w:eastAsia="id-ID"/>
        </w:rPr>
        <w:t>Unstandardized Coeficient</w:t>
      </w:r>
      <w:r w:rsidRPr="003D7C2F">
        <w:rPr>
          <w:rFonts w:ascii="Arial" w:eastAsia="Times New Roman" w:hAnsi="Arial" w:cs="Arial"/>
          <w:lang w:eastAsia="id-ID"/>
        </w:rPr>
        <w:t xml:space="preserve">, maka model persamaan regresi berdasarkan hasil regresi pada tabel </w:t>
      </w:r>
      <w:r w:rsidR="00004874" w:rsidRPr="003D7C2F">
        <w:rPr>
          <w:rFonts w:ascii="Arial" w:eastAsia="Times New Roman" w:hAnsi="Arial" w:cs="Arial"/>
          <w:lang w:val="id-ID" w:eastAsia="id-ID"/>
        </w:rPr>
        <w:t>5</w:t>
      </w:r>
      <w:r w:rsidRPr="003D7C2F">
        <w:rPr>
          <w:rFonts w:ascii="Arial" w:eastAsia="Times New Roman" w:hAnsi="Arial" w:cs="Arial"/>
          <w:lang w:eastAsia="id-ID"/>
        </w:rPr>
        <w:t>.</w:t>
      </w:r>
      <w:r w:rsidR="00004874" w:rsidRPr="003D7C2F">
        <w:rPr>
          <w:rFonts w:ascii="Arial" w:eastAsia="Times New Roman" w:hAnsi="Arial" w:cs="Arial"/>
          <w:lang w:val="id-ID" w:eastAsia="id-ID"/>
        </w:rPr>
        <w:t>5</w:t>
      </w:r>
      <w:r w:rsidRPr="003D7C2F">
        <w:rPr>
          <w:rFonts w:ascii="Arial" w:eastAsia="Times New Roman" w:hAnsi="Arial" w:cs="Arial"/>
          <w:lang w:eastAsia="id-ID"/>
        </w:rPr>
        <w:t xml:space="preserve"> adalah :</w:t>
      </w:r>
    </w:p>
    <w:p w14:paraId="74AB50FC" w14:textId="77777777" w:rsidR="00004874" w:rsidRPr="003D7C2F" w:rsidRDefault="00004874" w:rsidP="006E4834">
      <w:pPr>
        <w:tabs>
          <w:tab w:val="left" w:pos="6521"/>
        </w:tabs>
        <w:spacing w:after="0" w:line="480" w:lineRule="auto"/>
        <w:ind w:left="426" w:hanging="426"/>
        <w:jc w:val="both"/>
        <w:rPr>
          <w:rFonts w:ascii="Arial" w:hAnsi="Arial" w:cs="Arial"/>
          <w:vertAlign w:val="subscript"/>
          <w:lang w:val="id-ID"/>
        </w:rPr>
      </w:pPr>
      <w:r w:rsidRPr="003D7C2F">
        <w:rPr>
          <w:rFonts w:ascii="Arial" w:eastAsia="Times New Roman" w:hAnsi="Arial" w:cs="Arial"/>
          <w:lang w:val="id-ID" w:eastAsia="id-ID"/>
        </w:rPr>
        <w:t xml:space="preserve">Y = </w:t>
      </w:r>
      <w:r w:rsidR="00FD6759" w:rsidRPr="003D7C2F">
        <w:rPr>
          <w:rFonts w:ascii="Arial" w:eastAsia="Times New Roman" w:hAnsi="Arial" w:cs="Arial"/>
          <w:lang w:val="id-ID" w:eastAsia="id-ID"/>
        </w:rPr>
        <w:t>-</w:t>
      </w:r>
      <w:r w:rsidRPr="003D7C2F">
        <w:rPr>
          <w:rFonts w:ascii="Arial" w:eastAsia="Times New Roman" w:hAnsi="Arial" w:cs="Arial"/>
          <w:lang w:val="id-ID" w:eastAsia="id-ID"/>
        </w:rPr>
        <w:t>0,</w:t>
      </w:r>
      <w:r w:rsidR="00FD6759" w:rsidRPr="003D7C2F">
        <w:rPr>
          <w:rFonts w:ascii="Arial" w:eastAsia="Times New Roman" w:hAnsi="Arial" w:cs="Arial"/>
          <w:lang w:val="id-ID" w:eastAsia="id-ID"/>
        </w:rPr>
        <w:t>001</w:t>
      </w:r>
      <w:r w:rsidRPr="003D7C2F">
        <w:rPr>
          <w:rFonts w:ascii="Arial" w:eastAsia="Times New Roman" w:hAnsi="Arial" w:cs="Arial"/>
          <w:lang w:val="id-ID" w:eastAsia="id-ID"/>
        </w:rPr>
        <w:t xml:space="preserve"> + 0,</w:t>
      </w:r>
      <w:r w:rsidR="00FD6759" w:rsidRPr="003D7C2F">
        <w:rPr>
          <w:rFonts w:ascii="Arial" w:eastAsia="Times New Roman" w:hAnsi="Arial" w:cs="Arial"/>
          <w:lang w:val="id-ID" w:eastAsia="id-ID"/>
        </w:rPr>
        <w:t>214</w:t>
      </w:r>
      <w:r w:rsidRPr="003D7C2F">
        <w:rPr>
          <w:rFonts w:ascii="Arial" w:hAnsi="Arial" w:cs="Arial"/>
          <w:lang w:val="id-ID"/>
        </w:rPr>
        <w:t>X</w:t>
      </w:r>
      <w:r w:rsidRPr="003D7C2F">
        <w:rPr>
          <w:rFonts w:ascii="Arial" w:hAnsi="Arial" w:cs="Arial"/>
          <w:vertAlign w:val="subscript"/>
          <w:lang w:val="id-ID"/>
        </w:rPr>
        <w:t xml:space="preserve">DSO </w:t>
      </w:r>
      <w:r w:rsidRPr="003D7C2F">
        <w:rPr>
          <w:rFonts w:ascii="Arial" w:eastAsia="Times New Roman" w:hAnsi="Arial" w:cs="Arial"/>
          <w:lang w:val="id-ID" w:eastAsia="id-ID"/>
        </w:rPr>
        <w:t>- 0,</w:t>
      </w:r>
      <w:r w:rsidR="00FD6759" w:rsidRPr="003D7C2F">
        <w:rPr>
          <w:rFonts w:ascii="Arial" w:eastAsia="Times New Roman" w:hAnsi="Arial" w:cs="Arial"/>
          <w:lang w:val="id-ID" w:eastAsia="id-ID"/>
        </w:rPr>
        <w:t>228</w:t>
      </w:r>
      <w:r w:rsidRPr="003D7C2F">
        <w:rPr>
          <w:rFonts w:ascii="Arial" w:hAnsi="Arial" w:cs="Arial"/>
          <w:lang w:val="id-ID"/>
        </w:rPr>
        <w:t>X</w:t>
      </w:r>
      <w:r w:rsidRPr="003D7C2F">
        <w:rPr>
          <w:rFonts w:ascii="Arial" w:hAnsi="Arial" w:cs="Arial"/>
          <w:vertAlign w:val="subscript"/>
          <w:lang w:val="id-ID"/>
        </w:rPr>
        <w:t xml:space="preserve">DSI </w:t>
      </w:r>
      <w:r w:rsidR="00FD6759" w:rsidRPr="003D7C2F">
        <w:rPr>
          <w:rFonts w:ascii="Arial" w:eastAsia="Times New Roman" w:hAnsi="Arial" w:cs="Arial"/>
          <w:lang w:val="id-ID" w:eastAsia="id-ID"/>
        </w:rPr>
        <w:t>-</w:t>
      </w:r>
      <w:r w:rsidRPr="003D7C2F">
        <w:rPr>
          <w:rFonts w:ascii="Arial" w:eastAsia="Times New Roman" w:hAnsi="Arial" w:cs="Arial"/>
          <w:lang w:val="id-ID" w:eastAsia="id-ID"/>
        </w:rPr>
        <w:t xml:space="preserve"> 0,</w:t>
      </w:r>
      <w:r w:rsidR="00FD6759" w:rsidRPr="003D7C2F">
        <w:rPr>
          <w:rFonts w:ascii="Arial" w:eastAsia="Times New Roman" w:hAnsi="Arial" w:cs="Arial"/>
          <w:lang w:val="id-ID" w:eastAsia="id-ID"/>
        </w:rPr>
        <w:t>409</w:t>
      </w:r>
      <w:r w:rsidRPr="003D7C2F">
        <w:rPr>
          <w:rFonts w:ascii="Arial" w:hAnsi="Arial" w:cs="Arial"/>
          <w:lang w:val="id-ID"/>
        </w:rPr>
        <w:t>X</w:t>
      </w:r>
      <w:r w:rsidRPr="003D7C2F">
        <w:rPr>
          <w:rFonts w:ascii="Arial" w:hAnsi="Arial" w:cs="Arial"/>
          <w:vertAlign w:val="subscript"/>
          <w:lang w:val="id-ID"/>
        </w:rPr>
        <w:t xml:space="preserve">DPO </w:t>
      </w:r>
      <w:r w:rsidRPr="003D7C2F">
        <w:rPr>
          <w:rFonts w:ascii="Arial" w:eastAsia="Times New Roman" w:hAnsi="Arial" w:cs="Arial"/>
          <w:lang w:val="id-ID" w:eastAsia="id-ID"/>
        </w:rPr>
        <w:t>- 0,</w:t>
      </w:r>
      <w:r w:rsidR="00FD6759" w:rsidRPr="003D7C2F">
        <w:rPr>
          <w:rFonts w:ascii="Arial" w:eastAsia="Times New Roman" w:hAnsi="Arial" w:cs="Arial"/>
          <w:lang w:val="id-ID" w:eastAsia="id-ID"/>
        </w:rPr>
        <w:t>297</w:t>
      </w:r>
      <w:r w:rsidRPr="003D7C2F">
        <w:rPr>
          <w:rFonts w:ascii="Arial" w:hAnsi="Arial" w:cs="Arial"/>
          <w:lang w:val="id-ID"/>
        </w:rPr>
        <w:t>X</w:t>
      </w:r>
      <w:r w:rsidRPr="003D7C2F">
        <w:rPr>
          <w:rFonts w:ascii="Arial" w:hAnsi="Arial" w:cs="Arial"/>
          <w:vertAlign w:val="subscript"/>
          <w:lang w:val="id-ID"/>
        </w:rPr>
        <w:t xml:space="preserve">SIZE </w:t>
      </w:r>
      <w:r w:rsidR="00FD6759" w:rsidRPr="003D7C2F">
        <w:rPr>
          <w:rFonts w:ascii="Arial" w:eastAsia="Times New Roman" w:hAnsi="Arial" w:cs="Arial"/>
          <w:lang w:val="id-ID" w:eastAsia="id-ID"/>
        </w:rPr>
        <w:t>-</w:t>
      </w:r>
      <w:r w:rsidRPr="003D7C2F">
        <w:rPr>
          <w:rFonts w:ascii="Arial" w:eastAsia="Times New Roman" w:hAnsi="Arial" w:cs="Arial"/>
          <w:lang w:val="id-ID" w:eastAsia="id-ID"/>
        </w:rPr>
        <w:t xml:space="preserve"> 0,</w:t>
      </w:r>
      <w:r w:rsidR="00FD6759" w:rsidRPr="003D7C2F">
        <w:rPr>
          <w:rFonts w:ascii="Arial" w:eastAsia="Times New Roman" w:hAnsi="Arial" w:cs="Arial"/>
          <w:lang w:val="id-ID" w:eastAsia="id-ID"/>
        </w:rPr>
        <w:t>552</w:t>
      </w:r>
      <w:r w:rsidRPr="003D7C2F">
        <w:rPr>
          <w:rFonts w:ascii="Arial" w:hAnsi="Arial" w:cs="Arial"/>
          <w:lang w:val="id-ID"/>
        </w:rPr>
        <w:t>X</w:t>
      </w:r>
      <w:r w:rsidRPr="003D7C2F">
        <w:rPr>
          <w:rFonts w:ascii="Arial" w:hAnsi="Arial" w:cs="Arial"/>
          <w:vertAlign w:val="subscript"/>
          <w:lang w:val="id-ID"/>
        </w:rPr>
        <w:t xml:space="preserve">LEV                                             </w:t>
      </w:r>
      <w:r w:rsidRPr="003D7C2F">
        <w:rPr>
          <w:rFonts w:ascii="Arial" w:eastAsia="Times New Roman" w:hAnsi="Arial" w:cs="Arial"/>
          <w:lang w:val="id-ID" w:eastAsia="id-ID"/>
        </w:rPr>
        <w:t>+ 0,</w:t>
      </w:r>
      <w:r w:rsidR="00FD6759" w:rsidRPr="003D7C2F">
        <w:rPr>
          <w:rFonts w:ascii="Arial" w:eastAsia="Times New Roman" w:hAnsi="Arial" w:cs="Arial"/>
          <w:lang w:val="id-ID" w:eastAsia="id-ID"/>
        </w:rPr>
        <w:t>1</w:t>
      </w:r>
      <w:r w:rsidRPr="003D7C2F">
        <w:rPr>
          <w:rFonts w:ascii="Arial" w:eastAsia="Times New Roman" w:hAnsi="Arial" w:cs="Arial"/>
          <w:lang w:val="id-ID" w:eastAsia="id-ID"/>
        </w:rPr>
        <w:t>13</w:t>
      </w:r>
      <w:r w:rsidRPr="003D7C2F">
        <w:rPr>
          <w:rFonts w:ascii="Arial" w:hAnsi="Arial" w:cs="Arial"/>
          <w:lang w:val="id-ID"/>
        </w:rPr>
        <w:t>X</w:t>
      </w:r>
      <w:r w:rsidR="00510927" w:rsidRPr="003D7C2F">
        <w:rPr>
          <w:rFonts w:ascii="Arial" w:hAnsi="Arial" w:cs="Arial"/>
          <w:vertAlign w:val="subscript"/>
          <w:lang w:val="id-ID"/>
        </w:rPr>
        <w:t>GDP</w:t>
      </w:r>
    </w:p>
    <w:p w14:paraId="6B4ECAE8" w14:textId="77777777" w:rsidR="00004874" w:rsidRPr="003D7C2F" w:rsidRDefault="00004874" w:rsidP="006E4834">
      <w:p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Interprestasi dari persamaan diatas adalah :</w:t>
      </w:r>
    </w:p>
    <w:p w14:paraId="48CB0DC2" w14:textId="77777777" w:rsidR="00004874" w:rsidRPr="003D7C2F" w:rsidRDefault="00FF310B"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Konstanta (β</w:t>
      </w:r>
      <w:r w:rsidRPr="003D7C2F">
        <w:rPr>
          <w:rFonts w:ascii="Arial" w:eastAsia="Times New Roman" w:hAnsi="Arial" w:cs="Arial"/>
          <w:vertAlign w:val="subscript"/>
          <w:lang w:val="id-ID" w:eastAsia="id-ID"/>
        </w:rPr>
        <w:t>0</w:t>
      </w:r>
      <w:r w:rsidRPr="003D7C2F">
        <w:rPr>
          <w:rFonts w:ascii="Arial" w:eastAsia="Times New Roman" w:hAnsi="Arial" w:cs="Arial"/>
          <w:lang w:val="id-ID" w:eastAsia="id-ID"/>
        </w:rPr>
        <w:t>=</w:t>
      </w:r>
      <w:r w:rsidR="00FD6759" w:rsidRPr="003D7C2F">
        <w:rPr>
          <w:rFonts w:ascii="Arial" w:eastAsia="Times New Roman" w:hAnsi="Arial" w:cs="Arial"/>
          <w:lang w:val="id-ID" w:eastAsia="id-ID"/>
        </w:rPr>
        <w:t>-0</w:t>
      </w:r>
      <w:r w:rsidRPr="003D7C2F">
        <w:rPr>
          <w:rFonts w:ascii="Arial" w:eastAsia="Times New Roman" w:hAnsi="Arial" w:cs="Arial"/>
          <w:lang w:val="id-ID" w:eastAsia="id-ID"/>
        </w:rPr>
        <w:t>,</w:t>
      </w:r>
      <w:r w:rsidR="00FD6759" w:rsidRPr="003D7C2F">
        <w:rPr>
          <w:rFonts w:ascii="Arial" w:eastAsia="Times New Roman" w:hAnsi="Arial" w:cs="Arial"/>
          <w:lang w:val="id-ID" w:eastAsia="id-ID"/>
        </w:rPr>
        <w:t>001</w:t>
      </w:r>
      <w:r w:rsidRPr="003D7C2F">
        <w:rPr>
          <w:rFonts w:ascii="Arial" w:eastAsia="Times New Roman" w:hAnsi="Arial" w:cs="Arial"/>
          <w:lang w:val="id-ID" w:eastAsia="id-ID"/>
        </w:rPr>
        <w:t>)</w:t>
      </w:r>
    </w:p>
    <w:p w14:paraId="30DB9F79" w14:textId="77777777" w:rsidR="00510927" w:rsidRPr="003D7C2F" w:rsidRDefault="00FF310B" w:rsidP="00FF310B">
      <w:pPr>
        <w:pStyle w:val="ListParagraph"/>
        <w:tabs>
          <w:tab w:val="left" w:pos="6521"/>
        </w:tabs>
        <w:spacing w:after="0" w:line="480" w:lineRule="auto"/>
        <w:ind w:left="426"/>
        <w:jc w:val="both"/>
        <w:rPr>
          <w:rFonts w:ascii="Arial" w:hAnsi="Arial" w:cs="Arial"/>
          <w:lang w:val="id-ID"/>
        </w:rPr>
      </w:pPr>
      <w:r w:rsidRPr="003D7C2F">
        <w:rPr>
          <w:rFonts w:ascii="Arial" w:hAnsi="Arial" w:cs="Arial"/>
        </w:rPr>
        <w:t xml:space="preserve">Nilai konstanta dari persamaan regresi ini bernilai </w:t>
      </w:r>
      <w:r w:rsidR="00FD6759" w:rsidRPr="003D7C2F">
        <w:rPr>
          <w:rFonts w:ascii="Arial" w:hAnsi="Arial" w:cs="Arial"/>
          <w:lang w:val="id-ID"/>
        </w:rPr>
        <w:t>negatif</w:t>
      </w:r>
      <w:r w:rsidRPr="003D7C2F">
        <w:rPr>
          <w:rFonts w:ascii="Arial" w:hAnsi="Arial" w:cs="Arial"/>
        </w:rPr>
        <w:t>. Hal ini menunjukkan bahwa va</w:t>
      </w:r>
      <w:r w:rsidR="00FD6759" w:rsidRPr="003D7C2F">
        <w:rPr>
          <w:rFonts w:ascii="Arial" w:hAnsi="Arial" w:cs="Arial"/>
        </w:rPr>
        <w:t>riabel dependen Y akan berkurang</w:t>
      </w:r>
      <w:r w:rsidRPr="003D7C2F">
        <w:rPr>
          <w:rFonts w:ascii="Arial" w:hAnsi="Arial" w:cs="Arial"/>
        </w:rPr>
        <w:t xml:space="preserve"> secara konstan jika variabel lainnya yaitu X</w:t>
      </w:r>
      <w:r w:rsidRPr="003D7C2F">
        <w:rPr>
          <w:rFonts w:ascii="Arial" w:hAnsi="Arial" w:cs="Arial"/>
          <w:vertAlign w:val="subscript"/>
          <w:lang w:val="id-ID"/>
        </w:rPr>
        <w:t>DSO</w:t>
      </w:r>
      <w:r w:rsidRPr="003D7C2F">
        <w:rPr>
          <w:rFonts w:ascii="Arial" w:hAnsi="Arial" w:cs="Arial"/>
        </w:rPr>
        <w:t>, X</w:t>
      </w:r>
      <w:r w:rsidRPr="003D7C2F">
        <w:rPr>
          <w:rFonts w:ascii="Arial" w:hAnsi="Arial" w:cs="Arial"/>
          <w:vertAlign w:val="subscript"/>
          <w:lang w:val="id-ID"/>
        </w:rPr>
        <w:t>DSI</w:t>
      </w:r>
      <w:r w:rsidRPr="003D7C2F">
        <w:rPr>
          <w:rFonts w:ascii="Arial" w:hAnsi="Arial" w:cs="Arial"/>
        </w:rPr>
        <w:t>, X</w:t>
      </w:r>
      <w:r w:rsidRPr="003D7C2F">
        <w:rPr>
          <w:rFonts w:ascii="Arial" w:hAnsi="Arial" w:cs="Arial"/>
          <w:vertAlign w:val="subscript"/>
          <w:lang w:val="id-ID"/>
        </w:rPr>
        <w:t>DPO</w:t>
      </w:r>
      <w:r w:rsidRPr="003D7C2F">
        <w:rPr>
          <w:rFonts w:ascii="Arial" w:hAnsi="Arial" w:cs="Arial"/>
        </w:rPr>
        <w:t>, X</w:t>
      </w:r>
      <w:r w:rsidR="00510927" w:rsidRPr="003D7C2F">
        <w:rPr>
          <w:rFonts w:ascii="Arial" w:hAnsi="Arial" w:cs="Arial"/>
          <w:vertAlign w:val="subscript"/>
          <w:lang w:val="id-ID"/>
        </w:rPr>
        <w:t xml:space="preserve">SIZE, </w:t>
      </w:r>
      <w:r w:rsidR="00510927" w:rsidRPr="003D7C2F">
        <w:rPr>
          <w:rFonts w:ascii="Arial" w:hAnsi="Arial" w:cs="Arial"/>
          <w:lang w:val="id-ID"/>
        </w:rPr>
        <w:t>X</w:t>
      </w:r>
      <w:r w:rsidR="00510927" w:rsidRPr="003D7C2F">
        <w:rPr>
          <w:rFonts w:ascii="Arial" w:hAnsi="Arial" w:cs="Arial"/>
          <w:vertAlign w:val="subscript"/>
          <w:lang w:val="id-ID"/>
        </w:rPr>
        <w:t>LEV,</w:t>
      </w:r>
      <w:r w:rsidR="00820328" w:rsidRPr="003D7C2F">
        <w:rPr>
          <w:rFonts w:ascii="Arial" w:hAnsi="Arial" w:cs="Arial"/>
          <w:lang w:val="id-ID"/>
        </w:rPr>
        <w:t xml:space="preserve"> dan</w:t>
      </w:r>
      <w:r w:rsidR="00510927" w:rsidRPr="003D7C2F">
        <w:rPr>
          <w:rFonts w:ascii="Arial" w:hAnsi="Arial" w:cs="Arial"/>
          <w:vertAlign w:val="subscript"/>
          <w:lang w:val="id-ID"/>
        </w:rPr>
        <w:t xml:space="preserve"> </w:t>
      </w:r>
      <w:r w:rsidR="00510927" w:rsidRPr="003D7C2F">
        <w:rPr>
          <w:rFonts w:ascii="Arial" w:hAnsi="Arial" w:cs="Arial"/>
          <w:lang w:val="id-ID"/>
        </w:rPr>
        <w:t>X</w:t>
      </w:r>
      <w:r w:rsidR="00510927" w:rsidRPr="003D7C2F">
        <w:rPr>
          <w:rFonts w:ascii="Arial" w:hAnsi="Arial" w:cs="Arial"/>
          <w:vertAlign w:val="subscript"/>
          <w:lang w:val="id-ID"/>
        </w:rPr>
        <w:t xml:space="preserve">GDP </w:t>
      </w:r>
      <w:r w:rsidRPr="003D7C2F">
        <w:rPr>
          <w:rFonts w:ascii="Arial" w:hAnsi="Arial" w:cs="Arial"/>
        </w:rPr>
        <w:t xml:space="preserve"> </w:t>
      </w:r>
      <w:r w:rsidR="00510927" w:rsidRPr="003D7C2F">
        <w:rPr>
          <w:rFonts w:ascii="Arial" w:hAnsi="Arial" w:cs="Arial"/>
        </w:rPr>
        <w:t>bernilai nol</w:t>
      </w:r>
      <w:r w:rsidRPr="003D7C2F">
        <w:rPr>
          <w:rFonts w:ascii="Arial" w:hAnsi="Arial" w:cs="Arial"/>
        </w:rPr>
        <w:t xml:space="preserve">, maka nilai </w:t>
      </w:r>
      <w:r w:rsidRPr="003D7C2F">
        <w:rPr>
          <w:rFonts w:ascii="Arial" w:hAnsi="Arial" w:cs="Arial"/>
          <w:i/>
          <w:iCs/>
        </w:rPr>
        <w:t xml:space="preserve">Return On </w:t>
      </w:r>
      <w:r w:rsidR="00510927" w:rsidRPr="003D7C2F">
        <w:rPr>
          <w:rFonts w:ascii="Arial" w:hAnsi="Arial" w:cs="Arial"/>
          <w:i/>
          <w:iCs/>
          <w:lang w:val="id-ID"/>
        </w:rPr>
        <w:t>Asset</w:t>
      </w:r>
      <w:r w:rsidRPr="003D7C2F">
        <w:rPr>
          <w:rFonts w:ascii="Arial" w:hAnsi="Arial" w:cs="Arial"/>
          <w:i/>
          <w:iCs/>
        </w:rPr>
        <w:t xml:space="preserve"> </w:t>
      </w:r>
      <w:r w:rsidR="00820328" w:rsidRPr="003D7C2F">
        <w:rPr>
          <w:rFonts w:ascii="Arial" w:hAnsi="Arial" w:cs="Arial"/>
          <w:lang w:val="id-ID"/>
        </w:rPr>
        <w:t>(Y)</w:t>
      </w:r>
      <w:r w:rsidRPr="003D7C2F">
        <w:rPr>
          <w:rFonts w:ascii="Arial" w:hAnsi="Arial" w:cs="Arial"/>
        </w:rPr>
        <w:t xml:space="preserve"> sebesar </w:t>
      </w:r>
      <w:r w:rsidR="00FD6759" w:rsidRPr="003D7C2F">
        <w:rPr>
          <w:rFonts w:ascii="Arial" w:hAnsi="Arial" w:cs="Arial"/>
          <w:lang w:val="id-ID"/>
        </w:rPr>
        <w:t>-0,001</w:t>
      </w:r>
    </w:p>
    <w:p w14:paraId="7481B02F" w14:textId="77777777" w:rsidR="00510927" w:rsidRPr="003D7C2F" w:rsidRDefault="00510927"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 xml:space="preserve">Koefisien variabel </w:t>
      </w:r>
      <w:r w:rsidRPr="003D7C2F">
        <w:rPr>
          <w:rFonts w:ascii="Arial" w:hAnsi="Arial" w:cs="Arial"/>
        </w:rPr>
        <w:t>X</w:t>
      </w:r>
      <w:r w:rsidRPr="003D7C2F">
        <w:rPr>
          <w:rFonts w:ascii="Arial" w:hAnsi="Arial" w:cs="Arial"/>
          <w:vertAlign w:val="subscript"/>
          <w:lang w:val="id-ID"/>
        </w:rPr>
        <w:t xml:space="preserve">DSO </w:t>
      </w:r>
      <w:r w:rsidRPr="003D7C2F">
        <w:rPr>
          <w:rFonts w:ascii="Arial" w:eastAsia="Times New Roman" w:hAnsi="Arial" w:cs="Arial"/>
          <w:lang w:val="id-ID" w:eastAsia="id-ID"/>
        </w:rPr>
        <w:t>(β</w:t>
      </w:r>
      <w:r w:rsidRPr="003D7C2F">
        <w:rPr>
          <w:rFonts w:ascii="Arial" w:eastAsia="Times New Roman" w:hAnsi="Arial" w:cs="Arial"/>
          <w:vertAlign w:val="subscript"/>
          <w:lang w:val="id-ID" w:eastAsia="id-ID"/>
        </w:rPr>
        <w:t>1</w:t>
      </w:r>
      <w:r w:rsidRPr="003D7C2F">
        <w:rPr>
          <w:rFonts w:ascii="Arial" w:eastAsia="Times New Roman" w:hAnsi="Arial" w:cs="Arial"/>
          <w:lang w:val="id-ID" w:eastAsia="id-ID"/>
        </w:rPr>
        <w:t>=0,</w:t>
      </w:r>
      <w:r w:rsidR="00161E65" w:rsidRPr="003D7C2F">
        <w:rPr>
          <w:rFonts w:ascii="Arial" w:eastAsia="Times New Roman" w:hAnsi="Arial" w:cs="Arial"/>
          <w:lang w:val="id-ID" w:eastAsia="id-ID"/>
        </w:rPr>
        <w:t>214</w:t>
      </w:r>
      <w:r w:rsidRPr="003D7C2F">
        <w:rPr>
          <w:rFonts w:ascii="Arial" w:eastAsia="Times New Roman" w:hAnsi="Arial" w:cs="Arial"/>
          <w:lang w:val="id-ID" w:eastAsia="id-ID"/>
        </w:rPr>
        <w:t>)</w:t>
      </w:r>
    </w:p>
    <w:p w14:paraId="2E50E300" w14:textId="77777777" w:rsidR="00510927" w:rsidRPr="003D7C2F" w:rsidRDefault="00510927" w:rsidP="00510927">
      <w:pPr>
        <w:pStyle w:val="ListParagraph"/>
        <w:tabs>
          <w:tab w:val="left" w:pos="6521"/>
        </w:tabs>
        <w:spacing w:after="0" w:line="480" w:lineRule="auto"/>
        <w:ind w:left="426"/>
        <w:jc w:val="both"/>
        <w:rPr>
          <w:rFonts w:ascii="Arial" w:hAnsi="Arial" w:cs="Arial"/>
          <w:lang w:val="id-ID"/>
        </w:rPr>
      </w:pPr>
      <w:r w:rsidRPr="003D7C2F">
        <w:rPr>
          <w:rFonts w:ascii="Arial" w:hAnsi="Arial" w:cs="Arial"/>
        </w:rPr>
        <w:t>Nilai koefisien dari variabel X</w:t>
      </w:r>
      <w:r w:rsidRPr="003D7C2F">
        <w:rPr>
          <w:rFonts w:ascii="Arial" w:hAnsi="Arial" w:cs="Arial"/>
          <w:vertAlign w:val="subscript"/>
          <w:lang w:val="id-ID"/>
        </w:rPr>
        <w:t>DSO</w:t>
      </w:r>
      <w:r w:rsidRPr="003D7C2F">
        <w:rPr>
          <w:rFonts w:ascii="Arial" w:hAnsi="Arial" w:cs="Arial"/>
        </w:rPr>
        <w:t xml:space="preserve"> adalah positif. Hal ini menunjukkan bahwa variabel X</w:t>
      </w:r>
      <w:r w:rsidRPr="003D7C2F">
        <w:rPr>
          <w:rFonts w:ascii="Arial" w:hAnsi="Arial" w:cs="Arial"/>
          <w:vertAlign w:val="subscript"/>
          <w:lang w:val="id-ID"/>
        </w:rPr>
        <w:t>DSO</w:t>
      </w:r>
      <w:r w:rsidRPr="003D7C2F">
        <w:rPr>
          <w:rFonts w:ascii="Arial" w:hAnsi="Arial" w:cs="Arial"/>
        </w:rPr>
        <w:t xml:space="preserve"> berbanding lurus dengan variabel Y. Ini menunjukkan bahwa bila variabel </w:t>
      </w:r>
      <w:r w:rsidRPr="003D7C2F">
        <w:rPr>
          <w:rFonts w:ascii="Arial" w:hAnsi="Arial" w:cs="Arial"/>
          <w:i/>
          <w:lang w:val="id-ID"/>
        </w:rPr>
        <w:t>Days of Sales Outstanding</w:t>
      </w:r>
      <w:r w:rsidRPr="003D7C2F">
        <w:rPr>
          <w:rFonts w:ascii="Arial" w:hAnsi="Arial" w:cs="Arial"/>
        </w:rPr>
        <w:t xml:space="preserve"> (X</w:t>
      </w:r>
      <w:r w:rsidRPr="003D7C2F">
        <w:rPr>
          <w:rFonts w:ascii="Arial" w:hAnsi="Arial" w:cs="Arial"/>
          <w:vertAlign w:val="subscript"/>
          <w:lang w:val="id-ID"/>
        </w:rPr>
        <w:t>DSO</w:t>
      </w:r>
      <w:r w:rsidRPr="003D7C2F">
        <w:rPr>
          <w:rFonts w:ascii="Arial" w:hAnsi="Arial" w:cs="Arial"/>
        </w:rPr>
        <w:t>) meningkat 1</w:t>
      </w:r>
      <w:r w:rsidR="00161E65" w:rsidRPr="003D7C2F">
        <w:rPr>
          <w:rFonts w:ascii="Arial" w:hAnsi="Arial" w:cs="Arial"/>
          <w:lang w:val="id-ID"/>
        </w:rPr>
        <w:t xml:space="preserve"> hari</w:t>
      </w:r>
      <w:r w:rsidRPr="003D7C2F">
        <w:rPr>
          <w:rFonts w:ascii="Arial" w:hAnsi="Arial" w:cs="Arial"/>
        </w:rPr>
        <w:t xml:space="preserve">, maka </w:t>
      </w:r>
      <w:r w:rsidR="00820328" w:rsidRPr="003D7C2F">
        <w:rPr>
          <w:rFonts w:ascii="Arial" w:hAnsi="Arial" w:cs="Arial"/>
        </w:rPr>
        <w:t xml:space="preserve">nilai </w:t>
      </w:r>
      <w:r w:rsidR="00820328" w:rsidRPr="003D7C2F">
        <w:rPr>
          <w:rFonts w:ascii="Arial" w:hAnsi="Arial" w:cs="Arial"/>
          <w:i/>
          <w:iCs/>
        </w:rPr>
        <w:t xml:space="preserve">Return On </w:t>
      </w:r>
      <w:r w:rsidR="00820328" w:rsidRPr="003D7C2F">
        <w:rPr>
          <w:rFonts w:ascii="Arial" w:hAnsi="Arial" w:cs="Arial"/>
          <w:i/>
          <w:iCs/>
          <w:lang w:val="id-ID"/>
        </w:rPr>
        <w:t>Asset</w:t>
      </w:r>
      <w:r w:rsidR="00820328" w:rsidRPr="003D7C2F">
        <w:rPr>
          <w:rFonts w:ascii="Arial" w:hAnsi="Arial" w:cs="Arial"/>
          <w:i/>
          <w:iCs/>
        </w:rPr>
        <w:t xml:space="preserve"> </w:t>
      </w:r>
      <w:r w:rsidR="00820328" w:rsidRPr="003D7C2F">
        <w:rPr>
          <w:rFonts w:ascii="Arial" w:hAnsi="Arial" w:cs="Arial"/>
        </w:rPr>
        <w:t>(</w:t>
      </w:r>
      <w:r w:rsidR="00820328" w:rsidRPr="003D7C2F">
        <w:rPr>
          <w:rFonts w:ascii="Arial" w:hAnsi="Arial" w:cs="Arial"/>
          <w:lang w:val="id-ID"/>
        </w:rPr>
        <w:t>Y</w:t>
      </w:r>
      <w:r w:rsidR="00820328" w:rsidRPr="003D7C2F">
        <w:rPr>
          <w:rFonts w:ascii="Arial" w:hAnsi="Arial" w:cs="Arial"/>
        </w:rPr>
        <w:t>)</w:t>
      </w:r>
      <w:r w:rsidRPr="003D7C2F">
        <w:rPr>
          <w:rFonts w:ascii="Arial" w:hAnsi="Arial" w:cs="Arial"/>
        </w:rPr>
        <w:t xml:space="preserve"> akan naik </w:t>
      </w:r>
      <w:r w:rsidR="00820328" w:rsidRPr="003D7C2F">
        <w:rPr>
          <w:rFonts w:ascii="Arial" w:hAnsi="Arial" w:cs="Arial"/>
          <w:lang w:val="id-ID"/>
        </w:rPr>
        <w:t>0</w:t>
      </w:r>
      <w:r w:rsidRPr="003D7C2F">
        <w:rPr>
          <w:rFonts w:ascii="Arial" w:hAnsi="Arial" w:cs="Arial"/>
        </w:rPr>
        <w:t>,</w:t>
      </w:r>
      <w:r w:rsidR="00161E65" w:rsidRPr="003D7C2F">
        <w:rPr>
          <w:rFonts w:ascii="Arial" w:hAnsi="Arial" w:cs="Arial"/>
          <w:lang w:val="id-ID"/>
        </w:rPr>
        <w:t>214</w:t>
      </w:r>
      <w:r w:rsidRPr="003D7C2F">
        <w:rPr>
          <w:rFonts w:ascii="Arial" w:hAnsi="Arial" w:cs="Arial"/>
        </w:rPr>
        <w:t>%</w:t>
      </w:r>
      <w:r w:rsidR="00820328" w:rsidRPr="003D7C2F">
        <w:rPr>
          <w:rFonts w:ascii="Arial" w:hAnsi="Arial" w:cs="Arial"/>
          <w:lang w:val="id-ID"/>
        </w:rPr>
        <w:t>,</w:t>
      </w:r>
      <w:r w:rsidRPr="003D7C2F">
        <w:rPr>
          <w:rFonts w:ascii="Arial" w:hAnsi="Arial" w:cs="Arial"/>
        </w:rPr>
        <w:t xml:space="preserve"> jika nilai </w:t>
      </w:r>
      <w:r w:rsidR="00820328" w:rsidRPr="003D7C2F">
        <w:rPr>
          <w:rFonts w:ascii="Arial" w:hAnsi="Arial" w:cs="Arial"/>
        </w:rPr>
        <w:t>X</w:t>
      </w:r>
      <w:r w:rsidR="00820328" w:rsidRPr="003D7C2F">
        <w:rPr>
          <w:rFonts w:ascii="Arial" w:hAnsi="Arial" w:cs="Arial"/>
          <w:vertAlign w:val="subscript"/>
          <w:lang w:val="id-ID"/>
        </w:rPr>
        <w:t>DSI</w:t>
      </w:r>
      <w:r w:rsidR="00820328" w:rsidRPr="003D7C2F">
        <w:rPr>
          <w:rFonts w:ascii="Arial" w:hAnsi="Arial" w:cs="Arial"/>
        </w:rPr>
        <w:t>, X</w:t>
      </w:r>
      <w:r w:rsidR="00820328" w:rsidRPr="003D7C2F">
        <w:rPr>
          <w:rFonts w:ascii="Arial" w:hAnsi="Arial" w:cs="Arial"/>
          <w:vertAlign w:val="subscript"/>
          <w:lang w:val="id-ID"/>
        </w:rPr>
        <w:t>DPO</w:t>
      </w:r>
      <w:r w:rsidR="00820328" w:rsidRPr="003D7C2F">
        <w:rPr>
          <w:rFonts w:ascii="Arial" w:hAnsi="Arial" w:cs="Arial"/>
        </w:rPr>
        <w:t>, X</w:t>
      </w:r>
      <w:r w:rsidR="00820328" w:rsidRPr="003D7C2F">
        <w:rPr>
          <w:rFonts w:ascii="Arial" w:hAnsi="Arial" w:cs="Arial"/>
          <w:vertAlign w:val="subscript"/>
          <w:lang w:val="id-ID"/>
        </w:rPr>
        <w:t xml:space="preserve">SIZE, </w:t>
      </w:r>
      <w:r w:rsidR="00820328" w:rsidRPr="003D7C2F">
        <w:rPr>
          <w:rFonts w:ascii="Arial" w:hAnsi="Arial" w:cs="Arial"/>
          <w:lang w:val="id-ID"/>
        </w:rPr>
        <w:t>X</w:t>
      </w:r>
      <w:r w:rsidR="00820328" w:rsidRPr="003D7C2F">
        <w:rPr>
          <w:rFonts w:ascii="Arial" w:hAnsi="Arial" w:cs="Arial"/>
          <w:vertAlign w:val="subscript"/>
          <w:lang w:val="id-ID"/>
        </w:rPr>
        <w:t xml:space="preserve">LEV, </w:t>
      </w:r>
      <w:r w:rsidR="00820328" w:rsidRPr="003D7C2F">
        <w:rPr>
          <w:rFonts w:ascii="Arial" w:hAnsi="Arial" w:cs="Arial"/>
          <w:lang w:val="id-ID"/>
        </w:rPr>
        <w:t>dan</w:t>
      </w:r>
      <w:r w:rsidR="00820328" w:rsidRPr="003D7C2F">
        <w:rPr>
          <w:rFonts w:ascii="Arial" w:hAnsi="Arial" w:cs="Arial"/>
          <w:vertAlign w:val="subscript"/>
          <w:lang w:val="id-ID"/>
        </w:rPr>
        <w:t xml:space="preserve"> </w:t>
      </w:r>
      <w:r w:rsidR="00820328" w:rsidRPr="003D7C2F">
        <w:rPr>
          <w:rFonts w:ascii="Arial" w:hAnsi="Arial" w:cs="Arial"/>
          <w:lang w:val="id-ID"/>
        </w:rPr>
        <w:t>X</w:t>
      </w:r>
      <w:r w:rsidR="00820328" w:rsidRPr="003D7C2F">
        <w:rPr>
          <w:rFonts w:ascii="Arial" w:hAnsi="Arial" w:cs="Arial"/>
          <w:vertAlign w:val="subscript"/>
          <w:lang w:val="id-ID"/>
        </w:rPr>
        <w:t xml:space="preserve">GDP </w:t>
      </w:r>
      <w:r w:rsidR="00820328" w:rsidRPr="003D7C2F">
        <w:rPr>
          <w:rFonts w:ascii="Arial" w:hAnsi="Arial" w:cs="Arial"/>
        </w:rPr>
        <w:t xml:space="preserve"> bernilai nol</w:t>
      </w:r>
      <w:r w:rsidR="00820328" w:rsidRPr="003D7C2F">
        <w:rPr>
          <w:rFonts w:ascii="Arial" w:hAnsi="Arial" w:cs="Arial"/>
          <w:lang w:val="id-ID"/>
        </w:rPr>
        <w:t>.</w:t>
      </w:r>
    </w:p>
    <w:p w14:paraId="70214E70" w14:textId="77777777" w:rsidR="00820328" w:rsidRPr="003D7C2F" w:rsidRDefault="00510927"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 xml:space="preserve">Koefisien variabel </w:t>
      </w:r>
      <w:r w:rsidRPr="003D7C2F">
        <w:rPr>
          <w:rFonts w:ascii="Arial" w:hAnsi="Arial" w:cs="Arial"/>
        </w:rPr>
        <w:t>X</w:t>
      </w:r>
      <w:r w:rsidRPr="003D7C2F">
        <w:rPr>
          <w:rFonts w:ascii="Arial" w:hAnsi="Arial" w:cs="Arial"/>
          <w:vertAlign w:val="subscript"/>
          <w:lang w:val="id-ID"/>
        </w:rPr>
        <w:t>DSI</w:t>
      </w:r>
      <w:r w:rsidR="00820328" w:rsidRPr="003D7C2F">
        <w:rPr>
          <w:rFonts w:ascii="Arial" w:hAnsi="Arial" w:cs="Arial"/>
          <w:vertAlign w:val="subscript"/>
          <w:lang w:val="id-ID"/>
        </w:rPr>
        <w:t xml:space="preserve"> </w:t>
      </w:r>
      <w:r w:rsidR="00820328" w:rsidRPr="003D7C2F">
        <w:rPr>
          <w:rFonts w:ascii="Arial" w:eastAsia="Times New Roman" w:hAnsi="Arial" w:cs="Arial"/>
          <w:lang w:val="id-ID" w:eastAsia="id-ID"/>
        </w:rPr>
        <w:t>(β</w:t>
      </w:r>
      <w:r w:rsidR="00820328" w:rsidRPr="003D7C2F">
        <w:rPr>
          <w:rFonts w:ascii="Arial" w:eastAsia="Times New Roman" w:hAnsi="Arial" w:cs="Arial"/>
          <w:vertAlign w:val="subscript"/>
          <w:lang w:val="id-ID" w:eastAsia="id-ID"/>
        </w:rPr>
        <w:t>2</w:t>
      </w:r>
      <w:r w:rsidR="00820328" w:rsidRPr="003D7C2F">
        <w:rPr>
          <w:rFonts w:ascii="Arial" w:eastAsia="Times New Roman" w:hAnsi="Arial" w:cs="Arial"/>
          <w:lang w:val="id-ID" w:eastAsia="id-ID"/>
        </w:rPr>
        <w:t>= -0,</w:t>
      </w:r>
      <w:r w:rsidR="00161E65" w:rsidRPr="003D7C2F">
        <w:rPr>
          <w:rFonts w:ascii="Arial" w:eastAsia="Times New Roman" w:hAnsi="Arial" w:cs="Arial"/>
          <w:lang w:val="id-ID" w:eastAsia="id-ID"/>
        </w:rPr>
        <w:t>228</w:t>
      </w:r>
      <w:r w:rsidR="00820328" w:rsidRPr="003D7C2F">
        <w:rPr>
          <w:rFonts w:ascii="Arial" w:eastAsia="Times New Roman" w:hAnsi="Arial" w:cs="Arial"/>
          <w:lang w:val="id-ID" w:eastAsia="id-ID"/>
        </w:rPr>
        <w:t>)</w:t>
      </w:r>
    </w:p>
    <w:p w14:paraId="48CB1DEA" w14:textId="77777777" w:rsidR="00510927" w:rsidRPr="003D7C2F" w:rsidRDefault="00820328" w:rsidP="00820328">
      <w:pPr>
        <w:pStyle w:val="ListParagraph"/>
        <w:tabs>
          <w:tab w:val="left" w:pos="6521"/>
        </w:tabs>
        <w:spacing w:after="0" w:line="480" w:lineRule="auto"/>
        <w:ind w:left="426"/>
        <w:jc w:val="both"/>
        <w:rPr>
          <w:rFonts w:ascii="Arial" w:hAnsi="Arial" w:cs="Arial"/>
        </w:rPr>
      </w:pPr>
      <w:r w:rsidRPr="003D7C2F">
        <w:rPr>
          <w:rFonts w:ascii="Arial" w:hAnsi="Arial" w:cs="Arial"/>
        </w:rPr>
        <w:t>Nilai koefisien dari variabel X</w:t>
      </w:r>
      <w:r w:rsidRPr="003D7C2F">
        <w:rPr>
          <w:rFonts w:ascii="Arial" w:hAnsi="Arial" w:cs="Arial"/>
          <w:vertAlign w:val="subscript"/>
          <w:lang w:val="id-ID"/>
        </w:rPr>
        <w:t>DSI</w:t>
      </w:r>
      <w:r w:rsidRPr="003D7C2F">
        <w:rPr>
          <w:rFonts w:ascii="Arial" w:hAnsi="Arial" w:cs="Arial"/>
        </w:rPr>
        <w:t xml:space="preserve"> adalah negatif. Hal ini menunjukkan bahwa variabel X</w:t>
      </w:r>
      <w:r w:rsidRPr="003D7C2F">
        <w:rPr>
          <w:rFonts w:ascii="Arial" w:hAnsi="Arial" w:cs="Arial"/>
          <w:vertAlign w:val="subscript"/>
          <w:lang w:val="id-ID"/>
        </w:rPr>
        <w:t>DSi</w:t>
      </w:r>
      <w:r w:rsidRPr="003D7C2F">
        <w:rPr>
          <w:rFonts w:ascii="Arial" w:hAnsi="Arial" w:cs="Arial"/>
        </w:rPr>
        <w:t xml:space="preserve"> berbanding terbalik dengan variabel Y. Ini menunjukkan bahwa bila variabel </w:t>
      </w:r>
      <w:r w:rsidRPr="003D7C2F">
        <w:rPr>
          <w:rFonts w:ascii="Arial" w:hAnsi="Arial" w:cs="Arial"/>
          <w:i/>
          <w:lang w:val="id-ID"/>
        </w:rPr>
        <w:t xml:space="preserve">Days of Sales in Inventory </w:t>
      </w:r>
      <w:r w:rsidRPr="003D7C2F">
        <w:rPr>
          <w:rFonts w:ascii="Arial" w:hAnsi="Arial" w:cs="Arial"/>
          <w:lang w:val="id-ID"/>
        </w:rPr>
        <w:t>(X</w:t>
      </w:r>
      <w:r w:rsidR="006E12F9" w:rsidRPr="003D7C2F">
        <w:rPr>
          <w:rFonts w:ascii="Arial" w:hAnsi="Arial" w:cs="Arial"/>
          <w:vertAlign w:val="subscript"/>
          <w:lang w:val="id-ID"/>
        </w:rPr>
        <w:t>DSI</w:t>
      </w:r>
      <w:r w:rsidRPr="003D7C2F">
        <w:rPr>
          <w:rFonts w:ascii="Arial" w:hAnsi="Arial" w:cs="Arial"/>
          <w:lang w:val="id-ID"/>
        </w:rPr>
        <w:t>)</w:t>
      </w:r>
      <w:r w:rsidRPr="003D7C2F">
        <w:rPr>
          <w:rFonts w:ascii="Arial" w:hAnsi="Arial" w:cs="Arial"/>
        </w:rPr>
        <w:t xml:space="preserve"> meningkat 1</w:t>
      </w:r>
      <w:r w:rsidR="00161E65" w:rsidRPr="003D7C2F">
        <w:rPr>
          <w:rFonts w:ascii="Arial" w:hAnsi="Arial" w:cs="Arial"/>
          <w:lang w:val="id-ID"/>
        </w:rPr>
        <w:t xml:space="preserve"> hari</w:t>
      </w:r>
      <w:r w:rsidRPr="003D7C2F">
        <w:rPr>
          <w:rFonts w:ascii="Arial" w:hAnsi="Arial" w:cs="Arial"/>
        </w:rPr>
        <w:t xml:space="preserve">, maka </w:t>
      </w:r>
      <w:r w:rsidRPr="003D7C2F">
        <w:rPr>
          <w:rFonts w:ascii="Arial" w:hAnsi="Arial" w:cs="Arial"/>
          <w:i/>
          <w:iCs/>
        </w:rPr>
        <w:t xml:space="preserve">Return On </w:t>
      </w:r>
      <w:r w:rsidRPr="003D7C2F">
        <w:rPr>
          <w:rFonts w:ascii="Arial" w:hAnsi="Arial" w:cs="Arial"/>
          <w:i/>
          <w:iCs/>
          <w:lang w:val="id-ID"/>
        </w:rPr>
        <w:t>Asset</w:t>
      </w:r>
      <w:r w:rsidRPr="003D7C2F">
        <w:rPr>
          <w:rFonts w:ascii="Arial" w:hAnsi="Arial" w:cs="Arial"/>
          <w:i/>
          <w:iCs/>
        </w:rPr>
        <w:t xml:space="preserve"> </w:t>
      </w:r>
      <w:r w:rsidRPr="003D7C2F">
        <w:rPr>
          <w:rFonts w:ascii="Arial" w:hAnsi="Arial" w:cs="Arial"/>
        </w:rPr>
        <w:t>(</w:t>
      </w:r>
      <w:r w:rsidRPr="003D7C2F">
        <w:rPr>
          <w:rFonts w:ascii="Arial" w:hAnsi="Arial" w:cs="Arial"/>
          <w:lang w:val="id-ID"/>
        </w:rPr>
        <w:t>Y</w:t>
      </w:r>
      <w:r w:rsidRPr="003D7C2F">
        <w:rPr>
          <w:rFonts w:ascii="Arial" w:hAnsi="Arial" w:cs="Arial"/>
        </w:rPr>
        <w:t xml:space="preserve">) akan turun </w:t>
      </w:r>
      <w:r w:rsidRPr="003D7C2F">
        <w:rPr>
          <w:rFonts w:ascii="Arial" w:hAnsi="Arial" w:cs="Arial"/>
          <w:lang w:val="id-ID"/>
        </w:rPr>
        <w:t>0</w:t>
      </w:r>
      <w:r w:rsidRPr="003D7C2F">
        <w:rPr>
          <w:rFonts w:ascii="Arial" w:hAnsi="Arial" w:cs="Arial"/>
        </w:rPr>
        <w:t>,</w:t>
      </w:r>
      <w:r w:rsidR="00161E65" w:rsidRPr="003D7C2F">
        <w:rPr>
          <w:rFonts w:ascii="Arial" w:hAnsi="Arial" w:cs="Arial"/>
          <w:lang w:val="id-ID"/>
        </w:rPr>
        <w:t>228</w:t>
      </w:r>
      <w:r w:rsidRPr="003D7C2F">
        <w:rPr>
          <w:rFonts w:ascii="Arial" w:hAnsi="Arial" w:cs="Arial"/>
        </w:rPr>
        <w:t xml:space="preserve">% jika nilai </w:t>
      </w:r>
      <w:r w:rsidR="00161E65" w:rsidRPr="003D7C2F">
        <w:rPr>
          <w:rFonts w:ascii="Arial" w:hAnsi="Arial" w:cs="Arial"/>
        </w:rPr>
        <w:t>X</w:t>
      </w:r>
      <w:r w:rsidR="00161E65" w:rsidRPr="003D7C2F">
        <w:rPr>
          <w:rFonts w:ascii="Arial" w:hAnsi="Arial" w:cs="Arial"/>
          <w:vertAlign w:val="subscript"/>
          <w:lang w:val="id-ID"/>
        </w:rPr>
        <w:t>DSO</w:t>
      </w:r>
      <w:r w:rsidR="00161E65" w:rsidRPr="003D7C2F">
        <w:rPr>
          <w:rFonts w:ascii="Arial" w:hAnsi="Arial" w:cs="Arial"/>
        </w:rPr>
        <w:t>, X</w:t>
      </w:r>
      <w:r w:rsidR="00161E65" w:rsidRPr="003D7C2F">
        <w:rPr>
          <w:rFonts w:ascii="Arial" w:hAnsi="Arial" w:cs="Arial"/>
          <w:vertAlign w:val="subscript"/>
          <w:lang w:val="id-ID"/>
        </w:rPr>
        <w:t>D</w:t>
      </w:r>
      <w:r w:rsidR="006E12F9" w:rsidRPr="003D7C2F">
        <w:rPr>
          <w:rFonts w:ascii="Arial" w:hAnsi="Arial" w:cs="Arial"/>
          <w:vertAlign w:val="subscript"/>
          <w:lang w:val="id-ID"/>
        </w:rPr>
        <w:t>PO</w:t>
      </w:r>
      <w:r w:rsidR="00161E65" w:rsidRPr="003D7C2F">
        <w:rPr>
          <w:rFonts w:ascii="Arial" w:hAnsi="Arial" w:cs="Arial"/>
        </w:rPr>
        <w:t>, X</w:t>
      </w:r>
      <w:r w:rsidR="00161E65" w:rsidRPr="003D7C2F">
        <w:rPr>
          <w:rFonts w:ascii="Arial" w:hAnsi="Arial" w:cs="Arial"/>
          <w:vertAlign w:val="subscript"/>
          <w:lang w:val="id-ID"/>
        </w:rPr>
        <w:t xml:space="preserve">SIZE, </w:t>
      </w:r>
      <w:r w:rsidR="00161E65" w:rsidRPr="003D7C2F">
        <w:rPr>
          <w:rFonts w:ascii="Arial" w:hAnsi="Arial" w:cs="Arial"/>
          <w:lang w:val="id-ID"/>
        </w:rPr>
        <w:t>X</w:t>
      </w:r>
      <w:r w:rsidR="00161E65" w:rsidRPr="003D7C2F">
        <w:rPr>
          <w:rFonts w:ascii="Arial" w:hAnsi="Arial" w:cs="Arial"/>
          <w:vertAlign w:val="subscript"/>
          <w:lang w:val="id-ID"/>
        </w:rPr>
        <w:t>LEV,</w:t>
      </w:r>
      <w:r w:rsidR="00161E65" w:rsidRPr="003D7C2F">
        <w:rPr>
          <w:rFonts w:ascii="Arial" w:hAnsi="Arial" w:cs="Arial"/>
          <w:lang w:val="id-ID"/>
        </w:rPr>
        <w:t xml:space="preserve"> dan</w:t>
      </w:r>
      <w:r w:rsidR="00161E65" w:rsidRPr="003D7C2F">
        <w:rPr>
          <w:rFonts w:ascii="Arial" w:hAnsi="Arial" w:cs="Arial"/>
          <w:vertAlign w:val="subscript"/>
          <w:lang w:val="id-ID"/>
        </w:rPr>
        <w:t xml:space="preserve"> </w:t>
      </w:r>
      <w:r w:rsidR="00161E65" w:rsidRPr="003D7C2F">
        <w:rPr>
          <w:rFonts w:ascii="Arial" w:hAnsi="Arial" w:cs="Arial"/>
          <w:lang w:val="id-ID"/>
        </w:rPr>
        <w:t>X</w:t>
      </w:r>
      <w:r w:rsidR="00161E65" w:rsidRPr="003D7C2F">
        <w:rPr>
          <w:rFonts w:ascii="Arial" w:hAnsi="Arial" w:cs="Arial"/>
          <w:vertAlign w:val="subscript"/>
          <w:lang w:val="id-ID"/>
        </w:rPr>
        <w:t>GDP</w:t>
      </w:r>
      <w:r w:rsidRPr="003D7C2F">
        <w:rPr>
          <w:rFonts w:ascii="Arial" w:hAnsi="Arial" w:cs="Arial"/>
        </w:rPr>
        <w:t xml:space="preserve"> bernilai nol.</w:t>
      </w:r>
    </w:p>
    <w:p w14:paraId="33478455" w14:textId="77777777" w:rsidR="006E12F9" w:rsidRPr="003D7C2F" w:rsidRDefault="006E12F9"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lastRenderedPageBreak/>
        <w:t xml:space="preserve">Koefisien variabel </w:t>
      </w:r>
      <w:r w:rsidRPr="003D7C2F">
        <w:rPr>
          <w:rFonts w:ascii="Arial" w:hAnsi="Arial" w:cs="Arial"/>
        </w:rPr>
        <w:t>X</w:t>
      </w:r>
      <w:r w:rsidRPr="003D7C2F">
        <w:rPr>
          <w:rFonts w:ascii="Arial" w:hAnsi="Arial" w:cs="Arial"/>
          <w:vertAlign w:val="subscript"/>
          <w:lang w:val="id-ID"/>
        </w:rPr>
        <w:t xml:space="preserve">DPO </w:t>
      </w:r>
      <w:r w:rsidRPr="003D7C2F">
        <w:rPr>
          <w:rFonts w:ascii="Arial" w:eastAsia="Times New Roman" w:hAnsi="Arial" w:cs="Arial"/>
          <w:lang w:val="id-ID" w:eastAsia="id-ID"/>
        </w:rPr>
        <w:t>(β</w:t>
      </w:r>
      <w:r w:rsidRPr="003D7C2F">
        <w:rPr>
          <w:rFonts w:ascii="Arial" w:eastAsia="Times New Roman" w:hAnsi="Arial" w:cs="Arial"/>
          <w:vertAlign w:val="subscript"/>
          <w:lang w:val="id-ID" w:eastAsia="id-ID"/>
        </w:rPr>
        <w:t>3</w:t>
      </w:r>
      <w:r w:rsidRPr="003D7C2F">
        <w:rPr>
          <w:rFonts w:ascii="Arial" w:eastAsia="Times New Roman" w:hAnsi="Arial" w:cs="Arial"/>
          <w:lang w:val="id-ID" w:eastAsia="id-ID"/>
        </w:rPr>
        <w:t>= -0,409)</w:t>
      </w:r>
    </w:p>
    <w:p w14:paraId="59AC810D" w14:textId="77777777" w:rsidR="006E12F9" w:rsidRPr="003D7C2F" w:rsidRDefault="006E12F9" w:rsidP="006E12F9">
      <w:pPr>
        <w:pStyle w:val="ListParagraph"/>
        <w:tabs>
          <w:tab w:val="left" w:pos="6521"/>
        </w:tabs>
        <w:spacing w:after="0" w:line="480" w:lineRule="auto"/>
        <w:ind w:left="426"/>
        <w:jc w:val="both"/>
        <w:rPr>
          <w:rFonts w:ascii="Arial" w:eastAsia="Times New Roman" w:hAnsi="Arial" w:cs="Arial"/>
          <w:lang w:val="id-ID" w:eastAsia="id-ID"/>
        </w:rPr>
      </w:pPr>
      <w:r w:rsidRPr="003D7C2F">
        <w:rPr>
          <w:rFonts w:ascii="Arial" w:hAnsi="Arial" w:cs="Arial"/>
        </w:rPr>
        <w:t>Nilai koefisien dari variabel X</w:t>
      </w:r>
      <w:r w:rsidRPr="003D7C2F">
        <w:rPr>
          <w:rFonts w:ascii="Arial" w:hAnsi="Arial" w:cs="Arial"/>
          <w:vertAlign w:val="subscript"/>
          <w:lang w:val="id-ID"/>
        </w:rPr>
        <w:t>DPO</w:t>
      </w:r>
      <w:r w:rsidRPr="003D7C2F">
        <w:rPr>
          <w:rFonts w:ascii="Arial" w:hAnsi="Arial" w:cs="Arial"/>
        </w:rPr>
        <w:t xml:space="preserve"> adalah negatif. Hal ini menunjukkan bahwa variabel X</w:t>
      </w:r>
      <w:r w:rsidRPr="003D7C2F">
        <w:rPr>
          <w:rFonts w:ascii="Arial" w:hAnsi="Arial" w:cs="Arial"/>
          <w:vertAlign w:val="subscript"/>
          <w:lang w:val="id-ID"/>
        </w:rPr>
        <w:t>DPO</w:t>
      </w:r>
      <w:r w:rsidRPr="003D7C2F">
        <w:rPr>
          <w:rFonts w:ascii="Arial" w:hAnsi="Arial" w:cs="Arial"/>
        </w:rPr>
        <w:t xml:space="preserve"> berbanding terbalik dengan variabel Y. Ini menunjukkan bahwa bila variabel </w:t>
      </w:r>
      <w:r w:rsidRPr="003D7C2F">
        <w:rPr>
          <w:rFonts w:ascii="Arial" w:hAnsi="Arial" w:cs="Arial"/>
          <w:i/>
        </w:rPr>
        <w:t>Days of Payable Outstanding</w:t>
      </w:r>
      <w:r w:rsidRPr="003D7C2F">
        <w:rPr>
          <w:rFonts w:ascii="Arial" w:hAnsi="Arial" w:cs="Arial"/>
          <w:i/>
          <w:lang w:val="id-ID"/>
        </w:rPr>
        <w:t xml:space="preserve"> </w:t>
      </w:r>
      <w:r w:rsidRPr="003D7C2F">
        <w:rPr>
          <w:rFonts w:ascii="Arial" w:hAnsi="Arial" w:cs="Arial"/>
          <w:lang w:val="id-ID"/>
        </w:rPr>
        <w:t>(X</w:t>
      </w:r>
      <w:r w:rsidRPr="003D7C2F">
        <w:rPr>
          <w:rFonts w:ascii="Arial" w:hAnsi="Arial" w:cs="Arial"/>
          <w:vertAlign w:val="subscript"/>
          <w:lang w:val="id-ID"/>
        </w:rPr>
        <w:t>DPO</w:t>
      </w:r>
      <w:r w:rsidRPr="003D7C2F">
        <w:rPr>
          <w:rFonts w:ascii="Arial" w:hAnsi="Arial" w:cs="Arial"/>
          <w:lang w:val="id-ID"/>
        </w:rPr>
        <w:t>)</w:t>
      </w:r>
      <w:r w:rsidRPr="003D7C2F">
        <w:rPr>
          <w:rFonts w:ascii="Arial" w:hAnsi="Arial" w:cs="Arial"/>
        </w:rPr>
        <w:t xml:space="preserve"> meningkat 1</w:t>
      </w:r>
      <w:r w:rsidRPr="003D7C2F">
        <w:rPr>
          <w:rFonts w:ascii="Arial" w:hAnsi="Arial" w:cs="Arial"/>
          <w:lang w:val="id-ID"/>
        </w:rPr>
        <w:t xml:space="preserve"> hari</w:t>
      </w:r>
      <w:r w:rsidRPr="003D7C2F">
        <w:rPr>
          <w:rFonts w:ascii="Arial" w:hAnsi="Arial" w:cs="Arial"/>
        </w:rPr>
        <w:t xml:space="preserve">, maka </w:t>
      </w:r>
      <w:r w:rsidRPr="003D7C2F">
        <w:rPr>
          <w:rFonts w:ascii="Arial" w:hAnsi="Arial" w:cs="Arial"/>
          <w:i/>
          <w:iCs/>
        </w:rPr>
        <w:t xml:space="preserve">Return On </w:t>
      </w:r>
      <w:r w:rsidRPr="003D7C2F">
        <w:rPr>
          <w:rFonts w:ascii="Arial" w:hAnsi="Arial" w:cs="Arial"/>
          <w:i/>
          <w:iCs/>
          <w:lang w:val="id-ID"/>
        </w:rPr>
        <w:t>Asset</w:t>
      </w:r>
      <w:r w:rsidRPr="003D7C2F">
        <w:rPr>
          <w:rFonts w:ascii="Arial" w:hAnsi="Arial" w:cs="Arial"/>
          <w:i/>
          <w:iCs/>
        </w:rPr>
        <w:t xml:space="preserve"> </w:t>
      </w:r>
      <w:r w:rsidRPr="003D7C2F">
        <w:rPr>
          <w:rFonts w:ascii="Arial" w:hAnsi="Arial" w:cs="Arial"/>
        </w:rPr>
        <w:t>(</w:t>
      </w:r>
      <w:r w:rsidRPr="003D7C2F">
        <w:rPr>
          <w:rFonts w:ascii="Arial" w:hAnsi="Arial" w:cs="Arial"/>
          <w:lang w:val="id-ID"/>
        </w:rPr>
        <w:t>Y</w:t>
      </w:r>
      <w:r w:rsidRPr="003D7C2F">
        <w:rPr>
          <w:rFonts w:ascii="Arial" w:hAnsi="Arial" w:cs="Arial"/>
        </w:rPr>
        <w:t xml:space="preserve">) akan turun </w:t>
      </w:r>
      <w:r w:rsidRPr="003D7C2F">
        <w:rPr>
          <w:rFonts w:ascii="Arial" w:hAnsi="Arial" w:cs="Arial"/>
          <w:lang w:val="id-ID"/>
        </w:rPr>
        <w:t>0</w:t>
      </w:r>
      <w:r w:rsidRPr="003D7C2F">
        <w:rPr>
          <w:rFonts w:ascii="Arial" w:hAnsi="Arial" w:cs="Arial"/>
        </w:rPr>
        <w:t>,</w:t>
      </w:r>
      <w:r w:rsidRPr="003D7C2F">
        <w:rPr>
          <w:rFonts w:ascii="Arial" w:hAnsi="Arial" w:cs="Arial"/>
          <w:lang w:val="id-ID"/>
        </w:rPr>
        <w:t>409</w:t>
      </w:r>
      <w:r w:rsidRPr="003D7C2F">
        <w:rPr>
          <w:rFonts w:ascii="Arial" w:hAnsi="Arial" w:cs="Arial"/>
        </w:rPr>
        <w:t>% jika nilai X</w:t>
      </w:r>
      <w:r w:rsidRPr="003D7C2F">
        <w:rPr>
          <w:rFonts w:ascii="Arial" w:hAnsi="Arial" w:cs="Arial"/>
          <w:vertAlign w:val="subscript"/>
          <w:lang w:val="id-ID"/>
        </w:rPr>
        <w:t>DSO</w:t>
      </w:r>
      <w:r w:rsidRPr="003D7C2F">
        <w:rPr>
          <w:rFonts w:ascii="Arial" w:hAnsi="Arial" w:cs="Arial"/>
        </w:rPr>
        <w:t>, X</w:t>
      </w:r>
      <w:r w:rsidRPr="003D7C2F">
        <w:rPr>
          <w:rFonts w:ascii="Arial" w:hAnsi="Arial" w:cs="Arial"/>
          <w:vertAlign w:val="subscript"/>
          <w:lang w:val="id-ID"/>
        </w:rPr>
        <w:t>DSI</w:t>
      </w:r>
      <w:r w:rsidRPr="003D7C2F">
        <w:rPr>
          <w:rFonts w:ascii="Arial" w:hAnsi="Arial" w:cs="Arial"/>
        </w:rPr>
        <w:t>, X</w:t>
      </w:r>
      <w:r w:rsidRPr="003D7C2F">
        <w:rPr>
          <w:rFonts w:ascii="Arial" w:hAnsi="Arial" w:cs="Arial"/>
          <w:vertAlign w:val="subscript"/>
          <w:lang w:val="id-ID"/>
        </w:rPr>
        <w:t xml:space="preserve">SIZE, </w:t>
      </w:r>
      <w:r w:rsidRPr="003D7C2F">
        <w:rPr>
          <w:rFonts w:ascii="Arial" w:hAnsi="Arial" w:cs="Arial"/>
          <w:lang w:val="id-ID"/>
        </w:rPr>
        <w:t>X</w:t>
      </w:r>
      <w:r w:rsidRPr="003D7C2F">
        <w:rPr>
          <w:rFonts w:ascii="Arial" w:hAnsi="Arial" w:cs="Arial"/>
          <w:vertAlign w:val="subscript"/>
          <w:lang w:val="id-ID"/>
        </w:rPr>
        <w:t>LEV,</w:t>
      </w:r>
      <w:r w:rsidRPr="003D7C2F">
        <w:rPr>
          <w:rFonts w:ascii="Arial" w:hAnsi="Arial" w:cs="Arial"/>
          <w:lang w:val="id-ID"/>
        </w:rPr>
        <w:t xml:space="preserve"> dan</w:t>
      </w:r>
      <w:r w:rsidRPr="003D7C2F">
        <w:rPr>
          <w:rFonts w:ascii="Arial" w:hAnsi="Arial" w:cs="Arial"/>
          <w:vertAlign w:val="subscript"/>
          <w:lang w:val="id-ID"/>
        </w:rPr>
        <w:t xml:space="preserve"> </w:t>
      </w:r>
      <w:r w:rsidRPr="003D7C2F">
        <w:rPr>
          <w:rFonts w:ascii="Arial" w:hAnsi="Arial" w:cs="Arial"/>
          <w:lang w:val="id-ID"/>
        </w:rPr>
        <w:t>X</w:t>
      </w:r>
      <w:r w:rsidRPr="003D7C2F">
        <w:rPr>
          <w:rFonts w:ascii="Arial" w:hAnsi="Arial" w:cs="Arial"/>
          <w:vertAlign w:val="subscript"/>
          <w:lang w:val="id-ID"/>
        </w:rPr>
        <w:t>GDP</w:t>
      </w:r>
      <w:r w:rsidRPr="003D7C2F">
        <w:rPr>
          <w:rFonts w:ascii="Arial" w:hAnsi="Arial" w:cs="Arial"/>
        </w:rPr>
        <w:t xml:space="preserve"> bernilai nol.</w:t>
      </w:r>
    </w:p>
    <w:p w14:paraId="49DFB733" w14:textId="77777777" w:rsidR="00510927" w:rsidRPr="003D7C2F" w:rsidRDefault="00510927"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 xml:space="preserve">Koefisien variabel </w:t>
      </w:r>
      <w:r w:rsidRPr="003D7C2F">
        <w:rPr>
          <w:rFonts w:ascii="Arial" w:hAnsi="Arial" w:cs="Arial"/>
        </w:rPr>
        <w:t>X</w:t>
      </w:r>
      <w:r w:rsidR="00161E65" w:rsidRPr="003D7C2F">
        <w:rPr>
          <w:rFonts w:ascii="Arial" w:hAnsi="Arial" w:cs="Arial"/>
          <w:vertAlign w:val="subscript"/>
          <w:lang w:val="id-ID"/>
        </w:rPr>
        <w:t>SIZE</w:t>
      </w:r>
      <w:r w:rsidR="00820328" w:rsidRPr="003D7C2F">
        <w:rPr>
          <w:rFonts w:ascii="Arial" w:hAnsi="Arial" w:cs="Arial"/>
          <w:vertAlign w:val="subscript"/>
          <w:lang w:val="id-ID"/>
        </w:rPr>
        <w:t xml:space="preserve"> </w:t>
      </w:r>
      <w:r w:rsidR="00820328" w:rsidRPr="003D7C2F">
        <w:rPr>
          <w:rFonts w:ascii="Arial" w:eastAsia="Times New Roman" w:hAnsi="Arial" w:cs="Arial"/>
          <w:lang w:val="id-ID" w:eastAsia="id-ID"/>
        </w:rPr>
        <w:t>(β</w:t>
      </w:r>
      <w:r w:rsidR="006E12F9" w:rsidRPr="003D7C2F">
        <w:rPr>
          <w:rFonts w:ascii="Arial" w:eastAsia="Times New Roman" w:hAnsi="Arial" w:cs="Arial"/>
          <w:vertAlign w:val="subscript"/>
          <w:lang w:val="id-ID" w:eastAsia="id-ID"/>
        </w:rPr>
        <w:t>4</w:t>
      </w:r>
      <w:r w:rsidR="00820328" w:rsidRPr="003D7C2F">
        <w:rPr>
          <w:rFonts w:ascii="Arial" w:eastAsia="Times New Roman" w:hAnsi="Arial" w:cs="Arial"/>
          <w:lang w:val="id-ID" w:eastAsia="id-ID"/>
        </w:rPr>
        <w:t>= -0,</w:t>
      </w:r>
      <w:r w:rsidR="00161E65" w:rsidRPr="003D7C2F">
        <w:rPr>
          <w:rFonts w:ascii="Arial" w:eastAsia="Times New Roman" w:hAnsi="Arial" w:cs="Arial"/>
          <w:lang w:val="id-ID" w:eastAsia="id-ID"/>
        </w:rPr>
        <w:t>297)</w:t>
      </w:r>
    </w:p>
    <w:p w14:paraId="2683F373" w14:textId="77777777" w:rsidR="006E12F9" w:rsidRPr="003D7C2F" w:rsidRDefault="00820328" w:rsidP="00282344">
      <w:pPr>
        <w:pStyle w:val="ListParagraph"/>
        <w:tabs>
          <w:tab w:val="left" w:pos="6521"/>
        </w:tabs>
        <w:spacing w:before="240" w:after="0" w:line="480" w:lineRule="auto"/>
        <w:ind w:left="426"/>
        <w:jc w:val="both"/>
        <w:rPr>
          <w:rFonts w:ascii="Arial" w:hAnsi="Arial" w:cs="Arial"/>
          <w:lang w:val="id-ID"/>
        </w:rPr>
      </w:pPr>
      <w:r w:rsidRPr="003D7C2F">
        <w:rPr>
          <w:rFonts w:ascii="Arial" w:hAnsi="Arial" w:cs="Arial"/>
        </w:rPr>
        <w:t>Nilai koefisien dari variabel X</w:t>
      </w:r>
      <w:r w:rsidR="00161E65" w:rsidRPr="003D7C2F">
        <w:rPr>
          <w:rFonts w:ascii="Arial" w:hAnsi="Arial" w:cs="Arial"/>
          <w:vertAlign w:val="subscript"/>
          <w:lang w:val="id-ID"/>
        </w:rPr>
        <w:t>SIZE</w:t>
      </w:r>
      <w:r w:rsidRPr="003D7C2F">
        <w:rPr>
          <w:rFonts w:ascii="Arial" w:hAnsi="Arial" w:cs="Arial"/>
        </w:rPr>
        <w:t xml:space="preserve"> adalah </w:t>
      </w:r>
      <w:r w:rsidR="00161E65" w:rsidRPr="003D7C2F">
        <w:rPr>
          <w:rFonts w:ascii="Arial" w:hAnsi="Arial" w:cs="Arial"/>
          <w:lang w:val="id-ID"/>
        </w:rPr>
        <w:t>negatif</w:t>
      </w:r>
      <w:r w:rsidRPr="003D7C2F">
        <w:rPr>
          <w:rFonts w:ascii="Arial" w:hAnsi="Arial" w:cs="Arial"/>
        </w:rPr>
        <w:t>. Hal ini menunjukkan bahwa variabel X</w:t>
      </w:r>
      <w:r w:rsidR="00161E65" w:rsidRPr="003D7C2F">
        <w:rPr>
          <w:rFonts w:ascii="Arial" w:hAnsi="Arial" w:cs="Arial"/>
          <w:vertAlign w:val="subscript"/>
          <w:lang w:val="id-ID"/>
        </w:rPr>
        <w:t>SIZE</w:t>
      </w:r>
      <w:r w:rsidRPr="003D7C2F">
        <w:rPr>
          <w:rFonts w:ascii="Arial" w:hAnsi="Arial" w:cs="Arial"/>
        </w:rPr>
        <w:t xml:space="preserve"> berbanding </w:t>
      </w:r>
      <w:r w:rsidR="00161E65" w:rsidRPr="003D7C2F">
        <w:rPr>
          <w:rFonts w:ascii="Arial" w:hAnsi="Arial" w:cs="Arial"/>
          <w:lang w:val="id-ID"/>
        </w:rPr>
        <w:t>terbalik</w:t>
      </w:r>
      <w:r w:rsidRPr="003D7C2F">
        <w:rPr>
          <w:rFonts w:ascii="Arial" w:hAnsi="Arial" w:cs="Arial"/>
        </w:rPr>
        <w:t xml:space="preserve"> dengan variabel Y. Ini menunjukkan bahwa bila variabel </w:t>
      </w:r>
      <w:r w:rsidR="00161E65" w:rsidRPr="003D7C2F">
        <w:rPr>
          <w:rFonts w:ascii="Arial" w:hAnsi="Arial" w:cs="Arial"/>
          <w:lang w:val="id-ID"/>
        </w:rPr>
        <w:t>Ukuran Perusahaan (X</w:t>
      </w:r>
      <w:r w:rsidR="00161E65" w:rsidRPr="003D7C2F">
        <w:rPr>
          <w:rFonts w:ascii="Arial" w:hAnsi="Arial" w:cs="Arial"/>
          <w:vertAlign w:val="subscript"/>
          <w:lang w:val="id-ID"/>
        </w:rPr>
        <w:t>SIZE</w:t>
      </w:r>
      <w:r w:rsidR="006E12F9" w:rsidRPr="003D7C2F">
        <w:rPr>
          <w:rFonts w:ascii="Arial" w:hAnsi="Arial" w:cs="Arial"/>
          <w:lang w:val="id-ID"/>
        </w:rPr>
        <w:t>)</w:t>
      </w:r>
      <w:r w:rsidRPr="003D7C2F">
        <w:rPr>
          <w:rFonts w:ascii="Arial" w:hAnsi="Arial" w:cs="Arial"/>
        </w:rPr>
        <w:t xml:space="preserve"> meningkat </w:t>
      </w:r>
      <w:r w:rsidR="00161E65" w:rsidRPr="003D7C2F">
        <w:rPr>
          <w:rFonts w:ascii="Arial" w:hAnsi="Arial" w:cs="Arial"/>
          <w:lang w:val="id-ID"/>
        </w:rPr>
        <w:t xml:space="preserve">Rp </w:t>
      </w:r>
      <w:r w:rsidRPr="003D7C2F">
        <w:rPr>
          <w:rFonts w:ascii="Arial" w:hAnsi="Arial" w:cs="Arial"/>
        </w:rPr>
        <w:t>1</w:t>
      </w:r>
      <w:r w:rsidR="00161E65" w:rsidRPr="003D7C2F">
        <w:rPr>
          <w:rFonts w:ascii="Arial" w:hAnsi="Arial" w:cs="Arial"/>
          <w:lang w:val="id-ID"/>
        </w:rPr>
        <w:t xml:space="preserve"> juta</w:t>
      </w:r>
      <w:r w:rsidRPr="003D7C2F">
        <w:rPr>
          <w:rFonts w:ascii="Arial" w:hAnsi="Arial" w:cs="Arial"/>
        </w:rPr>
        <w:t xml:space="preserve">, maka nilai </w:t>
      </w:r>
      <w:r w:rsidRPr="003D7C2F">
        <w:rPr>
          <w:rFonts w:ascii="Arial" w:hAnsi="Arial" w:cs="Arial"/>
          <w:i/>
          <w:iCs/>
        </w:rPr>
        <w:t xml:space="preserve">Return On </w:t>
      </w:r>
      <w:r w:rsidRPr="003D7C2F">
        <w:rPr>
          <w:rFonts w:ascii="Arial" w:hAnsi="Arial" w:cs="Arial"/>
          <w:i/>
          <w:iCs/>
          <w:lang w:val="id-ID"/>
        </w:rPr>
        <w:t>Asset</w:t>
      </w:r>
      <w:r w:rsidRPr="003D7C2F">
        <w:rPr>
          <w:rFonts w:ascii="Arial" w:hAnsi="Arial" w:cs="Arial"/>
          <w:i/>
          <w:iCs/>
        </w:rPr>
        <w:t xml:space="preserve"> </w:t>
      </w:r>
      <w:r w:rsidRPr="003D7C2F">
        <w:rPr>
          <w:rFonts w:ascii="Arial" w:hAnsi="Arial" w:cs="Arial"/>
        </w:rPr>
        <w:t>(</w:t>
      </w:r>
      <w:r w:rsidRPr="003D7C2F">
        <w:rPr>
          <w:rFonts w:ascii="Arial" w:hAnsi="Arial" w:cs="Arial"/>
          <w:lang w:val="id-ID"/>
        </w:rPr>
        <w:t>Y</w:t>
      </w:r>
      <w:r w:rsidRPr="003D7C2F">
        <w:rPr>
          <w:rFonts w:ascii="Arial" w:hAnsi="Arial" w:cs="Arial"/>
        </w:rPr>
        <w:t xml:space="preserve">) akan </w:t>
      </w:r>
      <w:r w:rsidR="00161E65" w:rsidRPr="003D7C2F">
        <w:rPr>
          <w:rFonts w:ascii="Arial" w:hAnsi="Arial" w:cs="Arial"/>
          <w:lang w:val="id-ID"/>
        </w:rPr>
        <w:t>turun</w:t>
      </w:r>
      <w:r w:rsidRPr="003D7C2F">
        <w:rPr>
          <w:rFonts w:ascii="Arial" w:hAnsi="Arial" w:cs="Arial"/>
        </w:rPr>
        <w:t xml:space="preserve"> </w:t>
      </w:r>
      <w:r w:rsidRPr="003D7C2F">
        <w:rPr>
          <w:rFonts w:ascii="Arial" w:hAnsi="Arial" w:cs="Arial"/>
          <w:lang w:val="id-ID"/>
        </w:rPr>
        <w:t>0</w:t>
      </w:r>
      <w:r w:rsidRPr="003D7C2F">
        <w:rPr>
          <w:rFonts w:ascii="Arial" w:hAnsi="Arial" w:cs="Arial"/>
        </w:rPr>
        <w:t>,</w:t>
      </w:r>
      <w:r w:rsidR="00161E65" w:rsidRPr="003D7C2F">
        <w:rPr>
          <w:rFonts w:ascii="Arial" w:hAnsi="Arial" w:cs="Arial"/>
          <w:lang w:val="id-ID"/>
        </w:rPr>
        <w:t>297</w:t>
      </w:r>
      <w:r w:rsidRPr="003D7C2F">
        <w:rPr>
          <w:rFonts w:ascii="Arial" w:hAnsi="Arial" w:cs="Arial"/>
        </w:rPr>
        <w:t>%</w:t>
      </w:r>
      <w:r w:rsidRPr="003D7C2F">
        <w:rPr>
          <w:rFonts w:ascii="Arial" w:hAnsi="Arial" w:cs="Arial"/>
          <w:lang w:val="id-ID"/>
        </w:rPr>
        <w:t>,</w:t>
      </w:r>
      <w:r w:rsidRPr="003D7C2F">
        <w:rPr>
          <w:rFonts w:ascii="Arial" w:hAnsi="Arial" w:cs="Arial"/>
        </w:rPr>
        <w:t xml:space="preserve"> jika nilai </w:t>
      </w:r>
      <w:r w:rsidR="00161E65" w:rsidRPr="003D7C2F">
        <w:rPr>
          <w:rFonts w:ascii="Arial" w:hAnsi="Arial" w:cs="Arial"/>
        </w:rPr>
        <w:t>X</w:t>
      </w:r>
      <w:r w:rsidR="00161E65" w:rsidRPr="003D7C2F">
        <w:rPr>
          <w:rFonts w:ascii="Arial" w:hAnsi="Arial" w:cs="Arial"/>
          <w:vertAlign w:val="subscript"/>
          <w:lang w:val="id-ID"/>
        </w:rPr>
        <w:t>DSO</w:t>
      </w:r>
      <w:r w:rsidR="00161E65" w:rsidRPr="003D7C2F">
        <w:rPr>
          <w:rFonts w:ascii="Arial" w:hAnsi="Arial" w:cs="Arial"/>
        </w:rPr>
        <w:t>, X</w:t>
      </w:r>
      <w:r w:rsidR="00161E65" w:rsidRPr="003D7C2F">
        <w:rPr>
          <w:rFonts w:ascii="Arial" w:hAnsi="Arial" w:cs="Arial"/>
          <w:vertAlign w:val="subscript"/>
          <w:lang w:val="id-ID"/>
        </w:rPr>
        <w:t>DSI</w:t>
      </w:r>
      <w:r w:rsidR="00161E65" w:rsidRPr="003D7C2F">
        <w:rPr>
          <w:rFonts w:ascii="Arial" w:hAnsi="Arial" w:cs="Arial"/>
        </w:rPr>
        <w:t>, X</w:t>
      </w:r>
      <w:r w:rsidR="00161E65" w:rsidRPr="003D7C2F">
        <w:rPr>
          <w:rFonts w:ascii="Arial" w:hAnsi="Arial" w:cs="Arial"/>
          <w:vertAlign w:val="subscript"/>
          <w:lang w:val="id-ID"/>
        </w:rPr>
        <w:t xml:space="preserve">DPO, </w:t>
      </w:r>
      <w:r w:rsidR="00161E65" w:rsidRPr="003D7C2F">
        <w:rPr>
          <w:rFonts w:ascii="Arial" w:hAnsi="Arial" w:cs="Arial"/>
          <w:lang w:val="id-ID"/>
        </w:rPr>
        <w:t>X</w:t>
      </w:r>
      <w:r w:rsidR="00161E65" w:rsidRPr="003D7C2F">
        <w:rPr>
          <w:rFonts w:ascii="Arial" w:hAnsi="Arial" w:cs="Arial"/>
          <w:vertAlign w:val="subscript"/>
          <w:lang w:val="id-ID"/>
        </w:rPr>
        <w:t>LEV,</w:t>
      </w:r>
      <w:r w:rsidR="00161E65" w:rsidRPr="003D7C2F">
        <w:rPr>
          <w:rFonts w:ascii="Arial" w:hAnsi="Arial" w:cs="Arial"/>
          <w:lang w:val="id-ID"/>
        </w:rPr>
        <w:t xml:space="preserve"> dan</w:t>
      </w:r>
      <w:r w:rsidR="00161E65" w:rsidRPr="003D7C2F">
        <w:rPr>
          <w:rFonts w:ascii="Arial" w:hAnsi="Arial" w:cs="Arial"/>
          <w:vertAlign w:val="subscript"/>
          <w:lang w:val="id-ID"/>
        </w:rPr>
        <w:t xml:space="preserve"> </w:t>
      </w:r>
      <w:r w:rsidR="00161E65" w:rsidRPr="003D7C2F">
        <w:rPr>
          <w:rFonts w:ascii="Arial" w:hAnsi="Arial" w:cs="Arial"/>
          <w:lang w:val="id-ID"/>
        </w:rPr>
        <w:t>X</w:t>
      </w:r>
      <w:r w:rsidR="00161E65" w:rsidRPr="003D7C2F">
        <w:rPr>
          <w:rFonts w:ascii="Arial" w:hAnsi="Arial" w:cs="Arial"/>
          <w:vertAlign w:val="subscript"/>
          <w:lang w:val="id-ID"/>
        </w:rPr>
        <w:t>GDP</w:t>
      </w:r>
      <w:r w:rsidRPr="003D7C2F">
        <w:rPr>
          <w:rFonts w:ascii="Arial" w:hAnsi="Arial" w:cs="Arial"/>
        </w:rPr>
        <w:t xml:space="preserve"> bernilai nol</w:t>
      </w:r>
      <w:r w:rsidRPr="003D7C2F">
        <w:rPr>
          <w:rFonts w:ascii="Arial" w:hAnsi="Arial" w:cs="Arial"/>
          <w:lang w:val="id-ID"/>
        </w:rPr>
        <w:t>.</w:t>
      </w:r>
    </w:p>
    <w:p w14:paraId="2F1F470A" w14:textId="77777777" w:rsidR="006E12F9" w:rsidRPr="003D7C2F" w:rsidRDefault="00510927"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 xml:space="preserve">Koefisien variabel </w:t>
      </w:r>
      <w:r w:rsidRPr="003D7C2F">
        <w:rPr>
          <w:rFonts w:ascii="Arial" w:hAnsi="Arial" w:cs="Arial"/>
        </w:rPr>
        <w:t>X</w:t>
      </w:r>
      <w:r w:rsidRPr="003D7C2F">
        <w:rPr>
          <w:rFonts w:ascii="Arial" w:hAnsi="Arial" w:cs="Arial"/>
          <w:vertAlign w:val="subscript"/>
          <w:lang w:val="id-ID"/>
        </w:rPr>
        <w:t>LEV</w:t>
      </w:r>
      <w:r w:rsidR="006E12F9" w:rsidRPr="003D7C2F">
        <w:rPr>
          <w:rFonts w:ascii="Arial" w:hAnsi="Arial" w:cs="Arial"/>
          <w:vertAlign w:val="subscript"/>
          <w:lang w:val="id-ID"/>
        </w:rPr>
        <w:t xml:space="preserve"> </w:t>
      </w:r>
      <w:r w:rsidR="006E12F9" w:rsidRPr="003D7C2F">
        <w:rPr>
          <w:rFonts w:ascii="Arial" w:eastAsia="Times New Roman" w:hAnsi="Arial" w:cs="Arial"/>
          <w:lang w:val="id-ID" w:eastAsia="id-ID"/>
        </w:rPr>
        <w:t>(β</w:t>
      </w:r>
      <w:r w:rsidR="006E12F9" w:rsidRPr="003D7C2F">
        <w:rPr>
          <w:rFonts w:ascii="Arial" w:eastAsia="Times New Roman" w:hAnsi="Arial" w:cs="Arial"/>
          <w:vertAlign w:val="subscript"/>
          <w:lang w:val="id-ID" w:eastAsia="id-ID"/>
        </w:rPr>
        <w:t>5</w:t>
      </w:r>
      <w:r w:rsidR="006E12F9" w:rsidRPr="003D7C2F">
        <w:rPr>
          <w:rFonts w:ascii="Arial" w:eastAsia="Times New Roman" w:hAnsi="Arial" w:cs="Arial"/>
          <w:lang w:val="id-ID" w:eastAsia="id-ID"/>
        </w:rPr>
        <w:t>= -0,552)</w:t>
      </w:r>
    </w:p>
    <w:p w14:paraId="5DF51051" w14:textId="77777777" w:rsidR="006E12F9" w:rsidRPr="003D7C2F" w:rsidRDefault="006E12F9" w:rsidP="006E12F9">
      <w:pPr>
        <w:pStyle w:val="ListParagraph"/>
        <w:tabs>
          <w:tab w:val="left" w:pos="6521"/>
        </w:tabs>
        <w:spacing w:after="0" w:line="480" w:lineRule="auto"/>
        <w:ind w:left="426"/>
        <w:jc w:val="both"/>
        <w:rPr>
          <w:rFonts w:ascii="Arial" w:eastAsia="Times New Roman" w:hAnsi="Arial" w:cs="Arial"/>
          <w:color w:val="FF0000"/>
          <w:lang w:val="id-ID" w:eastAsia="id-ID"/>
        </w:rPr>
      </w:pPr>
      <w:r w:rsidRPr="003D7C2F">
        <w:rPr>
          <w:rFonts w:ascii="Arial" w:hAnsi="Arial" w:cs="Arial"/>
        </w:rPr>
        <w:t>Nilai koefisien dari variabel X</w:t>
      </w:r>
      <w:r w:rsidRPr="003D7C2F">
        <w:rPr>
          <w:rFonts w:ascii="Arial" w:hAnsi="Arial" w:cs="Arial"/>
          <w:vertAlign w:val="subscript"/>
          <w:lang w:val="id-ID"/>
        </w:rPr>
        <w:t>LEV</w:t>
      </w:r>
      <w:r w:rsidRPr="003D7C2F">
        <w:rPr>
          <w:rFonts w:ascii="Arial" w:hAnsi="Arial" w:cs="Arial"/>
        </w:rPr>
        <w:t xml:space="preserve"> adalah </w:t>
      </w:r>
      <w:r w:rsidRPr="003D7C2F">
        <w:rPr>
          <w:rFonts w:ascii="Arial" w:hAnsi="Arial" w:cs="Arial"/>
          <w:lang w:val="id-ID"/>
        </w:rPr>
        <w:t>negatif</w:t>
      </w:r>
      <w:r w:rsidRPr="003D7C2F">
        <w:rPr>
          <w:rFonts w:ascii="Arial" w:hAnsi="Arial" w:cs="Arial"/>
        </w:rPr>
        <w:t>. Hal ini menunjukkan bahwa variabel X</w:t>
      </w:r>
      <w:r w:rsidRPr="003D7C2F">
        <w:rPr>
          <w:rFonts w:ascii="Arial" w:hAnsi="Arial" w:cs="Arial"/>
          <w:vertAlign w:val="subscript"/>
          <w:lang w:val="id-ID"/>
        </w:rPr>
        <w:t>LEV</w:t>
      </w:r>
      <w:r w:rsidRPr="003D7C2F">
        <w:rPr>
          <w:rFonts w:ascii="Arial" w:hAnsi="Arial" w:cs="Arial"/>
        </w:rPr>
        <w:t xml:space="preserve"> berbanding </w:t>
      </w:r>
      <w:r w:rsidRPr="003D7C2F">
        <w:rPr>
          <w:rFonts w:ascii="Arial" w:hAnsi="Arial" w:cs="Arial"/>
          <w:lang w:val="id-ID"/>
        </w:rPr>
        <w:t>terbalik</w:t>
      </w:r>
      <w:r w:rsidRPr="003D7C2F">
        <w:rPr>
          <w:rFonts w:ascii="Arial" w:hAnsi="Arial" w:cs="Arial"/>
        </w:rPr>
        <w:t xml:space="preserve"> dengan variabel Y. Ini menunjukkan bahwa bila variabel </w:t>
      </w:r>
      <w:r w:rsidRPr="003D7C2F">
        <w:rPr>
          <w:rFonts w:ascii="Arial" w:hAnsi="Arial" w:cs="Arial"/>
          <w:i/>
        </w:rPr>
        <w:t>Financial Leverage</w:t>
      </w:r>
      <w:r w:rsidRPr="003D7C2F">
        <w:rPr>
          <w:rFonts w:ascii="Arial" w:hAnsi="Arial" w:cs="Arial"/>
          <w:i/>
          <w:lang w:val="id-ID"/>
        </w:rPr>
        <w:t xml:space="preserve"> </w:t>
      </w:r>
      <w:r w:rsidRPr="003D7C2F">
        <w:rPr>
          <w:rFonts w:ascii="Arial" w:hAnsi="Arial" w:cs="Arial"/>
          <w:lang w:val="id-ID"/>
        </w:rPr>
        <w:t>(X</w:t>
      </w:r>
      <w:r w:rsidRPr="003D7C2F">
        <w:rPr>
          <w:rFonts w:ascii="Arial" w:hAnsi="Arial" w:cs="Arial"/>
          <w:vertAlign w:val="subscript"/>
          <w:lang w:val="id-ID"/>
        </w:rPr>
        <w:t>LEV</w:t>
      </w:r>
      <w:r w:rsidRPr="003D7C2F">
        <w:rPr>
          <w:rFonts w:ascii="Arial" w:hAnsi="Arial" w:cs="Arial"/>
          <w:lang w:val="id-ID"/>
        </w:rPr>
        <w:t>)</w:t>
      </w:r>
      <w:r w:rsidRPr="003D7C2F">
        <w:rPr>
          <w:rFonts w:ascii="Arial" w:hAnsi="Arial" w:cs="Arial"/>
        </w:rPr>
        <w:t xml:space="preserve"> meningkat</w:t>
      </w:r>
      <w:r w:rsidRPr="003D7C2F">
        <w:rPr>
          <w:rFonts w:ascii="Arial" w:hAnsi="Arial" w:cs="Arial"/>
          <w:lang w:val="id-ID"/>
        </w:rPr>
        <w:t xml:space="preserve"> </w:t>
      </w:r>
      <w:r w:rsidRPr="003D7C2F">
        <w:rPr>
          <w:rFonts w:ascii="Arial" w:hAnsi="Arial" w:cs="Arial"/>
        </w:rPr>
        <w:t>1</w:t>
      </w:r>
      <w:r w:rsidRPr="003D7C2F">
        <w:rPr>
          <w:rFonts w:ascii="Arial" w:hAnsi="Arial" w:cs="Arial"/>
          <w:lang w:val="id-ID"/>
        </w:rPr>
        <w:t xml:space="preserve"> %</w:t>
      </w:r>
      <w:r w:rsidRPr="003D7C2F">
        <w:rPr>
          <w:rFonts w:ascii="Arial" w:hAnsi="Arial" w:cs="Arial"/>
        </w:rPr>
        <w:t xml:space="preserve">, maka nilai </w:t>
      </w:r>
      <w:r w:rsidRPr="003D7C2F">
        <w:rPr>
          <w:rFonts w:ascii="Arial" w:hAnsi="Arial" w:cs="Arial"/>
          <w:i/>
          <w:iCs/>
        </w:rPr>
        <w:t xml:space="preserve">Return On </w:t>
      </w:r>
      <w:r w:rsidRPr="003D7C2F">
        <w:rPr>
          <w:rFonts w:ascii="Arial" w:hAnsi="Arial" w:cs="Arial"/>
          <w:i/>
          <w:iCs/>
          <w:lang w:val="id-ID"/>
        </w:rPr>
        <w:t>Asset</w:t>
      </w:r>
      <w:r w:rsidRPr="003D7C2F">
        <w:rPr>
          <w:rFonts w:ascii="Arial" w:hAnsi="Arial" w:cs="Arial"/>
          <w:i/>
          <w:iCs/>
        </w:rPr>
        <w:t xml:space="preserve"> </w:t>
      </w:r>
      <w:r w:rsidRPr="003D7C2F">
        <w:rPr>
          <w:rFonts w:ascii="Arial" w:hAnsi="Arial" w:cs="Arial"/>
        </w:rPr>
        <w:t>(</w:t>
      </w:r>
      <w:r w:rsidRPr="003D7C2F">
        <w:rPr>
          <w:rFonts w:ascii="Arial" w:hAnsi="Arial" w:cs="Arial"/>
          <w:lang w:val="id-ID"/>
        </w:rPr>
        <w:t>Y</w:t>
      </w:r>
      <w:r w:rsidRPr="003D7C2F">
        <w:rPr>
          <w:rFonts w:ascii="Arial" w:hAnsi="Arial" w:cs="Arial"/>
        </w:rPr>
        <w:t xml:space="preserve">) akan </w:t>
      </w:r>
      <w:r w:rsidRPr="003D7C2F">
        <w:rPr>
          <w:rFonts w:ascii="Arial" w:hAnsi="Arial" w:cs="Arial"/>
          <w:lang w:val="id-ID"/>
        </w:rPr>
        <w:t>turun</w:t>
      </w:r>
      <w:r w:rsidRPr="003D7C2F">
        <w:rPr>
          <w:rFonts w:ascii="Arial" w:hAnsi="Arial" w:cs="Arial"/>
        </w:rPr>
        <w:t xml:space="preserve"> </w:t>
      </w:r>
      <w:r w:rsidRPr="003D7C2F">
        <w:rPr>
          <w:rFonts w:ascii="Arial" w:hAnsi="Arial" w:cs="Arial"/>
          <w:lang w:val="id-ID"/>
        </w:rPr>
        <w:t>0</w:t>
      </w:r>
      <w:r w:rsidRPr="003D7C2F">
        <w:rPr>
          <w:rFonts w:ascii="Arial" w:hAnsi="Arial" w:cs="Arial"/>
        </w:rPr>
        <w:t>,</w:t>
      </w:r>
      <w:r w:rsidRPr="003D7C2F">
        <w:rPr>
          <w:rFonts w:ascii="Arial" w:hAnsi="Arial" w:cs="Arial"/>
          <w:lang w:val="id-ID"/>
        </w:rPr>
        <w:t>552</w:t>
      </w:r>
      <w:r w:rsidRPr="003D7C2F">
        <w:rPr>
          <w:rFonts w:ascii="Arial" w:hAnsi="Arial" w:cs="Arial"/>
        </w:rPr>
        <w:t>%</w:t>
      </w:r>
      <w:r w:rsidRPr="003D7C2F">
        <w:rPr>
          <w:rFonts w:ascii="Arial" w:hAnsi="Arial" w:cs="Arial"/>
          <w:lang w:val="id-ID"/>
        </w:rPr>
        <w:t>,</w:t>
      </w:r>
      <w:r w:rsidRPr="003D7C2F">
        <w:rPr>
          <w:rFonts w:ascii="Arial" w:hAnsi="Arial" w:cs="Arial"/>
        </w:rPr>
        <w:t xml:space="preserve"> jika nilai X</w:t>
      </w:r>
      <w:r w:rsidRPr="003D7C2F">
        <w:rPr>
          <w:rFonts w:ascii="Arial" w:hAnsi="Arial" w:cs="Arial"/>
          <w:vertAlign w:val="subscript"/>
          <w:lang w:val="id-ID"/>
        </w:rPr>
        <w:t>DSO</w:t>
      </w:r>
      <w:r w:rsidRPr="003D7C2F">
        <w:rPr>
          <w:rFonts w:ascii="Arial" w:hAnsi="Arial" w:cs="Arial"/>
        </w:rPr>
        <w:t>, X</w:t>
      </w:r>
      <w:r w:rsidRPr="003D7C2F">
        <w:rPr>
          <w:rFonts w:ascii="Arial" w:hAnsi="Arial" w:cs="Arial"/>
          <w:vertAlign w:val="subscript"/>
          <w:lang w:val="id-ID"/>
        </w:rPr>
        <w:t>DSI</w:t>
      </w:r>
      <w:r w:rsidRPr="003D7C2F">
        <w:rPr>
          <w:rFonts w:ascii="Arial" w:hAnsi="Arial" w:cs="Arial"/>
        </w:rPr>
        <w:t>, X</w:t>
      </w:r>
      <w:r w:rsidRPr="003D7C2F">
        <w:rPr>
          <w:rFonts w:ascii="Arial" w:hAnsi="Arial" w:cs="Arial"/>
          <w:vertAlign w:val="subscript"/>
          <w:lang w:val="id-ID"/>
        </w:rPr>
        <w:t xml:space="preserve">DPO, </w:t>
      </w:r>
      <w:r w:rsidRPr="003D7C2F">
        <w:rPr>
          <w:rFonts w:ascii="Arial" w:hAnsi="Arial" w:cs="Arial"/>
          <w:lang w:val="id-ID"/>
        </w:rPr>
        <w:t>X</w:t>
      </w:r>
      <w:r w:rsidRPr="003D7C2F">
        <w:rPr>
          <w:rFonts w:ascii="Arial" w:hAnsi="Arial" w:cs="Arial"/>
          <w:vertAlign w:val="subscript"/>
          <w:lang w:val="id-ID"/>
        </w:rPr>
        <w:t>SIZE,</w:t>
      </w:r>
      <w:r w:rsidRPr="003D7C2F">
        <w:rPr>
          <w:rFonts w:ascii="Arial" w:hAnsi="Arial" w:cs="Arial"/>
          <w:lang w:val="id-ID"/>
        </w:rPr>
        <w:t xml:space="preserve"> dan</w:t>
      </w:r>
      <w:r w:rsidRPr="003D7C2F">
        <w:rPr>
          <w:rFonts w:ascii="Arial" w:hAnsi="Arial" w:cs="Arial"/>
          <w:vertAlign w:val="subscript"/>
          <w:lang w:val="id-ID"/>
        </w:rPr>
        <w:t xml:space="preserve"> </w:t>
      </w:r>
      <w:r w:rsidRPr="003D7C2F">
        <w:rPr>
          <w:rFonts w:ascii="Arial" w:hAnsi="Arial" w:cs="Arial"/>
          <w:lang w:val="id-ID"/>
        </w:rPr>
        <w:t>X</w:t>
      </w:r>
      <w:r w:rsidRPr="003D7C2F">
        <w:rPr>
          <w:rFonts w:ascii="Arial" w:hAnsi="Arial" w:cs="Arial"/>
          <w:vertAlign w:val="subscript"/>
          <w:lang w:val="id-ID"/>
        </w:rPr>
        <w:t>GDP</w:t>
      </w:r>
      <w:r w:rsidRPr="003D7C2F">
        <w:rPr>
          <w:rFonts w:ascii="Arial" w:hAnsi="Arial" w:cs="Arial"/>
        </w:rPr>
        <w:t xml:space="preserve"> bernilai nol</w:t>
      </w:r>
      <w:r w:rsidRPr="003D7C2F">
        <w:rPr>
          <w:rFonts w:ascii="Arial" w:hAnsi="Arial" w:cs="Arial"/>
          <w:lang w:val="id-ID"/>
        </w:rPr>
        <w:t>.</w:t>
      </w:r>
    </w:p>
    <w:p w14:paraId="1D7FCA6C" w14:textId="77777777" w:rsidR="00D50768" w:rsidRPr="003D7C2F" w:rsidRDefault="00510927" w:rsidP="00144426">
      <w:pPr>
        <w:pStyle w:val="ListParagraph"/>
        <w:numPr>
          <w:ilvl w:val="0"/>
          <w:numId w:val="6"/>
        </w:numPr>
        <w:tabs>
          <w:tab w:val="left" w:pos="6521"/>
        </w:tabs>
        <w:spacing w:after="0" w:line="480" w:lineRule="auto"/>
        <w:ind w:left="426" w:hanging="426"/>
        <w:jc w:val="both"/>
        <w:rPr>
          <w:rFonts w:ascii="Arial" w:eastAsia="Times New Roman" w:hAnsi="Arial" w:cs="Arial"/>
          <w:lang w:val="id-ID" w:eastAsia="id-ID"/>
        </w:rPr>
      </w:pPr>
      <w:r w:rsidRPr="003D7C2F">
        <w:rPr>
          <w:rFonts w:ascii="Arial" w:eastAsia="Times New Roman" w:hAnsi="Arial" w:cs="Arial"/>
          <w:lang w:val="id-ID" w:eastAsia="id-ID"/>
        </w:rPr>
        <w:t xml:space="preserve">Koefisien variabel </w:t>
      </w:r>
      <w:r w:rsidRPr="003D7C2F">
        <w:rPr>
          <w:rFonts w:ascii="Arial" w:hAnsi="Arial" w:cs="Arial"/>
        </w:rPr>
        <w:t>X</w:t>
      </w:r>
      <w:r w:rsidRPr="003D7C2F">
        <w:rPr>
          <w:rFonts w:ascii="Arial" w:hAnsi="Arial" w:cs="Arial"/>
          <w:vertAlign w:val="subscript"/>
          <w:lang w:val="id-ID"/>
        </w:rPr>
        <w:t>GDP</w:t>
      </w:r>
      <w:r w:rsidR="00D50768" w:rsidRPr="003D7C2F">
        <w:rPr>
          <w:rFonts w:ascii="Arial" w:hAnsi="Arial" w:cs="Arial"/>
          <w:vertAlign w:val="subscript"/>
          <w:lang w:val="id-ID"/>
        </w:rPr>
        <w:t xml:space="preserve"> </w:t>
      </w:r>
      <w:r w:rsidR="00D50768" w:rsidRPr="003D7C2F">
        <w:rPr>
          <w:rFonts w:ascii="Arial" w:eastAsia="Times New Roman" w:hAnsi="Arial" w:cs="Arial"/>
          <w:lang w:val="id-ID" w:eastAsia="id-ID"/>
        </w:rPr>
        <w:t>(β</w:t>
      </w:r>
      <w:r w:rsidR="00D50768" w:rsidRPr="003D7C2F">
        <w:rPr>
          <w:rFonts w:ascii="Arial" w:eastAsia="Times New Roman" w:hAnsi="Arial" w:cs="Arial"/>
          <w:vertAlign w:val="subscript"/>
          <w:lang w:val="id-ID" w:eastAsia="id-ID"/>
        </w:rPr>
        <w:t>6</w:t>
      </w:r>
      <w:r w:rsidR="00D50768" w:rsidRPr="003D7C2F">
        <w:rPr>
          <w:rFonts w:ascii="Arial" w:eastAsia="Times New Roman" w:hAnsi="Arial" w:cs="Arial"/>
          <w:lang w:val="id-ID" w:eastAsia="id-ID"/>
        </w:rPr>
        <w:t>= 0,113)</w:t>
      </w:r>
    </w:p>
    <w:p w14:paraId="4A85404A" w14:textId="77777777" w:rsidR="00D50768" w:rsidRPr="003D7C2F" w:rsidRDefault="00D50768" w:rsidP="00D50768">
      <w:pPr>
        <w:pStyle w:val="ListParagraph"/>
        <w:tabs>
          <w:tab w:val="left" w:pos="6521"/>
        </w:tabs>
        <w:spacing w:after="0" w:line="480" w:lineRule="auto"/>
        <w:ind w:left="426"/>
        <w:jc w:val="both"/>
        <w:rPr>
          <w:rFonts w:ascii="Arial" w:eastAsia="Times New Roman" w:hAnsi="Arial" w:cs="Arial"/>
          <w:color w:val="FF0000"/>
          <w:lang w:val="id-ID" w:eastAsia="id-ID"/>
        </w:rPr>
      </w:pPr>
      <w:r w:rsidRPr="003D7C2F">
        <w:rPr>
          <w:rFonts w:ascii="Arial" w:hAnsi="Arial" w:cs="Arial"/>
        </w:rPr>
        <w:t>Nilai koefisien dari variabel X</w:t>
      </w:r>
      <w:r w:rsidRPr="003D7C2F">
        <w:rPr>
          <w:rFonts w:ascii="Arial" w:hAnsi="Arial" w:cs="Arial"/>
          <w:vertAlign w:val="subscript"/>
          <w:lang w:val="id-ID"/>
        </w:rPr>
        <w:t>GDP</w:t>
      </w:r>
      <w:r w:rsidRPr="003D7C2F">
        <w:rPr>
          <w:rFonts w:ascii="Arial" w:hAnsi="Arial" w:cs="Arial"/>
        </w:rPr>
        <w:t xml:space="preserve"> adalah positif. Hal ini menunjukkan bahwa variabel X</w:t>
      </w:r>
      <w:r w:rsidRPr="003D7C2F">
        <w:rPr>
          <w:rFonts w:ascii="Arial" w:hAnsi="Arial" w:cs="Arial"/>
          <w:vertAlign w:val="subscript"/>
          <w:lang w:val="id-ID"/>
        </w:rPr>
        <w:t>GDP</w:t>
      </w:r>
      <w:r w:rsidRPr="003D7C2F">
        <w:rPr>
          <w:rFonts w:ascii="Arial" w:hAnsi="Arial" w:cs="Arial"/>
        </w:rPr>
        <w:t xml:space="preserve"> berbanding lurus dengan variabel Y. Ini menunjukkan bahwa bila variabel </w:t>
      </w:r>
      <w:r w:rsidRPr="003D7C2F">
        <w:rPr>
          <w:rFonts w:ascii="Arial" w:hAnsi="Arial" w:cs="Arial"/>
          <w:i/>
          <w:lang w:val="id-ID"/>
        </w:rPr>
        <w:t xml:space="preserve">Gross Domestic Product </w:t>
      </w:r>
      <w:r w:rsidRPr="003D7C2F">
        <w:rPr>
          <w:rFonts w:ascii="Arial" w:hAnsi="Arial" w:cs="Arial"/>
          <w:lang w:val="id-ID"/>
        </w:rPr>
        <w:t>(X</w:t>
      </w:r>
      <w:r w:rsidRPr="003D7C2F">
        <w:rPr>
          <w:rFonts w:ascii="Arial" w:hAnsi="Arial" w:cs="Arial"/>
          <w:vertAlign w:val="subscript"/>
          <w:lang w:val="id-ID"/>
        </w:rPr>
        <w:t>GDP</w:t>
      </w:r>
      <w:r w:rsidRPr="003D7C2F">
        <w:rPr>
          <w:rFonts w:ascii="Arial" w:hAnsi="Arial" w:cs="Arial"/>
          <w:lang w:val="id-ID"/>
        </w:rPr>
        <w:t xml:space="preserve">) </w:t>
      </w:r>
      <w:r w:rsidRPr="003D7C2F">
        <w:rPr>
          <w:rFonts w:ascii="Arial" w:hAnsi="Arial" w:cs="Arial"/>
        </w:rPr>
        <w:t>meningkat</w:t>
      </w:r>
      <w:r w:rsidRPr="003D7C2F">
        <w:rPr>
          <w:rFonts w:ascii="Arial" w:hAnsi="Arial" w:cs="Arial"/>
          <w:lang w:val="id-ID"/>
        </w:rPr>
        <w:t xml:space="preserve"> USD</w:t>
      </w:r>
      <w:r w:rsidRPr="003D7C2F">
        <w:rPr>
          <w:rFonts w:ascii="Arial" w:hAnsi="Arial" w:cs="Arial"/>
        </w:rPr>
        <w:t xml:space="preserve"> 1</w:t>
      </w:r>
      <w:r w:rsidRPr="003D7C2F">
        <w:rPr>
          <w:rFonts w:ascii="Arial" w:hAnsi="Arial" w:cs="Arial"/>
          <w:lang w:val="id-ID"/>
        </w:rPr>
        <w:t xml:space="preserve"> Juta</w:t>
      </w:r>
      <w:r w:rsidRPr="003D7C2F">
        <w:rPr>
          <w:rFonts w:ascii="Arial" w:hAnsi="Arial" w:cs="Arial"/>
        </w:rPr>
        <w:t xml:space="preserve">, maka nilai </w:t>
      </w:r>
      <w:r w:rsidRPr="003D7C2F">
        <w:rPr>
          <w:rFonts w:ascii="Arial" w:hAnsi="Arial" w:cs="Arial"/>
          <w:i/>
          <w:iCs/>
        </w:rPr>
        <w:t xml:space="preserve">Return On </w:t>
      </w:r>
      <w:r w:rsidRPr="003D7C2F">
        <w:rPr>
          <w:rFonts w:ascii="Arial" w:hAnsi="Arial" w:cs="Arial"/>
          <w:i/>
          <w:iCs/>
          <w:lang w:val="id-ID"/>
        </w:rPr>
        <w:t>Asset</w:t>
      </w:r>
      <w:r w:rsidRPr="003D7C2F">
        <w:rPr>
          <w:rFonts w:ascii="Arial" w:hAnsi="Arial" w:cs="Arial"/>
          <w:i/>
          <w:iCs/>
        </w:rPr>
        <w:t xml:space="preserve"> </w:t>
      </w:r>
      <w:r w:rsidRPr="003D7C2F">
        <w:rPr>
          <w:rFonts w:ascii="Arial" w:hAnsi="Arial" w:cs="Arial"/>
        </w:rPr>
        <w:t>(</w:t>
      </w:r>
      <w:r w:rsidRPr="003D7C2F">
        <w:rPr>
          <w:rFonts w:ascii="Arial" w:hAnsi="Arial" w:cs="Arial"/>
          <w:lang w:val="id-ID"/>
        </w:rPr>
        <w:t>Y</w:t>
      </w:r>
      <w:r w:rsidRPr="003D7C2F">
        <w:rPr>
          <w:rFonts w:ascii="Arial" w:hAnsi="Arial" w:cs="Arial"/>
        </w:rPr>
        <w:t xml:space="preserve">) akan naik </w:t>
      </w:r>
      <w:r w:rsidRPr="003D7C2F">
        <w:rPr>
          <w:rFonts w:ascii="Arial" w:hAnsi="Arial" w:cs="Arial"/>
          <w:lang w:val="id-ID"/>
        </w:rPr>
        <w:t>0</w:t>
      </w:r>
      <w:r w:rsidRPr="003D7C2F">
        <w:rPr>
          <w:rFonts w:ascii="Arial" w:hAnsi="Arial" w:cs="Arial"/>
        </w:rPr>
        <w:t>,</w:t>
      </w:r>
      <w:r w:rsidRPr="003D7C2F">
        <w:rPr>
          <w:rFonts w:ascii="Arial" w:hAnsi="Arial" w:cs="Arial"/>
          <w:lang w:val="id-ID"/>
        </w:rPr>
        <w:t>113</w:t>
      </w:r>
      <w:r w:rsidRPr="003D7C2F">
        <w:rPr>
          <w:rFonts w:ascii="Arial" w:hAnsi="Arial" w:cs="Arial"/>
        </w:rPr>
        <w:t>%</w:t>
      </w:r>
      <w:r w:rsidRPr="003D7C2F">
        <w:rPr>
          <w:rFonts w:ascii="Arial" w:hAnsi="Arial" w:cs="Arial"/>
          <w:lang w:val="id-ID"/>
        </w:rPr>
        <w:t>,</w:t>
      </w:r>
      <w:r w:rsidRPr="003D7C2F">
        <w:rPr>
          <w:rFonts w:ascii="Arial" w:hAnsi="Arial" w:cs="Arial"/>
        </w:rPr>
        <w:t xml:space="preserve"> jika nilai X</w:t>
      </w:r>
      <w:r w:rsidRPr="003D7C2F">
        <w:rPr>
          <w:rFonts w:ascii="Arial" w:hAnsi="Arial" w:cs="Arial"/>
          <w:vertAlign w:val="subscript"/>
          <w:lang w:val="id-ID"/>
        </w:rPr>
        <w:t>DSO</w:t>
      </w:r>
      <w:r w:rsidRPr="003D7C2F">
        <w:rPr>
          <w:rFonts w:ascii="Arial" w:hAnsi="Arial" w:cs="Arial"/>
        </w:rPr>
        <w:t>, X</w:t>
      </w:r>
      <w:r w:rsidRPr="003D7C2F">
        <w:rPr>
          <w:rFonts w:ascii="Arial" w:hAnsi="Arial" w:cs="Arial"/>
          <w:vertAlign w:val="subscript"/>
          <w:lang w:val="id-ID"/>
        </w:rPr>
        <w:t>DSI</w:t>
      </w:r>
      <w:r w:rsidRPr="003D7C2F">
        <w:rPr>
          <w:rFonts w:ascii="Arial" w:hAnsi="Arial" w:cs="Arial"/>
        </w:rPr>
        <w:t>, X</w:t>
      </w:r>
      <w:r w:rsidRPr="003D7C2F">
        <w:rPr>
          <w:rFonts w:ascii="Arial" w:hAnsi="Arial" w:cs="Arial"/>
          <w:vertAlign w:val="subscript"/>
          <w:lang w:val="id-ID"/>
        </w:rPr>
        <w:t xml:space="preserve">DPO, </w:t>
      </w:r>
      <w:r w:rsidRPr="003D7C2F">
        <w:rPr>
          <w:rFonts w:ascii="Arial" w:hAnsi="Arial" w:cs="Arial"/>
          <w:lang w:val="id-ID"/>
        </w:rPr>
        <w:t>X</w:t>
      </w:r>
      <w:r w:rsidRPr="003D7C2F">
        <w:rPr>
          <w:rFonts w:ascii="Arial" w:hAnsi="Arial" w:cs="Arial"/>
          <w:vertAlign w:val="subscript"/>
          <w:lang w:val="id-ID"/>
        </w:rPr>
        <w:t xml:space="preserve">SIZE, </w:t>
      </w:r>
      <w:r w:rsidRPr="003D7C2F">
        <w:rPr>
          <w:rFonts w:ascii="Arial" w:hAnsi="Arial" w:cs="Arial"/>
          <w:lang w:val="id-ID"/>
        </w:rPr>
        <w:t>dan</w:t>
      </w:r>
      <w:r w:rsidRPr="003D7C2F">
        <w:rPr>
          <w:rFonts w:ascii="Arial" w:hAnsi="Arial" w:cs="Arial"/>
          <w:vertAlign w:val="subscript"/>
          <w:lang w:val="id-ID"/>
        </w:rPr>
        <w:t xml:space="preserve"> </w:t>
      </w:r>
      <w:r w:rsidRPr="003D7C2F">
        <w:rPr>
          <w:rFonts w:ascii="Arial" w:hAnsi="Arial" w:cs="Arial"/>
          <w:lang w:val="id-ID"/>
        </w:rPr>
        <w:t>X</w:t>
      </w:r>
      <w:r w:rsidRPr="003D7C2F">
        <w:rPr>
          <w:rFonts w:ascii="Arial" w:hAnsi="Arial" w:cs="Arial"/>
          <w:vertAlign w:val="subscript"/>
          <w:lang w:val="id-ID"/>
        </w:rPr>
        <w:t xml:space="preserve">LEV </w:t>
      </w:r>
      <w:r w:rsidRPr="003D7C2F">
        <w:rPr>
          <w:rFonts w:ascii="Arial" w:hAnsi="Arial" w:cs="Arial"/>
        </w:rPr>
        <w:t xml:space="preserve"> bernilai nol</w:t>
      </w:r>
      <w:r w:rsidRPr="003D7C2F">
        <w:rPr>
          <w:rFonts w:ascii="Arial" w:hAnsi="Arial" w:cs="Arial"/>
          <w:lang w:val="id-ID"/>
        </w:rPr>
        <w:t>.</w:t>
      </w:r>
    </w:p>
    <w:p w14:paraId="7500336B" w14:textId="77777777" w:rsidR="00DA620A" w:rsidRPr="003D7C2F" w:rsidRDefault="00DA620A" w:rsidP="00144426">
      <w:pPr>
        <w:pStyle w:val="ListParagraph"/>
        <w:numPr>
          <w:ilvl w:val="0"/>
          <w:numId w:val="5"/>
        </w:numPr>
        <w:spacing w:after="0" w:line="480" w:lineRule="auto"/>
        <w:ind w:left="426" w:hanging="426"/>
        <w:contextualSpacing w:val="0"/>
        <w:jc w:val="both"/>
        <w:rPr>
          <w:rFonts w:ascii="Arial" w:hAnsi="Arial" w:cs="Arial"/>
          <w:b/>
        </w:rPr>
      </w:pPr>
      <w:r w:rsidRPr="003D7C2F">
        <w:rPr>
          <w:rFonts w:ascii="Arial" w:hAnsi="Arial" w:cs="Arial"/>
          <w:b/>
        </w:rPr>
        <w:t>Koefisien Determinasi</w:t>
      </w:r>
    </w:p>
    <w:p w14:paraId="23C1763A" w14:textId="77F09F4A" w:rsidR="00DA620A" w:rsidRPr="003D7C2F" w:rsidRDefault="00DA620A" w:rsidP="00DA620A">
      <w:pPr>
        <w:spacing w:after="0" w:line="480" w:lineRule="auto"/>
        <w:ind w:firstLine="426"/>
        <w:jc w:val="both"/>
        <w:rPr>
          <w:rFonts w:ascii="Arial" w:eastAsia="Times New Roman" w:hAnsi="Arial" w:cs="Arial"/>
          <w:lang w:eastAsia="id-ID"/>
        </w:rPr>
      </w:pPr>
      <w:r w:rsidRPr="003D7C2F">
        <w:rPr>
          <w:rFonts w:ascii="Arial" w:eastAsia="Times New Roman" w:hAnsi="Arial" w:cs="Arial"/>
          <w:lang w:eastAsia="id-ID"/>
        </w:rPr>
        <w:t>Koefisien Determinasi menjelaskan besar kontribusi yang di</w:t>
      </w:r>
      <w:r w:rsidR="000C6C61">
        <w:rPr>
          <w:rFonts w:ascii="Arial" w:eastAsia="Times New Roman" w:hAnsi="Arial" w:cs="Arial"/>
          <w:lang w:eastAsia="id-ID"/>
        </w:rPr>
        <w:t xml:space="preserve">berikan masing-masing variabel </w:t>
      </w:r>
      <w:r w:rsidRPr="003D7C2F">
        <w:rPr>
          <w:rFonts w:ascii="Arial" w:eastAsia="Times New Roman" w:hAnsi="Arial" w:cs="Arial"/>
          <w:lang w:eastAsia="id-ID"/>
        </w:rPr>
        <w:t xml:space="preserve">bebas terhadap variabel terikatnya. Untuk mengetahui besarnya </w:t>
      </w:r>
      <w:r w:rsidRPr="003D7C2F">
        <w:rPr>
          <w:rFonts w:ascii="Arial" w:eastAsia="Times New Roman" w:hAnsi="Arial" w:cs="Arial"/>
          <w:lang w:eastAsia="id-ID"/>
        </w:rPr>
        <w:lastRenderedPageBreak/>
        <w:t>koefisien determinasi variabel – variabel bebas dalam sebuah model regresi dapat dilakukan dengan melihat nilai R square.</w:t>
      </w:r>
    </w:p>
    <w:p w14:paraId="4FE14757" w14:textId="77777777" w:rsidR="003816BC" w:rsidRPr="003D7C2F" w:rsidRDefault="00DA620A" w:rsidP="00282344">
      <w:pPr>
        <w:spacing w:after="0" w:line="480" w:lineRule="auto"/>
        <w:ind w:firstLine="426"/>
        <w:jc w:val="both"/>
        <w:rPr>
          <w:rFonts w:ascii="Arial" w:hAnsi="Arial" w:cs="Arial"/>
          <w:lang w:val="id-ID"/>
        </w:rPr>
      </w:pPr>
      <w:r w:rsidRPr="003D7C2F">
        <w:rPr>
          <w:rFonts w:ascii="Arial" w:eastAsia="Times New Roman" w:hAnsi="Arial" w:cs="Arial"/>
          <w:lang w:eastAsia="id-ID"/>
        </w:rPr>
        <w:t xml:space="preserve">Berdasarkan tabel </w:t>
      </w:r>
      <w:r w:rsidR="00B54261" w:rsidRPr="003D7C2F">
        <w:rPr>
          <w:rFonts w:ascii="Arial" w:eastAsia="Times New Roman" w:hAnsi="Arial" w:cs="Arial"/>
          <w:lang w:val="id-ID" w:eastAsia="id-ID"/>
        </w:rPr>
        <w:t>5.5</w:t>
      </w:r>
      <w:r w:rsidRPr="003D7C2F">
        <w:rPr>
          <w:rFonts w:ascii="Arial" w:eastAsia="Times New Roman" w:hAnsi="Arial" w:cs="Arial"/>
          <w:lang w:eastAsia="id-ID"/>
        </w:rPr>
        <w:t xml:space="preserve">, nilai koefisien determinasi hasil analisis regresi adalah 0,638 yang berarti besar kontribusi variabel </w:t>
      </w:r>
      <w:r w:rsidR="00B54261" w:rsidRPr="003D7C2F">
        <w:rPr>
          <w:rFonts w:ascii="Arial" w:hAnsi="Arial" w:cs="Arial"/>
          <w:i/>
        </w:rPr>
        <w:t>Days of Sales Outstanding</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DSO</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i/>
          <w:lang w:val="id-ID"/>
        </w:rPr>
        <w:t xml:space="preserve">Days of Sales in Inventory </w:t>
      </w:r>
      <w:r w:rsidR="00B54261" w:rsidRPr="003D7C2F">
        <w:rPr>
          <w:rFonts w:ascii="Arial" w:hAnsi="Arial" w:cs="Arial"/>
          <w:lang w:val="id-ID"/>
        </w:rPr>
        <w:t>(X</w:t>
      </w:r>
      <w:r w:rsidR="00B54261" w:rsidRPr="003D7C2F">
        <w:rPr>
          <w:rFonts w:ascii="Arial" w:hAnsi="Arial" w:cs="Arial"/>
          <w:vertAlign w:val="subscript"/>
          <w:lang w:val="id-ID"/>
        </w:rPr>
        <w:t>DSi</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lang w:val="id-ID"/>
        </w:rPr>
        <w:t xml:space="preserve">dan </w:t>
      </w:r>
      <w:r w:rsidR="00B54261" w:rsidRPr="003D7C2F">
        <w:rPr>
          <w:rFonts w:ascii="Arial" w:hAnsi="Arial" w:cs="Arial"/>
          <w:i/>
        </w:rPr>
        <w:t>Days of Payable Outstanding</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DPO</w:t>
      </w:r>
      <w:r w:rsidR="00B54261" w:rsidRPr="003D7C2F">
        <w:rPr>
          <w:rFonts w:ascii="Arial" w:hAnsi="Arial" w:cs="Arial"/>
          <w:lang w:val="id-ID"/>
        </w:rPr>
        <w:t xml:space="preserve">) </w:t>
      </w:r>
      <w:r w:rsidRPr="003D7C2F">
        <w:rPr>
          <w:rFonts w:ascii="Arial" w:eastAsia="Times New Roman" w:hAnsi="Arial" w:cs="Arial"/>
          <w:lang w:eastAsia="id-ID"/>
        </w:rPr>
        <w:t xml:space="preserve">terhadap variabel </w:t>
      </w:r>
      <w:r w:rsidR="00B54261" w:rsidRPr="003D7C2F">
        <w:rPr>
          <w:rFonts w:ascii="Arial" w:eastAsia="Times New Roman" w:hAnsi="Arial" w:cs="Arial"/>
          <w:lang w:eastAsia="id-ID"/>
        </w:rPr>
        <w:t>RO</w:t>
      </w:r>
      <w:r w:rsidR="00B54261" w:rsidRPr="003D7C2F">
        <w:rPr>
          <w:rFonts w:ascii="Arial" w:eastAsia="Times New Roman" w:hAnsi="Arial" w:cs="Arial"/>
          <w:lang w:val="id-ID" w:eastAsia="id-ID"/>
        </w:rPr>
        <w:t>A</w:t>
      </w:r>
      <w:r w:rsidR="00B54261" w:rsidRPr="003D7C2F">
        <w:rPr>
          <w:rFonts w:ascii="Arial" w:eastAsia="Times New Roman" w:hAnsi="Arial" w:cs="Arial"/>
          <w:lang w:eastAsia="id-ID"/>
        </w:rPr>
        <w:t xml:space="preserve"> (Y)</w:t>
      </w:r>
      <w:r w:rsidRPr="003D7C2F">
        <w:rPr>
          <w:rFonts w:ascii="Arial" w:eastAsia="Times New Roman" w:hAnsi="Arial" w:cs="Arial"/>
          <w:lang w:eastAsia="id-ID"/>
        </w:rPr>
        <w:t xml:space="preserve"> dengan variabel kontrol </w:t>
      </w:r>
      <w:r w:rsidR="00B54261" w:rsidRPr="003D7C2F">
        <w:rPr>
          <w:rFonts w:ascii="Arial" w:hAnsi="Arial" w:cs="Arial"/>
          <w:lang w:val="id-ID"/>
        </w:rPr>
        <w:t>Ukuran Perusahaan (X</w:t>
      </w:r>
      <w:r w:rsidR="00B54261" w:rsidRPr="003D7C2F">
        <w:rPr>
          <w:rFonts w:ascii="Arial" w:hAnsi="Arial" w:cs="Arial"/>
          <w:vertAlign w:val="subscript"/>
          <w:lang w:val="id-ID"/>
        </w:rPr>
        <w:t>SIZE</w:t>
      </w:r>
      <w:r w:rsidR="00B54261" w:rsidRPr="003D7C2F">
        <w:rPr>
          <w:rFonts w:ascii="Arial" w:hAnsi="Arial" w:cs="Arial"/>
          <w:lang w:val="id-ID"/>
        </w:rPr>
        <w:t xml:space="preserve">), </w:t>
      </w:r>
      <w:r w:rsidR="00B54261" w:rsidRPr="003D7C2F">
        <w:rPr>
          <w:rFonts w:ascii="Arial" w:hAnsi="Arial" w:cs="Arial"/>
          <w:i/>
        </w:rPr>
        <w:t>Financial Leverage</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LEV</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lang w:val="id-ID"/>
        </w:rPr>
        <w:t xml:space="preserve">dan </w:t>
      </w:r>
      <w:r w:rsidR="00B54261" w:rsidRPr="003D7C2F">
        <w:rPr>
          <w:rFonts w:ascii="Arial" w:hAnsi="Arial" w:cs="Arial"/>
          <w:i/>
          <w:lang w:val="id-ID"/>
        </w:rPr>
        <w:t xml:space="preserve">Gross Domestic Product </w:t>
      </w:r>
      <w:r w:rsidR="00B54261" w:rsidRPr="003D7C2F">
        <w:rPr>
          <w:rFonts w:ascii="Arial" w:hAnsi="Arial" w:cs="Arial"/>
          <w:lang w:val="id-ID"/>
        </w:rPr>
        <w:t>(X</w:t>
      </w:r>
      <w:r w:rsidR="00B54261" w:rsidRPr="003D7C2F">
        <w:rPr>
          <w:rFonts w:ascii="Arial" w:hAnsi="Arial" w:cs="Arial"/>
          <w:vertAlign w:val="subscript"/>
          <w:lang w:val="id-ID"/>
        </w:rPr>
        <w:t>GDP</w:t>
      </w:r>
      <w:r w:rsidR="00B54261" w:rsidRPr="003D7C2F">
        <w:rPr>
          <w:rFonts w:ascii="Arial" w:hAnsi="Arial" w:cs="Arial"/>
          <w:lang w:val="id-ID"/>
        </w:rPr>
        <w:t>).</w:t>
      </w:r>
      <w:r w:rsidRPr="003D7C2F">
        <w:rPr>
          <w:rFonts w:ascii="Arial" w:eastAsia="Times New Roman" w:hAnsi="Arial" w:cs="Arial"/>
          <w:lang w:eastAsia="id-ID"/>
        </w:rPr>
        <w:t xml:space="preserve"> Sedangkan sisanya sebanyak 36,2% variansi ROA </w:t>
      </w:r>
      <w:r w:rsidR="00B54261" w:rsidRPr="003D7C2F">
        <w:rPr>
          <w:rFonts w:ascii="Arial" w:eastAsia="Times New Roman" w:hAnsi="Arial" w:cs="Arial"/>
          <w:lang w:val="id-ID" w:eastAsia="id-ID"/>
        </w:rPr>
        <w:t xml:space="preserve">(Y) </w:t>
      </w:r>
      <w:r w:rsidRPr="003D7C2F">
        <w:rPr>
          <w:rFonts w:ascii="Arial" w:eastAsia="Times New Roman" w:hAnsi="Arial" w:cs="Arial"/>
          <w:lang w:eastAsia="id-ID"/>
        </w:rPr>
        <w:t xml:space="preserve">dipengaruhi oleh faktor lain diluar </w:t>
      </w:r>
      <w:r w:rsidR="00B54261" w:rsidRPr="003D7C2F">
        <w:rPr>
          <w:rFonts w:ascii="Arial" w:hAnsi="Arial" w:cs="Arial"/>
          <w:i/>
        </w:rPr>
        <w:t>Days of Sales Outstanding</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DSO</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i/>
          <w:lang w:val="id-ID"/>
        </w:rPr>
        <w:t xml:space="preserve">Days of Sales in Inventory </w:t>
      </w:r>
      <w:r w:rsidR="00B54261" w:rsidRPr="003D7C2F">
        <w:rPr>
          <w:rFonts w:ascii="Arial" w:hAnsi="Arial" w:cs="Arial"/>
          <w:lang w:val="id-ID"/>
        </w:rPr>
        <w:t>(X</w:t>
      </w:r>
      <w:r w:rsidR="00B54261" w:rsidRPr="003D7C2F">
        <w:rPr>
          <w:rFonts w:ascii="Arial" w:hAnsi="Arial" w:cs="Arial"/>
          <w:vertAlign w:val="subscript"/>
          <w:lang w:val="id-ID"/>
        </w:rPr>
        <w:t>DSi</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lang w:val="id-ID"/>
        </w:rPr>
        <w:t xml:space="preserve"> </w:t>
      </w:r>
      <w:r w:rsidR="00B54261" w:rsidRPr="003D7C2F">
        <w:rPr>
          <w:rFonts w:ascii="Arial" w:hAnsi="Arial" w:cs="Arial"/>
          <w:i/>
        </w:rPr>
        <w:t>Days of Payable Outstanding</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DPO</w:t>
      </w:r>
      <w:r w:rsidR="00B54261" w:rsidRPr="003D7C2F">
        <w:rPr>
          <w:rFonts w:ascii="Arial" w:hAnsi="Arial" w:cs="Arial"/>
          <w:lang w:val="id-ID"/>
        </w:rPr>
        <w:t>), Ukuran Perusahaan (X</w:t>
      </w:r>
      <w:r w:rsidR="00B54261" w:rsidRPr="003D7C2F">
        <w:rPr>
          <w:rFonts w:ascii="Arial" w:hAnsi="Arial" w:cs="Arial"/>
          <w:vertAlign w:val="subscript"/>
          <w:lang w:val="id-ID"/>
        </w:rPr>
        <w:t>SIZE</w:t>
      </w:r>
      <w:r w:rsidR="00B54261" w:rsidRPr="003D7C2F">
        <w:rPr>
          <w:rFonts w:ascii="Arial" w:hAnsi="Arial" w:cs="Arial"/>
          <w:lang w:val="id-ID"/>
        </w:rPr>
        <w:t xml:space="preserve">), </w:t>
      </w:r>
      <w:r w:rsidR="00B54261" w:rsidRPr="003D7C2F">
        <w:rPr>
          <w:rFonts w:ascii="Arial" w:hAnsi="Arial" w:cs="Arial"/>
          <w:i/>
        </w:rPr>
        <w:t>Financial Leverage</w:t>
      </w:r>
      <w:r w:rsidR="00B54261" w:rsidRPr="003D7C2F">
        <w:rPr>
          <w:rFonts w:ascii="Arial" w:hAnsi="Arial" w:cs="Arial"/>
          <w:i/>
          <w:lang w:val="id-ID"/>
        </w:rPr>
        <w:t xml:space="preserve"> </w:t>
      </w:r>
      <w:r w:rsidR="00B54261" w:rsidRPr="003D7C2F">
        <w:rPr>
          <w:rFonts w:ascii="Arial" w:hAnsi="Arial" w:cs="Arial"/>
          <w:lang w:val="id-ID"/>
        </w:rPr>
        <w:t>(X</w:t>
      </w:r>
      <w:r w:rsidR="00B54261" w:rsidRPr="003D7C2F">
        <w:rPr>
          <w:rFonts w:ascii="Arial" w:hAnsi="Arial" w:cs="Arial"/>
          <w:vertAlign w:val="subscript"/>
          <w:lang w:val="id-ID"/>
        </w:rPr>
        <w:t>LEV</w:t>
      </w:r>
      <w:r w:rsidR="00B54261" w:rsidRPr="003D7C2F">
        <w:rPr>
          <w:rFonts w:ascii="Arial" w:hAnsi="Arial" w:cs="Arial"/>
          <w:lang w:val="id-ID"/>
        </w:rPr>
        <w:t>)</w:t>
      </w:r>
      <w:r w:rsidR="00B54261" w:rsidRPr="003D7C2F">
        <w:rPr>
          <w:rFonts w:ascii="Arial" w:hAnsi="Arial" w:cs="Arial"/>
        </w:rPr>
        <w:t xml:space="preserve"> </w:t>
      </w:r>
      <w:r w:rsidR="00B54261" w:rsidRPr="003D7C2F">
        <w:rPr>
          <w:rFonts w:ascii="Arial" w:hAnsi="Arial" w:cs="Arial"/>
          <w:lang w:val="id-ID"/>
        </w:rPr>
        <w:t xml:space="preserve">dan </w:t>
      </w:r>
      <w:r w:rsidR="00B54261" w:rsidRPr="003D7C2F">
        <w:rPr>
          <w:rFonts w:ascii="Arial" w:hAnsi="Arial" w:cs="Arial"/>
          <w:i/>
          <w:lang w:val="id-ID"/>
        </w:rPr>
        <w:t xml:space="preserve">Gross Domestic Product </w:t>
      </w:r>
      <w:r w:rsidR="00B54261" w:rsidRPr="003D7C2F">
        <w:rPr>
          <w:rFonts w:ascii="Arial" w:hAnsi="Arial" w:cs="Arial"/>
          <w:lang w:val="id-ID"/>
        </w:rPr>
        <w:t>(X</w:t>
      </w:r>
      <w:r w:rsidR="00B54261" w:rsidRPr="003D7C2F">
        <w:rPr>
          <w:rFonts w:ascii="Arial" w:hAnsi="Arial" w:cs="Arial"/>
          <w:vertAlign w:val="subscript"/>
          <w:lang w:val="id-ID"/>
        </w:rPr>
        <w:t>GDP</w:t>
      </w:r>
      <w:r w:rsidR="00B54261" w:rsidRPr="003D7C2F">
        <w:rPr>
          <w:rFonts w:ascii="Arial" w:hAnsi="Arial" w:cs="Arial"/>
          <w:lang w:val="id-ID"/>
        </w:rPr>
        <w:t>).</w:t>
      </w:r>
    </w:p>
    <w:p w14:paraId="107ABE42" w14:textId="77777777" w:rsidR="003816BC" w:rsidRPr="003D7C2F" w:rsidRDefault="00B54261"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Pengujian Hipotesis</w:t>
      </w:r>
    </w:p>
    <w:p w14:paraId="4FE1A1CC" w14:textId="767ED786" w:rsidR="003816BC" w:rsidRPr="003D7C2F" w:rsidRDefault="003816BC" w:rsidP="003816BC">
      <w:pPr>
        <w:pStyle w:val="Default"/>
        <w:tabs>
          <w:tab w:val="left" w:pos="900"/>
          <w:tab w:val="left" w:pos="990"/>
        </w:tabs>
        <w:spacing w:line="480" w:lineRule="auto"/>
        <w:ind w:firstLine="709"/>
        <w:jc w:val="both"/>
        <w:rPr>
          <w:rFonts w:ascii="Arial" w:eastAsia="Times New Roman" w:hAnsi="Arial" w:cs="Arial"/>
          <w:color w:val="auto"/>
          <w:sz w:val="22"/>
          <w:szCs w:val="22"/>
          <w:lang w:eastAsia="id-ID"/>
        </w:rPr>
      </w:pPr>
      <w:r w:rsidRPr="003D7C2F">
        <w:rPr>
          <w:rFonts w:ascii="Arial" w:hAnsi="Arial"/>
          <w:color w:val="auto"/>
          <w:sz w:val="22"/>
          <w:szCs w:val="22"/>
          <w:lang w:val="id-ID"/>
        </w:rPr>
        <w:t>Dasar pengambilan keputusan untuk pengujian hipotesis adalah dengan menggunakan uji t</w:t>
      </w:r>
      <w:r w:rsidRPr="003D7C2F">
        <w:rPr>
          <w:rFonts w:ascii="Arial" w:eastAsia="Times New Roman" w:hAnsi="Arial" w:cs="Arial"/>
          <w:color w:val="auto"/>
          <w:sz w:val="22"/>
          <w:szCs w:val="22"/>
          <w:lang w:eastAsia="id-ID"/>
        </w:rPr>
        <w:t xml:space="preserve">. </w:t>
      </w:r>
      <w:r w:rsidR="00AE0046" w:rsidRPr="003D7C2F">
        <w:rPr>
          <w:rFonts w:ascii="Arial" w:eastAsia="Times New Roman" w:hAnsi="Arial" w:cs="Arial"/>
          <w:color w:val="auto"/>
          <w:sz w:val="22"/>
          <w:szCs w:val="22"/>
          <w:lang w:eastAsia="id-ID"/>
        </w:rPr>
        <w:t xml:space="preserve">Uji </w:t>
      </w:r>
      <w:r w:rsidRPr="003D7C2F">
        <w:rPr>
          <w:rFonts w:ascii="Arial" w:eastAsia="Times New Roman" w:hAnsi="Arial" w:cs="Arial"/>
          <w:color w:val="auto"/>
          <w:sz w:val="22"/>
          <w:szCs w:val="22"/>
          <w:lang w:val="id-ID" w:eastAsia="id-ID"/>
        </w:rPr>
        <w:t>t</w:t>
      </w:r>
      <w:r w:rsidR="00AE0046" w:rsidRPr="003D7C2F">
        <w:rPr>
          <w:rFonts w:ascii="Arial" w:eastAsia="Times New Roman" w:hAnsi="Arial" w:cs="Arial"/>
          <w:color w:val="auto"/>
          <w:sz w:val="22"/>
          <w:szCs w:val="22"/>
          <w:lang w:eastAsia="id-ID"/>
        </w:rPr>
        <w:t xml:space="preserve"> digunakan untuk mengetahui ada ti</w:t>
      </w:r>
      <w:r w:rsidR="000C6C61">
        <w:rPr>
          <w:rFonts w:ascii="Arial" w:eastAsia="Times New Roman" w:hAnsi="Arial" w:cs="Arial"/>
          <w:color w:val="auto"/>
          <w:sz w:val="22"/>
          <w:szCs w:val="22"/>
          <w:lang w:eastAsia="id-ID"/>
        </w:rPr>
        <w:t xml:space="preserve">daknya pengaruh secara parsial </w:t>
      </w:r>
      <w:r w:rsidR="00AE0046" w:rsidRPr="003D7C2F">
        <w:rPr>
          <w:rFonts w:ascii="Arial" w:eastAsia="Times New Roman" w:hAnsi="Arial" w:cs="Arial"/>
          <w:color w:val="auto"/>
          <w:sz w:val="22"/>
          <w:szCs w:val="22"/>
          <w:lang w:eastAsia="id-ID"/>
        </w:rPr>
        <w:t xml:space="preserve">variabel bebas terhadap variabel terikat. Nilai </w:t>
      </w:r>
      <w:r w:rsidRPr="003D7C2F">
        <w:rPr>
          <w:rFonts w:ascii="Arial" w:eastAsia="Times New Roman" w:hAnsi="Arial" w:cs="Arial"/>
          <w:color w:val="auto"/>
          <w:sz w:val="22"/>
          <w:szCs w:val="22"/>
          <w:lang w:val="id-ID" w:eastAsia="id-ID"/>
        </w:rPr>
        <w:t>t</w:t>
      </w:r>
      <w:r w:rsidR="00AE0046" w:rsidRPr="003D7C2F">
        <w:rPr>
          <w:rFonts w:ascii="Arial" w:eastAsia="Times New Roman" w:hAnsi="Arial" w:cs="Arial"/>
          <w:color w:val="auto"/>
          <w:sz w:val="22"/>
          <w:szCs w:val="22"/>
          <w:lang w:eastAsia="id-ID"/>
        </w:rPr>
        <w:t xml:space="preserve"> hasil uji t dise</w:t>
      </w:r>
      <w:r w:rsidR="000C6C61">
        <w:rPr>
          <w:rFonts w:ascii="Arial" w:eastAsia="Times New Roman" w:hAnsi="Arial" w:cs="Arial"/>
          <w:color w:val="auto"/>
          <w:sz w:val="22"/>
          <w:szCs w:val="22"/>
          <w:lang w:eastAsia="id-ID"/>
        </w:rPr>
        <w:t xml:space="preserve">but sebagai nilai t hitung yang </w:t>
      </w:r>
      <w:r w:rsidR="00AE0046" w:rsidRPr="003D7C2F">
        <w:rPr>
          <w:rFonts w:ascii="Arial" w:eastAsia="Times New Roman" w:hAnsi="Arial" w:cs="Arial"/>
          <w:color w:val="auto"/>
          <w:sz w:val="22"/>
          <w:szCs w:val="22"/>
          <w:lang w:eastAsia="id-ID"/>
        </w:rPr>
        <w:t>akan d</w:t>
      </w:r>
      <w:r w:rsidRPr="003D7C2F">
        <w:rPr>
          <w:rFonts w:ascii="Arial" w:eastAsia="Times New Roman" w:hAnsi="Arial" w:cs="Arial"/>
          <w:color w:val="auto"/>
          <w:sz w:val="22"/>
          <w:szCs w:val="22"/>
          <w:lang w:eastAsia="id-ID"/>
        </w:rPr>
        <w:t>ibandingkan dengan nilai t tabel</w:t>
      </w:r>
      <w:r w:rsidR="00AE0046" w:rsidRPr="003D7C2F">
        <w:rPr>
          <w:rFonts w:ascii="Arial" w:eastAsia="Times New Roman" w:hAnsi="Arial" w:cs="Arial"/>
          <w:color w:val="auto"/>
          <w:sz w:val="22"/>
          <w:szCs w:val="22"/>
          <w:lang w:eastAsia="id-ID"/>
        </w:rPr>
        <w:t>. Apabila nilai t hitung melebihi nilai t tabel, maka dapat disimpulkan bahwa variabel bebas yang dianalisis tersebut secara parsial berpengaruh terhadap terikat, sedangkan jika nilai t hitung kurang dari nilai t tabel, maka dapat disimpulkan bahwa variabel bebas yang dianalisis tidak berpengaruh signifikan terhadap Y.</w:t>
      </w:r>
    </w:p>
    <w:p w14:paraId="1E08F550" w14:textId="5EFEAD10" w:rsidR="00545706" w:rsidRPr="003D7C2F" w:rsidRDefault="00545706" w:rsidP="003816BC">
      <w:pPr>
        <w:pStyle w:val="Default"/>
        <w:tabs>
          <w:tab w:val="left" w:pos="900"/>
          <w:tab w:val="left" w:pos="990"/>
        </w:tabs>
        <w:spacing w:line="480" w:lineRule="auto"/>
        <w:ind w:firstLine="709"/>
        <w:jc w:val="both"/>
        <w:rPr>
          <w:rFonts w:ascii="Arial" w:eastAsia="Times New Roman" w:hAnsi="Arial" w:cs="Arial"/>
          <w:color w:val="auto"/>
          <w:sz w:val="22"/>
          <w:szCs w:val="22"/>
          <w:lang w:val="id-ID" w:eastAsia="id-ID"/>
        </w:rPr>
      </w:pPr>
      <w:r w:rsidRPr="003D7C2F">
        <w:rPr>
          <w:rFonts w:ascii="Arial" w:eastAsia="Times New Roman" w:hAnsi="Arial" w:cs="Arial"/>
          <w:color w:val="auto"/>
          <w:sz w:val="22"/>
          <w:szCs w:val="22"/>
          <w:lang w:eastAsia="id-ID"/>
        </w:rPr>
        <w:t>Dalam penelitian ini, sampel yang digunakan adalah sebanyak 50 responden (N=100) dan jumlah variabel yang dianalis</w:t>
      </w:r>
      <w:r w:rsidR="000C6C61">
        <w:rPr>
          <w:rFonts w:ascii="Arial" w:eastAsia="Times New Roman" w:hAnsi="Arial" w:cs="Arial"/>
          <w:color w:val="auto"/>
          <w:sz w:val="22"/>
          <w:szCs w:val="22"/>
          <w:lang w:eastAsia="id-ID"/>
        </w:rPr>
        <w:t>is adalah sebanyak 7 variabel (k = 7</w:t>
      </w:r>
      <w:r w:rsidRPr="003D7C2F">
        <w:rPr>
          <w:rFonts w:ascii="Arial" w:eastAsia="Times New Roman" w:hAnsi="Arial" w:cs="Arial"/>
          <w:color w:val="auto"/>
          <w:sz w:val="22"/>
          <w:szCs w:val="22"/>
          <w:lang w:eastAsia="id-ID"/>
        </w:rPr>
        <w:t xml:space="preserve">), sehingga nilai df (derajat kebebasan) pada tabel t adalah df = n – k = 50 – 7 = 43, t tabel yang didapat dari tabel t pada tingkat signifikan 0,05 adalah 2,017. Adapun nilai t hitung dapat dilihat dari tabel koefisien </w:t>
      </w:r>
      <w:r w:rsidR="003816BC" w:rsidRPr="003D7C2F">
        <w:rPr>
          <w:rFonts w:ascii="Arial" w:eastAsia="Times New Roman" w:hAnsi="Arial" w:cs="Arial"/>
          <w:color w:val="auto"/>
          <w:sz w:val="22"/>
          <w:szCs w:val="22"/>
          <w:lang w:val="id-ID" w:eastAsia="id-ID"/>
        </w:rPr>
        <w:t>5.6 sebagai berikut :</w:t>
      </w:r>
      <w:r w:rsidR="00682D33" w:rsidRPr="003D7C2F">
        <w:rPr>
          <w:rFonts w:ascii="Arial" w:eastAsia="Times New Roman" w:hAnsi="Arial" w:cs="Arial"/>
          <w:color w:val="auto"/>
          <w:sz w:val="22"/>
          <w:szCs w:val="22"/>
          <w:lang w:val="id-ID" w:eastAsia="id-ID"/>
        </w:rPr>
        <w:t>.</w:t>
      </w:r>
    </w:p>
    <w:p w14:paraId="58B7CE9C" w14:textId="77777777" w:rsidR="00682D33" w:rsidRDefault="00682D33" w:rsidP="003816BC">
      <w:pPr>
        <w:pStyle w:val="Default"/>
        <w:tabs>
          <w:tab w:val="left" w:pos="900"/>
          <w:tab w:val="left" w:pos="990"/>
        </w:tabs>
        <w:spacing w:line="480" w:lineRule="auto"/>
        <w:ind w:firstLine="709"/>
        <w:jc w:val="both"/>
        <w:rPr>
          <w:rFonts w:ascii="Arial" w:hAnsi="Arial" w:cs="Arial"/>
          <w:b/>
          <w:bCs/>
          <w:color w:val="auto"/>
          <w:sz w:val="22"/>
          <w:szCs w:val="22"/>
          <w:lang w:val="id-ID"/>
        </w:rPr>
      </w:pPr>
    </w:p>
    <w:p w14:paraId="743D2091" w14:textId="77777777" w:rsidR="003E707C" w:rsidRPr="003D7C2F" w:rsidRDefault="003E707C" w:rsidP="003816BC">
      <w:pPr>
        <w:pStyle w:val="Default"/>
        <w:tabs>
          <w:tab w:val="left" w:pos="900"/>
          <w:tab w:val="left" w:pos="990"/>
        </w:tabs>
        <w:spacing w:line="480" w:lineRule="auto"/>
        <w:ind w:firstLine="709"/>
        <w:jc w:val="both"/>
        <w:rPr>
          <w:rFonts w:ascii="Arial" w:hAnsi="Arial" w:cs="Arial"/>
          <w:b/>
          <w:bCs/>
          <w:color w:val="auto"/>
          <w:sz w:val="22"/>
          <w:szCs w:val="22"/>
          <w:lang w:val="id-ID"/>
        </w:rPr>
      </w:pPr>
    </w:p>
    <w:p w14:paraId="1E7E1AA1" w14:textId="77777777" w:rsidR="003816BC" w:rsidRPr="003D7C2F" w:rsidRDefault="00AE0046" w:rsidP="003816BC">
      <w:pPr>
        <w:spacing w:after="0"/>
        <w:jc w:val="center"/>
        <w:rPr>
          <w:rFonts w:ascii="Arial" w:eastAsia="Times New Roman" w:hAnsi="Arial" w:cs="Arial"/>
          <w:b/>
          <w:lang w:eastAsia="id-ID"/>
        </w:rPr>
      </w:pPr>
      <w:r w:rsidRPr="003D7C2F">
        <w:rPr>
          <w:rFonts w:ascii="Arial" w:eastAsia="Times New Roman" w:hAnsi="Arial" w:cs="Arial"/>
          <w:b/>
          <w:lang w:eastAsia="id-ID"/>
        </w:rPr>
        <w:lastRenderedPageBreak/>
        <w:t xml:space="preserve">Tabel </w:t>
      </w:r>
      <w:r w:rsidR="003816BC" w:rsidRPr="003D7C2F">
        <w:rPr>
          <w:rFonts w:ascii="Arial" w:eastAsia="Times New Roman" w:hAnsi="Arial" w:cs="Arial"/>
          <w:b/>
          <w:lang w:val="id-ID" w:eastAsia="id-ID"/>
        </w:rPr>
        <w:t>5</w:t>
      </w:r>
      <w:r w:rsidRPr="003D7C2F">
        <w:rPr>
          <w:rFonts w:ascii="Arial" w:eastAsia="Times New Roman" w:hAnsi="Arial" w:cs="Arial"/>
          <w:b/>
          <w:lang w:eastAsia="id-ID"/>
        </w:rPr>
        <w:t>.</w:t>
      </w:r>
      <w:r w:rsidR="00282344" w:rsidRPr="003D7C2F">
        <w:rPr>
          <w:rFonts w:ascii="Arial" w:eastAsia="Times New Roman" w:hAnsi="Arial" w:cs="Arial"/>
          <w:b/>
          <w:lang w:val="id-ID" w:eastAsia="id-ID"/>
        </w:rPr>
        <w:t>7</w:t>
      </w:r>
      <w:r w:rsidRPr="003D7C2F">
        <w:rPr>
          <w:rFonts w:ascii="Arial" w:eastAsia="Times New Roman" w:hAnsi="Arial" w:cs="Arial"/>
          <w:b/>
          <w:lang w:eastAsia="id-ID"/>
        </w:rPr>
        <w:t xml:space="preserve"> </w:t>
      </w:r>
    </w:p>
    <w:p w14:paraId="66D051CD" w14:textId="77777777" w:rsidR="00AE0046" w:rsidRPr="003D7C2F" w:rsidRDefault="00AE0046" w:rsidP="003816BC">
      <w:pPr>
        <w:spacing w:after="0"/>
        <w:jc w:val="center"/>
        <w:rPr>
          <w:rFonts w:ascii="Arial" w:eastAsia="Times New Roman" w:hAnsi="Arial" w:cs="Arial"/>
          <w:b/>
          <w:lang w:eastAsia="id-ID"/>
        </w:rPr>
      </w:pPr>
      <w:r w:rsidRPr="003D7C2F">
        <w:rPr>
          <w:rFonts w:ascii="Arial" w:eastAsia="Times New Roman" w:hAnsi="Arial" w:cs="Arial"/>
          <w:b/>
          <w:lang w:eastAsia="id-ID"/>
        </w:rPr>
        <w:t>Hasil Uji t</w:t>
      </w:r>
    </w:p>
    <w:p w14:paraId="60DF11F8" w14:textId="77777777" w:rsidR="003816BC" w:rsidRPr="003D7C2F" w:rsidRDefault="003816BC" w:rsidP="003816BC">
      <w:pPr>
        <w:spacing w:after="0"/>
        <w:jc w:val="center"/>
        <w:rPr>
          <w:rFonts w:ascii="Times New Roman" w:eastAsia="Times New Roman" w:hAnsi="Times New Roman"/>
          <w:b/>
          <w:color w:val="FF0000"/>
          <w:lang w:eastAsia="id-ID"/>
        </w:rPr>
      </w:pPr>
    </w:p>
    <w:tbl>
      <w:tblPr>
        <w:tblW w:w="4962"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763"/>
        <w:gridCol w:w="1418"/>
        <w:gridCol w:w="1701"/>
      </w:tblGrid>
      <w:tr w:rsidR="003816BC" w:rsidRPr="003D7C2F" w14:paraId="738D69E3" w14:textId="77777777" w:rsidTr="003816BC">
        <w:trPr>
          <w:cantSplit/>
          <w:trHeight w:val="253"/>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8C13188" w14:textId="77777777" w:rsidR="003816BC" w:rsidRPr="003D7C2F" w:rsidRDefault="003816BC" w:rsidP="00845C2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Model</w:t>
            </w:r>
          </w:p>
        </w:tc>
        <w:tc>
          <w:tcPr>
            <w:tcW w:w="141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6961176" w14:textId="77777777" w:rsidR="003816BC" w:rsidRPr="003D7C2F" w:rsidRDefault="00282344" w:rsidP="00845C2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T</w:t>
            </w:r>
          </w:p>
        </w:tc>
        <w:tc>
          <w:tcPr>
            <w:tcW w:w="170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628BAA7" w14:textId="77777777" w:rsidR="003816BC" w:rsidRPr="003D7C2F" w:rsidRDefault="003816BC" w:rsidP="00845C21">
            <w:pPr>
              <w:autoSpaceDE w:val="0"/>
              <w:autoSpaceDN w:val="0"/>
              <w:adjustRightInd w:val="0"/>
              <w:spacing w:after="0" w:line="240" w:lineRule="auto"/>
              <w:jc w:val="center"/>
              <w:rPr>
                <w:rFonts w:ascii="Arial" w:hAnsi="Arial" w:cs="Arial"/>
                <w:color w:val="000000"/>
                <w:lang w:val="id-ID"/>
              </w:rPr>
            </w:pPr>
            <w:r w:rsidRPr="003D7C2F">
              <w:rPr>
                <w:rFonts w:ascii="Arial" w:hAnsi="Arial" w:cs="Arial"/>
                <w:color w:val="000000"/>
              </w:rPr>
              <w:t>Sig.</w:t>
            </w:r>
            <w:r w:rsidRPr="003D7C2F">
              <w:rPr>
                <w:rFonts w:ascii="Arial" w:hAnsi="Arial" w:cs="Arial"/>
                <w:color w:val="000000"/>
                <w:lang w:val="id-ID"/>
              </w:rPr>
              <w:t>t</w:t>
            </w:r>
          </w:p>
        </w:tc>
      </w:tr>
      <w:tr w:rsidR="003816BC" w:rsidRPr="003D7C2F" w14:paraId="1526C371" w14:textId="77777777" w:rsidTr="003816BC">
        <w:trPr>
          <w:cantSplit/>
          <w:trHeight w:val="253"/>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2425C6"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41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C9DD97"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0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46E0B2" w14:textId="77777777" w:rsidR="003816BC" w:rsidRPr="003D7C2F" w:rsidRDefault="003816BC" w:rsidP="00845C21">
            <w:pPr>
              <w:autoSpaceDE w:val="0"/>
              <w:autoSpaceDN w:val="0"/>
              <w:adjustRightInd w:val="0"/>
              <w:spacing w:after="0" w:line="240" w:lineRule="auto"/>
              <w:rPr>
                <w:rFonts w:ascii="Arial" w:hAnsi="Arial" w:cs="Arial"/>
                <w:color w:val="000000"/>
              </w:rPr>
            </w:pPr>
          </w:p>
        </w:tc>
      </w:tr>
      <w:tr w:rsidR="003816BC" w:rsidRPr="003D7C2F" w14:paraId="1561C638" w14:textId="77777777" w:rsidTr="003816BC">
        <w:trPr>
          <w:cantSplit/>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247110"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123055"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(Constant)</w:t>
            </w:r>
          </w:p>
        </w:tc>
        <w:tc>
          <w:tcPr>
            <w:tcW w:w="1418" w:type="dxa"/>
            <w:tcBorders>
              <w:top w:val="single" w:sz="16" w:space="0" w:color="000000"/>
              <w:bottom w:val="nil"/>
            </w:tcBorders>
            <w:shd w:val="clear" w:color="auto" w:fill="FFFFFF"/>
            <w:tcMar>
              <w:top w:w="30" w:type="dxa"/>
              <w:left w:w="30" w:type="dxa"/>
              <w:bottom w:w="30" w:type="dxa"/>
              <w:right w:w="30" w:type="dxa"/>
            </w:tcMar>
          </w:tcPr>
          <w:p w14:paraId="24D4E53A"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.000</w:t>
            </w:r>
          </w:p>
        </w:tc>
        <w:tc>
          <w:tcPr>
            <w:tcW w:w="1701" w:type="dxa"/>
            <w:tcBorders>
              <w:top w:val="single" w:sz="16" w:space="0" w:color="000000"/>
              <w:bottom w:val="nil"/>
            </w:tcBorders>
            <w:shd w:val="clear" w:color="auto" w:fill="FFFFFF"/>
            <w:tcMar>
              <w:top w:w="30" w:type="dxa"/>
              <w:left w:w="30" w:type="dxa"/>
              <w:bottom w:w="30" w:type="dxa"/>
              <w:right w:w="30" w:type="dxa"/>
            </w:tcMar>
          </w:tcPr>
          <w:p w14:paraId="166AAC54"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1.000</w:t>
            </w:r>
          </w:p>
        </w:tc>
      </w:tr>
      <w:tr w:rsidR="003816BC" w:rsidRPr="003D7C2F" w14:paraId="601D91DF" w14:textId="77777777" w:rsidTr="003816BC">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FE128E" w14:textId="77777777" w:rsidR="003816BC" w:rsidRPr="003D7C2F" w:rsidRDefault="003816BC" w:rsidP="00845C21">
            <w:pPr>
              <w:autoSpaceDE w:val="0"/>
              <w:autoSpaceDN w:val="0"/>
              <w:adjustRightInd w:val="0"/>
              <w:spacing w:after="0" w:line="240" w:lineRule="auto"/>
              <w:rPr>
                <w:rFonts w:ascii="Arial" w:hAnsi="Arial" w:cs="Arial"/>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481AC4FA"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DSO</w:t>
            </w:r>
          </w:p>
        </w:tc>
        <w:tc>
          <w:tcPr>
            <w:tcW w:w="1418" w:type="dxa"/>
            <w:tcBorders>
              <w:top w:val="nil"/>
              <w:bottom w:val="nil"/>
            </w:tcBorders>
            <w:shd w:val="clear" w:color="auto" w:fill="FFFFFF"/>
            <w:tcMar>
              <w:top w:w="30" w:type="dxa"/>
              <w:left w:w="30" w:type="dxa"/>
              <w:bottom w:w="30" w:type="dxa"/>
              <w:right w:w="30" w:type="dxa"/>
            </w:tcMar>
          </w:tcPr>
          <w:p w14:paraId="46037A2B"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1.497</w:t>
            </w:r>
          </w:p>
        </w:tc>
        <w:tc>
          <w:tcPr>
            <w:tcW w:w="1701" w:type="dxa"/>
            <w:tcBorders>
              <w:top w:val="nil"/>
              <w:bottom w:val="nil"/>
            </w:tcBorders>
            <w:shd w:val="clear" w:color="auto" w:fill="FFFFFF"/>
            <w:tcMar>
              <w:top w:w="30" w:type="dxa"/>
              <w:left w:w="30" w:type="dxa"/>
              <w:bottom w:w="30" w:type="dxa"/>
              <w:right w:w="30" w:type="dxa"/>
            </w:tcMar>
          </w:tcPr>
          <w:p w14:paraId="0E72AB2D"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.142</w:t>
            </w:r>
          </w:p>
        </w:tc>
      </w:tr>
      <w:tr w:rsidR="003816BC" w:rsidRPr="003D7C2F" w14:paraId="0717A50A" w14:textId="77777777" w:rsidTr="003816BC">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71FE83"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553DD403"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DSI</w:t>
            </w:r>
          </w:p>
        </w:tc>
        <w:tc>
          <w:tcPr>
            <w:tcW w:w="1418" w:type="dxa"/>
            <w:tcBorders>
              <w:top w:val="nil"/>
              <w:bottom w:val="nil"/>
            </w:tcBorders>
            <w:shd w:val="clear" w:color="auto" w:fill="FFFFFF"/>
            <w:tcMar>
              <w:top w:w="30" w:type="dxa"/>
              <w:left w:w="30" w:type="dxa"/>
              <w:bottom w:w="30" w:type="dxa"/>
              <w:right w:w="30" w:type="dxa"/>
            </w:tcMar>
          </w:tcPr>
          <w:p w14:paraId="3FFB4A8F"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-2.331</w:t>
            </w:r>
          </w:p>
        </w:tc>
        <w:tc>
          <w:tcPr>
            <w:tcW w:w="1701" w:type="dxa"/>
            <w:tcBorders>
              <w:top w:val="nil"/>
              <w:bottom w:val="nil"/>
            </w:tcBorders>
            <w:shd w:val="clear" w:color="auto" w:fill="FFFFFF"/>
            <w:tcMar>
              <w:top w:w="30" w:type="dxa"/>
              <w:left w:w="30" w:type="dxa"/>
              <w:bottom w:w="30" w:type="dxa"/>
              <w:right w:w="30" w:type="dxa"/>
            </w:tcMar>
          </w:tcPr>
          <w:p w14:paraId="26683721"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.025</w:t>
            </w:r>
          </w:p>
        </w:tc>
      </w:tr>
      <w:tr w:rsidR="003816BC" w:rsidRPr="003D7C2F" w14:paraId="5052D877" w14:textId="77777777" w:rsidTr="003816BC">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231F04"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2B69A0A4"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DPO</w:t>
            </w:r>
          </w:p>
        </w:tc>
        <w:tc>
          <w:tcPr>
            <w:tcW w:w="1418" w:type="dxa"/>
            <w:tcBorders>
              <w:top w:val="nil"/>
              <w:bottom w:val="nil"/>
            </w:tcBorders>
            <w:shd w:val="clear" w:color="auto" w:fill="FFFFFF"/>
            <w:tcMar>
              <w:top w:w="30" w:type="dxa"/>
              <w:left w:w="30" w:type="dxa"/>
              <w:bottom w:w="30" w:type="dxa"/>
              <w:right w:w="30" w:type="dxa"/>
            </w:tcMar>
          </w:tcPr>
          <w:p w14:paraId="0E44724C"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-2.466</w:t>
            </w:r>
          </w:p>
        </w:tc>
        <w:tc>
          <w:tcPr>
            <w:tcW w:w="1701" w:type="dxa"/>
            <w:tcBorders>
              <w:top w:val="nil"/>
              <w:bottom w:val="nil"/>
            </w:tcBorders>
            <w:shd w:val="clear" w:color="auto" w:fill="FFFFFF"/>
            <w:tcMar>
              <w:top w:w="30" w:type="dxa"/>
              <w:left w:w="30" w:type="dxa"/>
              <w:bottom w:w="30" w:type="dxa"/>
              <w:right w:w="30" w:type="dxa"/>
            </w:tcMar>
          </w:tcPr>
          <w:p w14:paraId="72E1825B"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.018</w:t>
            </w:r>
          </w:p>
        </w:tc>
      </w:tr>
      <w:tr w:rsidR="003816BC" w:rsidRPr="003D7C2F" w14:paraId="682A1D63" w14:textId="77777777" w:rsidTr="003816BC">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472D5E"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66A42458"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SIZE</w:t>
            </w:r>
          </w:p>
        </w:tc>
        <w:tc>
          <w:tcPr>
            <w:tcW w:w="1418" w:type="dxa"/>
            <w:tcBorders>
              <w:top w:val="nil"/>
              <w:bottom w:val="nil"/>
            </w:tcBorders>
            <w:shd w:val="clear" w:color="auto" w:fill="FFFFFF"/>
            <w:tcMar>
              <w:top w:w="30" w:type="dxa"/>
              <w:left w:w="30" w:type="dxa"/>
              <w:bottom w:w="30" w:type="dxa"/>
              <w:right w:w="30" w:type="dxa"/>
            </w:tcMar>
          </w:tcPr>
          <w:p w14:paraId="421342D3"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-2.959</w:t>
            </w:r>
          </w:p>
        </w:tc>
        <w:tc>
          <w:tcPr>
            <w:tcW w:w="1701" w:type="dxa"/>
            <w:tcBorders>
              <w:top w:val="nil"/>
              <w:bottom w:val="nil"/>
            </w:tcBorders>
            <w:shd w:val="clear" w:color="auto" w:fill="FFFFFF"/>
            <w:tcMar>
              <w:top w:w="30" w:type="dxa"/>
              <w:left w:w="30" w:type="dxa"/>
              <w:bottom w:w="30" w:type="dxa"/>
              <w:right w:w="30" w:type="dxa"/>
            </w:tcMar>
          </w:tcPr>
          <w:p w14:paraId="77F75FFB"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.005</w:t>
            </w:r>
          </w:p>
        </w:tc>
      </w:tr>
      <w:tr w:rsidR="003816BC" w:rsidRPr="003D7C2F" w14:paraId="191507C5" w14:textId="77777777" w:rsidTr="003816BC">
        <w:trPr>
          <w:cantSplit/>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B64CE3"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14:paraId="16B065DA"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LEV</w:t>
            </w:r>
          </w:p>
        </w:tc>
        <w:tc>
          <w:tcPr>
            <w:tcW w:w="1418" w:type="dxa"/>
            <w:tcBorders>
              <w:top w:val="nil"/>
              <w:bottom w:val="nil"/>
            </w:tcBorders>
            <w:shd w:val="clear" w:color="auto" w:fill="FFFFFF"/>
            <w:tcMar>
              <w:top w:w="30" w:type="dxa"/>
              <w:left w:w="30" w:type="dxa"/>
              <w:bottom w:w="30" w:type="dxa"/>
              <w:right w:w="30" w:type="dxa"/>
            </w:tcMar>
          </w:tcPr>
          <w:p w14:paraId="08401751"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-4.411</w:t>
            </w:r>
          </w:p>
        </w:tc>
        <w:tc>
          <w:tcPr>
            <w:tcW w:w="1701" w:type="dxa"/>
            <w:tcBorders>
              <w:top w:val="nil"/>
              <w:bottom w:val="nil"/>
            </w:tcBorders>
            <w:shd w:val="clear" w:color="auto" w:fill="FFFFFF"/>
            <w:tcMar>
              <w:top w:w="30" w:type="dxa"/>
              <w:left w:w="30" w:type="dxa"/>
              <w:bottom w:w="30" w:type="dxa"/>
              <w:right w:w="30" w:type="dxa"/>
            </w:tcMar>
          </w:tcPr>
          <w:p w14:paraId="1DCB3DF8"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.000</w:t>
            </w:r>
          </w:p>
        </w:tc>
      </w:tr>
      <w:tr w:rsidR="003816BC" w:rsidRPr="003D7C2F" w14:paraId="164670AD" w14:textId="77777777" w:rsidTr="003816BC">
        <w:trPr>
          <w:cantSplit/>
          <w:tblHeader/>
        </w:trPr>
        <w:tc>
          <w:tcPr>
            <w:tcW w:w="80" w:type="dxa"/>
            <w:vMerge/>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14:paraId="56D7DEA4"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1763" w:type="dxa"/>
            <w:tcBorders>
              <w:top w:val="nil"/>
              <w:left w:val="nil"/>
              <w:bottom w:val="single" w:sz="4" w:space="0" w:color="auto"/>
              <w:right w:val="single" w:sz="16" w:space="0" w:color="000000"/>
            </w:tcBorders>
            <w:shd w:val="clear" w:color="auto" w:fill="FFFFFF"/>
            <w:tcMar>
              <w:top w:w="30" w:type="dxa"/>
              <w:left w:w="30" w:type="dxa"/>
              <w:bottom w:w="30" w:type="dxa"/>
              <w:right w:w="30" w:type="dxa"/>
            </w:tcMar>
          </w:tcPr>
          <w:p w14:paraId="32851DC2" w14:textId="77777777" w:rsidR="003816BC" w:rsidRPr="003D7C2F" w:rsidRDefault="003816BC" w:rsidP="00845C21">
            <w:pPr>
              <w:autoSpaceDE w:val="0"/>
              <w:autoSpaceDN w:val="0"/>
              <w:adjustRightInd w:val="0"/>
              <w:spacing w:after="0" w:line="240" w:lineRule="auto"/>
              <w:rPr>
                <w:rFonts w:ascii="Arial" w:hAnsi="Arial" w:cs="Arial"/>
                <w:color w:val="000000"/>
              </w:rPr>
            </w:pPr>
            <w:r w:rsidRPr="003D7C2F">
              <w:rPr>
                <w:rFonts w:ascii="Arial" w:hAnsi="Arial" w:cs="Arial"/>
                <w:color w:val="000000"/>
              </w:rPr>
              <w:t>GDP</w:t>
            </w:r>
          </w:p>
        </w:tc>
        <w:tc>
          <w:tcPr>
            <w:tcW w:w="1418" w:type="dxa"/>
            <w:tcBorders>
              <w:top w:val="nil"/>
              <w:bottom w:val="single" w:sz="4" w:space="0" w:color="auto"/>
            </w:tcBorders>
            <w:shd w:val="clear" w:color="auto" w:fill="FFFFFF"/>
            <w:tcMar>
              <w:top w:w="30" w:type="dxa"/>
              <w:left w:w="30" w:type="dxa"/>
              <w:bottom w:w="30" w:type="dxa"/>
              <w:right w:w="30" w:type="dxa"/>
            </w:tcMar>
          </w:tcPr>
          <w:p w14:paraId="37D36FB2"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1.034</w:t>
            </w:r>
          </w:p>
        </w:tc>
        <w:tc>
          <w:tcPr>
            <w:tcW w:w="1701" w:type="dxa"/>
            <w:tcBorders>
              <w:top w:val="nil"/>
              <w:bottom w:val="single" w:sz="4" w:space="0" w:color="auto"/>
            </w:tcBorders>
            <w:shd w:val="clear" w:color="auto" w:fill="FFFFFF"/>
            <w:tcMar>
              <w:top w:w="30" w:type="dxa"/>
              <w:left w:w="30" w:type="dxa"/>
              <w:bottom w:w="30" w:type="dxa"/>
              <w:right w:w="30" w:type="dxa"/>
            </w:tcMar>
          </w:tcPr>
          <w:p w14:paraId="4570DFCC" w14:textId="77777777" w:rsidR="003816BC" w:rsidRPr="003D7C2F" w:rsidRDefault="003816BC"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.307</w:t>
            </w:r>
          </w:p>
        </w:tc>
      </w:tr>
      <w:tr w:rsidR="003816BC" w:rsidRPr="003D7C2F" w14:paraId="6E5F7302" w14:textId="77777777" w:rsidTr="003816BC">
        <w:trPr>
          <w:cantSplit/>
          <w:tblHeader/>
        </w:trPr>
        <w:tc>
          <w:tcPr>
            <w:tcW w:w="80" w:type="dxa"/>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14:paraId="275D4EFA"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4882" w:type="dxa"/>
            <w:gridSpan w:val="3"/>
            <w:tcBorders>
              <w:top w:val="nil"/>
              <w:left w:val="nil"/>
              <w:bottom w:val="single" w:sz="4" w:space="0" w:color="auto"/>
            </w:tcBorders>
            <w:shd w:val="clear" w:color="auto" w:fill="FFFFFF"/>
            <w:tcMar>
              <w:top w:w="30" w:type="dxa"/>
              <w:left w:w="30" w:type="dxa"/>
              <w:bottom w:w="30" w:type="dxa"/>
              <w:right w:w="30" w:type="dxa"/>
            </w:tcMar>
          </w:tcPr>
          <w:p w14:paraId="41AB9427" w14:textId="77777777" w:rsidR="003816BC" w:rsidRPr="003D7C2F" w:rsidRDefault="003816BC" w:rsidP="003816BC">
            <w:pPr>
              <w:autoSpaceDE w:val="0"/>
              <w:autoSpaceDN w:val="0"/>
              <w:adjustRightInd w:val="0"/>
              <w:spacing w:after="0" w:line="240" w:lineRule="auto"/>
              <w:rPr>
                <w:rFonts w:ascii="Arial" w:hAnsi="Arial" w:cs="Arial"/>
                <w:color w:val="000000"/>
              </w:rPr>
            </w:pPr>
            <w:r w:rsidRPr="003D7C2F">
              <w:rPr>
                <w:rFonts w:ascii="Arial" w:hAnsi="Arial" w:cs="Arial"/>
                <w:lang w:val="id-ID"/>
              </w:rPr>
              <w:t>T</w:t>
            </w:r>
            <w:r w:rsidRPr="003D7C2F">
              <w:rPr>
                <w:rFonts w:ascii="Arial" w:hAnsi="Arial" w:cs="Arial"/>
                <w:vertAlign w:val="subscript"/>
                <w:lang w:val="id-ID"/>
              </w:rPr>
              <w:t xml:space="preserve">tabel </w:t>
            </w:r>
            <w:r w:rsidRPr="003D7C2F">
              <w:rPr>
                <w:rFonts w:ascii="Arial" w:hAnsi="Arial" w:cs="Arial"/>
                <w:lang w:val="id-ID"/>
              </w:rPr>
              <w:t>= 2,017</w:t>
            </w:r>
          </w:p>
        </w:tc>
      </w:tr>
      <w:tr w:rsidR="003816BC" w:rsidRPr="003D7C2F" w14:paraId="69FB5145" w14:textId="77777777" w:rsidTr="003816BC">
        <w:trPr>
          <w:cantSplit/>
          <w:tblHeader/>
        </w:trPr>
        <w:tc>
          <w:tcPr>
            <w:tcW w:w="80" w:type="dxa"/>
            <w:tcBorders>
              <w:top w:val="single" w:sz="16" w:space="0" w:color="000000"/>
              <w:left w:val="single" w:sz="16" w:space="0" w:color="000000"/>
              <w:bottom w:val="single" w:sz="4" w:space="0" w:color="auto"/>
              <w:right w:val="nil"/>
            </w:tcBorders>
            <w:shd w:val="clear" w:color="auto" w:fill="FFFFFF"/>
            <w:tcMar>
              <w:top w:w="30" w:type="dxa"/>
              <w:left w:w="30" w:type="dxa"/>
              <w:bottom w:w="30" w:type="dxa"/>
              <w:right w:w="30" w:type="dxa"/>
            </w:tcMar>
          </w:tcPr>
          <w:p w14:paraId="5ECC0192" w14:textId="77777777" w:rsidR="003816BC" w:rsidRPr="003D7C2F" w:rsidRDefault="003816BC" w:rsidP="00845C21">
            <w:pPr>
              <w:autoSpaceDE w:val="0"/>
              <w:autoSpaceDN w:val="0"/>
              <w:adjustRightInd w:val="0"/>
              <w:spacing w:after="0" w:line="240" w:lineRule="auto"/>
              <w:rPr>
                <w:rFonts w:ascii="Arial" w:hAnsi="Arial" w:cs="Arial"/>
                <w:color w:val="000000"/>
              </w:rPr>
            </w:pPr>
          </w:p>
        </w:tc>
        <w:tc>
          <w:tcPr>
            <w:tcW w:w="4882" w:type="dxa"/>
            <w:gridSpan w:val="3"/>
            <w:tcBorders>
              <w:top w:val="nil"/>
              <w:left w:val="nil"/>
              <w:bottom w:val="single" w:sz="4" w:space="0" w:color="auto"/>
            </w:tcBorders>
            <w:shd w:val="clear" w:color="auto" w:fill="FFFFFF"/>
            <w:tcMar>
              <w:top w:w="30" w:type="dxa"/>
              <w:left w:w="30" w:type="dxa"/>
              <w:bottom w:w="30" w:type="dxa"/>
              <w:right w:w="30" w:type="dxa"/>
            </w:tcMar>
          </w:tcPr>
          <w:p w14:paraId="536522F7" w14:textId="77777777" w:rsidR="003816BC" w:rsidRPr="003D7C2F" w:rsidRDefault="003816BC" w:rsidP="003816BC">
            <w:pPr>
              <w:autoSpaceDE w:val="0"/>
              <w:autoSpaceDN w:val="0"/>
              <w:adjustRightInd w:val="0"/>
              <w:spacing w:after="0" w:line="240" w:lineRule="auto"/>
              <w:rPr>
                <w:rFonts w:ascii="Arial" w:hAnsi="Arial" w:cs="Arial"/>
                <w:color w:val="000000"/>
              </w:rPr>
            </w:pPr>
            <w:r w:rsidRPr="003D7C2F">
              <w:rPr>
                <w:rFonts w:ascii="Arial" w:hAnsi="Arial" w:cs="Arial"/>
                <w:lang w:val="id-ID"/>
              </w:rPr>
              <w:t>Sig = 0,05</w:t>
            </w:r>
          </w:p>
        </w:tc>
      </w:tr>
    </w:tbl>
    <w:p w14:paraId="6969A15A" w14:textId="77777777" w:rsidR="008D7301" w:rsidRPr="003D7C2F" w:rsidRDefault="00A23320" w:rsidP="00A23320">
      <w:pPr>
        <w:spacing w:after="0" w:line="480" w:lineRule="auto"/>
        <w:ind w:firstLine="1560"/>
        <w:rPr>
          <w:rFonts w:ascii="Arial" w:eastAsia="Times New Roman" w:hAnsi="Arial" w:cs="Arial"/>
          <w:lang w:eastAsia="id-ID"/>
        </w:rPr>
      </w:pPr>
      <w:r w:rsidRPr="003D7C2F">
        <w:rPr>
          <w:rFonts w:ascii="Arial" w:hAnsi="Arial" w:cs="Arial"/>
          <w:color w:val="000000"/>
          <w:lang w:val="id-ID"/>
        </w:rPr>
        <w:t>Sumber : Lampiran 3</w:t>
      </w:r>
    </w:p>
    <w:p w14:paraId="145FD902" w14:textId="77777777" w:rsidR="00AE0046" w:rsidRPr="003D7C2F" w:rsidRDefault="00AE0046" w:rsidP="006E4834">
      <w:pPr>
        <w:spacing w:after="0" w:line="480" w:lineRule="auto"/>
        <w:rPr>
          <w:rFonts w:ascii="Arial" w:eastAsia="Times New Roman" w:hAnsi="Arial" w:cs="Arial"/>
          <w:lang w:eastAsia="id-ID"/>
        </w:rPr>
      </w:pPr>
      <w:r w:rsidRPr="003D7C2F">
        <w:rPr>
          <w:rFonts w:ascii="Arial" w:eastAsia="Times New Roman" w:hAnsi="Arial" w:cs="Arial"/>
          <w:lang w:eastAsia="id-ID"/>
        </w:rPr>
        <w:t xml:space="preserve">Berdasarkan </w:t>
      </w:r>
      <w:r w:rsidR="008D7301" w:rsidRPr="003D7C2F">
        <w:rPr>
          <w:rFonts w:ascii="Arial" w:eastAsia="Times New Roman" w:hAnsi="Arial" w:cs="Arial"/>
          <w:lang w:eastAsia="id-ID"/>
        </w:rPr>
        <w:t>table</w:t>
      </w:r>
      <w:r w:rsidR="008D7301" w:rsidRPr="003D7C2F">
        <w:rPr>
          <w:rFonts w:ascii="Arial" w:eastAsia="Times New Roman" w:hAnsi="Arial" w:cs="Arial"/>
          <w:lang w:val="id-ID" w:eastAsia="id-ID"/>
        </w:rPr>
        <w:t xml:space="preserve"> 5.6</w:t>
      </w:r>
      <w:r w:rsidRPr="003D7C2F">
        <w:rPr>
          <w:rFonts w:ascii="Arial" w:eastAsia="Times New Roman" w:hAnsi="Arial" w:cs="Arial"/>
          <w:lang w:eastAsia="id-ID"/>
        </w:rPr>
        <w:t xml:space="preserve"> di atas, diperoleh beberapa kesimpulan sebagai berikut :</w:t>
      </w:r>
    </w:p>
    <w:p w14:paraId="3C14D700" w14:textId="77777777" w:rsidR="008D7301" w:rsidRPr="003D7C2F" w:rsidRDefault="008D7301" w:rsidP="008D7301">
      <w:pPr>
        <w:spacing w:after="120" w:line="240" w:lineRule="auto"/>
        <w:jc w:val="center"/>
        <w:rPr>
          <w:rFonts w:ascii="Arial" w:hAnsi="Arial"/>
          <w:b/>
          <w:lang w:val="id-ID"/>
        </w:rPr>
      </w:pPr>
      <w:r w:rsidRPr="003D7C2F">
        <w:rPr>
          <w:rFonts w:ascii="Arial" w:hAnsi="Arial"/>
          <w:b/>
          <w:lang w:val="id-ID"/>
        </w:rPr>
        <w:t>Tabel 5.</w:t>
      </w:r>
      <w:r w:rsidR="00282344" w:rsidRPr="003D7C2F">
        <w:rPr>
          <w:rFonts w:ascii="Arial" w:hAnsi="Arial"/>
          <w:b/>
          <w:lang w:val="id-ID"/>
        </w:rPr>
        <w:t>8</w:t>
      </w:r>
    </w:p>
    <w:p w14:paraId="0688FA76" w14:textId="77777777" w:rsidR="008D7301" w:rsidRPr="003D7C2F" w:rsidRDefault="008D7301" w:rsidP="008D7301">
      <w:pPr>
        <w:spacing w:after="120" w:line="240" w:lineRule="auto"/>
        <w:jc w:val="center"/>
        <w:rPr>
          <w:rFonts w:ascii="Arial" w:hAnsi="Arial"/>
          <w:b/>
          <w:i/>
          <w:lang w:val="id-ID"/>
        </w:rPr>
      </w:pPr>
      <w:r w:rsidRPr="003D7C2F">
        <w:rPr>
          <w:rFonts w:ascii="Arial" w:hAnsi="Arial"/>
          <w:b/>
          <w:lang w:val="id-ID"/>
        </w:rPr>
        <w:t>Pengujian Hipotesis Antar Variabel</w:t>
      </w:r>
    </w:p>
    <w:tbl>
      <w:tblPr>
        <w:tblW w:w="5093" w:type="pct"/>
        <w:tblCellMar>
          <w:left w:w="0" w:type="dxa"/>
          <w:right w:w="0" w:type="dxa"/>
        </w:tblCellMar>
        <w:tblLook w:val="04A0" w:firstRow="1" w:lastRow="0" w:firstColumn="1" w:lastColumn="0" w:noHBand="0" w:noVBand="1"/>
      </w:tblPr>
      <w:tblGrid>
        <w:gridCol w:w="1069"/>
        <w:gridCol w:w="1651"/>
        <w:gridCol w:w="1071"/>
        <w:gridCol w:w="1277"/>
        <w:gridCol w:w="1277"/>
        <w:gridCol w:w="1730"/>
      </w:tblGrid>
      <w:tr w:rsidR="008D7301" w:rsidRPr="003D7C2F" w14:paraId="7ED24546" w14:textId="77777777" w:rsidTr="008D7301">
        <w:trPr>
          <w:trHeight w:val="300"/>
        </w:trPr>
        <w:tc>
          <w:tcPr>
            <w:tcW w:w="66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FD4414"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 Hipotesis</w:t>
            </w:r>
          </w:p>
        </w:tc>
        <w:tc>
          <w:tcPr>
            <w:tcW w:w="10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98A7B"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Pengaruh</w:t>
            </w:r>
          </w:p>
        </w:tc>
        <w:tc>
          <w:tcPr>
            <w:tcW w:w="66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27B02"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Koefisien</w:t>
            </w:r>
          </w:p>
        </w:tc>
        <w:tc>
          <w:tcPr>
            <w:tcW w:w="79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5CBE7"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Std. Error</w:t>
            </w:r>
          </w:p>
        </w:tc>
        <w:tc>
          <w:tcPr>
            <w:tcW w:w="79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C1E08"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T Statistik</w:t>
            </w:r>
          </w:p>
        </w:tc>
        <w:tc>
          <w:tcPr>
            <w:tcW w:w="10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8ECD4" w14:textId="77777777" w:rsidR="008D7301" w:rsidRPr="003D7C2F" w:rsidRDefault="008D7301" w:rsidP="00845C21">
            <w:pPr>
              <w:jc w:val="center"/>
              <w:rPr>
                <w:rFonts w:ascii="Arial" w:hAnsi="Arial"/>
                <w:color w:val="000000"/>
                <w:lang w:val="id-ID"/>
              </w:rPr>
            </w:pPr>
            <w:r w:rsidRPr="003D7C2F">
              <w:rPr>
                <w:rFonts w:ascii="Arial" w:hAnsi="Arial"/>
                <w:color w:val="000000"/>
                <w:lang w:val="id-ID"/>
              </w:rPr>
              <w:t>Keterangan</w:t>
            </w:r>
          </w:p>
        </w:tc>
      </w:tr>
      <w:tr w:rsidR="008D7301" w:rsidRPr="003D7C2F" w14:paraId="4AE53254" w14:textId="77777777" w:rsidTr="008D7301">
        <w:trPr>
          <w:trHeight w:val="300"/>
        </w:trPr>
        <w:tc>
          <w:tcPr>
            <w:tcW w:w="66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B87A79"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1</w:t>
            </w:r>
          </w:p>
        </w:tc>
        <w:tc>
          <w:tcPr>
            <w:tcW w:w="10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3F7176"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DSO</w:t>
            </w:r>
            <w:r w:rsidRPr="003D7C2F">
              <w:rPr>
                <w:rFonts w:ascii="Arial" w:hAnsi="Arial"/>
                <w:color w:val="000000"/>
                <w:lang w:val="id-ID"/>
              </w:rPr>
              <w:t xml:space="preserve"> → Y</w:t>
            </w:r>
          </w:p>
        </w:tc>
        <w:tc>
          <w:tcPr>
            <w:tcW w:w="6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F09F3A" w14:textId="77777777" w:rsidR="008D7301" w:rsidRPr="003D7C2F" w:rsidRDefault="008D7301" w:rsidP="008D730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.214</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192201" w14:textId="77777777" w:rsidR="008D7301" w:rsidRPr="003D7C2F" w:rsidRDefault="008D7301" w:rsidP="008D730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.143</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A411A" w14:textId="77777777" w:rsidR="008D7301" w:rsidRPr="003D7C2F" w:rsidRDefault="008D7301" w:rsidP="008D7301">
            <w:pPr>
              <w:jc w:val="center"/>
              <w:rPr>
                <w:rFonts w:ascii="Arial" w:hAnsi="Arial"/>
                <w:color w:val="000000"/>
                <w:lang w:val="id-ID"/>
              </w:rPr>
            </w:pPr>
            <w:r w:rsidRPr="003D7C2F">
              <w:rPr>
                <w:rFonts w:ascii="Arial" w:hAnsi="Arial" w:cs="Arial"/>
                <w:color w:val="000000"/>
              </w:rPr>
              <w:t>1.497</w:t>
            </w:r>
          </w:p>
        </w:tc>
        <w:tc>
          <w:tcPr>
            <w:tcW w:w="10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059E3"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Tidak Signifikan</w:t>
            </w:r>
          </w:p>
        </w:tc>
      </w:tr>
      <w:tr w:rsidR="008D7301" w:rsidRPr="003D7C2F" w14:paraId="0EC6ACCF" w14:textId="77777777" w:rsidTr="00845C21">
        <w:trPr>
          <w:trHeight w:val="300"/>
        </w:trPr>
        <w:tc>
          <w:tcPr>
            <w:tcW w:w="66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C8AAB0"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2</w:t>
            </w:r>
          </w:p>
        </w:tc>
        <w:tc>
          <w:tcPr>
            <w:tcW w:w="10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90A8A"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DSI</w:t>
            </w:r>
            <w:r w:rsidRPr="003D7C2F">
              <w:rPr>
                <w:rFonts w:ascii="Arial" w:hAnsi="Arial"/>
                <w:color w:val="000000"/>
                <w:lang w:val="id-ID"/>
              </w:rPr>
              <w:t xml:space="preserve"> → Y</w:t>
            </w:r>
          </w:p>
        </w:tc>
        <w:tc>
          <w:tcPr>
            <w:tcW w:w="6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26197D" w14:textId="77777777" w:rsidR="008D7301" w:rsidRPr="003D7C2F" w:rsidRDefault="008D7301" w:rsidP="008D730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-.228</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ACA396" w14:textId="77777777" w:rsidR="008D7301" w:rsidRPr="003D7C2F" w:rsidRDefault="008D7301" w:rsidP="008D7301">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.098</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0C5670" w14:textId="77777777" w:rsidR="008D7301" w:rsidRPr="003D7C2F" w:rsidRDefault="008D7301" w:rsidP="008D7301">
            <w:pPr>
              <w:jc w:val="center"/>
              <w:rPr>
                <w:rFonts w:ascii="Arial" w:hAnsi="Arial" w:cs="Arial"/>
                <w:color w:val="000000"/>
              </w:rPr>
            </w:pPr>
            <w:r w:rsidRPr="003D7C2F">
              <w:rPr>
                <w:rFonts w:ascii="Arial" w:hAnsi="Arial" w:cs="Arial"/>
                <w:color w:val="000000"/>
              </w:rPr>
              <w:t>-2.331</w:t>
            </w:r>
          </w:p>
        </w:tc>
        <w:tc>
          <w:tcPr>
            <w:tcW w:w="10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CA8DB"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Signifikan</w:t>
            </w:r>
          </w:p>
        </w:tc>
      </w:tr>
      <w:tr w:rsidR="008D7301" w:rsidRPr="003D7C2F" w14:paraId="23D6C4E9" w14:textId="77777777" w:rsidTr="00845C21">
        <w:trPr>
          <w:trHeight w:val="300"/>
        </w:trPr>
        <w:tc>
          <w:tcPr>
            <w:tcW w:w="66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E02D1B"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3</w:t>
            </w:r>
          </w:p>
        </w:tc>
        <w:tc>
          <w:tcPr>
            <w:tcW w:w="10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2F4F96"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DPO</w:t>
            </w:r>
            <w:r w:rsidRPr="003D7C2F">
              <w:rPr>
                <w:rFonts w:ascii="Arial" w:hAnsi="Arial"/>
                <w:color w:val="000000"/>
                <w:lang w:val="id-ID"/>
              </w:rPr>
              <w:t xml:space="preserve"> → Y</w:t>
            </w:r>
          </w:p>
        </w:tc>
        <w:tc>
          <w:tcPr>
            <w:tcW w:w="6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F0CDAD2" w14:textId="77777777" w:rsidR="008D7301" w:rsidRPr="003D7C2F" w:rsidRDefault="008D7301" w:rsidP="00D128BF">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-.409</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B33A660" w14:textId="77777777" w:rsidR="008D7301" w:rsidRPr="003D7C2F" w:rsidRDefault="008D7301" w:rsidP="00D128BF">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.166</w:t>
            </w:r>
          </w:p>
        </w:tc>
        <w:tc>
          <w:tcPr>
            <w:tcW w:w="79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25C8F" w14:textId="77777777" w:rsidR="008D7301" w:rsidRPr="003D7C2F" w:rsidRDefault="008D7301" w:rsidP="00D128BF">
            <w:pPr>
              <w:jc w:val="center"/>
              <w:rPr>
                <w:rFonts w:ascii="Arial" w:hAnsi="Arial" w:cs="Arial"/>
                <w:color w:val="000000"/>
              </w:rPr>
            </w:pPr>
            <w:r w:rsidRPr="003D7C2F">
              <w:rPr>
                <w:rFonts w:ascii="Arial" w:hAnsi="Arial" w:cs="Arial"/>
                <w:color w:val="000000"/>
              </w:rPr>
              <w:t>-2.466</w:t>
            </w:r>
          </w:p>
        </w:tc>
        <w:tc>
          <w:tcPr>
            <w:tcW w:w="10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25AFD1" w14:textId="77777777" w:rsidR="008D7301" w:rsidRPr="003D7C2F" w:rsidRDefault="008D7301" w:rsidP="008D7301">
            <w:pPr>
              <w:jc w:val="center"/>
              <w:rPr>
                <w:rFonts w:ascii="Arial" w:hAnsi="Arial"/>
                <w:color w:val="000000"/>
                <w:lang w:val="id-ID"/>
              </w:rPr>
            </w:pPr>
            <w:r w:rsidRPr="003D7C2F">
              <w:rPr>
                <w:rFonts w:ascii="Arial" w:hAnsi="Arial"/>
                <w:color w:val="000000"/>
                <w:lang w:val="id-ID"/>
              </w:rPr>
              <w:t>Signifikan</w:t>
            </w:r>
          </w:p>
        </w:tc>
      </w:tr>
    </w:tbl>
    <w:p w14:paraId="014CEC46" w14:textId="77777777" w:rsidR="008D7301" w:rsidRPr="003D7C2F" w:rsidRDefault="00A23320" w:rsidP="008D7301">
      <w:pPr>
        <w:rPr>
          <w:rFonts w:ascii="Arial" w:hAnsi="Arial"/>
          <w:lang w:val="id-ID"/>
        </w:rPr>
      </w:pPr>
      <w:r w:rsidRPr="003D7C2F">
        <w:rPr>
          <w:rFonts w:ascii="Arial" w:hAnsi="Arial"/>
          <w:lang w:val="id-ID"/>
        </w:rPr>
        <w:t>Sumber: Data Penelitian Diolah</w:t>
      </w:r>
    </w:p>
    <w:p w14:paraId="7F10F3CC" w14:textId="1D9BED22" w:rsidR="00D128BF" w:rsidRPr="003D7C2F" w:rsidRDefault="00D128BF" w:rsidP="0028375D">
      <w:pPr>
        <w:pStyle w:val="NoSpacing"/>
        <w:numPr>
          <w:ilvl w:val="2"/>
          <w:numId w:val="1"/>
        </w:numPr>
        <w:spacing w:line="480" w:lineRule="auto"/>
        <w:ind w:left="709" w:hanging="709"/>
        <w:jc w:val="both"/>
        <w:rPr>
          <w:rFonts w:ascii="Arial" w:hAnsi="Arial" w:cs="Arial"/>
          <w:b/>
        </w:rPr>
      </w:pPr>
      <w:r w:rsidRPr="003D7C2F">
        <w:rPr>
          <w:rFonts w:ascii="Arial" w:eastAsia="Times New Roman" w:hAnsi="Arial" w:cs="Arial"/>
          <w:b/>
          <w:lang w:val="id-ID" w:eastAsia="id-ID"/>
        </w:rPr>
        <w:t>Hipotesis 1</w:t>
      </w:r>
      <w:r w:rsidRPr="003D7C2F">
        <w:rPr>
          <w:rFonts w:ascii="Arial" w:eastAsia="Times New Roman" w:hAnsi="Arial" w:cs="Arial"/>
          <w:lang w:val="id-ID" w:eastAsia="id-ID"/>
        </w:rPr>
        <w:t xml:space="preserve"> </w:t>
      </w:r>
      <w:r w:rsidRPr="003D7C2F">
        <w:rPr>
          <w:rFonts w:ascii="Arial" w:hAnsi="Arial" w:cs="Arial"/>
          <w:b/>
          <w:i/>
          <w:lang w:val="id-ID"/>
        </w:rPr>
        <w:t>Days of Sales Outstanding</w:t>
      </w:r>
      <w:r w:rsidRPr="003D7C2F">
        <w:rPr>
          <w:rFonts w:ascii="Arial" w:hAnsi="Arial" w:cs="Arial"/>
          <w:b/>
          <w:lang w:val="id-ID"/>
        </w:rPr>
        <w:t xml:space="preserve"> </w:t>
      </w:r>
      <w:r w:rsidRPr="003D7C2F">
        <w:rPr>
          <w:rFonts w:ascii="Arial" w:hAnsi="Arial" w:cs="Arial"/>
          <w:b/>
        </w:rPr>
        <w:t xml:space="preserve">berpengaruh </w:t>
      </w:r>
      <w:r w:rsidRPr="003D7C2F">
        <w:rPr>
          <w:rFonts w:ascii="Arial" w:hAnsi="Arial" w:cs="Arial"/>
          <w:b/>
          <w:lang w:val="id-ID"/>
        </w:rPr>
        <w:t>negatif</w:t>
      </w:r>
      <w:r w:rsidRPr="003D7C2F">
        <w:rPr>
          <w:rFonts w:ascii="Arial" w:hAnsi="Arial" w:cs="Arial"/>
          <w:b/>
        </w:rPr>
        <w:t xml:space="preserve"> signifikan terhadap </w:t>
      </w:r>
      <w:r w:rsidRPr="003D7C2F">
        <w:rPr>
          <w:rFonts w:ascii="Arial" w:hAnsi="Arial" w:cs="Arial"/>
          <w:b/>
          <w:i/>
          <w:lang w:val="id-ID"/>
        </w:rPr>
        <w:t>Return On Asset</w:t>
      </w:r>
    </w:p>
    <w:p w14:paraId="4865C60E" w14:textId="6C95E7C4" w:rsidR="00AE0046" w:rsidRPr="003D7C2F" w:rsidRDefault="00D128BF" w:rsidP="00D128BF">
      <w:pPr>
        <w:spacing w:after="0" w:line="480" w:lineRule="auto"/>
        <w:ind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Hasil pengujian statistik melalui regresi menunjukan bahwa </w:t>
      </w:r>
      <w:r w:rsidR="003624C5" w:rsidRPr="003D7C2F">
        <w:rPr>
          <w:rFonts w:ascii="Arial" w:eastAsia="Times New Roman" w:hAnsi="Arial" w:cs="Arial"/>
          <w:lang w:val="id-ID" w:eastAsia="id-ID"/>
        </w:rPr>
        <w:t xml:space="preserve">t hitung </w:t>
      </w:r>
      <w:r w:rsidRPr="003D7C2F">
        <w:rPr>
          <w:rFonts w:ascii="Arial" w:eastAsia="Times New Roman" w:hAnsi="Arial" w:cs="Arial"/>
          <w:i/>
          <w:lang w:val="id-ID" w:eastAsia="id-ID"/>
        </w:rPr>
        <w:t>Days of Sales Outstanding</w:t>
      </w:r>
      <w:r w:rsidR="003624C5" w:rsidRPr="003D7C2F">
        <w:rPr>
          <w:rFonts w:ascii="Arial" w:eastAsia="Times New Roman" w:hAnsi="Arial" w:cs="Arial"/>
          <w:i/>
          <w:lang w:val="id-ID" w:eastAsia="id-ID"/>
        </w:rPr>
        <w:t xml:space="preserve"> </w:t>
      </w:r>
      <w:r w:rsidR="003624C5" w:rsidRPr="003D7C2F">
        <w:rPr>
          <w:rFonts w:ascii="Arial" w:eastAsia="Times New Roman" w:hAnsi="Arial" w:cs="Arial"/>
          <w:lang w:val="id-ID" w:eastAsia="id-ID"/>
        </w:rPr>
        <w:t xml:space="preserve">sebesar 1,497 atau </w:t>
      </w:r>
      <w:r w:rsidRPr="003D7C2F">
        <w:rPr>
          <w:rFonts w:ascii="Arial" w:eastAsia="Times New Roman" w:hAnsi="Arial" w:cs="Arial"/>
          <w:i/>
          <w:lang w:val="id-ID" w:eastAsia="id-ID"/>
        </w:rPr>
        <w:t xml:space="preserve"> </w:t>
      </w:r>
      <w:r w:rsidR="003624C5" w:rsidRPr="003D7C2F">
        <w:rPr>
          <w:rFonts w:ascii="Arial" w:eastAsia="Times New Roman" w:hAnsi="Arial" w:cs="Arial"/>
          <w:lang w:val="id-ID" w:eastAsia="id-ID"/>
        </w:rPr>
        <w:t>lebih kecil dari t tabel sebesar 2,017</w:t>
      </w:r>
      <w:r w:rsidR="00845C21" w:rsidRPr="003D7C2F">
        <w:rPr>
          <w:rFonts w:ascii="Arial" w:eastAsia="Times New Roman" w:hAnsi="Arial" w:cs="Arial"/>
          <w:lang w:val="id-ID" w:eastAsia="id-ID"/>
        </w:rPr>
        <w:t xml:space="preserve"> (1,497&lt;2,017)</w:t>
      </w:r>
      <w:r w:rsidR="003624C5" w:rsidRPr="003D7C2F">
        <w:rPr>
          <w:rFonts w:ascii="Arial" w:eastAsia="Times New Roman" w:hAnsi="Arial" w:cs="Arial"/>
          <w:lang w:val="id-ID" w:eastAsia="id-ID"/>
        </w:rPr>
        <w:t xml:space="preserve"> dan nilai signifikan</w:t>
      </w:r>
      <w:r w:rsidR="00361192" w:rsidRPr="003D7C2F">
        <w:rPr>
          <w:rFonts w:ascii="Arial" w:eastAsia="Times New Roman" w:hAnsi="Arial" w:cs="Arial"/>
          <w:lang w:val="id-ID" w:eastAsia="id-ID"/>
        </w:rPr>
        <w:t>si</w:t>
      </w:r>
      <w:r w:rsidR="003624C5" w:rsidRPr="003D7C2F">
        <w:rPr>
          <w:rFonts w:ascii="Arial" w:eastAsia="Times New Roman" w:hAnsi="Arial" w:cs="Arial"/>
          <w:lang w:val="id-ID" w:eastAsia="id-ID"/>
        </w:rPr>
        <w:t xml:space="preserve">nya 0,142 atau lebih besar dari taraf signifikansinya sebesar 0,05 (0,142 &gt; 0,05). Hal ini menunjukan bahwa variabel  </w:t>
      </w:r>
      <w:r w:rsidR="003624C5" w:rsidRPr="003D7C2F">
        <w:rPr>
          <w:rFonts w:ascii="Arial" w:eastAsia="Times New Roman" w:hAnsi="Arial" w:cs="Arial"/>
          <w:i/>
          <w:lang w:val="id-ID" w:eastAsia="id-ID"/>
        </w:rPr>
        <w:t xml:space="preserve">Days of Sales Outstanding </w:t>
      </w:r>
      <w:r w:rsidR="003624C5" w:rsidRPr="003D7C2F">
        <w:rPr>
          <w:rFonts w:ascii="Arial" w:eastAsia="Times New Roman" w:hAnsi="Arial" w:cs="Arial"/>
          <w:lang w:val="id-ID" w:eastAsia="id-ID"/>
        </w:rPr>
        <w:t xml:space="preserve">tidak </w:t>
      </w:r>
      <w:r w:rsidR="0028375D">
        <w:rPr>
          <w:rFonts w:ascii="Arial" w:eastAsia="Times New Roman" w:hAnsi="Arial" w:cs="Arial"/>
          <w:lang w:val="id-ID" w:eastAsia="id-ID"/>
        </w:rPr>
        <w:t>berpengaruh</w:t>
      </w:r>
      <w:r w:rsidR="003624C5" w:rsidRPr="003D7C2F">
        <w:rPr>
          <w:rFonts w:ascii="Arial" w:eastAsia="Times New Roman" w:hAnsi="Arial" w:cs="Arial"/>
          <w:lang w:val="id-ID" w:eastAsia="id-ID"/>
        </w:rPr>
        <w:t xml:space="preserve"> signifikan terhadap </w:t>
      </w:r>
      <w:r w:rsidR="003624C5" w:rsidRPr="003D7C2F">
        <w:rPr>
          <w:rFonts w:ascii="Arial" w:eastAsia="Times New Roman" w:hAnsi="Arial" w:cs="Arial"/>
          <w:i/>
          <w:lang w:val="id-ID" w:eastAsia="id-ID"/>
        </w:rPr>
        <w:t xml:space="preserve">Return On Asset. </w:t>
      </w:r>
      <w:r w:rsidR="003624C5" w:rsidRPr="003D7C2F">
        <w:rPr>
          <w:rFonts w:ascii="Arial" w:eastAsia="Times New Roman" w:hAnsi="Arial" w:cs="Arial"/>
          <w:lang w:val="id-ID" w:eastAsia="id-ID"/>
        </w:rPr>
        <w:t xml:space="preserve">Hasil persamaan regresi menunjukkan </w:t>
      </w:r>
      <w:r w:rsidR="003624C5" w:rsidRPr="003D7C2F">
        <w:rPr>
          <w:rFonts w:ascii="Arial" w:eastAsia="Times New Roman" w:hAnsi="Arial" w:cs="Arial"/>
          <w:i/>
          <w:lang w:val="id-ID" w:eastAsia="id-ID"/>
        </w:rPr>
        <w:t xml:space="preserve">Days of Sales Outstanding </w:t>
      </w:r>
      <w:r w:rsidR="003624C5" w:rsidRPr="003D7C2F">
        <w:rPr>
          <w:rFonts w:ascii="Arial" w:eastAsia="Times New Roman" w:hAnsi="Arial" w:cs="Arial"/>
          <w:lang w:val="id-ID" w:eastAsia="id-ID"/>
        </w:rPr>
        <w:t>mempunyai koefesien regresi yang positif (0,214)</w:t>
      </w:r>
      <w:r w:rsidR="0028375D">
        <w:rPr>
          <w:rFonts w:ascii="Arial" w:eastAsia="Times New Roman" w:hAnsi="Arial" w:cs="Arial"/>
          <w:lang w:val="id-ID" w:eastAsia="id-ID"/>
        </w:rPr>
        <w:t>.</w:t>
      </w:r>
      <w:r w:rsidR="00845C21" w:rsidRPr="003D7C2F">
        <w:rPr>
          <w:rFonts w:ascii="Arial" w:eastAsia="Times New Roman" w:hAnsi="Arial" w:cs="Arial"/>
          <w:i/>
          <w:lang w:val="id-ID" w:eastAsia="id-ID"/>
        </w:rPr>
        <w:t xml:space="preserve"> </w:t>
      </w:r>
      <w:r w:rsidR="00845C21" w:rsidRPr="003D7C2F">
        <w:rPr>
          <w:rFonts w:ascii="Arial" w:eastAsia="Times New Roman" w:hAnsi="Arial" w:cs="Arial"/>
          <w:lang w:val="id-ID" w:eastAsia="id-ID"/>
        </w:rPr>
        <w:t xml:space="preserve">Dari hasil yang diperoleh </w:t>
      </w:r>
      <w:r w:rsidR="00845C21" w:rsidRPr="003D7C2F">
        <w:rPr>
          <w:rFonts w:ascii="Arial" w:eastAsia="Times New Roman" w:hAnsi="Arial" w:cs="Arial"/>
          <w:lang w:val="id-ID" w:eastAsia="id-ID"/>
        </w:rPr>
        <w:lastRenderedPageBreak/>
        <w:t xml:space="preserve">menunjukan bahwa hipotesis 1 ditolak, bahwa </w:t>
      </w:r>
      <w:r w:rsidR="00845C21" w:rsidRPr="003D7C2F">
        <w:rPr>
          <w:rFonts w:ascii="Arial" w:eastAsia="Times New Roman" w:hAnsi="Arial" w:cs="Arial"/>
          <w:i/>
          <w:lang w:val="id-ID" w:eastAsia="id-ID"/>
        </w:rPr>
        <w:t xml:space="preserve">Days of Sales Outstanding </w:t>
      </w:r>
      <w:r w:rsidR="00845C21" w:rsidRPr="003D7C2F">
        <w:rPr>
          <w:rFonts w:ascii="Arial" w:eastAsia="Times New Roman" w:hAnsi="Arial" w:cs="Arial"/>
          <w:lang w:val="id-ID" w:eastAsia="id-ID"/>
        </w:rPr>
        <w:t xml:space="preserve">tidak berpengaruh negatif signifikan terhadap </w:t>
      </w:r>
      <w:r w:rsidR="00845C21" w:rsidRPr="003D7C2F">
        <w:rPr>
          <w:rFonts w:ascii="Arial" w:eastAsia="Times New Roman" w:hAnsi="Arial" w:cs="Arial"/>
          <w:i/>
          <w:lang w:val="id-ID" w:eastAsia="id-ID"/>
        </w:rPr>
        <w:t xml:space="preserve">Return On Asset. </w:t>
      </w:r>
    </w:p>
    <w:p w14:paraId="5EF69ADE" w14:textId="77777777" w:rsidR="00845C21" w:rsidRPr="0028375D" w:rsidRDefault="00845C21" w:rsidP="0028375D">
      <w:pPr>
        <w:pStyle w:val="NoSpacing"/>
        <w:numPr>
          <w:ilvl w:val="2"/>
          <w:numId w:val="1"/>
        </w:numPr>
        <w:spacing w:line="480" w:lineRule="auto"/>
        <w:ind w:left="709" w:hanging="709"/>
        <w:jc w:val="both"/>
        <w:rPr>
          <w:rFonts w:ascii="Arial" w:eastAsia="Times New Roman" w:hAnsi="Arial" w:cs="Arial"/>
          <w:b/>
          <w:lang w:val="id-ID" w:eastAsia="id-ID"/>
        </w:rPr>
      </w:pPr>
      <w:r w:rsidRPr="003D7C2F">
        <w:rPr>
          <w:rFonts w:ascii="Arial" w:eastAsia="Times New Roman" w:hAnsi="Arial" w:cs="Arial"/>
          <w:b/>
          <w:lang w:val="id-ID" w:eastAsia="id-ID"/>
        </w:rPr>
        <w:t>Hipotesis 2</w:t>
      </w:r>
      <w:r w:rsidRPr="0028375D">
        <w:rPr>
          <w:rFonts w:ascii="Arial" w:eastAsia="Times New Roman" w:hAnsi="Arial" w:cs="Arial"/>
          <w:b/>
          <w:lang w:val="id-ID" w:eastAsia="id-ID"/>
        </w:rPr>
        <w:t xml:space="preserve"> Days of Sales in Inventory berpengaruh negatif signifikan terhadap Return On Asset</w:t>
      </w:r>
    </w:p>
    <w:p w14:paraId="35A02937" w14:textId="7AAD4041" w:rsidR="00845C21" w:rsidRPr="003D7C2F" w:rsidRDefault="00845C21" w:rsidP="00845C21">
      <w:pPr>
        <w:spacing w:after="0" w:line="480" w:lineRule="auto"/>
        <w:ind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Hasil pengujian statistik melalui regresi menunjukan bahwa t hitung </w:t>
      </w:r>
      <w:r w:rsidRPr="003D7C2F">
        <w:rPr>
          <w:rFonts w:ascii="Arial" w:eastAsia="Times New Roman" w:hAnsi="Arial" w:cs="Arial"/>
          <w:i/>
          <w:lang w:val="id-ID" w:eastAsia="id-ID"/>
        </w:rPr>
        <w:t xml:space="preserve">Days of Sales in Inventory </w:t>
      </w:r>
      <w:r w:rsidRPr="003D7C2F">
        <w:rPr>
          <w:rFonts w:ascii="Arial" w:eastAsia="Times New Roman" w:hAnsi="Arial" w:cs="Arial"/>
          <w:lang w:val="id-ID" w:eastAsia="id-ID"/>
        </w:rPr>
        <w:t xml:space="preserve">sebesar -2,311 atau </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lebih kecil dari t tabel sebesar 2,017</w:t>
      </w:r>
      <w:r w:rsidR="00966B02" w:rsidRPr="003D7C2F">
        <w:rPr>
          <w:rFonts w:ascii="Arial" w:eastAsia="Times New Roman" w:hAnsi="Arial" w:cs="Arial"/>
          <w:lang w:val="id-ID" w:eastAsia="id-ID"/>
        </w:rPr>
        <w:t xml:space="preserve">            (-2,331&lt;2,017)</w:t>
      </w:r>
      <w:r w:rsidRPr="003D7C2F">
        <w:rPr>
          <w:rFonts w:ascii="Arial" w:eastAsia="Times New Roman" w:hAnsi="Arial" w:cs="Arial"/>
          <w:lang w:val="id-ID" w:eastAsia="id-ID"/>
        </w:rPr>
        <w:t xml:space="preserve"> dan nilai signifikan</w:t>
      </w:r>
      <w:r w:rsidR="00361192" w:rsidRPr="003D7C2F">
        <w:rPr>
          <w:rFonts w:ascii="Arial" w:eastAsia="Times New Roman" w:hAnsi="Arial" w:cs="Arial"/>
          <w:lang w:val="id-ID" w:eastAsia="id-ID"/>
        </w:rPr>
        <w:t>si</w:t>
      </w:r>
      <w:r w:rsidRPr="003D7C2F">
        <w:rPr>
          <w:rFonts w:ascii="Arial" w:eastAsia="Times New Roman" w:hAnsi="Arial" w:cs="Arial"/>
          <w:lang w:val="id-ID" w:eastAsia="id-ID"/>
        </w:rPr>
        <w:t>nya 0,</w:t>
      </w:r>
      <w:r w:rsidR="00966B02" w:rsidRPr="003D7C2F">
        <w:rPr>
          <w:rFonts w:ascii="Arial" w:eastAsia="Times New Roman" w:hAnsi="Arial" w:cs="Arial"/>
          <w:lang w:val="id-ID" w:eastAsia="id-ID"/>
        </w:rPr>
        <w:t>025</w:t>
      </w:r>
      <w:r w:rsidRPr="003D7C2F">
        <w:rPr>
          <w:rFonts w:ascii="Arial" w:eastAsia="Times New Roman" w:hAnsi="Arial" w:cs="Arial"/>
          <w:lang w:val="id-ID" w:eastAsia="id-ID"/>
        </w:rPr>
        <w:t xml:space="preserve"> atau lebih </w:t>
      </w:r>
      <w:r w:rsidR="00966B02" w:rsidRPr="003D7C2F">
        <w:rPr>
          <w:rFonts w:ascii="Arial" w:eastAsia="Times New Roman" w:hAnsi="Arial" w:cs="Arial"/>
          <w:lang w:val="id-ID" w:eastAsia="id-ID"/>
        </w:rPr>
        <w:t>kecil</w:t>
      </w:r>
      <w:r w:rsidRPr="003D7C2F">
        <w:rPr>
          <w:rFonts w:ascii="Arial" w:eastAsia="Times New Roman" w:hAnsi="Arial" w:cs="Arial"/>
          <w:lang w:val="id-ID" w:eastAsia="id-ID"/>
        </w:rPr>
        <w:t xml:space="preserve"> dari taraf sig</w:t>
      </w:r>
      <w:r w:rsidR="00966B02" w:rsidRPr="003D7C2F">
        <w:rPr>
          <w:rFonts w:ascii="Arial" w:eastAsia="Times New Roman" w:hAnsi="Arial" w:cs="Arial"/>
          <w:lang w:val="id-ID" w:eastAsia="id-ID"/>
        </w:rPr>
        <w:t>nifikansinya sebesar 0,05 (0,025</w:t>
      </w:r>
      <w:r w:rsidRPr="003D7C2F">
        <w:rPr>
          <w:rFonts w:ascii="Arial" w:eastAsia="Times New Roman" w:hAnsi="Arial" w:cs="Arial"/>
          <w:lang w:val="id-ID" w:eastAsia="id-ID"/>
        </w:rPr>
        <w:t xml:space="preserve"> </w:t>
      </w:r>
      <w:r w:rsidR="00966B02" w:rsidRPr="003D7C2F">
        <w:rPr>
          <w:rFonts w:ascii="Arial" w:eastAsia="Times New Roman" w:hAnsi="Arial" w:cs="Arial"/>
          <w:lang w:val="id-ID" w:eastAsia="id-ID"/>
        </w:rPr>
        <w:t>&lt;</w:t>
      </w:r>
      <w:r w:rsidRPr="003D7C2F">
        <w:rPr>
          <w:rFonts w:ascii="Arial" w:eastAsia="Times New Roman" w:hAnsi="Arial" w:cs="Arial"/>
          <w:lang w:val="id-ID" w:eastAsia="id-ID"/>
        </w:rPr>
        <w:t xml:space="preserve"> 0,05). Hal ini menunjukan bahwa variabel  </w:t>
      </w:r>
      <w:r w:rsidR="0052515D" w:rsidRPr="003D7C2F">
        <w:rPr>
          <w:rFonts w:ascii="Arial" w:eastAsia="Times New Roman" w:hAnsi="Arial" w:cs="Arial"/>
          <w:i/>
          <w:lang w:val="id-ID" w:eastAsia="id-ID"/>
        </w:rPr>
        <w:t>Days of Sales in Inventory</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 xml:space="preserve">mempunyai pengaruh signifikan terhadap </w:t>
      </w:r>
      <w:r w:rsidRPr="003D7C2F">
        <w:rPr>
          <w:rFonts w:ascii="Arial" w:eastAsia="Times New Roman" w:hAnsi="Arial" w:cs="Arial"/>
          <w:i/>
          <w:lang w:val="id-ID" w:eastAsia="id-ID"/>
        </w:rPr>
        <w:t xml:space="preserve">Return On Asset. </w:t>
      </w:r>
      <w:r w:rsidRPr="003D7C2F">
        <w:rPr>
          <w:rFonts w:ascii="Arial" w:eastAsia="Times New Roman" w:hAnsi="Arial" w:cs="Arial"/>
          <w:lang w:val="id-ID" w:eastAsia="id-ID"/>
        </w:rPr>
        <w:t xml:space="preserve">Hasil persamaan regresi menunjukkan </w:t>
      </w:r>
      <w:r w:rsidR="0052515D" w:rsidRPr="003D7C2F">
        <w:rPr>
          <w:rFonts w:ascii="Arial" w:eastAsia="Times New Roman" w:hAnsi="Arial" w:cs="Arial"/>
          <w:i/>
          <w:lang w:val="id-ID" w:eastAsia="id-ID"/>
        </w:rPr>
        <w:t>Days of Sales in Inventory</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 xml:space="preserve">mempunyai koefesien regresi yang </w:t>
      </w:r>
      <w:r w:rsidR="00966B02" w:rsidRPr="003D7C2F">
        <w:rPr>
          <w:rFonts w:ascii="Arial" w:eastAsia="Times New Roman" w:hAnsi="Arial" w:cs="Arial"/>
          <w:lang w:val="id-ID" w:eastAsia="id-ID"/>
        </w:rPr>
        <w:t>negatif</w:t>
      </w:r>
      <w:r w:rsidRPr="003D7C2F">
        <w:rPr>
          <w:rFonts w:ascii="Arial" w:eastAsia="Times New Roman" w:hAnsi="Arial" w:cs="Arial"/>
          <w:lang w:val="id-ID" w:eastAsia="id-ID"/>
        </w:rPr>
        <w:t xml:space="preserve"> (</w:t>
      </w:r>
      <w:r w:rsidR="00966B02" w:rsidRPr="003D7C2F">
        <w:rPr>
          <w:rFonts w:ascii="Arial" w:eastAsia="Times New Roman" w:hAnsi="Arial" w:cs="Arial"/>
          <w:lang w:val="id-ID" w:eastAsia="id-ID"/>
        </w:rPr>
        <w:t>-</w:t>
      </w:r>
      <w:r w:rsidRPr="003D7C2F">
        <w:rPr>
          <w:rFonts w:ascii="Arial" w:eastAsia="Times New Roman" w:hAnsi="Arial" w:cs="Arial"/>
          <w:lang w:val="id-ID" w:eastAsia="id-ID"/>
        </w:rPr>
        <w:t>0,2</w:t>
      </w:r>
      <w:r w:rsidR="00966B02" w:rsidRPr="003D7C2F">
        <w:rPr>
          <w:rFonts w:ascii="Arial" w:eastAsia="Times New Roman" w:hAnsi="Arial" w:cs="Arial"/>
          <w:lang w:val="id-ID" w:eastAsia="id-ID"/>
        </w:rPr>
        <w:t>28</w:t>
      </w:r>
      <w:r w:rsidR="0028375D">
        <w:rPr>
          <w:rFonts w:ascii="Arial" w:eastAsia="Times New Roman" w:hAnsi="Arial" w:cs="Arial"/>
          <w:lang w:val="id-ID" w:eastAsia="id-ID"/>
        </w:rPr>
        <w:t xml:space="preserve">). </w:t>
      </w:r>
      <w:r w:rsidRPr="003D7C2F">
        <w:rPr>
          <w:rFonts w:ascii="Arial" w:eastAsia="Times New Roman" w:hAnsi="Arial" w:cs="Arial"/>
          <w:lang w:val="id-ID" w:eastAsia="id-ID"/>
        </w:rPr>
        <w:t xml:space="preserve">Dari hasil yang diperoleh menunjukan bahwa hipotesis </w:t>
      </w:r>
      <w:r w:rsidR="00966B02" w:rsidRPr="003D7C2F">
        <w:rPr>
          <w:rFonts w:ascii="Arial" w:eastAsia="Times New Roman" w:hAnsi="Arial" w:cs="Arial"/>
          <w:lang w:val="id-ID" w:eastAsia="id-ID"/>
        </w:rPr>
        <w:t>2</w:t>
      </w:r>
      <w:r w:rsidRPr="003D7C2F">
        <w:rPr>
          <w:rFonts w:ascii="Arial" w:eastAsia="Times New Roman" w:hAnsi="Arial" w:cs="Arial"/>
          <w:lang w:val="id-ID" w:eastAsia="id-ID"/>
        </w:rPr>
        <w:t xml:space="preserve"> di</w:t>
      </w:r>
      <w:r w:rsidR="00966B02" w:rsidRPr="003D7C2F">
        <w:rPr>
          <w:rFonts w:ascii="Arial" w:eastAsia="Times New Roman" w:hAnsi="Arial" w:cs="Arial"/>
          <w:lang w:val="id-ID" w:eastAsia="id-ID"/>
        </w:rPr>
        <w:t>terima</w:t>
      </w:r>
      <w:r w:rsidRPr="003D7C2F">
        <w:rPr>
          <w:rFonts w:ascii="Arial" w:eastAsia="Times New Roman" w:hAnsi="Arial" w:cs="Arial"/>
          <w:lang w:val="id-ID" w:eastAsia="id-ID"/>
        </w:rPr>
        <w:t xml:space="preserve">, bahwa </w:t>
      </w:r>
      <w:r w:rsidR="0052515D" w:rsidRPr="003D7C2F">
        <w:rPr>
          <w:rFonts w:ascii="Arial" w:eastAsia="Times New Roman" w:hAnsi="Arial" w:cs="Arial"/>
          <w:i/>
          <w:lang w:val="id-ID" w:eastAsia="id-ID"/>
        </w:rPr>
        <w:t>Days of Sales in Inventory</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 xml:space="preserve">berpengaruh negatif signifikan terhadap </w:t>
      </w:r>
      <w:r w:rsidRPr="003D7C2F">
        <w:rPr>
          <w:rFonts w:ascii="Arial" w:eastAsia="Times New Roman" w:hAnsi="Arial" w:cs="Arial"/>
          <w:i/>
          <w:lang w:val="id-ID" w:eastAsia="id-ID"/>
        </w:rPr>
        <w:t xml:space="preserve">Return On Asset. </w:t>
      </w:r>
    </w:p>
    <w:p w14:paraId="5C59F267" w14:textId="77777777" w:rsidR="00845C21" w:rsidRPr="003D7C2F" w:rsidRDefault="00845C21" w:rsidP="00845C21">
      <w:pPr>
        <w:spacing w:after="0" w:line="480" w:lineRule="auto"/>
        <w:ind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Berdasarkan hasil pengujian bisa disimpulkan dengan semakin </w:t>
      </w:r>
      <w:r w:rsidR="0052515D" w:rsidRPr="003D7C2F">
        <w:rPr>
          <w:rFonts w:ascii="Arial" w:eastAsia="Times New Roman" w:hAnsi="Arial" w:cs="Arial"/>
          <w:lang w:val="id-ID" w:eastAsia="id-ID"/>
        </w:rPr>
        <w:t>cepat perputaran</w:t>
      </w:r>
      <w:r w:rsidRPr="003D7C2F">
        <w:rPr>
          <w:rFonts w:ascii="Arial" w:eastAsia="Times New Roman" w:hAnsi="Arial" w:cs="Arial"/>
          <w:lang w:val="id-ID" w:eastAsia="id-ID"/>
        </w:rPr>
        <w:t xml:space="preserve"> </w:t>
      </w:r>
      <w:r w:rsidR="0052515D" w:rsidRPr="003D7C2F">
        <w:rPr>
          <w:rFonts w:ascii="Arial" w:eastAsia="Times New Roman" w:hAnsi="Arial" w:cs="Arial"/>
          <w:lang w:val="id-ID" w:eastAsia="id-ID"/>
        </w:rPr>
        <w:t xml:space="preserve">persediaan </w:t>
      </w:r>
      <w:r w:rsidRPr="003D7C2F">
        <w:rPr>
          <w:rFonts w:ascii="Arial" w:eastAsia="Times New Roman" w:hAnsi="Arial" w:cs="Arial"/>
          <w:lang w:val="id-ID" w:eastAsia="id-ID"/>
        </w:rPr>
        <w:t xml:space="preserve">yang dilakukan oleh perusahaan pupuk negara maka akan dapat meningkatkan </w:t>
      </w:r>
      <w:r w:rsidRPr="003D7C2F">
        <w:rPr>
          <w:rFonts w:ascii="Arial" w:eastAsia="Times New Roman" w:hAnsi="Arial" w:cs="Arial"/>
          <w:i/>
          <w:lang w:val="id-ID" w:eastAsia="id-ID"/>
        </w:rPr>
        <w:t xml:space="preserve">Return On Asset </w:t>
      </w:r>
      <w:r w:rsidRPr="003D7C2F">
        <w:rPr>
          <w:rFonts w:ascii="Arial" w:eastAsia="Times New Roman" w:hAnsi="Arial" w:cs="Arial"/>
          <w:lang w:val="id-ID" w:eastAsia="id-ID"/>
        </w:rPr>
        <w:t>perusahaan pupuk negara.</w:t>
      </w:r>
    </w:p>
    <w:p w14:paraId="546F5ADB" w14:textId="77777777" w:rsidR="00845C21" w:rsidRPr="0028375D" w:rsidRDefault="00845C21" w:rsidP="0028375D">
      <w:pPr>
        <w:pStyle w:val="NoSpacing"/>
        <w:numPr>
          <w:ilvl w:val="2"/>
          <w:numId w:val="1"/>
        </w:numPr>
        <w:spacing w:line="480" w:lineRule="auto"/>
        <w:ind w:left="709" w:hanging="709"/>
        <w:jc w:val="both"/>
        <w:rPr>
          <w:rFonts w:ascii="Arial" w:eastAsia="Times New Roman" w:hAnsi="Arial" w:cs="Arial"/>
          <w:b/>
          <w:lang w:val="id-ID" w:eastAsia="id-ID"/>
        </w:rPr>
      </w:pPr>
      <w:r w:rsidRPr="003D7C2F">
        <w:rPr>
          <w:rFonts w:ascii="Arial" w:eastAsia="Times New Roman" w:hAnsi="Arial" w:cs="Arial"/>
          <w:b/>
          <w:lang w:val="id-ID" w:eastAsia="id-ID"/>
        </w:rPr>
        <w:t xml:space="preserve">Hipotesis </w:t>
      </w:r>
      <w:r w:rsidR="0052515D" w:rsidRPr="003D7C2F">
        <w:rPr>
          <w:rFonts w:ascii="Arial" w:eastAsia="Times New Roman" w:hAnsi="Arial" w:cs="Arial"/>
          <w:b/>
          <w:lang w:val="id-ID" w:eastAsia="id-ID"/>
        </w:rPr>
        <w:t>3</w:t>
      </w:r>
      <w:r w:rsidRPr="0028375D">
        <w:rPr>
          <w:rFonts w:ascii="Arial" w:eastAsia="Times New Roman" w:hAnsi="Arial" w:cs="Arial"/>
          <w:b/>
          <w:lang w:val="id-ID" w:eastAsia="id-ID"/>
        </w:rPr>
        <w:t xml:space="preserve"> Days of </w:t>
      </w:r>
      <w:r w:rsidR="0052515D" w:rsidRPr="0028375D">
        <w:rPr>
          <w:rFonts w:ascii="Arial" w:eastAsia="Times New Roman" w:hAnsi="Arial" w:cs="Arial"/>
          <w:b/>
          <w:lang w:val="id-ID" w:eastAsia="id-ID"/>
        </w:rPr>
        <w:t>Payables</w:t>
      </w:r>
      <w:r w:rsidRPr="0028375D">
        <w:rPr>
          <w:rFonts w:ascii="Arial" w:eastAsia="Times New Roman" w:hAnsi="Arial" w:cs="Arial"/>
          <w:b/>
          <w:lang w:val="id-ID" w:eastAsia="id-ID"/>
        </w:rPr>
        <w:t xml:space="preserve"> berpengaruh negatif signifikan terhadap Return On Asset</w:t>
      </w:r>
    </w:p>
    <w:p w14:paraId="4EFD5FB8" w14:textId="31DD5738" w:rsidR="00845C21" w:rsidRPr="003D7C2F" w:rsidRDefault="00845C21" w:rsidP="00845C21">
      <w:pPr>
        <w:spacing w:after="0" w:line="480" w:lineRule="auto"/>
        <w:ind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Hasil pengujian statistik melalui regresi menunjukan bahwa t hitung </w:t>
      </w:r>
      <w:r w:rsidRPr="003D7C2F">
        <w:rPr>
          <w:rFonts w:ascii="Arial" w:eastAsia="Times New Roman" w:hAnsi="Arial" w:cs="Arial"/>
          <w:i/>
          <w:lang w:val="id-ID" w:eastAsia="id-ID"/>
        </w:rPr>
        <w:t xml:space="preserve">Days of </w:t>
      </w:r>
      <w:r w:rsidR="0052515D" w:rsidRPr="003D7C2F">
        <w:rPr>
          <w:rFonts w:ascii="Arial" w:eastAsia="Times New Roman" w:hAnsi="Arial" w:cs="Arial"/>
          <w:i/>
          <w:lang w:val="id-ID" w:eastAsia="id-ID"/>
        </w:rPr>
        <w:t>Payables</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 xml:space="preserve">sebesar </w:t>
      </w:r>
      <w:r w:rsidR="0052515D" w:rsidRPr="003D7C2F">
        <w:rPr>
          <w:rFonts w:ascii="Arial" w:eastAsia="Times New Roman" w:hAnsi="Arial" w:cs="Arial"/>
          <w:lang w:val="id-ID" w:eastAsia="id-ID"/>
        </w:rPr>
        <w:t>-2</w:t>
      </w:r>
      <w:r w:rsidRPr="003D7C2F">
        <w:rPr>
          <w:rFonts w:ascii="Arial" w:eastAsia="Times New Roman" w:hAnsi="Arial" w:cs="Arial"/>
          <w:lang w:val="id-ID" w:eastAsia="id-ID"/>
        </w:rPr>
        <w:t>,</w:t>
      </w:r>
      <w:r w:rsidR="0052515D" w:rsidRPr="003D7C2F">
        <w:rPr>
          <w:rFonts w:ascii="Arial" w:eastAsia="Times New Roman" w:hAnsi="Arial" w:cs="Arial"/>
          <w:lang w:val="id-ID" w:eastAsia="id-ID"/>
        </w:rPr>
        <w:t>466</w:t>
      </w:r>
      <w:r w:rsidRPr="003D7C2F">
        <w:rPr>
          <w:rFonts w:ascii="Arial" w:eastAsia="Times New Roman" w:hAnsi="Arial" w:cs="Arial"/>
          <w:lang w:val="id-ID" w:eastAsia="id-ID"/>
        </w:rPr>
        <w:t xml:space="preserve"> atau lebih kecil dari t tabel sebesar 2,017</w:t>
      </w:r>
      <w:r w:rsidR="0052515D" w:rsidRPr="003D7C2F">
        <w:rPr>
          <w:rFonts w:ascii="Arial" w:eastAsia="Times New Roman" w:hAnsi="Arial" w:cs="Arial"/>
          <w:lang w:val="id-ID" w:eastAsia="id-ID"/>
        </w:rPr>
        <w:t xml:space="preserve"> (-2,466 &lt; 2,017)</w:t>
      </w:r>
      <w:r w:rsidRPr="003D7C2F">
        <w:rPr>
          <w:rFonts w:ascii="Arial" w:eastAsia="Times New Roman" w:hAnsi="Arial" w:cs="Arial"/>
          <w:lang w:val="id-ID" w:eastAsia="id-ID"/>
        </w:rPr>
        <w:t xml:space="preserve"> dan nilai signifikan</w:t>
      </w:r>
      <w:r w:rsidR="00361192" w:rsidRPr="003D7C2F">
        <w:rPr>
          <w:rFonts w:ascii="Arial" w:eastAsia="Times New Roman" w:hAnsi="Arial" w:cs="Arial"/>
          <w:lang w:val="id-ID" w:eastAsia="id-ID"/>
        </w:rPr>
        <w:t>si</w:t>
      </w:r>
      <w:r w:rsidRPr="003D7C2F">
        <w:rPr>
          <w:rFonts w:ascii="Arial" w:eastAsia="Times New Roman" w:hAnsi="Arial" w:cs="Arial"/>
          <w:lang w:val="id-ID" w:eastAsia="id-ID"/>
        </w:rPr>
        <w:t>nya 0,</w:t>
      </w:r>
      <w:r w:rsidR="00966B02" w:rsidRPr="003D7C2F">
        <w:rPr>
          <w:rFonts w:ascii="Arial" w:eastAsia="Times New Roman" w:hAnsi="Arial" w:cs="Arial"/>
          <w:lang w:val="id-ID" w:eastAsia="id-ID"/>
        </w:rPr>
        <w:t>0</w:t>
      </w:r>
      <w:r w:rsidR="0052515D" w:rsidRPr="003D7C2F">
        <w:rPr>
          <w:rFonts w:ascii="Arial" w:eastAsia="Times New Roman" w:hAnsi="Arial" w:cs="Arial"/>
          <w:lang w:val="id-ID" w:eastAsia="id-ID"/>
        </w:rPr>
        <w:t>18</w:t>
      </w:r>
      <w:r w:rsidRPr="003D7C2F">
        <w:rPr>
          <w:rFonts w:ascii="Arial" w:eastAsia="Times New Roman" w:hAnsi="Arial" w:cs="Arial"/>
          <w:lang w:val="id-ID" w:eastAsia="id-ID"/>
        </w:rPr>
        <w:t xml:space="preserve"> atau lebih </w:t>
      </w:r>
      <w:r w:rsidR="0052515D" w:rsidRPr="003D7C2F">
        <w:rPr>
          <w:rFonts w:ascii="Arial" w:eastAsia="Times New Roman" w:hAnsi="Arial" w:cs="Arial"/>
          <w:lang w:val="id-ID" w:eastAsia="id-ID"/>
        </w:rPr>
        <w:t>kecil</w:t>
      </w:r>
      <w:r w:rsidRPr="003D7C2F">
        <w:rPr>
          <w:rFonts w:ascii="Arial" w:eastAsia="Times New Roman" w:hAnsi="Arial" w:cs="Arial"/>
          <w:lang w:val="id-ID" w:eastAsia="id-ID"/>
        </w:rPr>
        <w:t xml:space="preserve"> dari taraf signifikansinya sebesar 0,05 (0,</w:t>
      </w:r>
      <w:r w:rsidR="0052515D" w:rsidRPr="003D7C2F">
        <w:rPr>
          <w:rFonts w:ascii="Arial" w:eastAsia="Times New Roman" w:hAnsi="Arial" w:cs="Arial"/>
          <w:lang w:val="id-ID" w:eastAsia="id-ID"/>
        </w:rPr>
        <w:t>018</w:t>
      </w:r>
      <w:r w:rsidRPr="003D7C2F">
        <w:rPr>
          <w:rFonts w:ascii="Arial" w:eastAsia="Times New Roman" w:hAnsi="Arial" w:cs="Arial"/>
          <w:lang w:val="id-ID" w:eastAsia="id-ID"/>
        </w:rPr>
        <w:t xml:space="preserve"> </w:t>
      </w:r>
      <w:r w:rsidR="0052515D" w:rsidRPr="003D7C2F">
        <w:rPr>
          <w:rFonts w:ascii="Arial" w:eastAsia="Times New Roman" w:hAnsi="Arial" w:cs="Arial"/>
          <w:lang w:val="id-ID" w:eastAsia="id-ID"/>
        </w:rPr>
        <w:t>&lt;</w:t>
      </w:r>
      <w:r w:rsidRPr="003D7C2F">
        <w:rPr>
          <w:rFonts w:ascii="Arial" w:eastAsia="Times New Roman" w:hAnsi="Arial" w:cs="Arial"/>
          <w:lang w:val="id-ID" w:eastAsia="id-ID"/>
        </w:rPr>
        <w:t xml:space="preserve"> 0,05). Hal ini menunjukan bahwa variabel  </w:t>
      </w:r>
      <w:r w:rsidR="0052515D" w:rsidRPr="003D7C2F">
        <w:rPr>
          <w:rFonts w:ascii="Arial" w:eastAsia="Times New Roman" w:hAnsi="Arial" w:cs="Arial"/>
          <w:i/>
          <w:lang w:val="id-ID" w:eastAsia="id-ID"/>
        </w:rPr>
        <w:t>Days of Sales in Inventory</w:t>
      </w:r>
      <w:r w:rsidRPr="003D7C2F">
        <w:rPr>
          <w:rFonts w:ascii="Arial" w:eastAsia="Times New Roman" w:hAnsi="Arial" w:cs="Arial"/>
          <w:i/>
          <w:lang w:val="id-ID" w:eastAsia="id-ID"/>
        </w:rPr>
        <w:t xml:space="preserve"> </w:t>
      </w:r>
      <w:r w:rsidR="0028375D">
        <w:rPr>
          <w:rFonts w:ascii="Arial" w:eastAsia="Times New Roman" w:hAnsi="Arial" w:cs="Arial"/>
          <w:lang w:val="id-ID" w:eastAsia="id-ID"/>
        </w:rPr>
        <w:t xml:space="preserve">mempunyai pengaruh </w:t>
      </w:r>
      <w:r w:rsidRPr="003D7C2F">
        <w:rPr>
          <w:rFonts w:ascii="Arial" w:eastAsia="Times New Roman" w:hAnsi="Arial" w:cs="Arial"/>
          <w:lang w:val="id-ID" w:eastAsia="id-ID"/>
        </w:rPr>
        <w:t xml:space="preserve">signifikan terhadap </w:t>
      </w:r>
      <w:r w:rsidRPr="003D7C2F">
        <w:rPr>
          <w:rFonts w:ascii="Arial" w:eastAsia="Times New Roman" w:hAnsi="Arial" w:cs="Arial"/>
          <w:i/>
          <w:lang w:val="id-ID" w:eastAsia="id-ID"/>
        </w:rPr>
        <w:t xml:space="preserve">Return On Asset. </w:t>
      </w:r>
      <w:r w:rsidRPr="003D7C2F">
        <w:rPr>
          <w:rFonts w:ascii="Arial" w:eastAsia="Times New Roman" w:hAnsi="Arial" w:cs="Arial"/>
          <w:lang w:val="id-ID" w:eastAsia="id-ID"/>
        </w:rPr>
        <w:t xml:space="preserve">Hasil persamaan regresi menunjukkan </w:t>
      </w:r>
      <w:r w:rsidRPr="003D7C2F">
        <w:rPr>
          <w:rFonts w:ascii="Arial" w:eastAsia="Times New Roman" w:hAnsi="Arial" w:cs="Arial"/>
          <w:i/>
          <w:lang w:val="id-ID" w:eastAsia="id-ID"/>
        </w:rPr>
        <w:t xml:space="preserve">Days of Sales Outstanding </w:t>
      </w:r>
      <w:r w:rsidRPr="003D7C2F">
        <w:rPr>
          <w:rFonts w:ascii="Arial" w:eastAsia="Times New Roman" w:hAnsi="Arial" w:cs="Arial"/>
          <w:lang w:val="id-ID" w:eastAsia="id-ID"/>
        </w:rPr>
        <w:t xml:space="preserve">mempunyai koefesien regresi yang </w:t>
      </w:r>
      <w:r w:rsidR="0052515D" w:rsidRPr="003D7C2F">
        <w:rPr>
          <w:rFonts w:ascii="Arial" w:eastAsia="Times New Roman" w:hAnsi="Arial" w:cs="Arial"/>
          <w:lang w:val="id-ID" w:eastAsia="id-ID"/>
        </w:rPr>
        <w:t>negatif</w:t>
      </w:r>
      <w:r w:rsidRPr="003D7C2F">
        <w:rPr>
          <w:rFonts w:ascii="Arial" w:eastAsia="Times New Roman" w:hAnsi="Arial" w:cs="Arial"/>
          <w:lang w:val="id-ID" w:eastAsia="id-ID"/>
        </w:rPr>
        <w:t xml:space="preserve"> (</w:t>
      </w:r>
      <w:r w:rsidR="00361192" w:rsidRPr="003D7C2F">
        <w:rPr>
          <w:rFonts w:ascii="Arial" w:eastAsia="Times New Roman" w:hAnsi="Arial" w:cs="Arial"/>
          <w:lang w:val="id-ID" w:eastAsia="id-ID"/>
        </w:rPr>
        <w:t>-</w:t>
      </w:r>
      <w:r w:rsidRPr="003D7C2F">
        <w:rPr>
          <w:rFonts w:ascii="Arial" w:eastAsia="Times New Roman" w:hAnsi="Arial" w:cs="Arial"/>
          <w:lang w:val="id-ID" w:eastAsia="id-ID"/>
        </w:rPr>
        <w:t>0,</w:t>
      </w:r>
      <w:r w:rsidR="0052515D" w:rsidRPr="003D7C2F">
        <w:rPr>
          <w:rFonts w:ascii="Arial" w:eastAsia="Times New Roman" w:hAnsi="Arial" w:cs="Arial"/>
          <w:lang w:val="id-ID" w:eastAsia="id-ID"/>
        </w:rPr>
        <w:t>409</w:t>
      </w:r>
      <w:r w:rsidR="0028375D">
        <w:rPr>
          <w:rFonts w:ascii="Arial" w:eastAsia="Times New Roman" w:hAnsi="Arial" w:cs="Arial"/>
          <w:lang w:val="id-ID" w:eastAsia="id-ID"/>
        </w:rPr>
        <w:t>).</w:t>
      </w:r>
      <w:r w:rsidRPr="003D7C2F">
        <w:rPr>
          <w:rFonts w:ascii="Arial" w:eastAsia="Times New Roman" w:hAnsi="Arial" w:cs="Arial"/>
          <w:lang w:val="id-ID" w:eastAsia="id-ID"/>
        </w:rPr>
        <w:t xml:space="preserve"> Dari hasil yang diperoleh menunjukan bahwa hipotesis </w:t>
      </w:r>
      <w:r w:rsidR="0052515D" w:rsidRPr="003D7C2F">
        <w:rPr>
          <w:rFonts w:ascii="Arial" w:eastAsia="Times New Roman" w:hAnsi="Arial" w:cs="Arial"/>
          <w:lang w:val="id-ID" w:eastAsia="id-ID"/>
        </w:rPr>
        <w:t>3</w:t>
      </w:r>
      <w:r w:rsidRPr="003D7C2F">
        <w:rPr>
          <w:rFonts w:ascii="Arial" w:eastAsia="Times New Roman" w:hAnsi="Arial" w:cs="Arial"/>
          <w:lang w:val="id-ID" w:eastAsia="id-ID"/>
        </w:rPr>
        <w:t xml:space="preserve"> </w:t>
      </w:r>
      <w:r w:rsidR="0052515D" w:rsidRPr="003D7C2F">
        <w:rPr>
          <w:rFonts w:ascii="Arial" w:eastAsia="Times New Roman" w:hAnsi="Arial" w:cs="Arial"/>
          <w:lang w:val="id-ID" w:eastAsia="id-ID"/>
        </w:rPr>
        <w:t>dapat terima</w:t>
      </w:r>
      <w:r w:rsidRPr="003D7C2F">
        <w:rPr>
          <w:rFonts w:ascii="Arial" w:eastAsia="Times New Roman" w:hAnsi="Arial" w:cs="Arial"/>
          <w:lang w:val="id-ID" w:eastAsia="id-ID"/>
        </w:rPr>
        <w:t xml:space="preserve">, bahwa </w:t>
      </w:r>
      <w:r w:rsidR="0052515D" w:rsidRPr="003D7C2F">
        <w:rPr>
          <w:rFonts w:ascii="Arial" w:eastAsia="Times New Roman" w:hAnsi="Arial" w:cs="Arial"/>
          <w:i/>
          <w:lang w:val="id-ID" w:eastAsia="id-ID"/>
        </w:rPr>
        <w:t>Days of Sales in Inventory</w:t>
      </w:r>
      <w:r w:rsidRPr="003D7C2F">
        <w:rPr>
          <w:rFonts w:ascii="Arial" w:eastAsia="Times New Roman" w:hAnsi="Arial" w:cs="Arial"/>
          <w:i/>
          <w:lang w:val="id-ID" w:eastAsia="id-ID"/>
        </w:rPr>
        <w:t xml:space="preserve"> </w:t>
      </w:r>
      <w:r w:rsidRPr="003D7C2F">
        <w:rPr>
          <w:rFonts w:ascii="Arial" w:eastAsia="Times New Roman" w:hAnsi="Arial" w:cs="Arial"/>
          <w:lang w:val="id-ID" w:eastAsia="id-ID"/>
        </w:rPr>
        <w:t xml:space="preserve"> berpengaruh negatif signifikan terhadap </w:t>
      </w:r>
      <w:r w:rsidRPr="003D7C2F">
        <w:rPr>
          <w:rFonts w:ascii="Arial" w:eastAsia="Times New Roman" w:hAnsi="Arial" w:cs="Arial"/>
          <w:i/>
          <w:lang w:val="id-ID" w:eastAsia="id-ID"/>
        </w:rPr>
        <w:t xml:space="preserve">Return On Asset. </w:t>
      </w:r>
    </w:p>
    <w:p w14:paraId="694DFFB7" w14:textId="77777777" w:rsidR="00845C21" w:rsidRPr="003D7C2F" w:rsidRDefault="00845C21" w:rsidP="00845C21">
      <w:pPr>
        <w:spacing w:after="0" w:line="480" w:lineRule="auto"/>
        <w:ind w:firstLine="709"/>
        <w:jc w:val="both"/>
        <w:rPr>
          <w:rFonts w:ascii="Arial" w:eastAsia="Times New Roman" w:hAnsi="Arial" w:cs="Arial"/>
          <w:lang w:val="id-ID" w:eastAsia="id-ID"/>
        </w:rPr>
      </w:pPr>
      <w:r w:rsidRPr="003D7C2F">
        <w:rPr>
          <w:rFonts w:ascii="Arial" w:eastAsia="Times New Roman" w:hAnsi="Arial" w:cs="Arial"/>
          <w:lang w:val="id-ID" w:eastAsia="id-ID"/>
        </w:rPr>
        <w:lastRenderedPageBreak/>
        <w:t xml:space="preserve">Berdasarkan hasil pengujian bisa disimpulkan dengan </w:t>
      </w:r>
      <w:r w:rsidR="0052515D" w:rsidRPr="003D7C2F">
        <w:rPr>
          <w:rFonts w:ascii="Arial" w:eastAsia="Times New Roman" w:hAnsi="Arial" w:cs="Arial"/>
          <w:lang w:val="id-ID" w:eastAsia="id-ID"/>
        </w:rPr>
        <w:t>mempercepat pembayaran kewajiban jangka pendek</w:t>
      </w:r>
      <w:r w:rsidR="00B07F69" w:rsidRPr="003D7C2F">
        <w:rPr>
          <w:rFonts w:ascii="Arial" w:eastAsia="Times New Roman" w:hAnsi="Arial" w:cs="Arial"/>
          <w:lang w:val="id-ID" w:eastAsia="id-ID"/>
        </w:rPr>
        <w:t>, maka</w:t>
      </w:r>
      <w:r w:rsidRPr="003D7C2F">
        <w:rPr>
          <w:rFonts w:ascii="Arial" w:eastAsia="Times New Roman" w:hAnsi="Arial" w:cs="Arial"/>
          <w:lang w:val="id-ID" w:eastAsia="id-ID"/>
        </w:rPr>
        <w:t xml:space="preserve"> perusahaan pupuk negara akan dapat meningkatkan </w:t>
      </w:r>
      <w:r w:rsidRPr="003D7C2F">
        <w:rPr>
          <w:rFonts w:ascii="Arial" w:eastAsia="Times New Roman" w:hAnsi="Arial" w:cs="Arial"/>
          <w:i/>
          <w:lang w:val="id-ID" w:eastAsia="id-ID"/>
        </w:rPr>
        <w:t>Return On Asset</w:t>
      </w:r>
      <w:r w:rsidR="00B07F69" w:rsidRPr="003D7C2F">
        <w:rPr>
          <w:rFonts w:ascii="Arial" w:eastAsia="Times New Roman" w:hAnsi="Arial" w:cs="Arial"/>
          <w:i/>
          <w:lang w:val="id-ID" w:eastAsia="id-ID"/>
        </w:rPr>
        <w:t>-</w:t>
      </w:r>
      <w:r w:rsidR="00B07F69" w:rsidRPr="003D7C2F">
        <w:rPr>
          <w:rFonts w:ascii="Arial" w:eastAsia="Times New Roman" w:hAnsi="Arial" w:cs="Arial"/>
          <w:lang w:val="id-ID" w:eastAsia="id-ID"/>
        </w:rPr>
        <w:t>nya</w:t>
      </w:r>
      <w:r w:rsidRPr="003D7C2F">
        <w:rPr>
          <w:rFonts w:ascii="Arial" w:eastAsia="Times New Roman" w:hAnsi="Arial" w:cs="Arial"/>
          <w:lang w:val="id-ID" w:eastAsia="id-ID"/>
        </w:rPr>
        <w:t>.</w:t>
      </w:r>
    </w:p>
    <w:p w14:paraId="70580291" w14:textId="77777777" w:rsidR="00A47747" w:rsidRPr="003D7C2F" w:rsidRDefault="00A47747" w:rsidP="00A47747">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Pengujian Variabel Kontrol</w:t>
      </w:r>
    </w:p>
    <w:p w14:paraId="7B6774E0" w14:textId="77777777" w:rsidR="00A47747" w:rsidRPr="003D7C2F" w:rsidRDefault="00A47747" w:rsidP="00A47747">
      <w:pPr>
        <w:pStyle w:val="ListParagraph"/>
        <w:spacing w:after="120" w:line="240" w:lineRule="auto"/>
        <w:ind w:left="360"/>
        <w:jc w:val="center"/>
        <w:rPr>
          <w:rFonts w:ascii="Arial" w:hAnsi="Arial"/>
          <w:b/>
          <w:lang w:val="id-ID"/>
        </w:rPr>
      </w:pPr>
      <w:r w:rsidRPr="003D7C2F">
        <w:rPr>
          <w:rFonts w:ascii="Arial" w:hAnsi="Arial"/>
          <w:b/>
          <w:lang w:val="id-ID"/>
        </w:rPr>
        <w:t>Tabel 5.8</w:t>
      </w:r>
    </w:p>
    <w:p w14:paraId="4AFBAD7C" w14:textId="65028948" w:rsidR="00A47747" w:rsidRPr="003D7C2F" w:rsidRDefault="00A47747" w:rsidP="00A47747">
      <w:pPr>
        <w:pStyle w:val="ListParagraph"/>
        <w:spacing w:after="120" w:line="240" w:lineRule="auto"/>
        <w:ind w:left="360"/>
        <w:jc w:val="center"/>
        <w:rPr>
          <w:rFonts w:ascii="Arial" w:hAnsi="Arial"/>
          <w:b/>
          <w:i/>
          <w:lang w:val="id-ID"/>
        </w:rPr>
      </w:pPr>
      <w:r w:rsidRPr="003D7C2F">
        <w:rPr>
          <w:rFonts w:ascii="Arial" w:hAnsi="Arial"/>
          <w:b/>
          <w:lang w:val="id-ID"/>
        </w:rPr>
        <w:t xml:space="preserve">Pengujian </w:t>
      </w:r>
      <w:r w:rsidR="003E707C">
        <w:rPr>
          <w:rFonts w:ascii="Arial" w:hAnsi="Arial"/>
          <w:b/>
          <w:lang w:val="id-ID"/>
        </w:rPr>
        <w:t>Variabel Kontrol</w:t>
      </w:r>
    </w:p>
    <w:tbl>
      <w:tblPr>
        <w:tblW w:w="4416" w:type="pct"/>
        <w:jc w:val="center"/>
        <w:tblCellMar>
          <w:left w:w="0" w:type="dxa"/>
          <w:right w:w="0" w:type="dxa"/>
        </w:tblCellMar>
        <w:tblLook w:val="04A0" w:firstRow="1" w:lastRow="0" w:firstColumn="1" w:lastColumn="0" w:noHBand="0" w:noVBand="1"/>
      </w:tblPr>
      <w:tblGrid>
        <w:gridCol w:w="1651"/>
        <w:gridCol w:w="1070"/>
        <w:gridCol w:w="1276"/>
        <w:gridCol w:w="1276"/>
        <w:gridCol w:w="1729"/>
      </w:tblGrid>
      <w:tr w:rsidR="00ED663B" w:rsidRPr="003D7C2F" w14:paraId="7C168B01" w14:textId="77777777" w:rsidTr="00ED663B">
        <w:trPr>
          <w:trHeight w:val="300"/>
          <w:jc w:val="center"/>
        </w:trPr>
        <w:tc>
          <w:tcPr>
            <w:tcW w:w="11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E95C1" w14:textId="77777777" w:rsidR="00ED663B" w:rsidRPr="003D7C2F" w:rsidRDefault="00ED663B" w:rsidP="006F490E">
            <w:pPr>
              <w:jc w:val="center"/>
              <w:rPr>
                <w:rFonts w:ascii="Arial" w:hAnsi="Arial"/>
                <w:color w:val="000000"/>
                <w:lang w:val="id-ID"/>
              </w:rPr>
            </w:pPr>
            <w:r w:rsidRPr="003D7C2F">
              <w:rPr>
                <w:rFonts w:ascii="Arial" w:hAnsi="Arial"/>
                <w:color w:val="000000"/>
                <w:lang w:val="id-ID"/>
              </w:rPr>
              <w:t>Pengaruh</w:t>
            </w:r>
          </w:p>
        </w:tc>
        <w:tc>
          <w:tcPr>
            <w:tcW w:w="7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3FB7C" w14:textId="77777777" w:rsidR="00ED663B" w:rsidRPr="003D7C2F" w:rsidRDefault="00ED663B" w:rsidP="006F490E">
            <w:pPr>
              <w:jc w:val="center"/>
              <w:rPr>
                <w:rFonts w:ascii="Arial" w:hAnsi="Arial"/>
                <w:color w:val="000000"/>
                <w:lang w:val="id-ID"/>
              </w:rPr>
            </w:pPr>
            <w:r w:rsidRPr="003D7C2F">
              <w:rPr>
                <w:rFonts w:ascii="Arial" w:hAnsi="Arial"/>
                <w:color w:val="000000"/>
                <w:lang w:val="id-ID"/>
              </w:rPr>
              <w:t>Koefisien</w:t>
            </w:r>
          </w:p>
        </w:tc>
        <w:tc>
          <w:tcPr>
            <w:tcW w:w="91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38CE1" w14:textId="77777777" w:rsidR="00ED663B" w:rsidRPr="003D7C2F" w:rsidRDefault="00ED663B" w:rsidP="006F490E">
            <w:pPr>
              <w:jc w:val="center"/>
              <w:rPr>
                <w:rFonts w:ascii="Arial" w:hAnsi="Arial"/>
                <w:color w:val="000000"/>
                <w:lang w:val="id-ID"/>
              </w:rPr>
            </w:pPr>
            <w:r w:rsidRPr="003D7C2F">
              <w:rPr>
                <w:rFonts w:ascii="Arial" w:hAnsi="Arial"/>
                <w:color w:val="000000"/>
                <w:lang w:val="id-ID"/>
              </w:rPr>
              <w:t>Std. Error</w:t>
            </w:r>
          </w:p>
        </w:tc>
        <w:tc>
          <w:tcPr>
            <w:tcW w:w="91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D05C7F" w14:textId="77777777" w:rsidR="00ED663B" w:rsidRPr="003D7C2F" w:rsidRDefault="00ED663B" w:rsidP="006F490E">
            <w:pPr>
              <w:jc w:val="center"/>
              <w:rPr>
                <w:rFonts w:ascii="Arial" w:hAnsi="Arial"/>
                <w:color w:val="000000"/>
                <w:lang w:val="id-ID"/>
              </w:rPr>
            </w:pPr>
            <w:r w:rsidRPr="003D7C2F">
              <w:rPr>
                <w:rFonts w:ascii="Arial" w:hAnsi="Arial"/>
                <w:color w:val="000000"/>
                <w:lang w:val="id-ID"/>
              </w:rPr>
              <w:t>T Statistik</w:t>
            </w:r>
          </w:p>
        </w:tc>
        <w:tc>
          <w:tcPr>
            <w:tcW w:w="123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7935ED" w14:textId="77777777" w:rsidR="00ED663B" w:rsidRPr="003D7C2F" w:rsidRDefault="00ED663B" w:rsidP="006F490E">
            <w:pPr>
              <w:jc w:val="center"/>
              <w:rPr>
                <w:rFonts w:ascii="Arial" w:hAnsi="Arial"/>
                <w:color w:val="000000"/>
                <w:lang w:val="id-ID"/>
              </w:rPr>
            </w:pPr>
            <w:r w:rsidRPr="003D7C2F">
              <w:rPr>
                <w:rFonts w:ascii="Arial" w:hAnsi="Arial"/>
                <w:color w:val="000000"/>
                <w:lang w:val="id-ID"/>
              </w:rPr>
              <w:t>Keterangan</w:t>
            </w:r>
          </w:p>
        </w:tc>
      </w:tr>
      <w:tr w:rsidR="00ED663B" w:rsidRPr="003D7C2F" w14:paraId="6C8D998C" w14:textId="77777777" w:rsidTr="00ED663B">
        <w:trPr>
          <w:trHeight w:val="300"/>
          <w:jc w:val="center"/>
        </w:trPr>
        <w:tc>
          <w:tcPr>
            <w:tcW w:w="11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48066"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SIZE</w:t>
            </w:r>
            <w:r w:rsidRPr="003D7C2F">
              <w:rPr>
                <w:rFonts w:ascii="Arial" w:hAnsi="Arial"/>
                <w:color w:val="000000"/>
                <w:lang w:val="id-ID"/>
              </w:rPr>
              <w:t xml:space="preserve"> → Y</w:t>
            </w:r>
          </w:p>
        </w:tc>
        <w:tc>
          <w:tcPr>
            <w:tcW w:w="7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14E805A"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-.297</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B9ED87B"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.100</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E3D415"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-2.959</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BE49A"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Signifikan</w:t>
            </w:r>
          </w:p>
        </w:tc>
      </w:tr>
      <w:tr w:rsidR="00ED663B" w:rsidRPr="003D7C2F" w14:paraId="58A90AFC" w14:textId="77777777" w:rsidTr="00ED663B">
        <w:trPr>
          <w:trHeight w:val="300"/>
          <w:jc w:val="center"/>
        </w:trPr>
        <w:tc>
          <w:tcPr>
            <w:tcW w:w="11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5F97A"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LEV</w:t>
            </w:r>
            <w:r w:rsidRPr="003D7C2F">
              <w:rPr>
                <w:rFonts w:ascii="Arial" w:hAnsi="Arial"/>
                <w:color w:val="000000"/>
                <w:lang w:val="id-ID"/>
              </w:rPr>
              <w:t xml:space="preserve"> → Y</w:t>
            </w:r>
          </w:p>
        </w:tc>
        <w:tc>
          <w:tcPr>
            <w:tcW w:w="7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DF0AF82"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-.552</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58A0789"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.125</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4FEF9B"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-4.411</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7E92C"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Signifikan</w:t>
            </w:r>
          </w:p>
        </w:tc>
      </w:tr>
      <w:tr w:rsidR="00ED663B" w:rsidRPr="003D7C2F" w14:paraId="2EAD6FDE" w14:textId="77777777" w:rsidTr="00ED663B">
        <w:trPr>
          <w:trHeight w:val="300"/>
          <w:jc w:val="center"/>
        </w:trPr>
        <w:tc>
          <w:tcPr>
            <w:tcW w:w="11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68E4D1"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X</w:t>
            </w:r>
            <w:r w:rsidRPr="003D7C2F">
              <w:rPr>
                <w:rFonts w:ascii="Arial" w:hAnsi="Arial"/>
                <w:color w:val="000000"/>
                <w:vertAlign w:val="subscript"/>
                <w:lang w:val="id-ID"/>
              </w:rPr>
              <w:t>GDP</w:t>
            </w:r>
            <w:r w:rsidRPr="003D7C2F">
              <w:rPr>
                <w:rFonts w:ascii="Arial" w:hAnsi="Arial"/>
                <w:color w:val="000000"/>
                <w:lang w:val="id-ID"/>
              </w:rPr>
              <w:t xml:space="preserve"> → Y</w:t>
            </w:r>
          </w:p>
        </w:tc>
        <w:tc>
          <w:tcPr>
            <w:tcW w:w="7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61F05AF"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.113</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F29E9A8"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.110</w:t>
            </w:r>
          </w:p>
        </w:tc>
        <w:tc>
          <w:tcPr>
            <w:tcW w:w="9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F5BF21" w14:textId="77777777" w:rsidR="00ED663B" w:rsidRPr="003D7C2F" w:rsidRDefault="00ED663B" w:rsidP="00A47747">
            <w:pPr>
              <w:autoSpaceDE w:val="0"/>
              <w:autoSpaceDN w:val="0"/>
              <w:adjustRightInd w:val="0"/>
              <w:spacing w:after="0" w:line="240" w:lineRule="auto"/>
              <w:jc w:val="center"/>
              <w:rPr>
                <w:rFonts w:ascii="Arial" w:hAnsi="Arial" w:cs="Arial"/>
                <w:color w:val="000000"/>
              </w:rPr>
            </w:pPr>
            <w:r w:rsidRPr="003D7C2F">
              <w:rPr>
                <w:rFonts w:ascii="Arial" w:hAnsi="Arial" w:cs="Arial"/>
                <w:color w:val="000000"/>
              </w:rPr>
              <w:t>1.034</w:t>
            </w:r>
          </w:p>
        </w:tc>
        <w:tc>
          <w:tcPr>
            <w:tcW w:w="123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21A72" w14:textId="77777777" w:rsidR="00ED663B" w:rsidRPr="003D7C2F" w:rsidRDefault="00ED663B" w:rsidP="00A47747">
            <w:pPr>
              <w:jc w:val="center"/>
              <w:rPr>
                <w:rFonts w:ascii="Arial" w:hAnsi="Arial"/>
                <w:color w:val="000000"/>
                <w:lang w:val="id-ID"/>
              </w:rPr>
            </w:pPr>
            <w:r w:rsidRPr="003D7C2F">
              <w:rPr>
                <w:rFonts w:ascii="Arial" w:hAnsi="Arial"/>
                <w:color w:val="000000"/>
                <w:lang w:val="id-ID"/>
              </w:rPr>
              <w:t>Tidak Signifikan</w:t>
            </w:r>
          </w:p>
        </w:tc>
      </w:tr>
    </w:tbl>
    <w:p w14:paraId="4EA95311" w14:textId="77777777" w:rsidR="00A47747" w:rsidRPr="003D7C2F" w:rsidRDefault="00A47747" w:rsidP="00A47747">
      <w:pPr>
        <w:rPr>
          <w:rFonts w:ascii="Arial" w:hAnsi="Arial"/>
          <w:lang w:val="id-ID"/>
        </w:rPr>
      </w:pPr>
      <w:r w:rsidRPr="003D7C2F">
        <w:rPr>
          <w:rFonts w:ascii="Arial" w:hAnsi="Arial"/>
          <w:lang w:val="id-ID"/>
        </w:rPr>
        <w:t>Sumber: Data Penelitian Diolah</w:t>
      </w:r>
    </w:p>
    <w:p w14:paraId="50E48E96" w14:textId="77777777" w:rsidR="00C053EC" w:rsidRPr="003D7C2F" w:rsidRDefault="00C053EC" w:rsidP="00C053EC">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Pengaruh Ukuran Perusahaan (</w:t>
      </w:r>
      <w:r w:rsidRPr="003D7C2F">
        <w:rPr>
          <w:rFonts w:ascii="Arial" w:hAnsi="Arial" w:cs="Arial"/>
          <w:b/>
          <w:bCs/>
          <w:i/>
          <w:color w:val="auto"/>
          <w:sz w:val="22"/>
          <w:szCs w:val="22"/>
          <w:lang w:val="id-ID"/>
        </w:rPr>
        <w:t>Size</w:t>
      </w:r>
      <w:r w:rsidRPr="003D7C2F">
        <w:rPr>
          <w:rFonts w:ascii="Arial" w:hAnsi="Arial" w:cs="Arial"/>
          <w:b/>
          <w:bCs/>
          <w:color w:val="auto"/>
          <w:sz w:val="22"/>
          <w:szCs w:val="22"/>
          <w:lang w:val="id-ID"/>
        </w:rPr>
        <w:t xml:space="preserve">) terhadap </w:t>
      </w:r>
      <w:r w:rsidRPr="003D7C2F">
        <w:rPr>
          <w:rFonts w:ascii="Arial" w:hAnsi="Arial" w:cs="Arial"/>
          <w:b/>
          <w:bCs/>
          <w:i/>
          <w:color w:val="auto"/>
          <w:sz w:val="22"/>
          <w:szCs w:val="22"/>
          <w:lang w:val="id-ID"/>
        </w:rPr>
        <w:t>Return On Asset.</w:t>
      </w:r>
    </w:p>
    <w:p w14:paraId="6B3F0168" w14:textId="18E9CED7" w:rsidR="00361192" w:rsidRPr="003D7C2F" w:rsidRDefault="002448A1" w:rsidP="002448A1">
      <w:pPr>
        <w:pStyle w:val="ListParagraph"/>
        <w:spacing w:after="0" w:line="480" w:lineRule="auto"/>
        <w:ind w:left="0" w:firstLine="709"/>
        <w:jc w:val="both"/>
        <w:rPr>
          <w:rFonts w:ascii="Arial" w:eastAsia="Times New Roman" w:hAnsi="Arial" w:cs="Arial"/>
          <w:i/>
          <w:lang w:val="id-ID" w:eastAsia="id-ID"/>
        </w:rPr>
      </w:pPr>
      <w:r w:rsidRPr="003D7C2F">
        <w:rPr>
          <w:rFonts w:ascii="Arial" w:eastAsia="Times New Roman" w:hAnsi="Arial" w:cs="Arial"/>
          <w:lang w:val="id-ID" w:eastAsia="id-ID"/>
        </w:rPr>
        <w:t xml:space="preserve">Hasil pengujian statistik melalui regresi menunjukan bahwa t hitung </w:t>
      </w:r>
      <w:r w:rsidRPr="003D7C2F">
        <w:rPr>
          <w:rFonts w:ascii="Arial" w:eastAsia="Times New Roman" w:hAnsi="Arial" w:cs="Arial"/>
          <w:i/>
          <w:lang w:val="id-ID" w:eastAsia="id-ID"/>
        </w:rPr>
        <w:t xml:space="preserve">firm size </w:t>
      </w:r>
      <w:r w:rsidRPr="003D7C2F">
        <w:rPr>
          <w:rFonts w:ascii="Arial" w:eastAsia="Times New Roman" w:hAnsi="Arial" w:cs="Arial"/>
          <w:lang w:val="id-ID" w:eastAsia="id-ID"/>
        </w:rPr>
        <w:t>sebesar -2,959 atau lebih kecil dari t tabel sebesar 2,017 (-2,959 &lt; 2,017) dan nilai signifikan</w:t>
      </w:r>
      <w:r w:rsidR="00361192" w:rsidRPr="003D7C2F">
        <w:rPr>
          <w:rFonts w:ascii="Arial" w:eastAsia="Times New Roman" w:hAnsi="Arial" w:cs="Arial"/>
          <w:lang w:val="id-ID" w:eastAsia="id-ID"/>
        </w:rPr>
        <w:t>si</w:t>
      </w:r>
      <w:r w:rsidRPr="003D7C2F">
        <w:rPr>
          <w:rFonts w:ascii="Arial" w:eastAsia="Times New Roman" w:hAnsi="Arial" w:cs="Arial"/>
          <w:lang w:val="id-ID" w:eastAsia="id-ID"/>
        </w:rPr>
        <w:t xml:space="preserve">nya 0,005 atau lebih kecil dari taraf signifikansinya sebesar 0,05 (0,005 &lt; 0,05). Hal ini menunjukan bahwa variabel  </w:t>
      </w:r>
      <w:r w:rsidRPr="003D7C2F">
        <w:rPr>
          <w:rFonts w:ascii="Arial" w:eastAsia="Times New Roman" w:hAnsi="Arial" w:cs="Arial"/>
          <w:i/>
          <w:lang w:val="id-ID" w:eastAsia="id-ID"/>
        </w:rPr>
        <w:t xml:space="preserve">Firm Size </w:t>
      </w:r>
      <w:r w:rsidRPr="003D7C2F">
        <w:rPr>
          <w:rFonts w:ascii="Arial" w:eastAsia="Times New Roman" w:hAnsi="Arial" w:cs="Arial"/>
          <w:lang w:val="id-ID" w:eastAsia="id-ID"/>
        </w:rPr>
        <w:t>mempunyai peng</w:t>
      </w:r>
      <w:r w:rsidR="00E64C9F">
        <w:rPr>
          <w:rFonts w:ascii="Arial" w:eastAsia="Times New Roman" w:hAnsi="Arial" w:cs="Arial"/>
          <w:lang w:val="id-ID" w:eastAsia="id-ID"/>
        </w:rPr>
        <w:t xml:space="preserve">aruh </w:t>
      </w:r>
      <w:r w:rsidRPr="003D7C2F">
        <w:rPr>
          <w:rFonts w:ascii="Arial" w:eastAsia="Times New Roman" w:hAnsi="Arial" w:cs="Arial"/>
          <w:lang w:val="id-ID" w:eastAsia="id-ID"/>
        </w:rPr>
        <w:t xml:space="preserve">signifikan terhadap </w:t>
      </w:r>
      <w:r w:rsidRPr="003D7C2F">
        <w:rPr>
          <w:rFonts w:ascii="Arial" w:eastAsia="Times New Roman" w:hAnsi="Arial" w:cs="Arial"/>
          <w:i/>
          <w:lang w:val="id-ID" w:eastAsia="id-ID"/>
        </w:rPr>
        <w:t xml:space="preserve">Return On Asset. </w:t>
      </w:r>
      <w:r w:rsidRPr="003D7C2F">
        <w:rPr>
          <w:rFonts w:ascii="Arial" w:eastAsia="Times New Roman" w:hAnsi="Arial" w:cs="Arial"/>
          <w:lang w:val="id-ID" w:eastAsia="id-ID"/>
        </w:rPr>
        <w:t xml:space="preserve">Hasil persamaan regresi menunjukkan </w:t>
      </w:r>
      <w:r w:rsidRPr="003D7C2F">
        <w:rPr>
          <w:rFonts w:ascii="Arial" w:eastAsia="Times New Roman" w:hAnsi="Arial" w:cs="Arial"/>
          <w:i/>
          <w:lang w:val="id-ID" w:eastAsia="id-ID"/>
        </w:rPr>
        <w:t xml:space="preserve">Firm Size </w:t>
      </w:r>
      <w:r w:rsidRPr="003D7C2F">
        <w:rPr>
          <w:rFonts w:ascii="Arial" w:eastAsia="Times New Roman" w:hAnsi="Arial" w:cs="Arial"/>
          <w:lang w:val="id-ID" w:eastAsia="id-ID"/>
        </w:rPr>
        <w:t>mempunyai koefesien regresi yang negatif (</w:t>
      </w:r>
      <w:r w:rsidR="00361192" w:rsidRPr="003D7C2F">
        <w:rPr>
          <w:rFonts w:ascii="Arial" w:eastAsia="Times New Roman" w:hAnsi="Arial" w:cs="Arial"/>
          <w:lang w:val="id-ID" w:eastAsia="id-ID"/>
        </w:rPr>
        <w:t>-0</w:t>
      </w:r>
      <w:r w:rsidRPr="003D7C2F">
        <w:rPr>
          <w:rFonts w:ascii="Arial" w:eastAsia="Times New Roman" w:hAnsi="Arial" w:cs="Arial"/>
          <w:lang w:val="id-ID" w:eastAsia="id-ID"/>
        </w:rPr>
        <w:t>,</w:t>
      </w:r>
      <w:r w:rsidR="00361192" w:rsidRPr="003D7C2F">
        <w:rPr>
          <w:rFonts w:ascii="Arial" w:eastAsia="Times New Roman" w:hAnsi="Arial" w:cs="Arial"/>
          <w:lang w:val="id-ID" w:eastAsia="id-ID"/>
        </w:rPr>
        <w:t>297</w:t>
      </w:r>
      <w:r w:rsidR="00E64C9F">
        <w:rPr>
          <w:rFonts w:ascii="Arial" w:eastAsia="Times New Roman" w:hAnsi="Arial" w:cs="Arial"/>
          <w:lang w:val="id-ID" w:eastAsia="id-ID"/>
        </w:rPr>
        <w:t>).</w:t>
      </w:r>
      <w:r w:rsidRPr="003D7C2F">
        <w:rPr>
          <w:rFonts w:ascii="Arial" w:eastAsia="Times New Roman" w:hAnsi="Arial" w:cs="Arial"/>
          <w:lang w:val="id-ID" w:eastAsia="id-ID"/>
        </w:rPr>
        <w:t xml:space="preserve"> </w:t>
      </w:r>
    </w:p>
    <w:p w14:paraId="6B25E8B7" w14:textId="77CD026E" w:rsidR="002448A1" w:rsidRPr="003D7C2F" w:rsidRDefault="002448A1" w:rsidP="002448A1">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Berdasarkan hasil pengujian bisa disimpulkan dengan </w:t>
      </w:r>
      <w:r w:rsidR="00361192" w:rsidRPr="003D7C2F">
        <w:rPr>
          <w:rFonts w:ascii="Arial" w:eastAsia="Times New Roman" w:hAnsi="Arial" w:cs="Arial"/>
          <w:lang w:val="id-ID" w:eastAsia="id-ID"/>
        </w:rPr>
        <w:t>sema</w:t>
      </w:r>
      <w:r w:rsidR="00ED663B">
        <w:rPr>
          <w:rFonts w:ascii="Arial" w:eastAsia="Times New Roman" w:hAnsi="Arial" w:cs="Arial"/>
          <w:lang w:val="id-ID" w:eastAsia="id-ID"/>
        </w:rPr>
        <w:t>k</w:t>
      </w:r>
      <w:r w:rsidR="00361192" w:rsidRPr="003D7C2F">
        <w:rPr>
          <w:rFonts w:ascii="Arial" w:eastAsia="Times New Roman" w:hAnsi="Arial" w:cs="Arial"/>
          <w:lang w:val="id-ID" w:eastAsia="id-ID"/>
        </w:rPr>
        <w:t>in tingginya aset perusahaan pupuk negara</w:t>
      </w:r>
      <w:r w:rsidRPr="003D7C2F">
        <w:rPr>
          <w:rFonts w:ascii="Arial" w:eastAsia="Times New Roman" w:hAnsi="Arial" w:cs="Arial"/>
          <w:lang w:val="id-ID" w:eastAsia="id-ID"/>
        </w:rPr>
        <w:t xml:space="preserve">, maka </w:t>
      </w:r>
      <w:r w:rsidR="00361192" w:rsidRPr="003D7C2F">
        <w:rPr>
          <w:rFonts w:ascii="Arial" w:eastAsia="Times New Roman" w:hAnsi="Arial" w:cs="Arial"/>
          <w:i/>
          <w:lang w:val="id-ID" w:eastAsia="id-ID"/>
        </w:rPr>
        <w:t>Return On Asset</w:t>
      </w:r>
      <w:r w:rsidR="00361192" w:rsidRPr="003D7C2F">
        <w:rPr>
          <w:rFonts w:ascii="Arial" w:eastAsia="Times New Roman" w:hAnsi="Arial" w:cs="Arial"/>
          <w:lang w:val="id-ID" w:eastAsia="id-ID"/>
        </w:rPr>
        <w:t xml:space="preserve"> </w:t>
      </w:r>
      <w:r w:rsidRPr="003D7C2F">
        <w:rPr>
          <w:rFonts w:ascii="Arial" w:eastAsia="Times New Roman" w:hAnsi="Arial" w:cs="Arial"/>
          <w:lang w:val="id-ID" w:eastAsia="id-ID"/>
        </w:rPr>
        <w:t xml:space="preserve">perusahaan pupuk negara akan </w:t>
      </w:r>
      <w:r w:rsidR="00361192" w:rsidRPr="003D7C2F">
        <w:rPr>
          <w:rFonts w:ascii="Arial" w:eastAsia="Times New Roman" w:hAnsi="Arial" w:cs="Arial"/>
          <w:lang w:val="id-ID" w:eastAsia="id-ID"/>
        </w:rPr>
        <w:t>semakin menurun</w:t>
      </w:r>
      <w:r w:rsidRPr="003D7C2F">
        <w:rPr>
          <w:rFonts w:ascii="Arial" w:eastAsia="Times New Roman" w:hAnsi="Arial" w:cs="Arial"/>
          <w:lang w:val="id-ID" w:eastAsia="id-ID"/>
        </w:rPr>
        <w:t>.</w:t>
      </w:r>
    </w:p>
    <w:p w14:paraId="285DB117" w14:textId="77777777" w:rsidR="00520388" w:rsidRPr="003D7C2F" w:rsidRDefault="00520388" w:rsidP="00C053EC">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 xml:space="preserve">Pengaruh </w:t>
      </w:r>
      <w:r w:rsidRPr="003D7C2F">
        <w:rPr>
          <w:rFonts w:ascii="Arial" w:hAnsi="Arial" w:cs="Arial"/>
          <w:b/>
          <w:bCs/>
          <w:i/>
          <w:color w:val="auto"/>
          <w:sz w:val="22"/>
          <w:szCs w:val="22"/>
          <w:lang w:val="id-ID"/>
        </w:rPr>
        <w:t xml:space="preserve">Financial Leverage </w:t>
      </w:r>
      <w:r w:rsidRPr="003D7C2F">
        <w:rPr>
          <w:rFonts w:ascii="Arial" w:hAnsi="Arial" w:cs="Arial"/>
          <w:b/>
          <w:bCs/>
          <w:color w:val="auto"/>
          <w:sz w:val="22"/>
          <w:szCs w:val="22"/>
          <w:lang w:val="id-ID"/>
        </w:rPr>
        <w:t xml:space="preserve">terhadap </w:t>
      </w:r>
      <w:r w:rsidRPr="003D7C2F">
        <w:rPr>
          <w:rFonts w:ascii="Arial" w:hAnsi="Arial" w:cs="Arial"/>
          <w:b/>
          <w:bCs/>
          <w:i/>
          <w:color w:val="auto"/>
          <w:sz w:val="22"/>
          <w:szCs w:val="22"/>
          <w:lang w:val="id-ID"/>
        </w:rPr>
        <w:t>Return On Asset.</w:t>
      </w:r>
    </w:p>
    <w:p w14:paraId="2D5F7588" w14:textId="2C1EB13A" w:rsidR="002448A1" w:rsidRPr="003D7C2F" w:rsidRDefault="002448A1" w:rsidP="002448A1">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Hasil pengujian statistik melalui regresi menunjukan bahwa t hitung </w:t>
      </w:r>
      <w:r w:rsidR="00361192" w:rsidRPr="003D7C2F">
        <w:rPr>
          <w:rFonts w:ascii="Arial" w:eastAsia="Times New Roman" w:hAnsi="Arial" w:cs="Arial"/>
          <w:i/>
          <w:lang w:val="id-ID" w:eastAsia="id-ID"/>
        </w:rPr>
        <w:t>Financial Leverage</w:t>
      </w:r>
      <w:r w:rsidRPr="003D7C2F">
        <w:rPr>
          <w:rFonts w:ascii="Arial" w:eastAsia="Times New Roman" w:hAnsi="Arial" w:cs="Arial"/>
          <w:lang w:val="id-ID" w:eastAsia="id-ID"/>
        </w:rPr>
        <w:t xml:space="preserve"> sebesar -</w:t>
      </w:r>
      <w:r w:rsidR="00361192" w:rsidRPr="003D7C2F">
        <w:rPr>
          <w:rFonts w:ascii="Arial" w:eastAsia="Times New Roman" w:hAnsi="Arial" w:cs="Arial"/>
          <w:lang w:val="id-ID" w:eastAsia="id-ID"/>
        </w:rPr>
        <w:t>4</w:t>
      </w:r>
      <w:r w:rsidRPr="003D7C2F">
        <w:rPr>
          <w:rFonts w:ascii="Arial" w:eastAsia="Times New Roman" w:hAnsi="Arial" w:cs="Arial"/>
          <w:lang w:val="id-ID" w:eastAsia="id-ID"/>
        </w:rPr>
        <w:t>,4</w:t>
      </w:r>
      <w:r w:rsidR="00361192" w:rsidRPr="003D7C2F">
        <w:rPr>
          <w:rFonts w:ascii="Arial" w:eastAsia="Times New Roman" w:hAnsi="Arial" w:cs="Arial"/>
          <w:lang w:val="id-ID" w:eastAsia="id-ID"/>
        </w:rPr>
        <w:t>11</w:t>
      </w:r>
      <w:r w:rsidRPr="003D7C2F">
        <w:rPr>
          <w:rFonts w:ascii="Arial" w:eastAsia="Times New Roman" w:hAnsi="Arial" w:cs="Arial"/>
          <w:lang w:val="id-ID" w:eastAsia="id-ID"/>
        </w:rPr>
        <w:t xml:space="preserve"> atau lebih kecil dari t tabel sebesar 2,017 </w:t>
      </w:r>
      <w:r w:rsidR="00361192" w:rsidRPr="003D7C2F">
        <w:rPr>
          <w:rFonts w:ascii="Arial" w:eastAsia="Times New Roman" w:hAnsi="Arial" w:cs="Arial"/>
          <w:lang w:val="id-ID" w:eastAsia="id-ID"/>
        </w:rPr>
        <w:t xml:space="preserve">                    </w:t>
      </w:r>
      <w:r w:rsidRPr="003D7C2F">
        <w:rPr>
          <w:rFonts w:ascii="Arial" w:eastAsia="Times New Roman" w:hAnsi="Arial" w:cs="Arial"/>
          <w:lang w:val="id-ID" w:eastAsia="id-ID"/>
        </w:rPr>
        <w:t>(-</w:t>
      </w:r>
      <w:r w:rsidR="00361192" w:rsidRPr="003D7C2F">
        <w:rPr>
          <w:rFonts w:ascii="Arial" w:eastAsia="Times New Roman" w:hAnsi="Arial" w:cs="Arial"/>
          <w:lang w:val="id-ID" w:eastAsia="id-ID"/>
        </w:rPr>
        <w:t>4</w:t>
      </w:r>
      <w:r w:rsidRPr="003D7C2F">
        <w:rPr>
          <w:rFonts w:ascii="Arial" w:eastAsia="Times New Roman" w:hAnsi="Arial" w:cs="Arial"/>
          <w:lang w:val="id-ID" w:eastAsia="id-ID"/>
        </w:rPr>
        <w:t>,4</w:t>
      </w:r>
      <w:r w:rsidR="00361192" w:rsidRPr="003D7C2F">
        <w:rPr>
          <w:rFonts w:ascii="Arial" w:eastAsia="Times New Roman" w:hAnsi="Arial" w:cs="Arial"/>
          <w:lang w:val="id-ID" w:eastAsia="id-ID"/>
        </w:rPr>
        <w:t>11</w:t>
      </w:r>
      <w:r w:rsidRPr="003D7C2F">
        <w:rPr>
          <w:rFonts w:ascii="Arial" w:eastAsia="Times New Roman" w:hAnsi="Arial" w:cs="Arial"/>
          <w:lang w:val="id-ID" w:eastAsia="id-ID"/>
        </w:rPr>
        <w:t xml:space="preserve"> &lt; 2,017) dan nilai signifikan</w:t>
      </w:r>
      <w:r w:rsidR="00361192" w:rsidRPr="003D7C2F">
        <w:rPr>
          <w:rFonts w:ascii="Arial" w:eastAsia="Times New Roman" w:hAnsi="Arial" w:cs="Arial"/>
          <w:lang w:val="id-ID" w:eastAsia="id-ID"/>
        </w:rPr>
        <w:t>si</w:t>
      </w:r>
      <w:r w:rsidRPr="003D7C2F">
        <w:rPr>
          <w:rFonts w:ascii="Arial" w:eastAsia="Times New Roman" w:hAnsi="Arial" w:cs="Arial"/>
          <w:lang w:val="id-ID" w:eastAsia="id-ID"/>
        </w:rPr>
        <w:t>nya 0,0</w:t>
      </w:r>
      <w:r w:rsidR="00361192" w:rsidRPr="003D7C2F">
        <w:rPr>
          <w:rFonts w:ascii="Arial" w:eastAsia="Times New Roman" w:hAnsi="Arial" w:cs="Arial"/>
          <w:lang w:val="id-ID" w:eastAsia="id-ID"/>
        </w:rPr>
        <w:t>00</w:t>
      </w:r>
      <w:r w:rsidRPr="003D7C2F">
        <w:rPr>
          <w:rFonts w:ascii="Arial" w:eastAsia="Times New Roman" w:hAnsi="Arial" w:cs="Arial"/>
          <w:lang w:val="id-ID" w:eastAsia="id-ID"/>
        </w:rPr>
        <w:t xml:space="preserve"> atau lebih kecil dari taraf signifikansinya sebesar 0,05 (0,0</w:t>
      </w:r>
      <w:r w:rsidR="00361192" w:rsidRPr="003D7C2F">
        <w:rPr>
          <w:rFonts w:ascii="Arial" w:eastAsia="Times New Roman" w:hAnsi="Arial" w:cs="Arial"/>
          <w:lang w:val="id-ID" w:eastAsia="id-ID"/>
        </w:rPr>
        <w:t>00</w:t>
      </w:r>
      <w:r w:rsidRPr="003D7C2F">
        <w:rPr>
          <w:rFonts w:ascii="Arial" w:eastAsia="Times New Roman" w:hAnsi="Arial" w:cs="Arial"/>
          <w:lang w:val="id-ID" w:eastAsia="id-ID"/>
        </w:rPr>
        <w:t xml:space="preserve"> &lt; 0,05). Hal ini menunjukan bahwa variabel  </w:t>
      </w:r>
      <w:r w:rsidR="00361192" w:rsidRPr="003D7C2F">
        <w:rPr>
          <w:rFonts w:ascii="Arial" w:eastAsia="Times New Roman" w:hAnsi="Arial" w:cs="Arial"/>
          <w:i/>
          <w:lang w:val="id-ID" w:eastAsia="id-ID"/>
        </w:rPr>
        <w:t>Financial Leverage</w:t>
      </w:r>
      <w:r w:rsidRPr="003D7C2F">
        <w:rPr>
          <w:rFonts w:ascii="Arial" w:eastAsia="Times New Roman" w:hAnsi="Arial" w:cs="Arial"/>
          <w:lang w:val="id-ID" w:eastAsia="id-ID"/>
        </w:rPr>
        <w:t xml:space="preserve"> mempunyai pengaruh signifikan terhadap </w:t>
      </w:r>
      <w:r w:rsidRPr="003D7C2F">
        <w:rPr>
          <w:rFonts w:ascii="Arial" w:eastAsia="Times New Roman" w:hAnsi="Arial" w:cs="Arial"/>
          <w:i/>
          <w:lang w:val="id-ID" w:eastAsia="id-ID"/>
        </w:rPr>
        <w:t>Return On Asset.</w:t>
      </w:r>
      <w:r w:rsidRPr="003D7C2F">
        <w:rPr>
          <w:rFonts w:ascii="Arial" w:eastAsia="Times New Roman" w:hAnsi="Arial" w:cs="Arial"/>
          <w:lang w:val="id-ID" w:eastAsia="id-ID"/>
        </w:rPr>
        <w:t xml:space="preserve"> </w:t>
      </w:r>
      <w:r w:rsidRPr="003D7C2F">
        <w:rPr>
          <w:rFonts w:ascii="Arial" w:eastAsia="Times New Roman" w:hAnsi="Arial" w:cs="Arial"/>
          <w:lang w:val="id-ID" w:eastAsia="id-ID"/>
        </w:rPr>
        <w:lastRenderedPageBreak/>
        <w:t xml:space="preserve">Hasil persamaan regresi menunjukkan </w:t>
      </w:r>
      <w:r w:rsidR="00361192" w:rsidRPr="003D7C2F">
        <w:rPr>
          <w:rFonts w:ascii="Arial" w:eastAsia="Times New Roman" w:hAnsi="Arial" w:cs="Arial"/>
          <w:i/>
          <w:lang w:val="id-ID" w:eastAsia="id-ID"/>
        </w:rPr>
        <w:t>Financial Leverage</w:t>
      </w:r>
      <w:r w:rsidRPr="003D7C2F">
        <w:rPr>
          <w:rFonts w:ascii="Arial" w:eastAsia="Times New Roman" w:hAnsi="Arial" w:cs="Arial"/>
          <w:lang w:val="id-ID" w:eastAsia="id-ID"/>
        </w:rPr>
        <w:t xml:space="preserve"> mempunyai koefesien regresi yang negatif (</w:t>
      </w:r>
      <w:r w:rsidR="00361192" w:rsidRPr="003D7C2F">
        <w:rPr>
          <w:rFonts w:ascii="Arial" w:eastAsia="Times New Roman" w:hAnsi="Arial" w:cs="Arial"/>
          <w:lang w:val="id-ID" w:eastAsia="id-ID"/>
        </w:rPr>
        <w:t>-0</w:t>
      </w:r>
      <w:r w:rsidRPr="003D7C2F">
        <w:rPr>
          <w:rFonts w:ascii="Arial" w:eastAsia="Times New Roman" w:hAnsi="Arial" w:cs="Arial"/>
          <w:lang w:val="id-ID" w:eastAsia="id-ID"/>
        </w:rPr>
        <w:t>,</w:t>
      </w:r>
      <w:r w:rsidR="00361192" w:rsidRPr="003D7C2F">
        <w:rPr>
          <w:rFonts w:ascii="Arial" w:eastAsia="Times New Roman" w:hAnsi="Arial" w:cs="Arial"/>
          <w:lang w:val="id-ID" w:eastAsia="id-ID"/>
        </w:rPr>
        <w:t>552</w:t>
      </w:r>
      <w:r w:rsidR="00E64C9F">
        <w:rPr>
          <w:rFonts w:ascii="Arial" w:eastAsia="Times New Roman" w:hAnsi="Arial" w:cs="Arial"/>
          <w:lang w:val="id-ID" w:eastAsia="id-ID"/>
        </w:rPr>
        <w:t>).</w:t>
      </w:r>
    </w:p>
    <w:p w14:paraId="422CA265" w14:textId="77777777" w:rsidR="002448A1" w:rsidRPr="003D7C2F" w:rsidRDefault="002448A1" w:rsidP="002448A1">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Berdasarkan hasil pengujian bisa disimpulkan </w:t>
      </w:r>
      <w:r w:rsidR="00361192" w:rsidRPr="003D7C2F">
        <w:rPr>
          <w:rFonts w:ascii="Arial" w:eastAsia="Times New Roman" w:hAnsi="Arial" w:cs="Arial"/>
          <w:lang w:val="id-ID" w:eastAsia="id-ID"/>
        </w:rPr>
        <w:t>bahwa semakin tinggi komposisi hutang perusahaan pupuk negara jika dibandingkan dengan modal sendiri</w:t>
      </w:r>
      <w:r w:rsidRPr="003D7C2F">
        <w:rPr>
          <w:rFonts w:ascii="Arial" w:eastAsia="Times New Roman" w:hAnsi="Arial" w:cs="Arial"/>
          <w:lang w:val="id-ID" w:eastAsia="id-ID"/>
        </w:rPr>
        <w:t xml:space="preserve">, maka </w:t>
      </w:r>
      <w:r w:rsidR="00361192" w:rsidRPr="003D7C2F">
        <w:rPr>
          <w:rFonts w:ascii="Arial" w:eastAsia="Times New Roman" w:hAnsi="Arial" w:cs="Arial"/>
          <w:lang w:val="id-ID" w:eastAsia="id-ID"/>
        </w:rPr>
        <w:t xml:space="preserve">dapat menurunkan </w:t>
      </w:r>
      <w:r w:rsidR="00361192" w:rsidRPr="003D7C2F">
        <w:rPr>
          <w:rFonts w:ascii="Arial" w:eastAsia="Times New Roman" w:hAnsi="Arial" w:cs="Arial"/>
          <w:i/>
          <w:lang w:val="id-ID" w:eastAsia="id-ID"/>
        </w:rPr>
        <w:t>Return On Asset-</w:t>
      </w:r>
      <w:r w:rsidR="00361192" w:rsidRPr="003D7C2F">
        <w:rPr>
          <w:rFonts w:ascii="Arial" w:eastAsia="Times New Roman" w:hAnsi="Arial" w:cs="Arial"/>
          <w:lang w:val="id-ID" w:eastAsia="id-ID"/>
        </w:rPr>
        <w:t>nya</w:t>
      </w:r>
      <w:r w:rsidRPr="003D7C2F">
        <w:rPr>
          <w:rFonts w:ascii="Arial" w:eastAsia="Times New Roman" w:hAnsi="Arial" w:cs="Arial"/>
          <w:lang w:val="id-ID" w:eastAsia="id-ID"/>
        </w:rPr>
        <w:t>.</w:t>
      </w:r>
    </w:p>
    <w:p w14:paraId="455EDB2D" w14:textId="77777777" w:rsidR="00520388" w:rsidRPr="003D7C2F" w:rsidRDefault="00520388" w:rsidP="00520388">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 xml:space="preserve">Pengaruh </w:t>
      </w:r>
      <w:r w:rsidRPr="003D7C2F">
        <w:rPr>
          <w:rFonts w:ascii="Arial" w:hAnsi="Arial" w:cs="Arial"/>
          <w:b/>
          <w:bCs/>
          <w:i/>
          <w:color w:val="auto"/>
          <w:sz w:val="22"/>
          <w:szCs w:val="22"/>
          <w:lang w:val="id-ID"/>
        </w:rPr>
        <w:t xml:space="preserve">Gross Domestic Product </w:t>
      </w:r>
      <w:r w:rsidRPr="003D7C2F">
        <w:rPr>
          <w:rFonts w:ascii="Arial" w:hAnsi="Arial" w:cs="Arial"/>
          <w:b/>
          <w:bCs/>
          <w:color w:val="auto"/>
          <w:sz w:val="22"/>
          <w:szCs w:val="22"/>
          <w:lang w:val="id-ID"/>
        </w:rPr>
        <w:t xml:space="preserve">terhadap </w:t>
      </w:r>
      <w:r w:rsidRPr="003D7C2F">
        <w:rPr>
          <w:rFonts w:ascii="Arial" w:hAnsi="Arial" w:cs="Arial"/>
          <w:b/>
          <w:bCs/>
          <w:i/>
          <w:color w:val="auto"/>
          <w:sz w:val="22"/>
          <w:szCs w:val="22"/>
          <w:lang w:val="id-ID"/>
        </w:rPr>
        <w:t>Return On Asset.</w:t>
      </w:r>
    </w:p>
    <w:p w14:paraId="630B290F" w14:textId="77777777" w:rsidR="002448A1" w:rsidRPr="003D7C2F" w:rsidRDefault="002448A1" w:rsidP="002448A1">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Hasil pengujian statistik melalui regresi menunjukan bahwa t hitung </w:t>
      </w:r>
      <w:r w:rsidR="000D24F9" w:rsidRPr="003D7C2F">
        <w:rPr>
          <w:rFonts w:ascii="Arial" w:eastAsia="Times New Roman" w:hAnsi="Arial" w:cs="Arial"/>
          <w:i/>
          <w:lang w:val="id-ID" w:eastAsia="id-ID"/>
        </w:rPr>
        <w:t xml:space="preserve">Gross Domestic Product </w:t>
      </w:r>
      <w:r w:rsidRPr="003D7C2F">
        <w:rPr>
          <w:rFonts w:ascii="Arial" w:eastAsia="Times New Roman" w:hAnsi="Arial" w:cs="Arial"/>
          <w:lang w:val="id-ID" w:eastAsia="id-ID"/>
        </w:rPr>
        <w:t xml:space="preserve"> sebesar </w:t>
      </w:r>
      <w:r w:rsidR="000D24F9" w:rsidRPr="003D7C2F">
        <w:rPr>
          <w:rFonts w:ascii="Arial" w:eastAsia="Times New Roman" w:hAnsi="Arial" w:cs="Arial"/>
          <w:lang w:val="id-ID" w:eastAsia="id-ID"/>
        </w:rPr>
        <w:t>1</w:t>
      </w:r>
      <w:r w:rsidRPr="003D7C2F">
        <w:rPr>
          <w:rFonts w:ascii="Arial" w:eastAsia="Times New Roman" w:hAnsi="Arial" w:cs="Arial"/>
          <w:lang w:val="id-ID" w:eastAsia="id-ID"/>
        </w:rPr>
        <w:t>,</w:t>
      </w:r>
      <w:r w:rsidR="000D24F9" w:rsidRPr="003D7C2F">
        <w:rPr>
          <w:rFonts w:ascii="Arial" w:eastAsia="Times New Roman" w:hAnsi="Arial" w:cs="Arial"/>
          <w:lang w:val="id-ID" w:eastAsia="id-ID"/>
        </w:rPr>
        <w:t>034</w:t>
      </w:r>
      <w:r w:rsidRPr="003D7C2F">
        <w:rPr>
          <w:rFonts w:ascii="Arial" w:eastAsia="Times New Roman" w:hAnsi="Arial" w:cs="Arial"/>
          <w:lang w:val="id-ID" w:eastAsia="id-ID"/>
        </w:rPr>
        <w:t xml:space="preserve"> atau lebih kecil dari t tabel sebesar 2,017 </w:t>
      </w:r>
      <w:r w:rsidR="000D24F9" w:rsidRPr="003D7C2F">
        <w:rPr>
          <w:rFonts w:ascii="Arial" w:eastAsia="Times New Roman" w:hAnsi="Arial" w:cs="Arial"/>
          <w:lang w:val="id-ID" w:eastAsia="id-ID"/>
        </w:rPr>
        <w:t xml:space="preserve">                  </w:t>
      </w:r>
      <w:r w:rsidRPr="003D7C2F">
        <w:rPr>
          <w:rFonts w:ascii="Arial" w:eastAsia="Times New Roman" w:hAnsi="Arial" w:cs="Arial"/>
          <w:lang w:val="id-ID" w:eastAsia="id-ID"/>
        </w:rPr>
        <w:t>(</w:t>
      </w:r>
      <w:r w:rsidR="000D24F9" w:rsidRPr="003D7C2F">
        <w:rPr>
          <w:rFonts w:ascii="Arial" w:eastAsia="Times New Roman" w:hAnsi="Arial" w:cs="Arial"/>
          <w:lang w:val="id-ID" w:eastAsia="id-ID"/>
        </w:rPr>
        <w:t>1</w:t>
      </w:r>
      <w:r w:rsidRPr="003D7C2F">
        <w:rPr>
          <w:rFonts w:ascii="Arial" w:eastAsia="Times New Roman" w:hAnsi="Arial" w:cs="Arial"/>
          <w:lang w:val="id-ID" w:eastAsia="id-ID"/>
        </w:rPr>
        <w:t>,</w:t>
      </w:r>
      <w:r w:rsidR="000D24F9" w:rsidRPr="003D7C2F">
        <w:rPr>
          <w:rFonts w:ascii="Arial" w:eastAsia="Times New Roman" w:hAnsi="Arial" w:cs="Arial"/>
          <w:lang w:val="id-ID" w:eastAsia="id-ID"/>
        </w:rPr>
        <w:t>034</w:t>
      </w:r>
      <w:r w:rsidRPr="003D7C2F">
        <w:rPr>
          <w:rFonts w:ascii="Arial" w:eastAsia="Times New Roman" w:hAnsi="Arial" w:cs="Arial"/>
          <w:lang w:val="id-ID" w:eastAsia="id-ID"/>
        </w:rPr>
        <w:t xml:space="preserve"> &lt; 2,017) dan nilai signifikan</w:t>
      </w:r>
      <w:r w:rsidR="000D24F9" w:rsidRPr="003D7C2F">
        <w:rPr>
          <w:rFonts w:ascii="Arial" w:eastAsia="Times New Roman" w:hAnsi="Arial" w:cs="Arial"/>
          <w:lang w:val="id-ID" w:eastAsia="id-ID"/>
        </w:rPr>
        <w:t>si</w:t>
      </w:r>
      <w:r w:rsidRPr="003D7C2F">
        <w:rPr>
          <w:rFonts w:ascii="Arial" w:eastAsia="Times New Roman" w:hAnsi="Arial" w:cs="Arial"/>
          <w:lang w:val="id-ID" w:eastAsia="id-ID"/>
        </w:rPr>
        <w:t>nya 0,</w:t>
      </w:r>
      <w:r w:rsidR="000D24F9" w:rsidRPr="003D7C2F">
        <w:rPr>
          <w:rFonts w:ascii="Arial" w:eastAsia="Times New Roman" w:hAnsi="Arial" w:cs="Arial"/>
          <w:lang w:val="id-ID" w:eastAsia="id-ID"/>
        </w:rPr>
        <w:t>307</w:t>
      </w:r>
      <w:r w:rsidRPr="003D7C2F">
        <w:rPr>
          <w:rFonts w:ascii="Arial" w:eastAsia="Times New Roman" w:hAnsi="Arial" w:cs="Arial"/>
          <w:lang w:val="id-ID" w:eastAsia="id-ID"/>
        </w:rPr>
        <w:t xml:space="preserve"> atau lebih </w:t>
      </w:r>
      <w:r w:rsidR="000D24F9" w:rsidRPr="003D7C2F">
        <w:rPr>
          <w:rFonts w:ascii="Arial" w:eastAsia="Times New Roman" w:hAnsi="Arial" w:cs="Arial"/>
          <w:lang w:val="id-ID" w:eastAsia="id-ID"/>
        </w:rPr>
        <w:t>besar</w:t>
      </w:r>
      <w:r w:rsidRPr="003D7C2F">
        <w:rPr>
          <w:rFonts w:ascii="Arial" w:eastAsia="Times New Roman" w:hAnsi="Arial" w:cs="Arial"/>
          <w:lang w:val="id-ID" w:eastAsia="id-ID"/>
        </w:rPr>
        <w:t xml:space="preserve"> dari taraf signifikansinya sebesar 0,05 (0,</w:t>
      </w:r>
      <w:r w:rsidR="000D24F9" w:rsidRPr="003D7C2F">
        <w:rPr>
          <w:rFonts w:ascii="Arial" w:eastAsia="Times New Roman" w:hAnsi="Arial" w:cs="Arial"/>
          <w:lang w:val="id-ID" w:eastAsia="id-ID"/>
        </w:rPr>
        <w:t>307</w:t>
      </w:r>
      <w:r w:rsidRPr="003D7C2F">
        <w:rPr>
          <w:rFonts w:ascii="Arial" w:eastAsia="Times New Roman" w:hAnsi="Arial" w:cs="Arial"/>
          <w:lang w:val="id-ID" w:eastAsia="id-ID"/>
        </w:rPr>
        <w:t xml:space="preserve"> &lt; 0,05). Hal ini menunjukan bahwa variabel  </w:t>
      </w:r>
      <w:r w:rsidR="000D24F9" w:rsidRPr="003D7C2F">
        <w:rPr>
          <w:rFonts w:ascii="Arial" w:eastAsia="Times New Roman" w:hAnsi="Arial" w:cs="Arial"/>
          <w:i/>
          <w:lang w:val="id-ID" w:eastAsia="id-ID"/>
        </w:rPr>
        <w:t>Gross Domestic Product</w:t>
      </w:r>
      <w:r w:rsidRPr="003D7C2F">
        <w:rPr>
          <w:rFonts w:ascii="Arial" w:eastAsia="Times New Roman" w:hAnsi="Arial" w:cs="Arial"/>
          <w:lang w:val="id-ID" w:eastAsia="id-ID"/>
        </w:rPr>
        <w:t xml:space="preserve"> mempunyai pengaruh yang </w:t>
      </w:r>
      <w:r w:rsidR="000D24F9" w:rsidRPr="003D7C2F">
        <w:rPr>
          <w:rFonts w:ascii="Arial" w:eastAsia="Times New Roman" w:hAnsi="Arial" w:cs="Arial"/>
          <w:lang w:val="id-ID" w:eastAsia="id-ID"/>
        </w:rPr>
        <w:t xml:space="preserve">tidak </w:t>
      </w:r>
      <w:r w:rsidRPr="003D7C2F">
        <w:rPr>
          <w:rFonts w:ascii="Arial" w:eastAsia="Times New Roman" w:hAnsi="Arial" w:cs="Arial"/>
          <w:lang w:val="id-ID" w:eastAsia="id-ID"/>
        </w:rPr>
        <w:t xml:space="preserve">signifikan terhadap </w:t>
      </w:r>
      <w:r w:rsidRPr="003D7C2F">
        <w:rPr>
          <w:rFonts w:ascii="Arial" w:eastAsia="Times New Roman" w:hAnsi="Arial" w:cs="Arial"/>
          <w:i/>
          <w:lang w:val="id-ID" w:eastAsia="id-ID"/>
        </w:rPr>
        <w:t>Return On Asset</w:t>
      </w:r>
      <w:r w:rsidRPr="003D7C2F">
        <w:rPr>
          <w:rFonts w:ascii="Arial" w:eastAsia="Times New Roman" w:hAnsi="Arial" w:cs="Arial"/>
          <w:lang w:val="id-ID" w:eastAsia="id-ID"/>
        </w:rPr>
        <w:t xml:space="preserve">. Hasil persamaan regresi menunjukkan </w:t>
      </w:r>
      <w:r w:rsidR="000D24F9" w:rsidRPr="003D7C2F">
        <w:rPr>
          <w:rFonts w:ascii="Arial" w:eastAsia="Times New Roman" w:hAnsi="Arial" w:cs="Arial"/>
          <w:i/>
          <w:lang w:val="id-ID" w:eastAsia="id-ID"/>
        </w:rPr>
        <w:t>Gross Domestic Product</w:t>
      </w:r>
      <w:r w:rsidRPr="003D7C2F">
        <w:rPr>
          <w:rFonts w:ascii="Arial" w:eastAsia="Times New Roman" w:hAnsi="Arial" w:cs="Arial"/>
          <w:lang w:val="id-ID" w:eastAsia="id-ID"/>
        </w:rPr>
        <w:t xml:space="preserve"> mempunyai koefesien regresi yang </w:t>
      </w:r>
      <w:r w:rsidR="000D24F9" w:rsidRPr="003D7C2F">
        <w:rPr>
          <w:rFonts w:ascii="Arial" w:eastAsia="Times New Roman" w:hAnsi="Arial" w:cs="Arial"/>
          <w:lang w:val="id-ID" w:eastAsia="id-ID"/>
        </w:rPr>
        <w:t>posifif</w:t>
      </w:r>
      <w:r w:rsidRPr="003D7C2F">
        <w:rPr>
          <w:rFonts w:ascii="Arial" w:eastAsia="Times New Roman" w:hAnsi="Arial" w:cs="Arial"/>
          <w:lang w:val="id-ID" w:eastAsia="id-ID"/>
        </w:rPr>
        <w:t xml:space="preserve"> (0,</w:t>
      </w:r>
      <w:r w:rsidR="000D24F9" w:rsidRPr="003D7C2F">
        <w:rPr>
          <w:rFonts w:ascii="Arial" w:eastAsia="Times New Roman" w:hAnsi="Arial" w:cs="Arial"/>
          <w:lang w:val="id-ID" w:eastAsia="id-ID"/>
        </w:rPr>
        <w:t>113</w:t>
      </w:r>
      <w:r w:rsidRPr="003D7C2F">
        <w:rPr>
          <w:rFonts w:ascii="Arial" w:eastAsia="Times New Roman" w:hAnsi="Arial" w:cs="Arial"/>
          <w:lang w:val="id-ID" w:eastAsia="id-ID"/>
        </w:rPr>
        <w:t xml:space="preserve">), sehingga dapat disimpulkan bahwa variabel </w:t>
      </w:r>
      <w:r w:rsidR="000D24F9" w:rsidRPr="003D7C2F">
        <w:rPr>
          <w:rFonts w:ascii="Arial" w:eastAsia="Times New Roman" w:hAnsi="Arial" w:cs="Arial"/>
          <w:i/>
          <w:lang w:val="id-ID" w:eastAsia="id-ID"/>
        </w:rPr>
        <w:t>Gross Domestic Product</w:t>
      </w:r>
      <w:r w:rsidRPr="003D7C2F">
        <w:rPr>
          <w:rFonts w:ascii="Arial" w:eastAsia="Times New Roman" w:hAnsi="Arial" w:cs="Arial"/>
          <w:lang w:val="id-ID" w:eastAsia="id-ID"/>
        </w:rPr>
        <w:t xml:space="preserve"> berpengaruh secara </w:t>
      </w:r>
      <w:r w:rsidR="000D24F9" w:rsidRPr="003D7C2F">
        <w:rPr>
          <w:rFonts w:ascii="Arial" w:eastAsia="Times New Roman" w:hAnsi="Arial" w:cs="Arial"/>
          <w:lang w:val="id-ID" w:eastAsia="id-ID"/>
        </w:rPr>
        <w:t xml:space="preserve">tidak </w:t>
      </w:r>
      <w:r w:rsidRPr="003D7C2F">
        <w:rPr>
          <w:rFonts w:ascii="Arial" w:eastAsia="Times New Roman" w:hAnsi="Arial" w:cs="Arial"/>
          <w:lang w:val="id-ID" w:eastAsia="id-ID"/>
        </w:rPr>
        <w:t xml:space="preserve">signifikan dan berhubungan </w:t>
      </w:r>
      <w:r w:rsidR="000D24F9" w:rsidRPr="003D7C2F">
        <w:rPr>
          <w:rFonts w:ascii="Arial" w:eastAsia="Times New Roman" w:hAnsi="Arial" w:cs="Arial"/>
          <w:lang w:val="id-ID" w:eastAsia="id-ID"/>
        </w:rPr>
        <w:t>positif</w:t>
      </w:r>
      <w:r w:rsidRPr="003D7C2F">
        <w:rPr>
          <w:rFonts w:ascii="Arial" w:eastAsia="Times New Roman" w:hAnsi="Arial" w:cs="Arial"/>
          <w:lang w:val="id-ID" w:eastAsia="id-ID"/>
        </w:rPr>
        <w:t xml:space="preserve"> dengan </w:t>
      </w:r>
      <w:r w:rsidR="000D24F9" w:rsidRPr="003D7C2F">
        <w:rPr>
          <w:rFonts w:ascii="Arial" w:eastAsia="Times New Roman" w:hAnsi="Arial" w:cs="Arial"/>
          <w:i/>
          <w:lang w:val="id-ID" w:eastAsia="id-ID"/>
        </w:rPr>
        <w:t>Return</w:t>
      </w:r>
      <w:r w:rsidRPr="003D7C2F">
        <w:rPr>
          <w:rFonts w:ascii="Arial" w:eastAsia="Times New Roman" w:hAnsi="Arial" w:cs="Arial"/>
          <w:i/>
          <w:lang w:val="id-ID" w:eastAsia="id-ID"/>
        </w:rPr>
        <w:t xml:space="preserve"> On </w:t>
      </w:r>
      <w:r w:rsidR="000D24F9" w:rsidRPr="003D7C2F">
        <w:rPr>
          <w:rFonts w:ascii="Arial" w:eastAsia="Times New Roman" w:hAnsi="Arial" w:cs="Arial"/>
          <w:i/>
          <w:lang w:val="id-ID" w:eastAsia="id-ID"/>
        </w:rPr>
        <w:t>Asset</w:t>
      </w:r>
      <w:r w:rsidRPr="003D7C2F">
        <w:rPr>
          <w:rFonts w:ascii="Arial" w:eastAsia="Times New Roman" w:hAnsi="Arial" w:cs="Arial"/>
          <w:lang w:val="id-ID" w:eastAsia="id-ID"/>
        </w:rPr>
        <w:t>.</w:t>
      </w:r>
    </w:p>
    <w:p w14:paraId="473518D4" w14:textId="77777777" w:rsidR="00684C00" w:rsidRPr="003D7C2F" w:rsidRDefault="00684C00"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Pembahasan Hasil Hipotesis Penelitian</w:t>
      </w:r>
    </w:p>
    <w:p w14:paraId="5B06549B" w14:textId="77777777" w:rsidR="00684C00" w:rsidRPr="003D7C2F" w:rsidRDefault="00684C00" w:rsidP="00144426">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 xml:space="preserve">Pengaruh </w:t>
      </w:r>
      <w:r w:rsidRPr="003D7C2F">
        <w:rPr>
          <w:rFonts w:ascii="Arial" w:hAnsi="Arial" w:cs="Arial"/>
          <w:b/>
          <w:bCs/>
          <w:i/>
          <w:color w:val="auto"/>
          <w:sz w:val="22"/>
          <w:szCs w:val="22"/>
          <w:lang w:val="id-ID"/>
        </w:rPr>
        <w:t>Days of Sales Outstanding</w:t>
      </w:r>
      <w:r w:rsidRPr="003D7C2F">
        <w:rPr>
          <w:rFonts w:ascii="Arial" w:hAnsi="Arial" w:cs="Arial"/>
          <w:b/>
          <w:bCs/>
          <w:color w:val="auto"/>
          <w:sz w:val="22"/>
          <w:szCs w:val="22"/>
          <w:lang w:val="id-ID"/>
        </w:rPr>
        <w:t xml:space="preserve"> terhadap </w:t>
      </w:r>
      <w:r w:rsidRPr="003D7C2F">
        <w:rPr>
          <w:rFonts w:ascii="Arial" w:hAnsi="Arial" w:cs="Arial"/>
          <w:b/>
          <w:bCs/>
          <w:i/>
          <w:color w:val="auto"/>
          <w:sz w:val="22"/>
          <w:szCs w:val="22"/>
          <w:lang w:val="id-ID"/>
        </w:rPr>
        <w:t>Return On Asset.</w:t>
      </w:r>
    </w:p>
    <w:p w14:paraId="1CE8A51D" w14:textId="77777777" w:rsidR="001A6780" w:rsidRPr="003D7C2F" w:rsidRDefault="001A6780" w:rsidP="001A6780">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i/>
          <w:lang w:val="id-ID" w:eastAsia="id-ID"/>
        </w:rPr>
        <w:t>Days of Sales Outstanding</w:t>
      </w:r>
      <w:r w:rsidRPr="003D7C2F">
        <w:rPr>
          <w:rFonts w:ascii="Arial" w:eastAsia="Times New Roman" w:hAnsi="Arial" w:cs="Arial"/>
          <w:lang w:val="id-ID" w:eastAsia="id-ID"/>
        </w:rPr>
        <w:t xml:space="preserve"> menurut  Brigham dan Houston (2001) adalah periode  penagihan  piutang rata-rata.  </w:t>
      </w:r>
      <w:r w:rsidRPr="003D7C2F">
        <w:rPr>
          <w:rFonts w:ascii="Arial" w:eastAsia="Times New Roman" w:hAnsi="Arial" w:cs="Arial"/>
          <w:i/>
          <w:lang w:val="id-ID" w:eastAsia="id-ID"/>
        </w:rPr>
        <w:t>Days   Sales   Outstanding</w:t>
      </w:r>
      <w:r w:rsidRPr="003D7C2F">
        <w:rPr>
          <w:rFonts w:ascii="Arial" w:eastAsia="Times New Roman" w:hAnsi="Arial" w:cs="Arial"/>
          <w:lang w:val="id-ID" w:eastAsia="id-ID"/>
        </w:rPr>
        <w:t xml:space="preserve">, digunakan   untuk menaksir   piutang usaha,  dan  dihitung  dengan  membagi  piutang  usaha dengan  rata-rata penjualan  harian  untuk  menentukan  jumlah  hari  penjualan  dalam  piutang usaha. Rasio ini mengukur seberapa cepat perusahaan mendapatkan kas setelah menjual barang atau jasa. Jika waktu yang dihasilkan dari rasio ini rendah, berarti hal tersebut mengindikasikan perusahaan tidak perlu waktu lama dalam menagih piutang usahanya. </w:t>
      </w:r>
    </w:p>
    <w:p w14:paraId="2413051B" w14:textId="77777777" w:rsidR="001A6780" w:rsidRPr="003D7C2F" w:rsidRDefault="001A6780" w:rsidP="001A6780">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Dalam aktivitas operasional, perusahaan membutuhkan kas untuk membiayai semua beban operasional. Oleh karena itu, perusahaan sebaiknya </w:t>
      </w:r>
      <w:r w:rsidRPr="003D7C2F">
        <w:rPr>
          <w:rFonts w:ascii="Arial" w:eastAsia="Times New Roman" w:hAnsi="Arial" w:cs="Arial"/>
          <w:lang w:val="id-ID" w:eastAsia="id-ID"/>
        </w:rPr>
        <w:lastRenderedPageBreak/>
        <w:t>menagih piutang usahanya secepat mungkin. Jika perusahaan berhasil memotong waktu yang dibutuhkan dalam menagih piutang usahanya, maka hal tersebut meningkatkan peluang perusahaan untuk menggunakan kas tersebut dalam aktivitas operasionalnya atau menggunakan kas tersebut untuk</w:t>
      </w:r>
      <w:r w:rsidRPr="003D7C2F">
        <w:rPr>
          <w:rFonts w:ascii="Arial" w:hAnsi="Arial" w:cs="Arial"/>
        </w:rPr>
        <w:t xml:space="preserve"> menghasilkan </w:t>
      </w:r>
      <w:r w:rsidR="00EE2AC6" w:rsidRPr="003D7C2F">
        <w:rPr>
          <w:rFonts w:ascii="Arial" w:hAnsi="Arial" w:cs="Arial"/>
          <w:lang w:val="id-ID"/>
        </w:rPr>
        <w:t xml:space="preserve">kesempatan yang menguntungkan. </w:t>
      </w:r>
      <w:r w:rsidR="00EE2AC6" w:rsidRPr="003D7C2F">
        <w:rPr>
          <w:rFonts w:ascii="Arial" w:eastAsia="Times New Roman" w:hAnsi="Arial" w:cs="Arial"/>
          <w:lang w:val="id-ID" w:eastAsia="id-ID"/>
        </w:rPr>
        <w:t>Akan tetapi upaya ini menandakan upaya yang agresif dari perusahaan untuk mengumpulkan piutangnya yang dapat berakibat perusahaan kehila</w:t>
      </w:r>
      <w:r w:rsidR="00CB41A3" w:rsidRPr="003D7C2F">
        <w:rPr>
          <w:rFonts w:ascii="Arial" w:eastAsia="Times New Roman" w:hAnsi="Arial" w:cs="Arial"/>
          <w:lang w:val="id-ID" w:eastAsia="id-ID"/>
        </w:rPr>
        <w:t xml:space="preserve">ngan pelanggan di kemudian hari </w:t>
      </w:r>
      <w:r w:rsidR="00EE2AC6" w:rsidRPr="003D7C2F">
        <w:rPr>
          <w:rFonts w:ascii="Arial" w:eastAsia="Times New Roman" w:hAnsi="Arial" w:cs="Arial"/>
          <w:lang w:val="id-ID" w:eastAsia="id-ID"/>
        </w:rPr>
        <w:t>(Syamsuddin, 2009)</w:t>
      </w:r>
      <w:r w:rsidRPr="003D7C2F">
        <w:rPr>
          <w:rFonts w:ascii="Arial" w:eastAsia="Times New Roman" w:hAnsi="Arial" w:cs="Arial"/>
          <w:lang w:val="id-ID" w:eastAsia="id-ID"/>
        </w:rPr>
        <w:t>.</w:t>
      </w:r>
    </w:p>
    <w:p w14:paraId="08B79FCC" w14:textId="77777777" w:rsidR="006F490E" w:rsidRPr="003D7C2F" w:rsidRDefault="006F490E" w:rsidP="006F490E">
      <w:pPr>
        <w:pStyle w:val="ListParagraph"/>
        <w:spacing w:after="0" w:line="480" w:lineRule="auto"/>
        <w:ind w:left="0" w:firstLine="709"/>
        <w:jc w:val="both"/>
        <w:rPr>
          <w:rFonts w:ascii="Arial" w:eastAsia="Times New Roman" w:hAnsi="Arial" w:cs="Arial"/>
          <w:lang w:val="id-ID" w:eastAsia="id-ID"/>
        </w:rPr>
      </w:pPr>
      <w:r w:rsidRPr="003D7C2F">
        <w:rPr>
          <w:rFonts w:ascii="Arial" w:eastAsia="Times New Roman" w:hAnsi="Arial" w:cs="Arial"/>
          <w:lang w:val="id-ID" w:eastAsia="id-ID"/>
        </w:rPr>
        <w:t xml:space="preserve">Piutang merupakan salah satu bentuk investasi yang menyerap sebagian dari modal perusahaan. Peningkatan piutang yang diiringi oleh meningkatnya piutang tak tertagih perlu mendapat perhatian. Untuk itu sebelum suatu perusahaan memutuskan melakukan penjualan kredit, maka terlebih dahulu diperhitungkan mengenai jumlah dana yang diinvestasikan dalam piutang, syarat penjualan dan pembayaran yang diinginkan, kemungkinan kerugian piutang (piutang tak tertagih) dan biaya - biaya yang akan timbul dalam menangani piutang bisa diatasi. Piutang muncul karena perusahaan melakukan penjulan secara kredit untuk meningkatkan volume usahanya. </w:t>
      </w:r>
    </w:p>
    <w:p w14:paraId="077A176D" w14:textId="77777777" w:rsidR="00F61EFB" w:rsidRPr="003D7C2F" w:rsidRDefault="00D06FD5" w:rsidP="00F61EFB">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Menurut Keown (2010), modal kerja yang minimum dapat dicapai dengan menagih secara cepat kas dari penjualan. </w:t>
      </w:r>
      <w:r w:rsidR="00F61EFB" w:rsidRPr="003D7C2F">
        <w:rPr>
          <w:rFonts w:ascii="Arial" w:hAnsi="Arial" w:cs="Arial"/>
          <w:bCs/>
          <w:color w:val="auto"/>
          <w:sz w:val="22"/>
          <w:szCs w:val="22"/>
          <w:lang w:val="id-ID"/>
        </w:rPr>
        <w:t xml:space="preserve">Percepatan penagihan piutang maka akan dapat mempercepat Siklus Konversi Kas, sehingga modal kerja perusahaan lebih efisien. Perusahaan juga akan memiliki </w:t>
      </w:r>
      <w:r w:rsidR="00F61EFB" w:rsidRPr="003D7C2F">
        <w:rPr>
          <w:rFonts w:ascii="Arial" w:hAnsi="Arial" w:cs="Arial"/>
          <w:bCs/>
          <w:i/>
          <w:color w:val="auto"/>
          <w:sz w:val="22"/>
          <w:szCs w:val="22"/>
          <w:lang w:val="id-ID"/>
        </w:rPr>
        <w:t>oppotunity cost</w:t>
      </w:r>
      <w:r w:rsidR="00F61EFB" w:rsidRPr="003D7C2F">
        <w:rPr>
          <w:rFonts w:ascii="Arial" w:hAnsi="Arial" w:cs="Arial"/>
          <w:bCs/>
          <w:color w:val="auto"/>
          <w:sz w:val="22"/>
          <w:szCs w:val="22"/>
          <w:lang w:val="id-ID"/>
        </w:rPr>
        <w:t xml:space="preserve">, karena adanya waktu untuk merubah piutang menjadi kas, dimana kas tersebut dapat diinvestasikan pada deposito atau investasi lainnya, sehingga dapat meningkatkan profitabilitas perusahaan. </w:t>
      </w:r>
    </w:p>
    <w:p w14:paraId="71E15A8E" w14:textId="3BA092B3" w:rsidR="00194DB1" w:rsidRDefault="00194DB1" w:rsidP="00F61EFB">
      <w:pPr>
        <w:pStyle w:val="Default"/>
        <w:tabs>
          <w:tab w:val="left" w:pos="709"/>
        </w:tabs>
        <w:spacing w:line="480" w:lineRule="auto"/>
        <w:ind w:firstLine="709"/>
        <w:jc w:val="both"/>
        <w:rPr>
          <w:rFonts w:ascii="Arial" w:eastAsia="Times New Roman" w:hAnsi="Arial" w:cs="Arial"/>
          <w:color w:val="auto"/>
          <w:sz w:val="22"/>
          <w:szCs w:val="22"/>
          <w:lang w:val="id-ID" w:eastAsia="id-ID"/>
        </w:rPr>
      </w:pPr>
      <w:r w:rsidRPr="003D7C2F">
        <w:rPr>
          <w:rFonts w:ascii="Arial" w:hAnsi="Arial" w:cs="Arial"/>
          <w:bCs/>
          <w:color w:val="auto"/>
          <w:sz w:val="22"/>
          <w:szCs w:val="22"/>
          <w:lang w:val="id-ID"/>
        </w:rPr>
        <w:t xml:space="preserve">Hasil dari penelitian menunjukan bahwa </w:t>
      </w:r>
      <w:r w:rsidRPr="003D7C2F">
        <w:rPr>
          <w:rFonts w:ascii="Arial" w:hAnsi="Arial" w:cs="Arial"/>
          <w:bCs/>
          <w:i/>
          <w:color w:val="auto"/>
          <w:sz w:val="22"/>
          <w:szCs w:val="22"/>
          <w:lang w:val="id-ID"/>
        </w:rPr>
        <w:t>Days of Sales Outstanding</w:t>
      </w:r>
      <w:r w:rsidRPr="003D7C2F">
        <w:rPr>
          <w:rFonts w:ascii="Arial" w:hAnsi="Arial" w:cs="Arial"/>
          <w:bCs/>
          <w:color w:val="auto"/>
          <w:sz w:val="22"/>
          <w:szCs w:val="22"/>
          <w:lang w:val="id-ID"/>
        </w:rPr>
        <w:t xml:space="preserve"> memiliki pengaruh positif tidak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 Rata-rata waktu penagihan piutang usaha adalah selama 84 hari atau hampir selama 3 bulan (lampiran 1).</w:t>
      </w:r>
      <w:r w:rsidRPr="003D7C2F">
        <w:rPr>
          <w:rFonts w:ascii="Arial" w:hAnsi="Arial" w:cs="Arial"/>
          <w:bCs/>
          <w:color w:val="FF0000"/>
          <w:sz w:val="22"/>
          <w:szCs w:val="22"/>
          <w:lang w:val="id-ID"/>
        </w:rPr>
        <w:t xml:space="preserve"> </w:t>
      </w:r>
      <w:r w:rsidRPr="003D7C2F">
        <w:rPr>
          <w:rFonts w:ascii="Arial" w:hAnsi="Arial" w:cs="Arial"/>
          <w:bCs/>
          <w:color w:val="auto"/>
          <w:sz w:val="22"/>
          <w:szCs w:val="22"/>
          <w:lang w:val="id-ID"/>
        </w:rPr>
        <w:t>Hasil penelitian ini t</w:t>
      </w:r>
      <w:r w:rsidR="00EF29BB" w:rsidRPr="003D7C2F">
        <w:rPr>
          <w:rFonts w:ascii="Arial" w:hAnsi="Arial" w:cs="Arial"/>
          <w:bCs/>
          <w:color w:val="auto"/>
          <w:sz w:val="22"/>
          <w:szCs w:val="22"/>
          <w:lang w:val="id-ID"/>
        </w:rPr>
        <w:t>i</w:t>
      </w:r>
      <w:r w:rsidRPr="003D7C2F">
        <w:rPr>
          <w:rFonts w:ascii="Arial" w:hAnsi="Arial" w:cs="Arial"/>
          <w:bCs/>
          <w:color w:val="auto"/>
          <w:sz w:val="22"/>
          <w:szCs w:val="22"/>
          <w:lang w:val="id-ID"/>
        </w:rPr>
        <w:t xml:space="preserve">dak signifikan karena </w:t>
      </w:r>
      <w:r w:rsidR="00570059" w:rsidRPr="003D7C2F">
        <w:rPr>
          <w:rFonts w:ascii="Arial" w:hAnsi="Arial" w:cs="Arial"/>
          <w:bCs/>
          <w:color w:val="auto"/>
          <w:sz w:val="22"/>
          <w:szCs w:val="22"/>
          <w:lang w:val="id-ID"/>
        </w:rPr>
        <w:t>l</w:t>
      </w:r>
      <w:r w:rsidRPr="003D7C2F">
        <w:rPr>
          <w:rFonts w:ascii="Arial" w:hAnsi="Arial" w:cs="Arial"/>
          <w:bCs/>
          <w:color w:val="auto"/>
          <w:sz w:val="22"/>
          <w:szCs w:val="22"/>
          <w:lang w:val="id-ID"/>
        </w:rPr>
        <w:t>am</w:t>
      </w:r>
      <w:r w:rsidR="00570059" w:rsidRPr="003D7C2F">
        <w:rPr>
          <w:rFonts w:ascii="Arial" w:hAnsi="Arial" w:cs="Arial"/>
          <w:bCs/>
          <w:color w:val="auto"/>
          <w:sz w:val="22"/>
          <w:szCs w:val="22"/>
          <w:lang w:val="id-ID"/>
        </w:rPr>
        <w:t xml:space="preserve">anya penagihan piutang </w:t>
      </w:r>
      <w:r w:rsidR="00570059" w:rsidRPr="003D7C2F">
        <w:rPr>
          <w:rFonts w:ascii="Arial" w:hAnsi="Arial" w:cs="Arial"/>
          <w:bCs/>
          <w:color w:val="auto"/>
          <w:sz w:val="22"/>
          <w:szCs w:val="22"/>
          <w:lang w:val="id-ID"/>
        </w:rPr>
        <w:lastRenderedPageBreak/>
        <w:t>tersebut merupakan</w:t>
      </w:r>
      <w:r w:rsidR="00EF29BB" w:rsidRPr="003D7C2F">
        <w:rPr>
          <w:rFonts w:ascii="Arial" w:hAnsi="Arial" w:cs="Arial"/>
          <w:bCs/>
          <w:color w:val="auto"/>
          <w:sz w:val="22"/>
          <w:szCs w:val="22"/>
          <w:lang w:val="id-ID"/>
        </w:rPr>
        <w:t xml:space="preserve"> hal yang tidak bisa dikendalikan oleh perusahaan pupuk negara mengingat</w:t>
      </w:r>
      <w:r w:rsidR="00570059" w:rsidRPr="003D7C2F">
        <w:rPr>
          <w:rFonts w:ascii="Arial" w:hAnsi="Arial" w:cs="Arial"/>
          <w:bCs/>
          <w:color w:val="auto"/>
          <w:sz w:val="22"/>
          <w:szCs w:val="22"/>
          <w:lang w:val="id-ID"/>
        </w:rPr>
        <w:t xml:space="preserve"> </w:t>
      </w:r>
      <w:r w:rsidRPr="003D7C2F">
        <w:rPr>
          <w:rFonts w:ascii="Arial" w:hAnsi="Arial" w:cs="Arial"/>
          <w:bCs/>
          <w:color w:val="auto"/>
          <w:sz w:val="22"/>
          <w:szCs w:val="22"/>
          <w:lang w:val="id-ID"/>
        </w:rPr>
        <w:t>59,69% d</w:t>
      </w:r>
      <w:r w:rsidR="00EF29BB" w:rsidRPr="003D7C2F">
        <w:rPr>
          <w:rFonts w:ascii="Arial" w:hAnsi="Arial" w:cs="Arial"/>
          <w:bCs/>
          <w:color w:val="auto"/>
          <w:sz w:val="22"/>
          <w:szCs w:val="22"/>
          <w:lang w:val="id-ID"/>
        </w:rPr>
        <w:t>ari total piutang usaha perusahaan pupuk negara</w:t>
      </w:r>
      <w:r w:rsidRPr="003D7C2F">
        <w:rPr>
          <w:rFonts w:ascii="Arial" w:hAnsi="Arial" w:cs="Arial"/>
          <w:bCs/>
          <w:color w:val="auto"/>
          <w:sz w:val="22"/>
          <w:szCs w:val="22"/>
          <w:lang w:val="id-ID"/>
        </w:rPr>
        <w:t xml:space="preserve"> merupakan piutang subsidi oleh pemerintah. Plafon pembayaran subsidi per tahun disesuaikan dengan anggaran subsidi pupuk </w:t>
      </w:r>
      <w:r w:rsidRPr="003D7C2F">
        <w:rPr>
          <w:rFonts w:ascii="Arial" w:hAnsi="Arial" w:cs="Arial"/>
          <w:color w:val="auto"/>
          <w:sz w:val="22"/>
          <w:szCs w:val="22"/>
          <w:lang w:val="id-ID"/>
        </w:rPr>
        <w:t xml:space="preserve">yang disetujui </w:t>
      </w:r>
      <w:r w:rsidR="00EF29BB" w:rsidRPr="003D7C2F">
        <w:rPr>
          <w:rFonts w:ascii="Arial" w:hAnsi="Arial" w:cs="Arial"/>
          <w:color w:val="auto"/>
          <w:sz w:val="22"/>
          <w:szCs w:val="22"/>
          <w:lang w:val="id-ID"/>
        </w:rPr>
        <w:t>dalam</w:t>
      </w:r>
      <w:r w:rsidRPr="003D7C2F">
        <w:rPr>
          <w:rFonts w:ascii="Arial" w:hAnsi="Arial" w:cs="Arial"/>
          <w:color w:val="auto"/>
          <w:sz w:val="22"/>
          <w:szCs w:val="22"/>
          <w:lang w:val="id-ID"/>
        </w:rPr>
        <w:t xml:space="preserve"> APBN</w:t>
      </w:r>
      <w:r w:rsidR="00EF29BB" w:rsidRPr="003D7C2F">
        <w:rPr>
          <w:rFonts w:ascii="Arial" w:hAnsi="Arial" w:cs="Arial"/>
          <w:color w:val="auto"/>
          <w:sz w:val="22"/>
          <w:szCs w:val="22"/>
          <w:lang w:val="id-ID"/>
        </w:rPr>
        <w:t xml:space="preserve">. Kecepatan waktu </w:t>
      </w:r>
      <w:r w:rsidRPr="003D7C2F">
        <w:rPr>
          <w:rFonts w:ascii="Arial" w:hAnsi="Arial" w:cs="Arial"/>
          <w:color w:val="auto"/>
          <w:sz w:val="22"/>
          <w:szCs w:val="22"/>
          <w:lang w:val="id-ID"/>
        </w:rPr>
        <w:t xml:space="preserve">verifikasi penyaluran pupuk subsidi kepada petani yang digunakan sebagai dasar oleh perusahaan pupuk negara untuk  menagih </w:t>
      </w:r>
      <w:r w:rsidR="00EF29BB" w:rsidRPr="003D7C2F">
        <w:rPr>
          <w:rFonts w:ascii="Arial" w:hAnsi="Arial" w:cs="Arial"/>
          <w:color w:val="auto"/>
          <w:sz w:val="22"/>
          <w:szCs w:val="22"/>
          <w:lang w:val="id-ID"/>
        </w:rPr>
        <w:t xml:space="preserve">subsidi pupuk kepada pemerintah, tidak memiliki pengaruh yang signifikan untuk mempercepat </w:t>
      </w:r>
      <w:r w:rsidR="00EF29BB" w:rsidRPr="003D7C2F">
        <w:rPr>
          <w:rFonts w:ascii="Arial" w:eastAsia="Times New Roman" w:hAnsi="Arial" w:cs="Arial"/>
          <w:i/>
          <w:color w:val="auto"/>
          <w:sz w:val="22"/>
          <w:szCs w:val="22"/>
          <w:lang w:val="id-ID" w:eastAsia="id-ID"/>
        </w:rPr>
        <w:t>Days of Sales Outstanding,</w:t>
      </w:r>
      <w:r w:rsidR="00EF29BB" w:rsidRPr="003D7C2F">
        <w:rPr>
          <w:rFonts w:ascii="Arial" w:eastAsia="Times New Roman" w:hAnsi="Arial" w:cs="Arial"/>
          <w:color w:val="auto"/>
          <w:sz w:val="22"/>
          <w:szCs w:val="22"/>
          <w:lang w:val="id-ID" w:eastAsia="id-ID"/>
        </w:rPr>
        <w:t xml:space="preserve"> karena pembayaran subsidi oleh pemerintah terbatas oleh anggaran yang sudah disetujui dalam APBN. Fenomena ini berdampak pada tingginya saldo hutang </w:t>
      </w:r>
      <w:r w:rsidR="00EF29BB" w:rsidRPr="003D7C2F">
        <w:rPr>
          <w:rFonts w:ascii="Arial" w:hAnsi="Arial" w:cs="Arial"/>
          <w:color w:val="auto"/>
          <w:sz w:val="22"/>
          <w:szCs w:val="22"/>
          <w:lang w:val="id-ID"/>
        </w:rPr>
        <w:t>subsidi oleh pemerintah kepada produsen pupuk negara per 31 Desember 2014 sesuai Laporan Keuangan Pemerintah Pusat Tahun 2014 (</w:t>
      </w:r>
      <w:r w:rsidR="00EF29BB" w:rsidRPr="003D7C2F">
        <w:rPr>
          <w:rFonts w:ascii="Arial" w:hAnsi="Arial" w:cs="Arial"/>
          <w:i/>
          <w:color w:val="auto"/>
          <w:sz w:val="22"/>
          <w:szCs w:val="22"/>
          <w:lang w:val="id-ID"/>
        </w:rPr>
        <w:t>audited</w:t>
      </w:r>
      <w:r w:rsidR="00EF29BB" w:rsidRPr="003D7C2F">
        <w:rPr>
          <w:rFonts w:ascii="Arial" w:hAnsi="Arial" w:cs="Arial"/>
          <w:color w:val="auto"/>
          <w:sz w:val="22"/>
          <w:szCs w:val="22"/>
          <w:lang w:val="id-ID"/>
        </w:rPr>
        <w:t>) sebesar Rp 12,107 triliyun, disisi lain total piutang subsidi per 31 Desember 2014 dari kelima produsen pupuk negara sebesar Rp 19,487 triliyun, sehingga ada selisih sebesar Rp 7,380 triliyun yang masih akan akan dianggarkan oleh pemerintah di tahun selanjutnya</w:t>
      </w:r>
      <w:r w:rsidR="00CB41A3" w:rsidRPr="003D7C2F">
        <w:rPr>
          <w:rFonts w:ascii="Arial" w:hAnsi="Arial" w:cs="Arial"/>
          <w:color w:val="auto"/>
          <w:sz w:val="22"/>
          <w:szCs w:val="22"/>
          <w:lang w:val="id-ID"/>
        </w:rPr>
        <w:t xml:space="preserve">. Selisih piutang tersebut juga masih belum tentu disetujui semua dalam APBN tahun berikutnya, sehingga dapat diprediksi </w:t>
      </w:r>
      <w:r w:rsidR="00CB41A3" w:rsidRPr="003D7C2F">
        <w:rPr>
          <w:rFonts w:ascii="Arial" w:eastAsia="Times New Roman" w:hAnsi="Arial" w:cs="Arial"/>
          <w:i/>
          <w:color w:val="auto"/>
          <w:sz w:val="22"/>
          <w:szCs w:val="22"/>
          <w:lang w:val="id-ID" w:eastAsia="id-ID"/>
        </w:rPr>
        <w:t xml:space="preserve">Days of Sales Outstanding </w:t>
      </w:r>
      <w:r w:rsidR="00CB41A3" w:rsidRPr="003D7C2F">
        <w:rPr>
          <w:rFonts w:ascii="Arial" w:eastAsia="Times New Roman" w:hAnsi="Arial" w:cs="Arial"/>
          <w:color w:val="auto"/>
          <w:sz w:val="22"/>
          <w:szCs w:val="22"/>
          <w:lang w:val="id-ID" w:eastAsia="id-ID"/>
        </w:rPr>
        <w:t xml:space="preserve">pada tahun-tahun selanjutnya masih belum dapat dipercepat oleh perusahaan pupuk negara. </w:t>
      </w:r>
    </w:p>
    <w:p w14:paraId="5DA456BF" w14:textId="04A0C77D" w:rsidR="00F4206F" w:rsidRPr="003D7C2F" w:rsidRDefault="00F4206F" w:rsidP="00F61EFB">
      <w:pPr>
        <w:pStyle w:val="Default"/>
        <w:tabs>
          <w:tab w:val="left" w:pos="709"/>
        </w:tabs>
        <w:spacing w:line="480" w:lineRule="auto"/>
        <w:ind w:firstLine="709"/>
        <w:jc w:val="both"/>
        <w:rPr>
          <w:rFonts w:ascii="Arial" w:eastAsia="Times New Roman" w:hAnsi="Arial" w:cs="Arial"/>
          <w:color w:val="auto"/>
          <w:sz w:val="22"/>
          <w:szCs w:val="22"/>
          <w:lang w:val="id-ID" w:eastAsia="id-ID"/>
        </w:rPr>
      </w:pPr>
      <w:r w:rsidRPr="003D7C2F">
        <w:rPr>
          <w:rFonts w:ascii="Arial" w:hAnsi="Arial" w:cs="Arial"/>
          <w:bCs/>
          <w:color w:val="auto"/>
          <w:sz w:val="22"/>
          <w:szCs w:val="22"/>
          <w:lang w:val="id-ID"/>
        </w:rPr>
        <w:t xml:space="preserve">Hasil ini sesuai dengan penelitian </w:t>
      </w:r>
      <w:r w:rsidRPr="003D7C2F">
        <w:rPr>
          <w:rFonts w:ascii="Arial" w:hAnsi="Arial" w:cs="Arial"/>
          <w:color w:val="auto"/>
          <w:sz w:val="22"/>
          <w:szCs w:val="22"/>
          <w:lang w:val="id-ID"/>
        </w:rPr>
        <w:t>Muscettola (2014) dan Ullah,</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(2007), </w:t>
      </w:r>
      <w:r w:rsidRPr="003D7C2F">
        <w:rPr>
          <w:rFonts w:ascii="Arial" w:hAnsi="Arial" w:cs="Arial"/>
          <w:bCs/>
          <w:color w:val="auto"/>
          <w:sz w:val="22"/>
          <w:szCs w:val="22"/>
          <w:lang w:val="id-ID"/>
        </w:rPr>
        <w:t xml:space="preserve">dan berbanding terbalik dengan hasil penelitian </w:t>
      </w:r>
      <w:r w:rsidRPr="003D7C2F">
        <w:rPr>
          <w:rFonts w:ascii="Arial" w:hAnsi="Arial" w:cs="Arial"/>
          <w:color w:val="auto"/>
          <w:sz w:val="22"/>
          <w:szCs w:val="22"/>
          <w:lang w:val="id-ID"/>
        </w:rPr>
        <w:t xml:space="preserve">Deloof (2013), Tu dan Nguyen (2012), Karaduman, </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(2010), Attari dan Raza (2012) </w:t>
      </w:r>
      <w:r w:rsidRPr="003D7C2F">
        <w:rPr>
          <w:rFonts w:ascii="Arial" w:hAnsi="Arial" w:cs="Arial"/>
          <w:color w:val="auto"/>
          <w:sz w:val="22"/>
          <w:szCs w:val="22"/>
        </w:rPr>
        <w:t>dan</w:t>
      </w:r>
      <w:r w:rsidRPr="003D7C2F">
        <w:rPr>
          <w:rFonts w:ascii="Arial" w:hAnsi="Arial" w:cs="Arial"/>
          <w:color w:val="auto"/>
          <w:sz w:val="22"/>
          <w:szCs w:val="22"/>
          <w:lang w:val="id-ID"/>
        </w:rPr>
        <w:t xml:space="preserve"> Akoto, </w:t>
      </w:r>
      <w:r w:rsidRPr="003D7C2F">
        <w:rPr>
          <w:rFonts w:ascii="Arial" w:hAnsi="Arial" w:cs="Arial"/>
          <w:i/>
          <w:color w:val="auto"/>
          <w:sz w:val="22"/>
          <w:szCs w:val="22"/>
          <w:lang w:val="id-ID"/>
        </w:rPr>
        <w:t xml:space="preserve">et al </w:t>
      </w:r>
      <w:r w:rsidRPr="003D7C2F">
        <w:rPr>
          <w:rFonts w:ascii="Arial" w:hAnsi="Arial" w:cs="Arial"/>
          <w:color w:val="auto"/>
          <w:sz w:val="22"/>
          <w:szCs w:val="22"/>
          <w:lang w:val="id-ID"/>
        </w:rPr>
        <w:t>(2013)</w:t>
      </w:r>
      <w:r w:rsidRPr="003D7C2F">
        <w:rPr>
          <w:rFonts w:ascii="Arial" w:hAnsi="Arial" w:cs="Arial"/>
          <w:bCs/>
          <w:color w:val="auto"/>
          <w:sz w:val="22"/>
          <w:szCs w:val="22"/>
          <w:lang w:val="id-ID"/>
        </w:rPr>
        <w:t>.</w:t>
      </w:r>
    </w:p>
    <w:p w14:paraId="62931E2A" w14:textId="77777777" w:rsidR="00684C00" w:rsidRPr="003D7C2F" w:rsidRDefault="00684C00" w:rsidP="00144426">
      <w:pPr>
        <w:pStyle w:val="Default"/>
        <w:numPr>
          <w:ilvl w:val="2"/>
          <w:numId w:val="1"/>
        </w:numPr>
        <w:tabs>
          <w:tab w:val="left" w:pos="709"/>
          <w:tab w:val="left" w:pos="990"/>
        </w:tabs>
        <w:spacing w:line="480" w:lineRule="auto"/>
        <w:ind w:left="851" w:hanging="851"/>
        <w:rPr>
          <w:rFonts w:ascii="Arial" w:hAnsi="Arial" w:cs="Arial"/>
          <w:b/>
          <w:bCs/>
          <w:color w:val="auto"/>
          <w:sz w:val="22"/>
          <w:szCs w:val="22"/>
          <w:lang w:val="id-ID"/>
        </w:rPr>
      </w:pPr>
      <w:r w:rsidRPr="003D7C2F">
        <w:rPr>
          <w:rFonts w:ascii="Arial" w:hAnsi="Arial" w:cs="Arial"/>
          <w:b/>
          <w:bCs/>
          <w:color w:val="auto"/>
          <w:sz w:val="22"/>
          <w:szCs w:val="22"/>
          <w:lang w:val="id-ID"/>
        </w:rPr>
        <w:t xml:space="preserve">Pengaruh </w:t>
      </w:r>
      <w:r w:rsidRPr="003D7C2F">
        <w:rPr>
          <w:rFonts w:ascii="Arial" w:hAnsi="Arial" w:cs="Arial"/>
          <w:b/>
          <w:bCs/>
          <w:i/>
          <w:color w:val="auto"/>
          <w:sz w:val="22"/>
          <w:szCs w:val="22"/>
          <w:lang w:val="id-ID"/>
        </w:rPr>
        <w:t>Days of Sales in Inventory</w:t>
      </w:r>
      <w:r w:rsidRPr="003D7C2F">
        <w:rPr>
          <w:rFonts w:ascii="Arial" w:hAnsi="Arial" w:cs="Arial"/>
          <w:b/>
          <w:bCs/>
          <w:color w:val="auto"/>
          <w:sz w:val="22"/>
          <w:szCs w:val="22"/>
          <w:lang w:val="id-ID"/>
        </w:rPr>
        <w:t xml:space="preserve"> terhadap </w:t>
      </w:r>
      <w:r w:rsidRPr="003D7C2F">
        <w:rPr>
          <w:rFonts w:ascii="Arial" w:hAnsi="Arial" w:cs="Arial"/>
          <w:b/>
          <w:bCs/>
          <w:i/>
          <w:color w:val="auto"/>
          <w:sz w:val="22"/>
          <w:szCs w:val="22"/>
          <w:lang w:val="id-ID"/>
        </w:rPr>
        <w:t>Return On Asset.</w:t>
      </w:r>
    </w:p>
    <w:p w14:paraId="57B40288" w14:textId="16C09F5C" w:rsidR="00850C2D" w:rsidRPr="003D7C2F" w:rsidRDefault="001A6780" w:rsidP="00850C2D">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i/>
          <w:color w:val="auto"/>
          <w:sz w:val="22"/>
          <w:szCs w:val="22"/>
          <w:lang w:val="id-ID"/>
        </w:rPr>
        <w:t>Days of Sales in Inventory</w:t>
      </w:r>
      <w:r w:rsidRPr="003D7C2F">
        <w:rPr>
          <w:rFonts w:ascii="Arial" w:hAnsi="Arial" w:cs="Arial"/>
          <w:bCs/>
          <w:color w:val="auto"/>
          <w:sz w:val="22"/>
          <w:szCs w:val="22"/>
          <w:lang w:val="id-ID"/>
        </w:rPr>
        <w:t xml:space="preserve"> menurut Menurut Gitman (2009) adalah rata-rata jumlah hari penjualan dalam persediaan. Rasio   ini   mengukur   berapa   lama   yang dibutuhkan  oleh  perusahaan  untuk  merubah  persediaan  (termasuk  barang dalam  proses)  menjadi  penjualan.  Biasanya  tingkat  </w:t>
      </w:r>
      <w:r w:rsidRPr="003D7C2F">
        <w:rPr>
          <w:rFonts w:ascii="Arial" w:hAnsi="Arial" w:cs="Arial"/>
          <w:bCs/>
          <w:i/>
          <w:color w:val="auto"/>
          <w:sz w:val="22"/>
          <w:szCs w:val="22"/>
          <w:lang w:val="id-ID"/>
        </w:rPr>
        <w:t>Days of Sales in Inventory</w:t>
      </w:r>
      <w:r w:rsidRPr="003D7C2F">
        <w:rPr>
          <w:rFonts w:ascii="Arial" w:hAnsi="Arial" w:cs="Arial"/>
          <w:bCs/>
          <w:color w:val="auto"/>
          <w:sz w:val="22"/>
          <w:szCs w:val="22"/>
          <w:lang w:val="id-ID"/>
        </w:rPr>
        <w:t xml:space="preserve"> yang  rendah mengindikasikan   kinerja   perusahaan   bagus,   begitu   </w:t>
      </w:r>
      <w:r w:rsidRPr="003D7C2F">
        <w:rPr>
          <w:rFonts w:ascii="Arial" w:hAnsi="Arial" w:cs="Arial"/>
          <w:bCs/>
          <w:color w:val="auto"/>
          <w:sz w:val="22"/>
          <w:szCs w:val="22"/>
          <w:lang w:val="id-ID"/>
        </w:rPr>
        <w:lastRenderedPageBreak/>
        <w:t>juga  sebaliknya, sedangkan  tingkat  persediaan  yang  tinggi,  berarti  perusahaan  melakukan investasi  yang  cukup  berisiko,  karena  tingkat  persediaan  tergantung  pada  tingkat penjualan.</w:t>
      </w:r>
      <w:r w:rsidR="00F6284D" w:rsidRPr="003D7C2F">
        <w:rPr>
          <w:rFonts w:ascii="Arial" w:hAnsi="Arial" w:cs="Arial"/>
          <w:bCs/>
          <w:color w:val="auto"/>
          <w:sz w:val="22"/>
          <w:szCs w:val="22"/>
          <w:lang w:val="id-ID"/>
        </w:rPr>
        <w:t xml:space="preserve"> Persediaan merupakan komponen dari harta lancar yang mungkin menerima perhatian yang lebih di perusahaan manufaktur karena memiliki pengaruh lan</w:t>
      </w:r>
      <w:r w:rsidR="00451EEC" w:rsidRPr="003D7C2F">
        <w:rPr>
          <w:rFonts w:ascii="Arial" w:hAnsi="Arial" w:cs="Arial"/>
          <w:bCs/>
          <w:color w:val="auto"/>
          <w:sz w:val="22"/>
          <w:szCs w:val="22"/>
          <w:lang w:val="id-ID"/>
        </w:rPr>
        <w:t>g</w:t>
      </w:r>
      <w:r w:rsidR="00F6284D" w:rsidRPr="003D7C2F">
        <w:rPr>
          <w:rFonts w:ascii="Arial" w:hAnsi="Arial" w:cs="Arial"/>
          <w:bCs/>
          <w:color w:val="auto"/>
          <w:sz w:val="22"/>
          <w:szCs w:val="22"/>
          <w:lang w:val="id-ID"/>
        </w:rPr>
        <w:t>sung terhadap laba perusahaan dan pada umumnya persediaan merupakan aset terbesar kedua setelah harta tetap serta karena perusahaan fokus kepada operasional pabrik yang efisien. Tujuan pengelolaan persediaan adalah mendapatkan total biaya persediaan yang diperlukan menjadi rendah (efisien) guna me</w:t>
      </w:r>
      <w:r w:rsidR="00850C2D" w:rsidRPr="003D7C2F">
        <w:rPr>
          <w:rFonts w:ascii="Arial" w:hAnsi="Arial" w:cs="Arial"/>
          <w:bCs/>
          <w:color w:val="auto"/>
          <w:sz w:val="22"/>
          <w:szCs w:val="22"/>
          <w:lang w:val="id-ID"/>
        </w:rPr>
        <w:t>ndukung operasional perusahaan.</w:t>
      </w:r>
    </w:p>
    <w:p w14:paraId="4FA1057C" w14:textId="3B1B33FB" w:rsidR="00850C2D" w:rsidRPr="003D7C2F" w:rsidRDefault="006F490E" w:rsidP="00850C2D">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Pengelolaan persediaan merupakan suatu kegiatan yang sulit, dimana  kesalahan dalam menentukan tingkat persediaan dapat berakibat fatal pada  pengelolaan modal kerja mereka.</w:t>
      </w:r>
      <w:r w:rsidR="00FE1FF2" w:rsidRPr="003D7C2F">
        <w:rPr>
          <w:rFonts w:ascii="Arial" w:hAnsi="Arial" w:cs="Arial"/>
          <w:bCs/>
          <w:color w:val="auto"/>
          <w:sz w:val="22"/>
          <w:szCs w:val="22"/>
          <w:lang w:val="id-ID"/>
        </w:rPr>
        <w:t xml:space="preserve"> Dalam mengelola persediaan, muncul biaya-biaya yang harus ditanggung perusa</w:t>
      </w:r>
      <w:r w:rsidR="00731FBE" w:rsidRPr="003D7C2F">
        <w:rPr>
          <w:rFonts w:ascii="Arial" w:hAnsi="Arial" w:cs="Arial"/>
          <w:bCs/>
          <w:color w:val="auto"/>
          <w:sz w:val="22"/>
          <w:szCs w:val="22"/>
          <w:lang w:val="id-ID"/>
        </w:rPr>
        <w:t>haan</w:t>
      </w:r>
      <w:r w:rsidR="00FE1FF2" w:rsidRPr="003D7C2F">
        <w:rPr>
          <w:rFonts w:ascii="Arial" w:hAnsi="Arial" w:cs="Arial"/>
          <w:bCs/>
          <w:color w:val="auto"/>
          <w:sz w:val="22"/>
          <w:szCs w:val="22"/>
          <w:lang w:val="id-ID"/>
        </w:rPr>
        <w:t xml:space="preserve"> (Brealey et al., 200</w:t>
      </w:r>
      <w:r w:rsidR="00B272A9">
        <w:rPr>
          <w:rFonts w:ascii="Arial" w:hAnsi="Arial" w:cs="Arial"/>
          <w:bCs/>
          <w:color w:val="auto"/>
          <w:sz w:val="22"/>
          <w:szCs w:val="22"/>
          <w:lang w:val="id-ID"/>
        </w:rPr>
        <w:t>8</w:t>
      </w:r>
      <w:r w:rsidR="00FE1FF2" w:rsidRPr="003D7C2F">
        <w:rPr>
          <w:rFonts w:ascii="Arial" w:hAnsi="Arial" w:cs="Arial"/>
          <w:bCs/>
          <w:color w:val="auto"/>
          <w:sz w:val="22"/>
          <w:szCs w:val="22"/>
          <w:lang w:val="id-ID"/>
        </w:rPr>
        <w:t xml:space="preserve">) . Berdasarkan hal tersebut maka periode persediaan harus dipercepat agar dapat menekan biaya-biaya tersebut sehingga hal ini akan dapat menguntungkan bagi perusahaan. Di sisi lain perusahaan harus menjaga agar tidak terjadi kehabisan persediaan yang berakibat perusahaan tidak dapat memenuhi permintaan pelanggan. (Syamsuddin, 2009). Upaya mempercepat periode persediaan dapat meningkatkan keuntungan perusahaan dikarenakan pengelolaan persediaan ini menimbulkan biaya-biaya yang harus ditanggung perusahaan. Dengan mempercepat periode ini maka dapat mengurangi biaya-biaya yang harus ditanggung perusahaan, sehingga hal ini dapat meningatkan profitabilitas perusahaan. Akan tetapi harus diwaspadai agar tidak terjadi kehabisan persediaan yang berakibat perusahaan tidak dapat memenuhi permintaan pelanggan. </w:t>
      </w:r>
      <w:r w:rsidR="00850C2D" w:rsidRPr="003D7C2F">
        <w:rPr>
          <w:rFonts w:ascii="Arial" w:hAnsi="Arial" w:cs="Arial"/>
          <w:bCs/>
          <w:color w:val="auto"/>
          <w:sz w:val="22"/>
          <w:szCs w:val="22"/>
          <w:lang w:val="id-ID"/>
        </w:rPr>
        <w:t xml:space="preserve">Untuk mencapai tingkat perputaran persediaan yang efisien diperlukan perencanaan dan pengawasan persediaan yang efisien (Djarwanto,2001).  </w:t>
      </w:r>
    </w:p>
    <w:p w14:paraId="2F47F771" w14:textId="78589B5D" w:rsidR="006F490E" w:rsidRPr="003D7C2F" w:rsidRDefault="00850C2D" w:rsidP="00731FBE">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lastRenderedPageBreak/>
        <w:t>Besar persediaaan umumnya dipengaruhi oleh harapan-harapan akan volume penjualan dan tingkat harga di masa datang. Harapan dapat menjual lebih banyak atau harga jual akan meningkat, mendorong perusahaan untuk memperbanyak persediaan barang (Djarwanto,2001). Perputaran persediaan yang semakin meningkat menunjukkan tingkat perputaran dana yang tertanam pada persediaan juga tinggi. Perputaran persediaan yang lambat menunjukkan lamanya persediaan tersimpan di perusahaan, sehingga hal ini dapat memperbesar biaya persediaan, dan akan mempengaruhi laba perusahaan (Fitri, 2013). Hal ini dikarenakan apabila jumlah persediaan terlalu tinggi, dana yang tertanam dalam persediaan juga akan tinggi, sehingga akan menimbulkan kerugian.</w:t>
      </w:r>
    </w:p>
    <w:p w14:paraId="7A4D334C" w14:textId="7B09E0F5" w:rsidR="00731FBE" w:rsidRPr="003D7C2F" w:rsidRDefault="00731FBE" w:rsidP="00731FBE">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Menurut Brigham (20</w:t>
      </w:r>
      <w:r w:rsidR="00EC4FD5">
        <w:rPr>
          <w:rFonts w:ascii="Arial" w:hAnsi="Arial" w:cs="Arial"/>
          <w:bCs/>
          <w:color w:val="auto"/>
          <w:sz w:val="22"/>
          <w:szCs w:val="22"/>
          <w:lang w:val="id-ID"/>
        </w:rPr>
        <w:t>11</w:t>
      </w:r>
      <w:r w:rsidRPr="003D7C2F">
        <w:rPr>
          <w:rFonts w:ascii="Arial" w:hAnsi="Arial" w:cs="Arial"/>
          <w:bCs/>
          <w:color w:val="auto"/>
          <w:sz w:val="22"/>
          <w:szCs w:val="22"/>
          <w:lang w:val="id-ID"/>
        </w:rPr>
        <w:t xml:space="preserve">), kelebihan persediaan akibat tingkat perputaran persediaan yang lambat, tentunya tidak produktif dan mencerminkan investasi dengan tingkat pengembalian atas aset (ROA) rendah atau nol. Disisi lain menurut Ang (2007) menyatakan bahwa semakin besar </w:t>
      </w:r>
      <w:r w:rsidRPr="003D7C2F">
        <w:rPr>
          <w:rFonts w:ascii="Arial" w:hAnsi="Arial" w:cs="Arial"/>
          <w:bCs/>
          <w:i/>
          <w:color w:val="auto"/>
          <w:sz w:val="22"/>
          <w:szCs w:val="22"/>
          <w:lang w:val="id-ID"/>
        </w:rPr>
        <w:t>inventory turnover</w:t>
      </w:r>
      <w:r w:rsidRPr="003D7C2F">
        <w:rPr>
          <w:rFonts w:ascii="Arial" w:hAnsi="Arial" w:cs="Arial"/>
          <w:bCs/>
          <w:color w:val="auto"/>
          <w:sz w:val="22"/>
          <w:szCs w:val="22"/>
          <w:lang w:val="id-ID"/>
        </w:rPr>
        <w:t xml:space="preserve"> akan semakin baik karena berarti semakin efisien seluruh aktiva yang digunakan untuk menunjang kegiatan penjualan.</w:t>
      </w:r>
    </w:p>
    <w:p w14:paraId="2EE53EDA" w14:textId="0C72C877" w:rsidR="00451EEC" w:rsidRPr="003D7C2F" w:rsidRDefault="000B2982" w:rsidP="00451EEC">
      <w:pPr>
        <w:pStyle w:val="Default"/>
        <w:tabs>
          <w:tab w:val="left" w:pos="709"/>
        </w:tabs>
        <w:spacing w:line="480" w:lineRule="auto"/>
        <w:ind w:firstLine="709"/>
        <w:jc w:val="both"/>
        <w:rPr>
          <w:rFonts w:ascii="Arial" w:hAnsi="Arial" w:cs="Arial"/>
          <w:color w:val="auto"/>
          <w:sz w:val="22"/>
          <w:szCs w:val="22"/>
          <w:lang w:val="id-ID"/>
        </w:rPr>
      </w:pPr>
      <w:r w:rsidRPr="003D7C2F">
        <w:rPr>
          <w:rFonts w:ascii="Arial" w:hAnsi="Arial" w:cs="Arial"/>
          <w:bCs/>
          <w:color w:val="auto"/>
          <w:sz w:val="22"/>
          <w:szCs w:val="22"/>
          <w:lang w:val="id-ID"/>
        </w:rPr>
        <w:t xml:space="preserve">Hasil penelitian menunjukan bahwa </w:t>
      </w:r>
      <w:r w:rsidRPr="003D7C2F">
        <w:rPr>
          <w:rFonts w:ascii="Arial" w:hAnsi="Arial" w:cs="Arial"/>
          <w:bCs/>
          <w:i/>
          <w:color w:val="auto"/>
          <w:sz w:val="22"/>
          <w:szCs w:val="22"/>
          <w:lang w:val="id-ID"/>
        </w:rPr>
        <w:t>Days of Sales in Inventory</w:t>
      </w:r>
      <w:r w:rsidRPr="003D7C2F">
        <w:rPr>
          <w:rFonts w:ascii="Arial" w:hAnsi="Arial" w:cs="Arial"/>
          <w:bCs/>
          <w:color w:val="auto"/>
          <w:sz w:val="22"/>
          <w:szCs w:val="22"/>
          <w:lang w:val="id-ID"/>
        </w:rPr>
        <w:t xml:space="preserve"> memiliki pengaruh negatif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w:t>
      </w:r>
      <w:r w:rsidR="00451EEC" w:rsidRPr="003D7C2F">
        <w:rPr>
          <w:rFonts w:ascii="Arial" w:hAnsi="Arial" w:cs="Arial"/>
          <w:bCs/>
          <w:color w:val="auto"/>
          <w:sz w:val="22"/>
          <w:szCs w:val="22"/>
          <w:lang w:val="id-ID"/>
        </w:rPr>
        <w:t xml:space="preserve"> Hasil penelitian ini mengindikasikan bahwa </w:t>
      </w:r>
      <w:r w:rsidR="00451EEC" w:rsidRPr="003D7C2F">
        <w:rPr>
          <w:rFonts w:ascii="Arial" w:hAnsi="Arial" w:cs="Arial"/>
          <w:color w:val="auto"/>
          <w:sz w:val="22"/>
          <w:szCs w:val="22"/>
          <w:lang w:val="id-ID"/>
        </w:rPr>
        <w:t xml:space="preserve">mempercepat </w:t>
      </w:r>
      <w:r w:rsidR="00451EEC" w:rsidRPr="003D7C2F">
        <w:rPr>
          <w:rFonts w:ascii="Arial" w:hAnsi="Arial" w:cs="Arial"/>
          <w:i/>
          <w:color w:val="auto"/>
          <w:sz w:val="22"/>
          <w:szCs w:val="22"/>
          <w:lang w:val="id-ID"/>
        </w:rPr>
        <w:t>Days of Sales in Inventory</w:t>
      </w:r>
      <w:r w:rsidR="00451EEC" w:rsidRPr="003D7C2F">
        <w:rPr>
          <w:rFonts w:ascii="Arial" w:hAnsi="Arial" w:cs="Arial"/>
          <w:color w:val="auto"/>
          <w:sz w:val="22"/>
          <w:szCs w:val="22"/>
          <w:lang w:val="id-ID"/>
        </w:rPr>
        <w:t xml:space="preserve"> akan menghemat biaya penyimpanan bahan baku, </w:t>
      </w:r>
      <w:r w:rsidR="00451EEC" w:rsidRPr="003D7C2F">
        <w:rPr>
          <w:rFonts w:ascii="Arial" w:hAnsi="Arial" w:cs="Arial"/>
          <w:i/>
          <w:color w:val="auto"/>
          <w:sz w:val="22"/>
          <w:szCs w:val="22"/>
          <w:lang w:val="id-ID"/>
        </w:rPr>
        <w:t xml:space="preserve">work in process </w:t>
      </w:r>
      <w:r w:rsidR="00451EEC" w:rsidRPr="003D7C2F">
        <w:rPr>
          <w:rFonts w:ascii="Arial" w:hAnsi="Arial" w:cs="Arial"/>
          <w:color w:val="auto"/>
          <w:sz w:val="22"/>
          <w:szCs w:val="22"/>
          <w:lang w:val="id-ID"/>
        </w:rPr>
        <w:t xml:space="preserve">dan meminimalisir kerusakan barang jadi, sehingga dapat meningkatkan profitabilitas perusahaan pupuk negara. Dilihat dari data </w:t>
      </w:r>
      <w:r w:rsidR="00451EEC" w:rsidRPr="003D7C2F">
        <w:rPr>
          <w:rFonts w:ascii="Arial" w:hAnsi="Arial" w:cs="Arial"/>
          <w:i/>
          <w:color w:val="auto"/>
          <w:sz w:val="22"/>
          <w:szCs w:val="22"/>
          <w:lang w:val="id-ID"/>
        </w:rPr>
        <w:t>time series</w:t>
      </w:r>
      <w:r w:rsidR="00451EEC" w:rsidRPr="003D7C2F">
        <w:rPr>
          <w:rFonts w:ascii="Arial" w:hAnsi="Arial" w:cs="Arial"/>
          <w:color w:val="auto"/>
          <w:sz w:val="22"/>
          <w:szCs w:val="22"/>
          <w:lang w:val="id-ID"/>
        </w:rPr>
        <w:t xml:space="preserve">, </w:t>
      </w:r>
      <w:r w:rsidR="00451EEC" w:rsidRPr="003D7C2F">
        <w:rPr>
          <w:rFonts w:ascii="Arial" w:hAnsi="Arial" w:cs="Arial"/>
          <w:i/>
          <w:color w:val="auto"/>
          <w:sz w:val="22"/>
          <w:szCs w:val="22"/>
          <w:lang w:val="id-ID"/>
        </w:rPr>
        <w:t xml:space="preserve">Days of Sales in Inventory </w:t>
      </w:r>
      <w:r w:rsidR="00451EEC" w:rsidRPr="003D7C2F">
        <w:rPr>
          <w:rFonts w:ascii="Arial" w:hAnsi="Arial" w:cs="Arial"/>
          <w:color w:val="auto"/>
          <w:sz w:val="22"/>
          <w:szCs w:val="22"/>
          <w:lang w:val="id-ID"/>
        </w:rPr>
        <w:t xml:space="preserve">perusahaan pupuk negara mengalami penurunan yang cukup signifikan untuk periode tahun 2005-2014, kecuali untuk PT Pupuk Iskandar Muda yang cenderung mengalami kenaikan tiap tahunnya dampak dari meningkatnya nilai persediaan barang jadi </w:t>
      </w:r>
      <w:r w:rsidR="00451EEC" w:rsidRPr="003D7C2F">
        <w:rPr>
          <w:rFonts w:ascii="Arial" w:hAnsi="Arial" w:cs="Arial"/>
          <w:color w:val="auto"/>
          <w:sz w:val="22"/>
          <w:szCs w:val="22"/>
          <w:lang w:val="id-ID"/>
        </w:rPr>
        <w:lastRenderedPageBreak/>
        <w:t xml:space="preserve">urea dan ammonia akibat kalah bersaing di penjualan retail non subsidi disektor perkebunan dan rendahnya permintaan ammonia oleh industri vetsin (lampiran 1).  </w:t>
      </w:r>
    </w:p>
    <w:p w14:paraId="726A4A19" w14:textId="2EF0EF3E" w:rsidR="00451EEC" w:rsidRPr="003D7C2F" w:rsidRDefault="00451EEC" w:rsidP="002B3C5D">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Penurunan </w:t>
      </w:r>
      <w:r w:rsidRPr="003D7C2F">
        <w:rPr>
          <w:rFonts w:ascii="Arial" w:hAnsi="Arial" w:cs="Arial"/>
          <w:i/>
          <w:color w:val="auto"/>
          <w:sz w:val="22"/>
          <w:szCs w:val="22"/>
          <w:lang w:val="id-ID"/>
        </w:rPr>
        <w:t xml:space="preserve">Days of Sales in Inventory </w:t>
      </w:r>
      <w:r w:rsidRPr="003D7C2F">
        <w:rPr>
          <w:rFonts w:ascii="Arial" w:hAnsi="Arial" w:cs="Arial"/>
          <w:color w:val="auto"/>
          <w:sz w:val="22"/>
          <w:szCs w:val="22"/>
          <w:lang w:val="id-ID"/>
        </w:rPr>
        <w:t xml:space="preserve">perusahaan pupuk negara merupakan hasil dari perencanaan dan </w:t>
      </w:r>
      <w:r w:rsidRPr="003D7C2F">
        <w:rPr>
          <w:rFonts w:ascii="Arial" w:hAnsi="Arial" w:cs="Arial"/>
          <w:bCs/>
          <w:color w:val="auto"/>
          <w:sz w:val="22"/>
          <w:szCs w:val="22"/>
          <w:lang w:val="id-ID"/>
        </w:rPr>
        <w:t>pengawasan persediaan yang efisien</w:t>
      </w:r>
      <w:r w:rsidR="00983BFE" w:rsidRPr="003D7C2F">
        <w:rPr>
          <w:rFonts w:ascii="Arial" w:hAnsi="Arial" w:cs="Arial"/>
          <w:bCs/>
          <w:color w:val="auto"/>
          <w:sz w:val="22"/>
          <w:szCs w:val="22"/>
          <w:lang w:val="id-ID"/>
        </w:rPr>
        <w:t xml:space="preserve">. </w:t>
      </w:r>
      <w:r w:rsidR="00983BFE" w:rsidRPr="003D7C2F">
        <w:rPr>
          <w:rFonts w:ascii="Arial" w:eastAsia="Times New Roman" w:hAnsi="Arial" w:cs="Arial"/>
          <w:color w:val="auto"/>
          <w:sz w:val="22"/>
          <w:szCs w:val="22"/>
          <w:lang w:val="id-ID" w:eastAsia="id-ID"/>
        </w:rPr>
        <w:t xml:space="preserve">Seperti diketahui sebelumnya bahwa </w:t>
      </w:r>
      <w:r w:rsidR="00983BFE" w:rsidRPr="003D7C2F">
        <w:rPr>
          <w:rFonts w:ascii="Arial" w:hAnsi="Arial" w:cs="Arial"/>
          <w:color w:val="auto"/>
          <w:sz w:val="22"/>
          <w:szCs w:val="22"/>
          <w:lang w:val="id-ID"/>
        </w:rPr>
        <w:t>80% bahan baku yang dibutuhkan untuk proses produksi oleh perusahaa</w:t>
      </w:r>
      <w:r w:rsidR="00E749E3" w:rsidRPr="003D7C2F">
        <w:rPr>
          <w:rFonts w:ascii="Arial" w:hAnsi="Arial" w:cs="Arial"/>
          <w:color w:val="auto"/>
          <w:sz w:val="22"/>
          <w:szCs w:val="22"/>
          <w:lang w:val="id-ID"/>
        </w:rPr>
        <w:t>n pupuk negara masih impor</w:t>
      </w:r>
      <w:r w:rsidR="00983BFE" w:rsidRPr="003D7C2F">
        <w:rPr>
          <w:rFonts w:ascii="Arial" w:hAnsi="Arial" w:cs="Arial"/>
          <w:color w:val="auto"/>
          <w:sz w:val="22"/>
          <w:szCs w:val="22"/>
          <w:lang w:val="id-ID"/>
        </w:rPr>
        <w:t xml:space="preserve">, tentu dengan perencanaan dan pengawasan yang baik akan menghemat biaya pengiriman dan bahan penyimpanan bahan baku, sehingga berdampak pada </w:t>
      </w:r>
      <w:r w:rsidR="00983BFE" w:rsidRPr="003D7C2F">
        <w:rPr>
          <w:rFonts w:ascii="Arial" w:hAnsi="Arial" w:cs="Arial"/>
          <w:i/>
          <w:color w:val="auto"/>
          <w:sz w:val="22"/>
          <w:szCs w:val="22"/>
          <w:lang w:val="id-ID"/>
        </w:rPr>
        <w:t xml:space="preserve">cost reduction </w:t>
      </w:r>
      <w:r w:rsidR="00983BFE" w:rsidRPr="003D7C2F">
        <w:rPr>
          <w:rFonts w:ascii="Arial" w:hAnsi="Arial" w:cs="Arial"/>
          <w:color w:val="auto"/>
          <w:sz w:val="22"/>
          <w:szCs w:val="22"/>
          <w:lang w:val="id-ID"/>
        </w:rPr>
        <w:t>dan meningkatkan profitabilitas perusahaan.</w:t>
      </w:r>
      <w:r w:rsidR="003E1F64" w:rsidRPr="003D7C2F">
        <w:rPr>
          <w:rFonts w:ascii="Arial" w:hAnsi="Arial" w:cs="Arial"/>
          <w:bCs/>
          <w:color w:val="auto"/>
          <w:sz w:val="22"/>
          <w:szCs w:val="22"/>
          <w:lang w:val="id-ID"/>
        </w:rPr>
        <w:t xml:space="preserve"> Perusahaan pupuk negara mempunyai staf pengendalian operasi yang memiliki fungsi untuk merencanakan pembelian bahan baku, kuantum produksi dan rencana penjualan, sehingga jumlah persediaan y</w:t>
      </w:r>
      <w:r w:rsidR="005340A5" w:rsidRPr="003D7C2F">
        <w:rPr>
          <w:rFonts w:ascii="Arial" w:hAnsi="Arial" w:cs="Arial"/>
          <w:bCs/>
          <w:color w:val="auto"/>
          <w:sz w:val="22"/>
          <w:szCs w:val="22"/>
          <w:lang w:val="id-ID"/>
        </w:rPr>
        <w:t>ang optimal dapat ditentukan. Penentuan persediaan yang optimal sangat diperlukan pada perusahaan pupuk negara, mengingat tingginya penjualan pupuk pada saat musim tanam/hujan, dan mengalami penurunan pada saat m</w:t>
      </w:r>
      <w:r w:rsidR="00E749E3" w:rsidRPr="003D7C2F">
        <w:rPr>
          <w:rFonts w:ascii="Arial" w:hAnsi="Arial" w:cs="Arial"/>
          <w:bCs/>
          <w:color w:val="auto"/>
          <w:sz w:val="22"/>
          <w:szCs w:val="22"/>
          <w:lang w:val="id-ID"/>
        </w:rPr>
        <w:t>usim panen/kemarau. Di sisi lain harga bahan baku pupuk juga fluktuatif dan bergantung pada nil</w:t>
      </w:r>
      <w:r w:rsidR="003C7541" w:rsidRPr="003D7C2F">
        <w:rPr>
          <w:rFonts w:ascii="Arial" w:hAnsi="Arial" w:cs="Arial"/>
          <w:bCs/>
          <w:color w:val="auto"/>
          <w:sz w:val="22"/>
          <w:szCs w:val="22"/>
          <w:lang w:val="id-ID"/>
        </w:rPr>
        <w:t xml:space="preserve">ai tukar rupiah terhadap USD </w:t>
      </w:r>
      <w:r w:rsidR="00E749E3" w:rsidRPr="003D7C2F">
        <w:rPr>
          <w:rFonts w:ascii="Arial" w:hAnsi="Arial" w:cs="Arial"/>
          <w:bCs/>
          <w:color w:val="auto"/>
          <w:sz w:val="22"/>
          <w:szCs w:val="22"/>
          <w:lang w:val="id-ID"/>
        </w:rPr>
        <w:t>mengingat perusahaan pupuk masih impor dalam pengadaan bahan baku</w:t>
      </w:r>
      <w:r w:rsidR="003C7541" w:rsidRPr="003D7C2F">
        <w:rPr>
          <w:rFonts w:ascii="Arial" w:hAnsi="Arial" w:cs="Arial"/>
          <w:bCs/>
          <w:color w:val="auto"/>
          <w:sz w:val="22"/>
          <w:szCs w:val="22"/>
          <w:lang w:val="id-ID"/>
        </w:rPr>
        <w:t>nya</w:t>
      </w:r>
      <w:r w:rsidR="00E749E3" w:rsidRPr="003D7C2F">
        <w:rPr>
          <w:rFonts w:ascii="Arial" w:hAnsi="Arial" w:cs="Arial"/>
          <w:bCs/>
          <w:color w:val="auto"/>
          <w:sz w:val="22"/>
          <w:szCs w:val="22"/>
          <w:lang w:val="id-ID"/>
        </w:rPr>
        <w:t xml:space="preserve">, tentu </w:t>
      </w:r>
      <w:r w:rsidR="003C7541" w:rsidRPr="003D7C2F">
        <w:rPr>
          <w:rFonts w:ascii="Arial" w:hAnsi="Arial" w:cs="Arial"/>
          <w:bCs/>
          <w:color w:val="auto"/>
          <w:sz w:val="22"/>
          <w:szCs w:val="22"/>
          <w:lang w:val="id-ID"/>
        </w:rPr>
        <w:t xml:space="preserve">hal ini </w:t>
      </w:r>
      <w:r w:rsidR="00E749E3" w:rsidRPr="003D7C2F">
        <w:rPr>
          <w:rFonts w:ascii="Arial" w:hAnsi="Arial" w:cs="Arial"/>
          <w:bCs/>
          <w:color w:val="auto"/>
          <w:sz w:val="22"/>
          <w:szCs w:val="22"/>
          <w:lang w:val="id-ID"/>
        </w:rPr>
        <w:t xml:space="preserve">perlu perencanaan untuk membeli pada saat harga turun </w:t>
      </w:r>
      <w:r w:rsidR="003C7541" w:rsidRPr="003D7C2F">
        <w:rPr>
          <w:rFonts w:ascii="Arial" w:hAnsi="Arial" w:cs="Arial"/>
          <w:bCs/>
          <w:color w:val="auto"/>
          <w:sz w:val="22"/>
          <w:szCs w:val="22"/>
          <w:lang w:val="id-ID"/>
        </w:rPr>
        <w:t xml:space="preserve">tetapi tetap </w:t>
      </w:r>
      <w:r w:rsidR="00E749E3" w:rsidRPr="003D7C2F">
        <w:rPr>
          <w:rFonts w:ascii="Arial" w:hAnsi="Arial" w:cs="Arial"/>
          <w:bCs/>
          <w:color w:val="auto"/>
          <w:sz w:val="22"/>
          <w:szCs w:val="22"/>
          <w:lang w:val="id-ID"/>
        </w:rPr>
        <w:t xml:space="preserve">dengan mempertimbangkan </w:t>
      </w:r>
      <w:r w:rsidR="003C7541" w:rsidRPr="003D7C2F">
        <w:rPr>
          <w:rFonts w:ascii="Arial" w:hAnsi="Arial" w:cs="Arial"/>
          <w:bCs/>
          <w:color w:val="auto"/>
          <w:sz w:val="22"/>
          <w:szCs w:val="22"/>
          <w:lang w:val="id-ID"/>
        </w:rPr>
        <w:t>kebutuhan produksi dan volume penjualannya, sehingga dapat menghemat biaya penyimpanan.</w:t>
      </w:r>
    </w:p>
    <w:p w14:paraId="76EC7BF2" w14:textId="5B0118D5" w:rsidR="002B3C5D" w:rsidRDefault="000B2982" w:rsidP="002B3C5D">
      <w:pPr>
        <w:pStyle w:val="Default"/>
        <w:tabs>
          <w:tab w:val="left" w:pos="709"/>
        </w:tabs>
        <w:spacing w:line="480" w:lineRule="auto"/>
        <w:ind w:firstLine="709"/>
        <w:jc w:val="both"/>
        <w:rPr>
          <w:rFonts w:ascii="Arial" w:hAnsi="Arial" w:cs="Arial"/>
          <w:color w:val="auto"/>
          <w:sz w:val="22"/>
          <w:szCs w:val="22"/>
          <w:lang w:val="id-ID"/>
        </w:rPr>
      </w:pPr>
      <w:r w:rsidRPr="003D7C2F">
        <w:rPr>
          <w:rFonts w:ascii="Arial" w:hAnsi="Arial" w:cs="Arial"/>
          <w:bCs/>
          <w:color w:val="auto"/>
          <w:sz w:val="22"/>
          <w:szCs w:val="22"/>
          <w:lang w:val="id-ID"/>
        </w:rPr>
        <w:t xml:space="preserve">Hasil penelitian ini sesuai dengan penelitian yang dilakukan oleh Deloof (2013), Tu dan Nguyen (2012), Napompech (2012) Karaduman, </w:t>
      </w:r>
      <w:r w:rsidRPr="003D7C2F">
        <w:rPr>
          <w:rFonts w:ascii="Arial" w:hAnsi="Arial" w:cs="Arial"/>
          <w:bCs/>
          <w:i/>
          <w:color w:val="auto"/>
          <w:sz w:val="22"/>
          <w:szCs w:val="22"/>
          <w:lang w:val="id-ID"/>
        </w:rPr>
        <w:t>et al</w:t>
      </w:r>
      <w:r w:rsidRPr="003D7C2F">
        <w:rPr>
          <w:rFonts w:ascii="Arial" w:hAnsi="Arial" w:cs="Arial"/>
          <w:bCs/>
          <w:color w:val="auto"/>
          <w:sz w:val="22"/>
          <w:szCs w:val="22"/>
          <w:lang w:val="id-ID"/>
        </w:rPr>
        <w:t xml:space="preserve"> (2010), Attari dan Raza (2012) akan tetapi berbanding terbalik dengan temuan Ullah,</w:t>
      </w:r>
      <w:r w:rsidR="006701CF" w:rsidRPr="003D7C2F">
        <w:rPr>
          <w:rFonts w:ascii="Arial" w:hAnsi="Arial" w:cs="Arial"/>
          <w:bCs/>
          <w:color w:val="auto"/>
          <w:sz w:val="22"/>
          <w:szCs w:val="22"/>
          <w:lang w:val="id-ID"/>
        </w:rPr>
        <w:t xml:space="preserve"> </w:t>
      </w:r>
      <w:r w:rsidRPr="003D7C2F">
        <w:rPr>
          <w:rFonts w:ascii="Arial" w:hAnsi="Arial" w:cs="Arial"/>
          <w:bCs/>
          <w:i/>
          <w:color w:val="auto"/>
          <w:sz w:val="22"/>
          <w:szCs w:val="22"/>
          <w:lang w:val="id-ID"/>
        </w:rPr>
        <w:t>et al</w:t>
      </w:r>
      <w:r w:rsidRPr="003D7C2F">
        <w:rPr>
          <w:rFonts w:ascii="Arial" w:hAnsi="Arial" w:cs="Arial"/>
          <w:bCs/>
          <w:color w:val="auto"/>
          <w:sz w:val="22"/>
          <w:szCs w:val="22"/>
          <w:lang w:val="id-ID"/>
        </w:rPr>
        <w:t xml:space="preserve"> (2007). </w:t>
      </w:r>
      <w:r w:rsidR="003C7541" w:rsidRPr="003D7C2F">
        <w:rPr>
          <w:rFonts w:ascii="Arial" w:hAnsi="Arial" w:cs="Arial"/>
          <w:bCs/>
          <w:color w:val="auto"/>
          <w:sz w:val="22"/>
          <w:szCs w:val="22"/>
          <w:lang w:val="id-ID"/>
        </w:rPr>
        <w:t xml:space="preserve"> Dari penelitian ini dapat disimpulkan dengan mempercepat </w:t>
      </w:r>
      <w:r w:rsidR="003C7541" w:rsidRPr="003D7C2F">
        <w:rPr>
          <w:rFonts w:ascii="Arial" w:hAnsi="Arial" w:cs="Arial"/>
          <w:i/>
          <w:color w:val="auto"/>
          <w:sz w:val="22"/>
          <w:szCs w:val="22"/>
          <w:lang w:val="id-ID"/>
        </w:rPr>
        <w:t>Days of Sales in Inventory</w:t>
      </w:r>
      <w:r w:rsidR="003C7541" w:rsidRPr="003D7C2F">
        <w:rPr>
          <w:rFonts w:ascii="Arial" w:hAnsi="Arial" w:cs="Arial"/>
          <w:color w:val="auto"/>
          <w:sz w:val="22"/>
          <w:szCs w:val="22"/>
          <w:lang w:val="id-ID"/>
        </w:rPr>
        <w:t xml:space="preserve">, maka </w:t>
      </w:r>
      <w:r w:rsidR="003C7541" w:rsidRPr="003D7C2F">
        <w:rPr>
          <w:rFonts w:ascii="Arial" w:hAnsi="Arial" w:cs="Arial"/>
          <w:i/>
          <w:color w:val="auto"/>
          <w:sz w:val="22"/>
          <w:szCs w:val="22"/>
          <w:lang w:val="id-ID"/>
        </w:rPr>
        <w:t xml:space="preserve">Return On Equity </w:t>
      </w:r>
      <w:r w:rsidR="003C7541" w:rsidRPr="003D7C2F">
        <w:rPr>
          <w:rFonts w:ascii="Arial" w:hAnsi="Arial" w:cs="Arial"/>
          <w:color w:val="auto"/>
          <w:sz w:val="22"/>
          <w:szCs w:val="22"/>
          <w:lang w:val="id-ID"/>
        </w:rPr>
        <w:t>perusahaan pupuk negara akan meningkat.</w:t>
      </w:r>
    </w:p>
    <w:p w14:paraId="6F3FFDAF" w14:textId="77777777" w:rsidR="00F4206F" w:rsidRDefault="00F4206F" w:rsidP="008002A8">
      <w:pPr>
        <w:pStyle w:val="Default"/>
        <w:tabs>
          <w:tab w:val="left" w:pos="709"/>
        </w:tabs>
        <w:spacing w:line="480" w:lineRule="auto"/>
        <w:jc w:val="both"/>
        <w:rPr>
          <w:rFonts w:ascii="Arial" w:hAnsi="Arial" w:cs="Arial"/>
          <w:color w:val="auto"/>
          <w:sz w:val="22"/>
          <w:szCs w:val="22"/>
          <w:lang w:val="id-ID"/>
        </w:rPr>
      </w:pPr>
    </w:p>
    <w:p w14:paraId="652D5134" w14:textId="77777777" w:rsidR="008002A8" w:rsidRPr="003D7C2F" w:rsidRDefault="008002A8" w:rsidP="008002A8">
      <w:pPr>
        <w:pStyle w:val="Default"/>
        <w:tabs>
          <w:tab w:val="left" w:pos="709"/>
        </w:tabs>
        <w:spacing w:line="480" w:lineRule="auto"/>
        <w:jc w:val="both"/>
        <w:rPr>
          <w:rFonts w:ascii="Arial" w:hAnsi="Arial" w:cs="Arial"/>
          <w:color w:val="auto"/>
          <w:sz w:val="22"/>
          <w:szCs w:val="22"/>
          <w:lang w:val="id-ID"/>
        </w:rPr>
      </w:pPr>
    </w:p>
    <w:p w14:paraId="04DB967C" w14:textId="77777777" w:rsidR="00684C00" w:rsidRPr="003D7C2F" w:rsidRDefault="00684C00" w:rsidP="00144426">
      <w:pPr>
        <w:pStyle w:val="Default"/>
        <w:numPr>
          <w:ilvl w:val="2"/>
          <w:numId w:val="1"/>
        </w:numPr>
        <w:tabs>
          <w:tab w:val="left" w:pos="709"/>
          <w:tab w:val="left" w:pos="990"/>
        </w:tabs>
        <w:spacing w:line="480" w:lineRule="auto"/>
        <w:ind w:left="851" w:hanging="851"/>
        <w:rPr>
          <w:rFonts w:ascii="Arial" w:hAnsi="Arial" w:cs="Arial"/>
          <w:b/>
          <w:bCs/>
          <w:color w:val="auto"/>
          <w:sz w:val="22"/>
          <w:szCs w:val="22"/>
          <w:lang w:val="id-ID"/>
        </w:rPr>
      </w:pPr>
      <w:r w:rsidRPr="003D7C2F">
        <w:rPr>
          <w:rFonts w:ascii="Arial" w:hAnsi="Arial" w:cs="Arial"/>
          <w:b/>
          <w:bCs/>
          <w:color w:val="auto"/>
          <w:sz w:val="22"/>
          <w:szCs w:val="22"/>
          <w:lang w:val="id-ID"/>
        </w:rPr>
        <w:lastRenderedPageBreak/>
        <w:t xml:space="preserve">Pengaruh </w:t>
      </w:r>
      <w:r w:rsidRPr="003D7C2F">
        <w:rPr>
          <w:rFonts w:ascii="Arial" w:hAnsi="Arial" w:cs="Arial"/>
          <w:b/>
          <w:bCs/>
          <w:i/>
          <w:color w:val="auto"/>
          <w:sz w:val="22"/>
          <w:szCs w:val="22"/>
          <w:lang w:val="id-ID"/>
        </w:rPr>
        <w:t>Days of Payables</w:t>
      </w:r>
      <w:r w:rsidRPr="003D7C2F">
        <w:rPr>
          <w:rFonts w:ascii="Arial" w:hAnsi="Arial" w:cs="Arial"/>
          <w:b/>
          <w:bCs/>
          <w:color w:val="auto"/>
          <w:sz w:val="22"/>
          <w:szCs w:val="22"/>
          <w:lang w:val="id-ID"/>
        </w:rPr>
        <w:t xml:space="preserve"> terhadap </w:t>
      </w:r>
      <w:r w:rsidRPr="003D7C2F">
        <w:rPr>
          <w:rFonts w:ascii="Arial" w:hAnsi="Arial" w:cs="Arial"/>
          <w:b/>
          <w:bCs/>
          <w:i/>
          <w:color w:val="auto"/>
          <w:sz w:val="22"/>
          <w:szCs w:val="22"/>
          <w:lang w:val="id-ID"/>
        </w:rPr>
        <w:t>Return On Asset.</w:t>
      </w:r>
    </w:p>
    <w:p w14:paraId="1358D861" w14:textId="7FCF629D" w:rsidR="00DC66CC" w:rsidRPr="003D7C2F" w:rsidRDefault="00DC66CC" w:rsidP="00DC66CC">
      <w:pPr>
        <w:spacing w:line="480" w:lineRule="auto"/>
        <w:ind w:firstLine="709"/>
        <w:jc w:val="both"/>
        <w:rPr>
          <w:rFonts w:ascii="Arial" w:hAnsi="Arial" w:cs="Arial"/>
        </w:rPr>
      </w:pPr>
      <w:r w:rsidRPr="003D7C2F">
        <w:rPr>
          <w:rFonts w:ascii="Arial" w:hAnsi="Arial" w:cs="Arial"/>
        </w:rPr>
        <w:t xml:space="preserve">Kualitas kewajiban lancar sangatlah penting dalam pengelolaan modal kerja. Sebab ada berbagai kewajiban lancar yang harus dilunasi tepat waktu tanpa mempedulikan tekanan keuangan saat ini. Manajemen harus berusaha untuk menilai mana saja kewajiban lancar yang harus dipenuhi terlebih dahulu (Subramarnyam dan Wild, 2010). Salah satu kewajiban lancar yang harus </w:t>
      </w:r>
      <w:r w:rsidRPr="003D7C2F">
        <w:rPr>
          <w:rFonts w:ascii="Arial" w:hAnsi="Arial" w:cs="Arial"/>
          <w:lang w:val="id-ID"/>
        </w:rPr>
        <w:t xml:space="preserve">diprioritaskan </w:t>
      </w:r>
      <w:r w:rsidRPr="003D7C2F">
        <w:rPr>
          <w:rFonts w:ascii="Arial" w:hAnsi="Arial" w:cs="Arial"/>
        </w:rPr>
        <w:t>sebagai bagian dari modal kerja adalah pembayaran kepada pemasok. Pembayaran kepada pemasok dapat dianalisa menggunakan periode pembayaran rata-rata. Periode pembayaran rata-rata mengindetifikasikan jumlah hari yang dibutuhkan perusahaan untuk membayar tagihan-tagihan jangka pendek atau jangka panjang yang jatuh tempo.</w:t>
      </w:r>
    </w:p>
    <w:p w14:paraId="7728B98F" w14:textId="06CBE1C2" w:rsidR="00436390" w:rsidRPr="003D7C2F" w:rsidRDefault="00436390" w:rsidP="002B3C5D">
      <w:pPr>
        <w:spacing w:line="480" w:lineRule="auto"/>
        <w:ind w:firstLine="709"/>
        <w:jc w:val="both"/>
        <w:rPr>
          <w:rFonts w:ascii="Arial" w:hAnsi="Arial" w:cs="Arial"/>
        </w:rPr>
      </w:pPr>
      <w:r w:rsidRPr="003D7C2F">
        <w:rPr>
          <w:rFonts w:ascii="Arial" w:hAnsi="Arial" w:cs="Arial"/>
          <w:i/>
        </w:rPr>
        <w:t>Days of Payable in Outstanding</w:t>
      </w:r>
      <w:r w:rsidRPr="003D7C2F">
        <w:rPr>
          <w:rFonts w:ascii="Arial" w:hAnsi="Arial" w:cs="Arial"/>
        </w:rPr>
        <w:t xml:space="preserve"> menurut Brigham dan Ehrhardt (2005) adalah rata-rata lama waktu antara pembelian bahan dan tenaga kerja Dengan pembayarannya. Salah  satu  cara  untuk  memperpendek  siklus  kas  adalah dengan memperpanjang  jangka  waktu  pembayaran  yang  seharusnya  dibayarkan oleh   perusahaan.   Dengan   begitu,   perusahaan </w:t>
      </w:r>
      <w:r w:rsidR="00E57E55" w:rsidRPr="003D7C2F">
        <w:rPr>
          <w:rFonts w:ascii="Arial" w:hAnsi="Arial" w:cs="Arial"/>
        </w:rPr>
        <w:t xml:space="preserve">  mempunyai   kesempatan untuk </w:t>
      </w:r>
      <w:r w:rsidR="0026366F">
        <w:rPr>
          <w:rFonts w:ascii="Arial" w:hAnsi="Arial" w:cs="Arial"/>
        </w:rPr>
        <w:t xml:space="preserve">menggunakan </w:t>
      </w:r>
      <w:r w:rsidR="007560AA">
        <w:rPr>
          <w:rFonts w:ascii="Arial" w:hAnsi="Arial" w:cs="Arial"/>
        </w:rPr>
        <w:t xml:space="preserve">dana </w:t>
      </w:r>
      <w:r w:rsidR="00B40F6A">
        <w:rPr>
          <w:rFonts w:ascii="Arial" w:hAnsi="Arial" w:cs="Arial"/>
        </w:rPr>
        <w:t xml:space="preserve">yang </w:t>
      </w:r>
      <w:r w:rsidRPr="003D7C2F">
        <w:rPr>
          <w:rFonts w:ascii="Arial" w:hAnsi="Arial" w:cs="Arial"/>
        </w:rPr>
        <w:t>seharusnya  dibayarkan  tersebut  untuk diinvestasikan kembali.</w:t>
      </w:r>
    </w:p>
    <w:p w14:paraId="59DF7072" w14:textId="46B9DA26" w:rsidR="009159C2" w:rsidRPr="003D7C2F" w:rsidRDefault="006F490E" w:rsidP="00DC66CC">
      <w:pPr>
        <w:spacing w:line="480" w:lineRule="auto"/>
        <w:ind w:firstLine="709"/>
        <w:jc w:val="both"/>
        <w:rPr>
          <w:rFonts w:ascii="Arial" w:hAnsi="Arial" w:cs="Arial"/>
          <w:bCs/>
          <w:lang w:val="id-ID"/>
        </w:rPr>
      </w:pPr>
      <w:r w:rsidRPr="003D7C2F">
        <w:rPr>
          <w:rFonts w:ascii="Arial" w:hAnsi="Arial" w:cs="Arial"/>
          <w:bCs/>
          <w:lang w:val="id-ID"/>
        </w:rPr>
        <w:t>Menurut Munawir (2007), utang dagang mempunyai hubungan yang erat de</w:t>
      </w:r>
      <w:r w:rsidR="002B3C5D" w:rsidRPr="003D7C2F">
        <w:rPr>
          <w:rFonts w:ascii="Arial" w:hAnsi="Arial" w:cs="Arial"/>
          <w:bCs/>
          <w:lang w:val="id-ID"/>
        </w:rPr>
        <w:t>ngan pembelian barang dagangan</w:t>
      </w:r>
      <w:r w:rsidR="00DC66CC" w:rsidRPr="003D7C2F">
        <w:rPr>
          <w:rFonts w:ascii="Arial" w:hAnsi="Arial" w:cs="Arial"/>
          <w:bCs/>
          <w:lang w:val="id-ID"/>
        </w:rPr>
        <w:t xml:space="preserve"> atau bahan baku</w:t>
      </w:r>
      <w:r w:rsidR="002B3C5D" w:rsidRPr="003D7C2F">
        <w:rPr>
          <w:rFonts w:ascii="Arial" w:hAnsi="Arial" w:cs="Arial"/>
          <w:bCs/>
          <w:lang w:val="id-ID"/>
        </w:rPr>
        <w:t xml:space="preserve"> </w:t>
      </w:r>
      <w:r w:rsidRPr="003D7C2F">
        <w:rPr>
          <w:rFonts w:ascii="Arial" w:hAnsi="Arial" w:cs="Arial"/>
          <w:bCs/>
          <w:lang w:val="id-ID"/>
        </w:rPr>
        <w:t>karena perusahaan yang besar pada umumnya pembeliannya dilakukan secara kredit. Semakin tinggi perputaran utang dagang, semakin cepat perusahaan di dalam membayar utang.</w:t>
      </w:r>
      <w:r w:rsidR="00DC66CC" w:rsidRPr="003D7C2F">
        <w:rPr>
          <w:rFonts w:ascii="Arial" w:hAnsi="Arial" w:cs="Arial"/>
          <w:bCs/>
          <w:lang w:val="id-ID"/>
        </w:rPr>
        <w:t xml:space="preserve"> </w:t>
      </w:r>
      <w:r w:rsidR="009159C2" w:rsidRPr="003D7C2F">
        <w:rPr>
          <w:rFonts w:ascii="Arial" w:hAnsi="Arial" w:cs="Arial"/>
          <w:bCs/>
          <w:lang w:val="id-ID"/>
        </w:rPr>
        <w:t>Utang usaha pada dasarnya menguntungkan bagi perusahaan karena dapat menggunakan bahan baku tanpa harus membayar terlebih dahulu. (Brealey et al., 200</w:t>
      </w:r>
      <w:r w:rsidR="00F77D05">
        <w:rPr>
          <w:rFonts w:ascii="Arial" w:hAnsi="Arial" w:cs="Arial"/>
          <w:bCs/>
          <w:lang w:val="id-ID"/>
        </w:rPr>
        <w:t>8</w:t>
      </w:r>
      <w:r w:rsidR="009159C2" w:rsidRPr="003D7C2F">
        <w:rPr>
          <w:rFonts w:ascii="Arial" w:hAnsi="Arial" w:cs="Arial"/>
          <w:bCs/>
          <w:lang w:val="id-ID"/>
        </w:rPr>
        <w:t xml:space="preserve">), jika pembayarannya diperlambat maka hal ini semakin menguntungkan perusahaan. Di sisi lain perusahaan harus tetap menjaga relasi yang baik dengan </w:t>
      </w:r>
      <w:r w:rsidR="009159C2" w:rsidRPr="003D7C2F">
        <w:rPr>
          <w:rFonts w:ascii="Arial" w:hAnsi="Arial" w:cs="Arial"/>
          <w:bCs/>
          <w:lang w:val="id-ID"/>
        </w:rPr>
        <w:lastRenderedPageBreak/>
        <w:t>pemasok dan tetap memanfaatkan potongan tunai yang menguntungkan perusahaan. (Syamsuddin, 2009). Apabila perusahaan membayar mampu menunda pembayaran hutang-hutangnya tanpa meningkatkan biaya operasi maka profitabilitas perusahaan akan semakin tinggi (Brigham dan Houston 20</w:t>
      </w:r>
      <w:r w:rsidR="00F77D05">
        <w:rPr>
          <w:rFonts w:ascii="Arial" w:hAnsi="Arial" w:cs="Arial"/>
          <w:bCs/>
          <w:lang w:val="id-ID"/>
        </w:rPr>
        <w:t>11</w:t>
      </w:r>
      <w:r w:rsidR="009159C2" w:rsidRPr="003D7C2F">
        <w:rPr>
          <w:rFonts w:ascii="Arial" w:hAnsi="Arial" w:cs="Arial"/>
          <w:bCs/>
          <w:lang w:val="id-ID"/>
        </w:rPr>
        <w:t>)</w:t>
      </w:r>
    </w:p>
    <w:p w14:paraId="799CB47D" w14:textId="77777777" w:rsidR="00793479" w:rsidRPr="003D7C2F" w:rsidRDefault="00645FD0" w:rsidP="00793479">
      <w:pPr>
        <w:pStyle w:val="Default"/>
        <w:tabs>
          <w:tab w:val="left" w:pos="709"/>
        </w:tabs>
        <w:spacing w:line="480" w:lineRule="auto"/>
        <w:ind w:firstLine="709"/>
        <w:jc w:val="both"/>
        <w:rPr>
          <w:rFonts w:ascii="Arial" w:hAnsi="Arial" w:cs="Arial"/>
          <w:bCs/>
          <w:i/>
          <w:color w:val="FF0000"/>
          <w:sz w:val="22"/>
          <w:szCs w:val="22"/>
          <w:lang w:val="id-ID"/>
        </w:rPr>
      </w:pPr>
      <w:r w:rsidRPr="003D7C2F">
        <w:rPr>
          <w:rFonts w:ascii="Arial" w:hAnsi="Arial" w:cs="Arial"/>
          <w:bCs/>
          <w:color w:val="auto"/>
          <w:sz w:val="22"/>
          <w:szCs w:val="22"/>
          <w:lang w:val="id-ID"/>
        </w:rPr>
        <w:t xml:space="preserve">Hasil penelitian menunjukan bahwa </w:t>
      </w:r>
      <w:r w:rsidRPr="003D7C2F">
        <w:rPr>
          <w:rFonts w:ascii="Arial" w:hAnsi="Arial" w:cs="Arial"/>
          <w:bCs/>
          <w:i/>
          <w:color w:val="auto"/>
          <w:sz w:val="22"/>
          <w:szCs w:val="22"/>
          <w:lang w:val="id-ID"/>
        </w:rPr>
        <w:t>Days of Payables</w:t>
      </w:r>
      <w:r w:rsidRPr="003D7C2F">
        <w:rPr>
          <w:rFonts w:ascii="Arial" w:hAnsi="Arial" w:cs="Arial"/>
          <w:bCs/>
          <w:color w:val="auto"/>
          <w:sz w:val="22"/>
          <w:szCs w:val="22"/>
          <w:lang w:val="id-ID"/>
        </w:rPr>
        <w:t xml:space="preserve"> memiliki pengaruh negatif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w:t>
      </w:r>
      <w:r w:rsidR="005D462C" w:rsidRPr="003D7C2F">
        <w:rPr>
          <w:rFonts w:ascii="Arial" w:hAnsi="Arial" w:cs="Arial"/>
          <w:color w:val="auto"/>
          <w:sz w:val="22"/>
          <w:szCs w:val="22"/>
          <w:lang w:val="id-ID"/>
        </w:rPr>
        <w:t xml:space="preserve">  </w:t>
      </w:r>
      <w:r w:rsidR="00793479" w:rsidRPr="003D7C2F">
        <w:rPr>
          <w:rFonts w:ascii="Arial" w:hAnsi="Arial" w:cs="Arial"/>
          <w:color w:val="auto"/>
          <w:sz w:val="22"/>
          <w:szCs w:val="22"/>
          <w:lang w:val="id-ID"/>
        </w:rPr>
        <w:t xml:space="preserve">Hasil penelitian ini mengindikasikan bahwa </w:t>
      </w:r>
      <w:r w:rsidR="00793479" w:rsidRPr="003D7C2F">
        <w:rPr>
          <w:rFonts w:ascii="Arial" w:eastAsia="Times New Roman" w:hAnsi="Arial" w:cs="Arial"/>
          <w:color w:val="auto"/>
          <w:sz w:val="22"/>
          <w:szCs w:val="22"/>
          <w:lang w:val="id-ID" w:eastAsia="id-ID"/>
        </w:rPr>
        <w:t xml:space="preserve">dengan mempercepat pembayaran kewajiban jangka pendek, maka perusahaan pupuk negara akan dapat meningkatkan </w:t>
      </w:r>
      <w:r w:rsidR="00793479" w:rsidRPr="003D7C2F">
        <w:rPr>
          <w:rFonts w:ascii="Arial" w:eastAsia="Times New Roman" w:hAnsi="Arial" w:cs="Arial"/>
          <w:i/>
          <w:color w:val="auto"/>
          <w:sz w:val="22"/>
          <w:szCs w:val="22"/>
          <w:lang w:val="id-ID" w:eastAsia="id-ID"/>
        </w:rPr>
        <w:t>Return On Asset-</w:t>
      </w:r>
      <w:r w:rsidR="00793479" w:rsidRPr="003D7C2F">
        <w:rPr>
          <w:rFonts w:ascii="Arial" w:eastAsia="Times New Roman" w:hAnsi="Arial" w:cs="Arial"/>
          <w:color w:val="auto"/>
          <w:sz w:val="22"/>
          <w:szCs w:val="22"/>
          <w:lang w:val="id-ID" w:eastAsia="id-ID"/>
        </w:rPr>
        <w:t>nya.</w:t>
      </w:r>
    </w:p>
    <w:p w14:paraId="6616544B" w14:textId="7CF16B26" w:rsidR="00793479" w:rsidRPr="003D7C2F" w:rsidRDefault="007E18E1" w:rsidP="00793479">
      <w:pPr>
        <w:pStyle w:val="Default"/>
        <w:tabs>
          <w:tab w:val="left" w:pos="709"/>
        </w:tabs>
        <w:spacing w:line="480" w:lineRule="auto"/>
        <w:ind w:firstLine="709"/>
        <w:jc w:val="both"/>
        <w:rPr>
          <w:rFonts w:ascii="Arial" w:hAnsi="Arial" w:cs="Arial"/>
          <w:bCs/>
          <w:color w:val="FF0000"/>
          <w:sz w:val="22"/>
          <w:szCs w:val="22"/>
          <w:lang w:val="id-ID"/>
        </w:rPr>
      </w:pPr>
      <w:r w:rsidRPr="003D7C2F">
        <w:rPr>
          <w:rFonts w:ascii="Arial" w:hAnsi="Arial" w:cs="Arial"/>
          <w:bCs/>
          <w:color w:val="auto"/>
          <w:sz w:val="22"/>
          <w:szCs w:val="22"/>
          <w:lang w:val="id-ID"/>
        </w:rPr>
        <w:t xml:space="preserve">Rata-rata </w:t>
      </w:r>
      <w:r w:rsidRPr="003D7C2F">
        <w:rPr>
          <w:rFonts w:ascii="Arial" w:hAnsi="Arial" w:cs="Arial"/>
          <w:bCs/>
          <w:i/>
          <w:color w:val="auto"/>
          <w:sz w:val="22"/>
          <w:szCs w:val="22"/>
          <w:lang w:val="id-ID"/>
        </w:rPr>
        <w:t xml:space="preserve">Days of Payables </w:t>
      </w:r>
      <w:r w:rsidRPr="003D7C2F">
        <w:rPr>
          <w:rFonts w:ascii="Arial" w:hAnsi="Arial" w:cs="Arial"/>
          <w:bCs/>
          <w:color w:val="auto"/>
          <w:sz w:val="22"/>
          <w:szCs w:val="22"/>
          <w:lang w:val="id-ID"/>
        </w:rPr>
        <w:t xml:space="preserve">selama periode pengamatan adalah 189,16 hari atau setara </w:t>
      </w:r>
      <w:r w:rsidR="00BA0AF6" w:rsidRPr="003D7C2F">
        <w:rPr>
          <w:rFonts w:ascii="Arial" w:hAnsi="Arial" w:cs="Arial"/>
          <w:bCs/>
          <w:color w:val="auto"/>
          <w:sz w:val="22"/>
          <w:szCs w:val="22"/>
          <w:lang w:val="id-ID"/>
        </w:rPr>
        <w:t>6,3 bulan</w:t>
      </w:r>
      <w:r w:rsidR="00E57E55" w:rsidRPr="003D7C2F">
        <w:rPr>
          <w:rFonts w:ascii="Arial" w:hAnsi="Arial" w:cs="Arial"/>
          <w:bCs/>
          <w:color w:val="auto"/>
          <w:sz w:val="22"/>
          <w:szCs w:val="22"/>
          <w:lang w:val="id-ID"/>
        </w:rPr>
        <w:t xml:space="preserve"> (lampiran 1)</w:t>
      </w:r>
      <w:r w:rsidR="00793479" w:rsidRPr="003D7C2F">
        <w:rPr>
          <w:rFonts w:ascii="Arial" w:hAnsi="Arial" w:cs="Arial"/>
          <w:bCs/>
          <w:color w:val="auto"/>
          <w:sz w:val="22"/>
          <w:szCs w:val="22"/>
          <w:lang w:val="id-ID"/>
        </w:rPr>
        <w:t>, lama</w:t>
      </w:r>
      <w:r w:rsidR="00BA0AF6" w:rsidRPr="003D7C2F">
        <w:rPr>
          <w:rFonts w:ascii="Arial" w:hAnsi="Arial" w:cs="Arial"/>
          <w:bCs/>
          <w:color w:val="auto"/>
          <w:sz w:val="22"/>
          <w:szCs w:val="22"/>
          <w:lang w:val="id-ID"/>
        </w:rPr>
        <w:t xml:space="preserve"> pembayaran tersebut </w:t>
      </w:r>
      <w:r w:rsidR="00793479" w:rsidRPr="003D7C2F">
        <w:rPr>
          <w:rFonts w:ascii="Arial" w:hAnsi="Arial" w:cs="Arial"/>
          <w:bCs/>
          <w:color w:val="auto"/>
          <w:sz w:val="22"/>
          <w:szCs w:val="22"/>
          <w:lang w:val="id-ID"/>
        </w:rPr>
        <w:t>karena</w:t>
      </w:r>
      <w:r w:rsidR="00BA0AF6" w:rsidRPr="003D7C2F">
        <w:rPr>
          <w:rFonts w:ascii="Arial" w:hAnsi="Arial" w:cs="Arial"/>
          <w:bCs/>
          <w:color w:val="auto"/>
          <w:sz w:val="22"/>
          <w:szCs w:val="22"/>
          <w:lang w:val="id-ID"/>
        </w:rPr>
        <w:t xml:space="preserve"> keterbatasan modal kerja perusahaan pupuk negara. Modal kerja perusahaan pupuk negara banyak tertanam di piutang usaha, sehingga untuk pemenuhan hutang lancar memerlukan </w:t>
      </w:r>
      <w:r w:rsidR="00793479" w:rsidRPr="003D7C2F">
        <w:rPr>
          <w:rFonts w:ascii="Arial" w:hAnsi="Arial" w:cs="Arial"/>
          <w:bCs/>
          <w:color w:val="auto"/>
          <w:sz w:val="22"/>
          <w:szCs w:val="22"/>
          <w:lang w:val="id-ID"/>
        </w:rPr>
        <w:t xml:space="preserve">dana </w:t>
      </w:r>
      <w:r w:rsidR="00BA0AF6" w:rsidRPr="003D7C2F">
        <w:rPr>
          <w:rFonts w:ascii="Arial" w:hAnsi="Arial" w:cs="Arial"/>
          <w:bCs/>
          <w:color w:val="auto"/>
          <w:sz w:val="22"/>
          <w:szCs w:val="22"/>
          <w:lang w:val="id-ID"/>
        </w:rPr>
        <w:t>pinjaman dari pihak ketiga atau perbankan. Hal ini tercemin dari penarik pinjaman yang cukup besar yang mengakibatkan tingginya bunga pinjaman, sehingga berdampak pada turunnya profitabilitas perusahaan.</w:t>
      </w:r>
      <w:r w:rsidR="00E57E55" w:rsidRPr="003D7C2F">
        <w:rPr>
          <w:rFonts w:ascii="Arial" w:hAnsi="Arial" w:cs="Arial"/>
          <w:bCs/>
          <w:color w:val="auto"/>
          <w:sz w:val="22"/>
          <w:szCs w:val="22"/>
          <w:lang w:val="id-ID"/>
        </w:rPr>
        <w:t xml:space="preserve"> </w:t>
      </w:r>
      <w:r w:rsidRPr="003D7C2F">
        <w:rPr>
          <w:rFonts w:ascii="Arial" w:hAnsi="Arial" w:cs="Arial"/>
          <w:bCs/>
          <w:color w:val="FF0000"/>
          <w:sz w:val="22"/>
          <w:szCs w:val="22"/>
          <w:lang w:val="id-ID"/>
        </w:rPr>
        <w:t xml:space="preserve"> </w:t>
      </w:r>
    </w:p>
    <w:p w14:paraId="67D60B05" w14:textId="2FD57CF6" w:rsidR="007E18E1" w:rsidRPr="003D7C2F" w:rsidRDefault="00E57E55" w:rsidP="00793479">
      <w:pPr>
        <w:pStyle w:val="Default"/>
        <w:tabs>
          <w:tab w:val="left" w:pos="709"/>
        </w:tabs>
        <w:spacing w:line="480" w:lineRule="auto"/>
        <w:ind w:firstLine="709"/>
        <w:jc w:val="both"/>
        <w:rPr>
          <w:rFonts w:ascii="Arial" w:eastAsia="Times New Roman" w:hAnsi="Arial" w:cs="Arial"/>
          <w:color w:val="auto"/>
          <w:sz w:val="22"/>
          <w:szCs w:val="22"/>
          <w:lang w:val="id-ID" w:eastAsia="id-ID"/>
        </w:rPr>
      </w:pPr>
      <w:r w:rsidRPr="003D7C2F">
        <w:rPr>
          <w:rFonts w:ascii="Arial" w:hAnsi="Arial" w:cs="Arial"/>
          <w:bCs/>
          <w:color w:val="auto"/>
          <w:sz w:val="22"/>
          <w:szCs w:val="22"/>
          <w:lang w:val="id-ID"/>
        </w:rPr>
        <w:t>Disisi lain apabila perusahaan membayar mampu menu</w:t>
      </w:r>
      <w:r w:rsidR="00793479" w:rsidRPr="003D7C2F">
        <w:rPr>
          <w:rFonts w:ascii="Arial" w:hAnsi="Arial" w:cs="Arial"/>
          <w:bCs/>
          <w:color w:val="auto"/>
          <w:sz w:val="22"/>
          <w:szCs w:val="22"/>
          <w:lang w:val="id-ID"/>
        </w:rPr>
        <w:t xml:space="preserve">nda pembayaran hutang jangka pendek </w:t>
      </w:r>
      <w:r w:rsidRPr="003D7C2F">
        <w:rPr>
          <w:rFonts w:ascii="Arial" w:hAnsi="Arial" w:cs="Arial"/>
          <w:bCs/>
          <w:color w:val="auto"/>
          <w:sz w:val="22"/>
          <w:szCs w:val="22"/>
          <w:lang w:val="id-ID"/>
        </w:rPr>
        <w:t>tanpa meningkatkan biaya operasi maka profitabilitas perusahaan akan semakin tinggi</w:t>
      </w:r>
      <w:r w:rsidR="00793479" w:rsidRPr="003D7C2F">
        <w:rPr>
          <w:rFonts w:ascii="Arial" w:hAnsi="Arial" w:cs="Arial"/>
          <w:bCs/>
          <w:color w:val="auto"/>
          <w:sz w:val="22"/>
          <w:szCs w:val="22"/>
          <w:lang w:val="id-ID"/>
        </w:rPr>
        <w:t xml:space="preserve">. Jika skenario ini diimplikasikan pada perusahaan pupuk negara, maka risiko peningkatan biaya operasi akan meningkat, mengingat </w:t>
      </w:r>
      <w:r w:rsidR="00793479" w:rsidRPr="003D7C2F">
        <w:rPr>
          <w:rFonts w:ascii="Arial" w:eastAsia="Times New Roman" w:hAnsi="Arial" w:cs="Arial"/>
          <w:color w:val="auto"/>
          <w:sz w:val="22"/>
          <w:szCs w:val="22"/>
          <w:lang w:val="id-ID" w:eastAsia="id-ID"/>
        </w:rPr>
        <w:t xml:space="preserve">seperti diketahui sebelumnya bahwa </w:t>
      </w:r>
      <w:r w:rsidR="00793479" w:rsidRPr="003D7C2F">
        <w:rPr>
          <w:rFonts w:ascii="Arial" w:hAnsi="Arial" w:cs="Arial"/>
          <w:color w:val="auto"/>
          <w:sz w:val="22"/>
          <w:szCs w:val="22"/>
          <w:lang w:val="id-ID"/>
        </w:rPr>
        <w:t>80% bahan baku yang dibutuhkan oleh perusahaan pupuk negara masih impor, tentu dengan menunda pembayaran pengadaan bahan baku kepada suplier berakibat menurunnya profitabilitas perusahaan. Penundaan pembayaran kepada suplier berakibat meningkatnya risiko rugi selisih kurs, karena fluktuatifnya dan cenderung melemahnya</w:t>
      </w:r>
      <w:r w:rsidR="00793479" w:rsidRPr="003D7C2F">
        <w:rPr>
          <w:rFonts w:ascii="Arial" w:hAnsi="Arial" w:cs="Arial"/>
          <w:bCs/>
          <w:color w:val="auto"/>
          <w:sz w:val="22"/>
          <w:szCs w:val="22"/>
          <w:lang w:val="id-ID"/>
        </w:rPr>
        <w:t xml:space="preserve"> </w:t>
      </w:r>
      <w:r w:rsidR="00793479" w:rsidRPr="003D7C2F">
        <w:rPr>
          <w:rFonts w:ascii="Arial" w:hAnsi="Arial" w:cs="Arial"/>
          <w:color w:val="auto"/>
          <w:sz w:val="22"/>
          <w:szCs w:val="22"/>
          <w:lang w:val="id-ID"/>
        </w:rPr>
        <w:t>nilai tukar IDR terhadap USD.</w:t>
      </w:r>
      <w:r w:rsidR="00793479" w:rsidRPr="003D7C2F">
        <w:rPr>
          <w:rFonts w:ascii="Arial" w:hAnsi="Arial" w:cs="Arial"/>
          <w:bCs/>
          <w:color w:val="auto"/>
          <w:sz w:val="22"/>
          <w:szCs w:val="22"/>
          <w:lang w:val="id-ID"/>
        </w:rPr>
        <w:t xml:space="preserve"> Peran manager keuangan sangat dibutuhkan dalam menjaga </w:t>
      </w:r>
      <w:r w:rsidR="00793479" w:rsidRPr="003D7C2F">
        <w:rPr>
          <w:rFonts w:ascii="Arial" w:hAnsi="Arial" w:cs="Arial"/>
          <w:bCs/>
          <w:color w:val="auto"/>
          <w:sz w:val="22"/>
          <w:szCs w:val="22"/>
          <w:lang w:val="id-ID"/>
        </w:rPr>
        <w:lastRenderedPageBreak/>
        <w:t xml:space="preserve">arus kas dan mengetahui waktu yang tepat untuk membayar kewajiban pendeknya, sehingga berdampak pada semakin pendeknya siklus konversi kas dan dapat meningkatkan profitabilitas perusahaan karena adanya efisiensi biaya operasional. </w:t>
      </w:r>
    </w:p>
    <w:p w14:paraId="1971AA57" w14:textId="269BC2E2" w:rsidR="00711380" w:rsidRPr="003D7C2F" w:rsidRDefault="00E57E55" w:rsidP="007E18E1">
      <w:pPr>
        <w:pStyle w:val="Default"/>
        <w:tabs>
          <w:tab w:val="left" w:pos="709"/>
        </w:tabs>
        <w:spacing w:line="480" w:lineRule="auto"/>
        <w:ind w:firstLine="709"/>
        <w:jc w:val="both"/>
        <w:rPr>
          <w:rFonts w:ascii="Arial" w:hAnsi="Arial" w:cs="Arial"/>
          <w:bCs/>
          <w:i/>
          <w:color w:val="auto"/>
          <w:sz w:val="22"/>
          <w:szCs w:val="22"/>
          <w:lang w:val="id-ID"/>
        </w:rPr>
      </w:pPr>
      <w:r w:rsidRPr="003D7C2F">
        <w:rPr>
          <w:rFonts w:ascii="Arial" w:hAnsi="Arial" w:cs="Arial"/>
          <w:bCs/>
          <w:color w:val="auto"/>
          <w:sz w:val="22"/>
          <w:szCs w:val="22"/>
          <w:lang w:val="id-ID"/>
        </w:rPr>
        <w:t xml:space="preserve">Hasil penelitian ini sesuai dengan hasil penelitian yang dilakukan oleh </w:t>
      </w:r>
      <w:r w:rsidRPr="003D7C2F">
        <w:rPr>
          <w:rFonts w:ascii="Arial" w:hAnsi="Arial" w:cs="Arial"/>
          <w:color w:val="auto"/>
          <w:sz w:val="22"/>
          <w:szCs w:val="22"/>
          <w:lang w:val="id-ID"/>
        </w:rPr>
        <w:t xml:space="preserve">Karaduman, </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(2010) dan Attari dan Raza (2012), akan tetapi berbanding terbalik dengan hasil penelitian Quayyum (2011) dan </w:t>
      </w:r>
      <w:r w:rsidRPr="003D7C2F">
        <w:rPr>
          <w:rFonts w:ascii="Arial" w:hAnsi="Arial" w:cs="Arial"/>
          <w:color w:val="auto"/>
          <w:sz w:val="22"/>
          <w:szCs w:val="22"/>
        </w:rPr>
        <w:t xml:space="preserve">Ullah, </w:t>
      </w:r>
      <w:r w:rsidRPr="003D7C2F">
        <w:rPr>
          <w:rFonts w:ascii="Arial" w:hAnsi="Arial" w:cs="Arial"/>
          <w:i/>
          <w:color w:val="auto"/>
          <w:sz w:val="22"/>
          <w:szCs w:val="22"/>
        </w:rPr>
        <w:t>et al</w:t>
      </w:r>
      <w:r w:rsidRPr="003D7C2F">
        <w:rPr>
          <w:rFonts w:ascii="Arial" w:hAnsi="Arial" w:cs="Arial"/>
          <w:color w:val="auto"/>
          <w:sz w:val="22"/>
          <w:szCs w:val="22"/>
        </w:rPr>
        <w:t xml:space="preserve"> (20</w:t>
      </w:r>
      <w:r w:rsidRPr="003D7C2F">
        <w:rPr>
          <w:rFonts w:ascii="Arial" w:hAnsi="Arial" w:cs="Arial"/>
          <w:color w:val="auto"/>
          <w:sz w:val="22"/>
          <w:szCs w:val="22"/>
          <w:lang w:val="id-ID"/>
        </w:rPr>
        <w:t>07</w:t>
      </w:r>
      <w:r w:rsidRPr="003D7C2F">
        <w:rPr>
          <w:rFonts w:ascii="Arial" w:hAnsi="Arial" w:cs="Arial"/>
          <w:color w:val="auto"/>
          <w:sz w:val="22"/>
          <w:szCs w:val="22"/>
        </w:rPr>
        <w:t>)</w:t>
      </w:r>
      <w:r w:rsidRPr="003D7C2F">
        <w:rPr>
          <w:rFonts w:ascii="Arial" w:hAnsi="Arial" w:cs="Arial"/>
          <w:color w:val="auto"/>
          <w:sz w:val="22"/>
          <w:szCs w:val="22"/>
          <w:lang w:val="id-ID"/>
        </w:rPr>
        <w:t xml:space="preserve">. </w:t>
      </w:r>
      <w:r w:rsidR="009261AD" w:rsidRPr="003D7C2F">
        <w:rPr>
          <w:rFonts w:ascii="Arial" w:hAnsi="Arial" w:cs="Arial"/>
          <w:color w:val="auto"/>
          <w:sz w:val="22"/>
          <w:szCs w:val="22"/>
          <w:lang w:val="id-ID"/>
        </w:rPr>
        <w:t>Dari p</w:t>
      </w:r>
      <w:r w:rsidRPr="003D7C2F">
        <w:rPr>
          <w:rFonts w:ascii="Arial" w:hAnsi="Arial" w:cs="Arial"/>
          <w:color w:val="auto"/>
          <w:sz w:val="22"/>
          <w:szCs w:val="22"/>
          <w:lang w:val="id-ID"/>
        </w:rPr>
        <w:t xml:space="preserve">enelitian ini </w:t>
      </w:r>
      <w:r w:rsidR="009261AD" w:rsidRPr="003D7C2F">
        <w:rPr>
          <w:rFonts w:ascii="Arial" w:hAnsi="Arial" w:cs="Arial"/>
          <w:color w:val="auto"/>
          <w:sz w:val="22"/>
          <w:szCs w:val="22"/>
          <w:lang w:val="id-ID"/>
        </w:rPr>
        <w:t>dapat disimpulkan</w:t>
      </w:r>
      <w:r w:rsidRPr="003D7C2F">
        <w:rPr>
          <w:rFonts w:ascii="Arial" w:hAnsi="Arial" w:cs="Arial"/>
          <w:color w:val="auto"/>
          <w:sz w:val="22"/>
          <w:szCs w:val="22"/>
          <w:lang w:val="id-ID"/>
        </w:rPr>
        <w:t xml:space="preserve"> bahwa </w:t>
      </w:r>
      <w:r w:rsidRPr="003D7C2F">
        <w:rPr>
          <w:rFonts w:ascii="Arial" w:eastAsia="Times New Roman" w:hAnsi="Arial" w:cs="Arial"/>
          <w:color w:val="auto"/>
          <w:sz w:val="22"/>
          <w:szCs w:val="22"/>
          <w:lang w:val="id-ID" w:eastAsia="id-ID"/>
        </w:rPr>
        <w:t xml:space="preserve">dengan mempercepat pembayaran kewajiban jangka pendek, maka perusahaan pupuk negara akan dapat meningkatkan </w:t>
      </w:r>
      <w:r w:rsidRPr="003D7C2F">
        <w:rPr>
          <w:rFonts w:ascii="Arial" w:eastAsia="Times New Roman" w:hAnsi="Arial" w:cs="Arial"/>
          <w:i/>
          <w:color w:val="auto"/>
          <w:sz w:val="22"/>
          <w:szCs w:val="22"/>
          <w:lang w:val="id-ID" w:eastAsia="id-ID"/>
        </w:rPr>
        <w:t>Return On Asset-</w:t>
      </w:r>
      <w:r w:rsidRPr="003D7C2F">
        <w:rPr>
          <w:rFonts w:ascii="Arial" w:eastAsia="Times New Roman" w:hAnsi="Arial" w:cs="Arial"/>
          <w:color w:val="auto"/>
          <w:sz w:val="22"/>
          <w:szCs w:val="22"/>
          <w:lang w:val="id-ID" w:eastAsia="id-ID"/>
        </w:rPr>
        <w:t>nya.</w:t>
      </w:r>
    </w:p>
    <w:p w14:paraId="38A0982F" w14:textId="77777777" w:rsidR="0071452B" w:rsidRPr="003D7C2F" w:rsidRDefault="007E4B56" w:rsidP="0071452B">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Pembahasan Hasil Variabel Kontrol</w:t>
      </w:r>
    </w:p>
    <w:p w14:paraId="03FB0EFB" w14:textId="77777777" w:rsidR="0071452B" w:rsidRPr="003D7C2F" w:rsidRDefault="007E4B56" w:rsidP="0071452B">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Pengaruh Ukuran Perusahaan (</w:t>
      </w:r>
      <w:r w:rsidRPr="003D7C2F">
        <w:rPr>
          <w:rFonts w:ascii="Arial" w:hAnsi="Arial" w:cs="Arial"/>
          <w:b/>
          <w:bCs/>
          <w:i/>
          <w:color w:val="auto"/>
          <w:sz w:val="22"/>
          <w:szCs w:val="22"/>
          <w:lang w:val="id-ID"/>
        </w:rPr>
        <w:t>Size</w:t>
      </w:r>
      <w:r w:rsidRPr="003D7C2F">
        <w:rPr>
          <w:rFonts w:ascii="Arial" w:hAnsi="Arial" w:cs="Arial"/>
          <w:b/>
          <w:bCs/>
          <w:color w:val="auto"/>
          <w:sz w:val="22"/>
          <w:szCs w:val="22"/>
          <w:lang w:val="id-ID"/>
        </w:rPr>
        <w:t xml:space="preserve">) terhadap </w:t>
      </w:r>
      <w:r w:rsidRPr="003D7C2F">
        <w:rPr>
          <w:rFonts w:ascii="Arial" w:hAnsi="Arial" w:cs="Arial"/>
          <w:b/>
          <w:bCs/>
          <w:i/>
          <w:color w:val="auto"/>
          <w:sz w:val="22"/>
          <w:szCs w:val="22"/>
          <w:lang w:val="id-ID"/>
        </w:rPr>
        <w:t>Return On Asset.</w:t>
      </w:r>
    </w:p>
    <w:p w14:paraId="7C5AC236" w14:textId="218166F1" w:rsidR="00FD7F11" w:rsidRPr="003D7C2F" w:rsidRDefault="00FD7F11" w:rsidP="00FD7F11">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Ukuran perusahaan menunjukan suatu perusahaan apakah tergolong dalam perusahaan kecil, perusahaan menengah, atau perusahaan besar. Kriteria ukuran perusahaan dapat dinilai dari omset penjualan, jumlah produk yang dijual, modal perusahaan dan total asset. Perusahaan yang besar dianggap mempunyai risiko yang lebih kecil dibandingkan dengan perusahaan yang lebih kecil karena perusahaan yang besar dianggap lebih mempunyai akses ke pasar modal (Jogiyanto, 20</w:t>
      </w:r>
      <w:r w:rsidR="00F77D05">
        <w:rPr>
          <w:rFonts w:ascii="Arial" w:hAnsi="Arial" w:cs="Arial"/>
          <w:bCs/>
          <w:color w:val="auto"/>
          <w:sz w:val="22"/>
          <w:szCs w:val="22"/>
          <w:lang w:val="id-ID"/>
        </w:rPr>
        <w:t>10</w:t>
      </w:r>
      <w:r w:rsidRPr="003D7C2F">
        <w:rPr>
          <w:rFonts w:ascii="Arial" w:hAnsi="Arial" w:cs="Arial"/>
          <w:bCs/>
          <w:color w:val="auto"/>
          <w:sz w:val="22"/>
          <w:szCs w:val="22"/>
          <w:lang w:val="id-ID"/>
        </w:rPr>
        <w:t>). Perusahaan besar men</w:t>
      </w:r>
      <w:r w:rsidR="00D6708E" w:rsidRPr="003D7C2F">
        <w:rPr>
          <w:rFonts w:ascii="Arial" w:hAnsi="Arial" w:cs="Arial"/>
          <w:bCs/>
          <w:color w:val="auto"/>
          <w:sz w:val="22"/>
          <w:szCs w:val="22"/>
          <w:lang w:val="id-ID"/>
        </w:rPr>
        <w:t>gindikasikan tingkat pengembalian</w:t>
      </w:r>
      <w:r w:rsidRPr="003D7C2F">
        <w:rPr>
          <w:rFonts w:ascii="Arial" w:hAnsi="Arial" w:cs="Arial"/>
          <w:bCs/>
          <w:color w:val="auto"/>
          <w:sz w:val="22"/>
          <w:szCs w:val="22"/>
          <w:lang w:val="id-ID"/>
        </w:rPr>
        <w:t xml:space="preserve"> yang baik. Dalam teori akuntansi positif menyatakan bahwa ukuran perusahaan digunakan sebagai biaya </w:t>
      </w:r>
      <w:r w:rsidR="00D6708E" w:rsidRPr="003D7C2F">
        <w:rPr>
          <w:rFonts w:ascii="Arial" w:hAnsi="Arial" w:cs="Arial"/>
          <w:bCs/>
          <w:color w:val="auto"/>
          <w:sz w:val="22"/>
          <w:szCs w:val="22"/>
          <w:lang w:val="id-ID"/>
        </w:rPr>
        <w:t>birokrasi</w:t>
      </w:r>
      <w:r w:rsidRPr="003D7C2F">
        <w:rPr>
          <w:rFonts w:ascii="Arial" w:hAnsi="Arial" w:cs="Arial"/>
          <w:bCs/>
          <w:color w:val="auto"/>
          <w:sz w:val="22"/>
          <w:szCs w:val="22"/>
          <w:lang w:val="id-ID"/>
        </w:rPr>
        <w:t xml:space="preserve"> dan biaya </w:t>
      </w:r>
      <w:r w:rsidR="00D6708E" w:rsidRPr="003D7C2F">
        <w:rPr>
          <w:rFonts w:ascii="Arial" w:hAnsi="Arial" w:cs="Arial"/>
          <w:bCs/>
          <w:color w:val="auto"/>
          <w:sz w:val="22"/>
          <w:szCs w:val="22"/>
          <w:lang w:val="id-ID"/>
        </w:rPr>
        <w:t>birokrasi</w:t>
      </w:r>
      <w:r w:rsidRPr="003D7C2F">
        <w:rPr>
          <w:rFonts w:ascii="Arial" w:hAnsi="Arial" w:cs="Arial"/>
          <w:bCs/>
          <w:color w:val="auto"/>
          <w:sz w:val="22"/>
          <w:szCs w:val="22"/>
          <w:lang w:val="id-ID"/>
        </w:rPr>
        <w:t xml:space="preserve"> akan meningkat seiring dengan meningkatnya ukuran dan risiko perusahaan (Sukartha, 2007). Perusahaan dengan ukuran yang lebih besar memiliki akses yang lebih besar untuk mendapat sumber pendanaan dari berbagai sumber, sehingga untuk memperoleh pinjaman dari kreditur juga akan </w:t>
      </w:r>
      <w:r w:rsidRPr="003D7C2F">
        <w:rPr>
          <w:rFonts w:ascii="Arial" w:hAnsi="Arial" w:cs="Arial"/>
          <w:sz w:val="22"/>
          <w:szCs w:val="22"/>
        </w:rPr>
        <w:t>lebih mudah karena perusahaan dengan ukuran besar memiliki kemungkinan lebih besar dalam hal menarik para investor.</w:t>
      </w:r>
      <w:r w:rsidR="00D6708E" w:rsidRPr="003D7C2F">
        <w:rPr>
          <w:rFonts w:ascii="Arial" w:hAnsi="Arial" w:cs="Arial"/>
          <w:sz w:val="22"/>
          <w:szCs w:val="22"/>
          <w:lang w:val="id-ID"/>
        </w:rPr>
        <w:t xml:space="preserve"> </w:t>
      </w:r>
      <w:r w:rsidR="00D6708E" w:rsidRPr="003D7C2F">
        <w:rPr>
          <w:rFonts w:ascii="Arial" w:hAnsi="Arial" w:cs="Arial"/>
          <w:bCs/>
          <w:color w:val="auto"/>
          <w:sz w:val="22"/>
          <w:szCs w:val="22"/>
          <w:lang w:val="id-ID"/>
        </w:rPr>
        <w:t>Bambang Riyanto (20</w:t>
      </w:r>
      <w:r w:rsidR="00F77D05">
        <w:rPr>
          <w:rFonts w:ascii="Arial" w:hAnsi="Arial" w:cs="Arial"/>
          <w:bCs/>
          <w:color w:val="auto"/>
          <w:sz w:val="22"/>
          <w:szCs w:val="22"/>
          <w:lang w:val="id-ID"/>
        </w:rPr>
        <w:t>1</w:t>
      </w:r>
      <w:r w:rsidR="00D6708E" w:rsidRPr="003D7C2F">
        <w:rPr>
          <w:rFonts w:ascii="Arial" w:hAnsi="Arial" w:cs="Arial"/>
          <w:bCs/>
          <w:color w:val="auto"/>
          <w:sz w:val="22"/>
          <w:szCs w:val="22"/>
          <w:lang w:val="id-ID"/>
        </w:rPr>
        <w:t xml:space="preserve">1) menyebutkan bahwa besarnya suatu </w:t>
      </w:r>
      <w:r w:rsidR="00D6708E" w:rsidRPr="003D7C2F">
        <w:rPr>
          <w:rFonts w:ascii="Arial" w:hAnsi="Arial" w:cs="Arial"/>
          <w:bCs/>
          <w:color w:val="auto"/>
          <w:sz w:val="22"/>
          <w:szCs w:val="22"/>
          <w:lang w:val="id-ID"/>
        </w:rPr>
        <w:lastRenderedPageBreak/>
        <w:t>perusahaan juga mempengaruhi struktur modal perusahaan. Ukuran perusahaan dapat juga mempengaruhi struktur modal karena semakin besar suatu perusahaan akan cenderung menggunakan utang yang lebih besar</w:t>
      </w:r>
      <w:r w:rsidR="00F80CD9" w:rsidRPr="003D7C2F">
        <w:rPr>
          <w:rFonts w:ascii="Arial" w:hAnsi="Arial" w:cs="Arial"/>
          <w:bCs/>
          <w:color w:val="auto"/>
          <w:sz w:val="22"/>
          <w:szCs w:val="22"/>
          <w:lang w:val="id-ID"/>
        </w:rPr>
        <w:t>.</w:t>
      </w:r>
    </w:p>
    <w:p w14:paraId="0ED74178" w14:textId="5B06FF56" w:rsidR="00F80CD9" w:rsidRPr="003D7C2F" w:rsidRDefault="00F80CD9" w:rsidP="00FD7F11">
      <w:pPr>
        <w:pStyle w:val="Default"/>
        <w:tabs>
          <w:tab w:val="left" w:pos="709"/>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Perusahaan dengan asset yang besar maka akan menggunakan sumber daya yang ada semaksimal mungkin untuk menghasilkan keuntungan usaha yang maksimal dan perusahaan dengan asset yang kecil tentunya juga menghasilkan keuntungan sesuai dengan asset yang dimilikinya yang relatif kecil. (</w:t>
      </w:r>
      <w:r w:rsidRPr="003D7C2F">
        <w:rPr>
          <w:rFonts w:ascii="Arial" w:hAnsi="Arial" w:cs="Arial"/>
          <w:sz w:val="22"/>
          <w:szCs w:val="22"/>
        </w:rPr>
        <w:t>Suryaputri dan Astuti, 2003).</w:t>
      </w:r>
    </w:p>
    <w:p w14:paraId="420039F8" w14:textId="3E388E51" w:rsidR="00A412CA" w:rsidRPr="003D7C2F" w:rsidRDefault="00F80CD9" w:rsidP="00DC7A73">
      <w:pPr>
        <w:pStyle w:val="Default"/>
        <w:tabs>
          <w:tab w:val="left" w:pos="709"/>
          <w:tab w:val="left" w:pos="851"/>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Hasil penelitian ini menunjukan bahwa </w:t>
      </w:r>
      <w:r w:rsidRPr="003D7C2F">
        <w:rPr>
          <w:rFonts w:ascii="Arial" w:hAnsi="Arial" w:cs="Arial"/>
          <w:bCs/>
          <w:i/>
          <w:color w:val="auto"/>
          <w:sz w:val="22"/>
          <w:szCs w:val="22"/>
          <w:lang w:val="id-ID"/>
        </w:rPr>
        <w:t>Firm Size</w:t>
      </w:r>
      <w:r w:rsidRPr="003D7C2F">
        <w:rPr>
          <w:rFonts w:ascii="Arial" w:hAnsi="Arial" w:cs="Arial"/>
          <w:bCs/>
          <w:color w:val="auto"/>
          <w:sz w:val="22"/>
          <w:szCs w:val="22"/>
          <w:lang w:val="id-ID"/>
        </w:rPr>
        <w:t xml:space="preserve"> memiliki pengaruh negatif signifkan terhadap </w:t>
      </w:r>
      <w:r w:rsidRPr="003D7C2F">
        <w:rPr>
          <w:rFonts w:ascii="Arial" w:hAnsi="Arial" w:cs="Arial"/>
          <w:bCs/>
          <w:i/>
          <w:color w:val="auto"/>
          <w:sz w:val="22"/>
          <w:szCs w:val="22"/>
          <w:lang w:val="id-ID"/>
        </w:rPr>
        <w:t>Return On Assets</w:t>
      </w:r>
      <w:r w:rsidRPr="003D7C2F">
        <w:rPr>
          <w:rFonts w:ascii="Arial" w:hAnsi="Arial" w:cs="Arial"/>
          <w:bCs/>
          <w:color w:val="auto"/>
          <w:sz w:val="22"/>
          <w:szCs w:val="22"/>
          <w:lang w:val="id-ID"/>
        </w:rPr>
        <w:t>, hal ini menunjukan bahwa</w:t>
      </w:r>
      <w:r w:rsidR="00A412CA" w:rsidRPr="003D7C2F">
        <w:rPr>
          <w:rFonts w:ascii="Arial" w:hAnsi="Arial" w:cs="Arial"/>
          <w:bCs/>
          <w:color w:val="auto"/>
          <w:sz w:val="22"/>
          <w:szCs w:val="22"/>
          <w:lang w:val="id-ID"/>
        </w:rPr>
        <w:t xml:space="preserve"> semakin tinggi aset perusahaan pupuk negara maka akan dapat menurunkan profitabilitas perusahaan. </w:t>
      </w:r>
      <w:r w:rsidR="00DC7A73" w:rsidRPr="003D7C2F">
        <w:rPr>
          <w:rFonts w:ascii="Arial" w:hAnsi="Arial" w:cs="Arial"/>
          <w:bCs/>
          <w:color w:val="auto"/>
          <w:sz w:val="22"/>
          <w:szCs w:val="22"/>
          <w:lang w:val="id-ID"/>
        </w:rPr>
        <w:t>Kualitas aset perusahaan pupuk negara berpengaruh pada profitabilitas perusahaan negara. Sebagian besar aset peruahaan pupuk negara merupakan aset kurang produktif, karena hampir 40% tertanam pada piutang usaha. Disisi lain, k</w:t>
      </w:r>
      <w:r w:rsidR="00A412CA" w:rsidRPr="003D7C2F">
        <w:rPr>
          <w:rFonts w:ascii="Arial" w:hAnsi="Arial" w:cs="Arial"/>
          <w:bCs/>
          <w:color w:val="auto"/>
          <w:sz w:val="22"/>
          <w:szCs w:val="22"/>
          <w:lang w:val="id-ID"/>
        </w:rPr>
        <w:t>emudahan akses untuk mendapatkan memperoleh pinjaman dari kreditur juga berdampak pada struktur modal perusahaan pupuk negara. Rata-rata komposisi hutang perusahaan pupuk negara jika dibandingkan dengan modalnya selama tahun pengamatan adalah 2 kali dari jumlah modalnya. Peningkatan pinjaman tersebut d</w:t>
      </w:r>
      <w:r w:rsidR="00715A41" w:rsidRPr="003D7C2F">
        <w:rPr>
          <w:rFonts w:ascii="Arial" w:hAnsi="Arial" w:cs="Arial"/>
          <w:bCs/>
          <w:color w:val="auto"/>
          <w:sz w:val="22"/>
          <w:szCs w:val="22"/>
          <w:lang w:val="id-ID"/>
        </w:rPr>
        <w:t>ipengaruhi meningkatnya kebutuhan modal kerja perusahaan pupuk negara dampak naiknya rata-rata nilai penjualan tiap tahun dan lamanya waktu yang dibutuhkan untuk mengkonversi piutang menjadi kas. Peningkatan pinjaman tersebut berbanding lurus dengan biaya pinjaman yang berakibat pada penurunan profitabilitas perusahaan.</w:t>
      </w:r>
    </w:p>
    <w:p w14:paraId="04F41BBD" w14:textId="77777777" w:rsidR="00F4206F" w:rsidRDefault="00A412CA" w:rsidP="005D2208">
      <w:pPr>
        <w:pStyle w:val="Default"/>
        <w:tabs>
          <w:tab w:val="left" w:pos="709"/>
          <w:tab w:val="left" w:pos="851"/>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Hasil ini </w:t>
      </w:r>
      <w:r w:rsidR="00C46221" w:rsidRPr="003D7C2F">
        <w:rPr>
          <w:rFonts w:ascii="Arial" w:hAnsi="Arial" w:cs="Arial"/>
          <w:bCs/>
          <w:color w:val="auto"/>
          <w:sz w:val="22"/>
          <w:szCs w:val="22"/>
          <w:lang w:val="id-ID"/>
        </w:rPr>
        <w:t xml:space="preserve">penelitian ini </w:t>
      </w:r>
      <w:r w:rsidRPr="003D7C2F">
        <w:rPr>
          <w:rFonts w:ascii="Arial" w:hAnsi="Arial" w:cs="Arial"/>
          <w:bCs/>
          <w:color w:val="auto"/>
          <w:sz w:val="22"/>
          <w:szCs w:val="22"/>
          <w:lang w:val="id-ID"/>
        </w:rPr>
        <w:t xml:space="preserve">sesuai dengan penelitian Martani dan Ronald (2009), </w:t>
      </w:r>
      <w:r w:rsidR="00C46221" w:rsidRPr="003D7C2F">
        <w:rPr>
          <w:rFonts w:ascii="Arial" w:hAnsi="Arial" w:cs="Arial"/>
          <w:bCs/>
          <w:color w:val="auto"/>
          <w:sz w:val="22"/>
          <w:szCs w:val="22"/>
          <w:lang w:val="id-ID"/>
        </w:rPr>
        <w:t xml:space="preserve">dan dari peneltian ini dapat disimpulkan bahwa semakin tinggi aset perusahaan pupuk negara maka akan dapat menurunkan profitabilitas perusahaan. </w:t>
      </w:r>
      <w:r w:rsidR="00F80CD9" w:rsidRPr="003D7C2F">
        <w:rPr>
          <w:rFonts w:ascii="Arial" w:hAnsi="Arial" w:cs="Arial"/>
          <w:bCs/>
          <w:color w:val="auto"/>
          <w:sz w:val="22"/>
          <w:szCs w:val="22"/>
          <w:lang w:val="id-ID"/>
        </w:rPr>
        <w:t xml:space="preserve">  </w:t>
      </w:r>
    </w:p>
    <w:p w14:paraId="517A66BC" w14:textId="23D8CA33" w:rsidR="0071452B" w:rsidRPr="003D7C2F" w:rsidRDefault="00F80CD9" w:rsidP="005D2208">
      <w:pPr>
        <w:pStyle w:val="Default"/>
        <w:tabs>
          <w:tab w:val="left" w:pos="709"/>
          <w:tab w:val="left" w:pos="851"/>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 </w:t>
      </w:r>
    </w:p>
    <w:p w14:paraId="5FC412EF" w14:textId="77777777" w:rsidR="007E4B56" w:rsidRPr="003D7C2F" w:rsidRDefault="007E4B56" w:rsidP="007E4B56">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lastRenderedPageBreak/>
        <w:t xml:space="preserve">Pengaruh </w:t>
      </w:r>
      <w:r w:rsidRPr="003D7C2F">
        <w:rPr>
          <w:rFonts w:ascii="Arial" w:hAnsi="Arial" w:cs="Arial"/>
          <w:b/>
          <w:bCs/>
          <w:i/>
          <w:color w:val="auto"/>
          <w:sz w:val="22"/>
          <w:szCs w:val="22"/>
          <w:lang w:val="id-ID"/>
        </w:rPr>
        <w:t xml:space="preserve">Financial Leverage </w:t>
      </w:r>
      <w:r w:rsidRPr="003D7C2F">
        <w:rPr>
          <w:rFonts w:ascii="Arial" w:hAnsi="Arial" w:cs="Arial"/>
          <w:b/>
          <w:bCs/>
          <w:color w:val="auto"/>
          <w:sz w:val="22"/>
          <w:szCs w:val="22"/>
          <w:lang w:val="id-ID"/>
        </w:rPr>
        <w:t xml:space="preserve">terhadap </w:t>
      </w:r>
      <w:r w:rsidRPr="003D7C2F">
        <w:rPr>
          <w:rFonts w:ascii="Arial" w:hAnsi="Arial" w:cs="Arial"/>
          <w:b/>
          <w:bCs/>
          <w:i/>
          <w:color w:val="auto"/>
          <w:sz w:val="22"/>
          <w:szCs w:val="22"/>
          <w:lang w:val="id-ID"/>
        </w:rPr>
        <w:t>Return On Asset.</w:t>
      </w:r>
    </w:p>
    <w:p w14:paraId="78466AF9" w14:textId="44098EDC" w:rsidR="005D2208" w:rsidRPr="003D7C2F" w:rsidRDefault="005D2208" w:rsidP="005D2208">
      <w:pPr>
        <w:pStyle w:val="Default"/>
        <w:tabs>
          <w:tab w:val="left" w:pos="709"/>
          <w:tab w:val="left" w:pos="851"/>
        </w:tabs>
        <w:spacing w:line="480" w:lineRule="auto"/>
        <w:ind w:firstLine="709"/>
        <w:jc w:val="both"/>
        <w:rPr>
          <w:rFonts w:ascii="Arial" w:hAnsi="Arial" w:cs="Arial"/>
          <w:color w:val="auto"/>
          <w:sz w:val="22"/>
          <w:szCs w:val="22"/>
          <w:lang w:val="id-ID"/>
        </w:rPr>
      </w:pPr>
      <w:r w:rsidRPr="003D7C2F">
        <w:rPr>
          <w:rFonts w:ascii="Arial" w:hAnsi="Arial" w:cs="Arial"/>
          <w:color w:val="auto"/>
          <w:sz w:val="22"/>
          <w:szCs w:val="22"/>
          <w:lang w:val="id-ID"/>
        </w:rPr>
        <w:t xml:space="preserve">Variabel Financial Leverage diukur dengan rasio </w:t>
      </w:r>
      <w:r w:rsidRPr="003D7C2F">
        <w:rPr>
          <w:rFonts w:ascii="Arial" w:hAnsi="Arial" w:cs="Arial"/>
          <w:i/>
          <w:color w:val="auto"/>
          <w:sz w:val="22"/>
          <w:szCs w:val="22"/>
          <w:lang w:val="id-ID"/>
        </w:rPr>
        <w:t>Debt Equity Ratio</w:t>
      </w:r>
      <w:r w:rsidRPr="003D7C2F">
        <w:rPr>
          <w:rFonts w:ascii="Arial" w:hAnsi="Arial" w:cs="Arial"/>
          <w:color w:val="auto"/>
          <w:sz w:val="22"/>
          <w:szCs w:val="22"/>
          <w:lang w:val="id-ID"/>
        </w:rPr>
        <w:t xml:space="preserve">. Rasio ini merupakan salah satu ukuran paling mendasar dalam keuangan perusahaan. Rasio ini merupakan pengujian yang baik bagi kekuatan keuangan perusahaan. </w:t>
      </w:r>
      <w:r w:rsidRPr="003D7C2F">
        <w:rPr>
          <w:rFonts w:ascii="Arial" w:hAnsi="Arial" w:cs="Arial"/>
          <w:i/>
          <w:color w:val="auto"/>
          <w:sz w:val="22"/>
          <w:szCs w:val="22"/>
          <w:lang w:val="id-ID"/>
        </w:rPr>
        <w:t>Debt E</w:t>
      </w:r>
      <w:r w:rsidRPr="003D7C2F">
        <w:rPr>
          <w:rFonts w:ascii="Arial" w:hAnsi="Arial" w:cs="Arial"/>
          <w:bCs/>
          <w:i/>
          <w:color w:val="auto"/>
          <w:sz w:val="22"/>
          <w:szCs w:val="22"/>
          <w:lang w:val="id-ID"/>
        </w:rPr>
        <w:t>quity Ratio</w:t>
      </w:r>
      <w:r w:rsidRPr="003D7C2F">
        <w:rPr>
          <w:rFonts w:ascii="Arial" w:hAnsi="Arial" w:cs="Arial"/>
          <w:bCs/>
          <w:color w:val="auto"/>
          <w:sz w:val="22"/>
          <w:szCs w:val="22"/>
          <w:lang w:val="id-ID"/>
        </w:rPr>
        <w:t xml:space="preserve"> merupakan perbandingan</w:t>
      </w:r>
      <w:r w:rsidRPr="003D7C2F">
        <w:rPr>
          <w:rFonts w:ascii="Arial" w:hAnsi="Arial" w:cs="Arial"/>
          <w:color w:val="auto"/>
          <w:sz w:val="22"/>
          <w:szCs w:val="22"/>
          <w:lang w:val="id-ID"/>
        </w:rPr>
        <w:t xml:space="preserve"> </w:t>
      </w:r>
      <w:r w:rsidRPr="003D7C2F">
        <w:rPr>
          <w:rFonts w:ascii="Arial" w:hAnsi="Arial" w:cs="Arial"/>
          <w:bCs/>
          <w:color w:val="auto"/>
          <w:sz w:val="22"/>
          <w:szCs w:val="22"/>
          <w:lang w:val="id-ID"/>
        </w:rPr>
        <w:t xml:space="preserve">rasio yang digunakan untuk menilai utang dengan ekuitas. Rasio ini dicari dengan cara membandingkan antara seluruh utang, termasuk utang lancar dengan seluruh ekuitas. Rasio ini berguna </w:t>
      </w:r>
    </w:p>
    <w:p w14:paraId="228635A1" w14:textId="68C29090" w:rsidR="00B26582" w:rsidRPr="003D7C2F" w:rsidRDefault="005D2208" w:rsidP="00136F85">
      <w:pPr>
        <w:pStyle w:val="Default"/>
        <w:tabs>
          <w:tab w:val="left" w:pos="709"/>
          <w:tab w:val="left" w:pos="851"/>
        </w:tabs>
        <w:spacing w:line="480" w:lineRule="auto"/>
        <w:jc w:val="both"/>
        <w:rPr>
          <w:rFonts w:ascii="Arial" w:hAnsi="Arial" w:cs="Arial"/>
          <w:color w:val="auto"/>
          <w:sz w:val="22"/>
          <w:szCs w:val="22"/>
          <w:lang w:val="id-ID"/>
        </w:rPr>
      </w:pPr>
      <w:r w:rsidRPr="003D7C2F">
        <w:rPr>
          <w:rFonts w:ascii="Arial" w:hAnsi="Arial" w:cs="Arial"/>
          <w:bCs/>
          <w:color w:val="auto"/>
          <w:sz w:val="22"/>
          <w:szCs w:val="22"/>
          <w:lang w:val="id-ID"/>
        </w:rPr>
        <w:t>untuk mengetahui jumlah dana yang disediakan peminjam (kreditor) dengan pemilik perusahaan. Dengan kata lain, rasio ini berfungsi untuk mengetahui setiap rupiah modal sendiri yang dijadikan untuk jaminan utang (Kasmir, 201</w:t>
      </w:r>
      <w:r w:rsidR="002F59EE">
        <w:rPr>
          <w:rFonts w:ascii="Arial" w:hAnsi="Arial" w:cs="Arial"/>
          <w:bCs/>
          <w:color w:val="auto"/>
          <w:sz w:val="22"/>
          <w:szCs w:val="22"/>
          <w:lang w:val="id-ID"/>
        </w:rPr>
        <w:t>1</w:t>
      </w:r>
      <w:r w:rsidRPr="003D7C2F">
        <w:rPr>
          <w:rFonts w:ascii="Arial" w:hAnsi="Arial" w:cs="Arial"/>
          <w:bCs/>
          <w:color w:val="auto"/>
          <w:sz w:val="22"/>
          <w:szCs w:val="22"/>
          <w:lang w:val="id-ID"/>
        </w:rPr>
        <w:t>)</w:t>
      </w:r>
      <w:r w:rsidR="00B26582" w:rsidRPr="003D7C2F">
        <w:rPr>
          <w:rFonts w:ascii="Arial" w:hAnsi="Arial" w:cs="Arial"/>
          <w:bCs/>
          <w:color w:val="auto"/>
          <w:sz w:val="22"/>
          <w:szCs w:val="22"/>
          <w:lang w:val="id-ID"/>
        </w:rPr>
        <w:t xml:space="preserve">. </w:t>
      </w:r>
      <w:r w:rsidR="00B26582" w:rsidRPr="003D7C2F">
        <w:rPr>
          <w:rFonts w:ascii="Arial" w:hAnsi="Arial" w:cs="Arial"/>
          <w:color w:val="auto"/>
          <w:sz w:val="22"/>
          <w:szCs w:val="22"/>
          <w:lang w:val="id-ID"/>
        </w:rPr>
        <w:t xml:space="preserve">Semakin besar </w:t>
      </w:r>
      <w:r w:rsidR="00B26582" w:rsidRPr="003D7C2F">
        <w:rPr>
          <w:rFonts w:ascii="Arial" w:hAnsi="Arial" w:cs="Arial"/>
          <w:i/>
          <w:color w:val="auto"/>
          <w:sz w:val="22"/>
          <w:szCs w:val="22"/>
          <w:lang w:val="id-ID"/>
        </w:rPr>
        <w:t>Debt E</w:t>
      </w:r>
      <w:r w:rsidR="00B26582" w:rsidRPr="003D7C2F">
        <w:rPr>
          <w:rFonts w:ascii="Arial" w:hAnsi="Arial" w:cs="Arial"/>
          <w:bCs/>
          <w:i/>
          <w:color w:val="auto"/>
          <w:sz w:val="22"/>
          <w:szCs w:val="22"/>
          <w:lang w:val="id-ID"/>
        </w:rPr>
        <w:t>quity Ratio</w:t>
      </w:r>
      <w:r w:rsidR="00B26582" w:rsidRPr="003D7C2F">
        <w:rPr>
          <w:rFonts w:ascii="Arial" w:hAnsi="Arial" w:cs="Arial"/>
          <w:color w:val="auto"/>
          <w:sz w:val="22"/>
          <w:szCs w:val="22"/>
          <w:lang w:val="id-ID"/>
        </w:rPr>
        <w:t xml:space="preserve"> menunjukkan semakin besar porsi penggunaan utang dalam membiayai investasi pada aktiva, yang berarti pula risiko perusahaan akan meningkat (Sudana, 2011).</w:t>
      </w:r>
      <w:r w:rsidR="00136F85" w:rsidRPr="003D7C2F">
        <w:rPr>
          <w:rFonts w:ascii="Arial" w:hAnsi="Arial" w:cs="Arial"/>
          <w:color w:val="auto"/>
          <w:sz w:val="22"/>
          <w:szCs w:val="22"/>
          <w:lang w:val="id-ID"/>
        </w:rPr>
        <w:t xml:space="preserve"> Semakin tinggi </w:t>
      </w:r>
      <w:r w:rsidR="00136F85" w:rsidRPr="003D7C2F">
        <w:rPr>
          <w:rFonts w:ascii="Arial" w:hAnsi="Arial" w:cs="Arial"/>
          <w:i/>
          <w:color w:val="auto"/>
          <w:sz w:val="22"/>
          <w:szCs w:val="22"/>
          <w:lang w:val="id-ID"/>
        </w:rPr>
        <w:t>Debt E</w:t>
      </w:r>
      <w:r w:rsidR="00136F85" w:rsidRPr="003D7C2F">
        <w:rPr>
          <w:rFonts w:ascii="Arial" w:hAnsi="Arial" w:cs="Arial"/>
          <w:bCs/>
          <w:i/>
          <w:color w:val="auto"/>
          <w:sz w:val="22"/>
          <w:szCs w:val="22"/>
          <w:lang w:val="id-ID"/>
        </w:rPr>
        <w:t>quity Ratio</w:t>
      </w:r>
      <w:r w:rsidR="00136F85" w:rsidRPr="003D7C2F">
        <w:rPr>
          <w:rFonts w:ascii="Arial" w:hAnsi="Arial" w:cs="Arial"/>
          <w:color w:val="auto"/>
          <w:sz w:val="22"/>
          <w:szCs w:val="22"/>
          <w:lang w:val="id-ID"/>
        </w:rPr>
        <w:t xml:space="preserve">, maka risiko </w:t>
      </w:r>
      <w:r w:rsidR="00B26582" w:rsidRPr="003D7C2F">
        <w:rPr>
          <w:rFonts w:ascii="Arial" w:hAnsi="Arial" w:cs="Arial"/>
          <w:color w:val="auto"/>
          <w:sz w:val="22"/>
          <w:szCs w:val="22"/>
          <w:lang w:val="id-ID"/>
        </w:rPr>
        <w:t>perus</w:t>
      </w:r>
      <w:r w:rsidR="00136F85" w:rsidRPr="003D7C2F">
        <w:rPr>
          <w:rFonts w:ascii="Arial" w:hAnsi="Arial" w:cs="Arial"/>
          <w:color w:val="auto"/>
          <w:sz w:val="22"/>
          <w:szCs w:val="22"/>
          <w:lang w:val="id-ID"/>
        </w:rPr>
        <w:t xml:space="preserve">ahaan akan semakin besar karena </w:t>
      </w:r>
      <w:r w:rsidR="00B26582" w:rsidRPr="003D7C2F">
        <w:rPr>
          <w:rFonts w:ascii="Arial" w:hAnsi="Arial" w:cs="Arial"/>
          <w:color w:val="auto"/>
          <w:sz w:val="22"/>
          <w:szCs w:val="22"/>
          <w:lang w:val="id-ID"/>
        </w:rPr>
        <w:t>utan</w:t>
      </w:r>
      <w:r w:rsidR="00136F85" w:rsidRPr="003D7C2F">
        <w:rPr>
          <w:rFonts w:ascii="Arial" w:hAnsi="Arial" w:cs="Arial"/>
          <w:color w:val="auto"/>
          <w:sz w:val="22"/>
          <w:szCs w:val="22"/>
          <w:lang w:val="id-ID"/>
        </w:rPr>
        <w:t xml:space="preserve">g menimbulkan beban bunga </w:t>
      </w:r>
      <w:r w:rsidR="00B26582" w:rsidRPr="003D7C2F">
        <w:rPr>
          <w:rFonts w:ascii="Arial" w:hAnsi="Arial" w:cs="Arial"/>
          <w:color w:val="auto"/>
          <w:sz w:val="22"/>
          <w:szCs w:val="22"/>
          <w:lang w:val="id-ID"/>
        </w:rPr>
        <w:t>pada perusahaan</w:t>
      </w:r>
      <w:r w:rsidR="00136F85" w:rsidRPr="003D7C2F">
        <w:rPr>
          <w:rFonts w:ascii="Arial" w:hAnsi="Arial" w:cs="Arial"/>
          <w:color w:val="auto"/>
          <w:sz w:val="22"/>
          <w:szCs w:val="22"/>
          <w:lang w:val="id-ID"/>
        </w:rPr>
        <w:t xml:space="preserve"> sehingga dapat menurunkan profitabilitas perusahaan</w:t>
      </w:r>
      <w:r w:rsidR="00B26582" w:rsidRPr="003D7C2F">
        <w:rPr>
          <w:rFonts w:ascii="Arial" w:hAnsi="Arial" w:cs="Arial"/>
          <w:color w:val="auto"/>
          <w:sz w:val="22"/>
          <w:szCs w:val="22"/>
          <w:lang w:val="id-ID"/>
        </w:rPr>
        <w:t xml:space="preserve">. </w:t>
      </w:r>
    </w:p>
    <w:p w14:paraId="11C424DA" w14:textId="63281D8C" w:rsidR="00B26582" w:rsidRPr="003D7C2F" w:rsidRDefault="00946662" w:rsidP="00946662">
      <w:pPr>
        <w:pStyle w:val="Default"/>
        <w:tabs>
          <w:tab w:val="left" w:pos="709"/>
          <w:tab w:val="left" w:pos="851"/>
        </w:tabs>
        <w:spacing w:line="480" w:lineRule="auto"/>
        <w:ind w:firstLine="709"/>
        <w:jc w:val="both"/>
        <w:rPr>
          <w:rFonts w:ascii="Arial" w:hAnsi="Arial" w:cs="Arial"/>
          <w:color w:val="auto"/>
          <w:sz w:val="22"/>
          <w:szCs w:val="22"/>
          <w:lang w:val="id-ID"/>
        </w:rPr>
      </w:pPr>
      <w:r w:rsidRPr="003D7C2F">
        <w:rPr>
          <w:rFonts w:ascii="Arial" w:hAnsi="Arial" w:cs="Arial"/>
          <w:color w:val="auto"/>
          <w:sz w:val="22"/>
          <w:szCs w:val="22"/>
          <w:lang w:val="id-ID"/>
        </w:rPr>
        <w:t xml:space="preserve">Perlu digunakan pendekatan teori </w:t>
      </w:r>
      <w:r w:rsidRPr="003D7C2F">
        <w:rPr>
          <w:rFonts w:ascii="Arial" w:hAnsi="Arial" w:cs="Arial"/>
          <w:i/>
          <w:color w:val="auto"/>
          <w:sz w:val="22"/>
          <w:szCs w:val="22"/>
          <w:lang w:val="id-ID"/>
        </w:rPr>
        <w:t>trade-off</w:t>
      </w:r>
      <w:r w:rsidRPr="003D7C2F">
        <w:rPr>
          <w:rFonts w:ascii="Arial" w:hAnsi="Arial" w:cs="Arial"/>
          <w:color w:val="auto"/>
          <w:sz w:val="22"/>
          <w:szCs w:val="22"/>
          <w:lang w:val="id-ID"/>
        </w:rPr>
        <w:t xml:space="preserve"> u</w:t>
      </w:r>
      <w:r w:rsidR="00136F85" w:rsidRPr="003D7C2F">
        <w:rPr>
          <w:rFonts w:ascii="Arial" w:hAnsi="Arial" w:cs="Arial"/>
          <w:color w:val="auto"/>
          <w:sz w:val="22"/>
          <w:szCs w:val="22"/>
          <w:lang w:val="id-ID"/>
        </w:rPr>
        <w:t>ntuk mengoptimalkan penggunaan hutang pada struktur modal</w:t>
      </w:r>
      <w:r w:rsidRPr="003D7C2F">
        <w:rPr>
          <w:rFonts w:ascii="Arial" w:hAnsi="Arial" w:cs="Arial"/>
          <w:color w:val="auto"/>
          <w:sz w:val="22"/>
          <w:szCs w:val="22"/>
          <w:lang w:val="id-ID"/>
        </w:rPr>
        <w:t xml:space="preserve"> perusahaan</w:t>
      </w:r>
      <w:r w:rsidR="00136F85" w:rsidRPr="003D7C2F">
        <w:rPr>
          <w:rFonts w:ascii="Arial" w:hAnsi="Arial" w:cs="Arial"/>
          <w:color w:val="auto"/>
          <w:sz w:val="22"/>
          <w:szCs w:val="22"/>
          <w:lang w:val="id-ID"/>
        </w:rPr>
        <w:t>.</w:t>
      </w:r>
      <w:r w:rsidRPr="003D7C2F">
        <w:rPr>
          <w:rFonts w:ascii="Arial" w:hAnsi="Arial" w:cs="Arial"/>
          <w:color w:val="auto"/>
          <w:sz w:val="22"/>
          <w:szCs w:val="22"/>
          <w:lang w:val="id-ID"/>
        </w:rPr>
        <w:t xml:space="preserve"> </w:t>
      </w:r>
      <w:r w:rsidR="00136F85" w:rsidRPr="003D7C2F">
        <w:rPr>
          <w:rFonts w:ascii="Arial" w:hAnsi="Arial" w:cs="Arial"/>
          <w:color w:val="auto"/>
          <w:sz w:val="22"/>
          <w:szCs w:val="22"/>
          <w:lang w:val="id-ID"/>
        </w:rPr>
        <w:t xml:space="preserve">Teori </w:t>
      </w:r>
      <w:r w:rsidR="00136F85" w:rsidRPr="003D7C2F">
        <w:rPr>
          <w:rFonts w:ascii="Arial" w:hAnsi="Arial" w:cs="Arial"/>
          <w:i/>
          <w:color w:val="auto"/>
          <w:sz w:val="22"/>
          <w:szCs w:val="22"/>
          <w:lang w:val="id-ID"/>
        </w:rPr>
        <w:t>trade-off</w:t>
      </w:r>
      <w:r w:rsidR="00136F85" w:rsidRPr="003D7C2F">
        <w:rPr>
          <w:rFonts w:ascii="Arial" w:hAnsi="Arial" w:cs="Arial"/>
          <w:color w:val="auto"/>
          <w:sz w:val="22"/>
          <w:szCs w:val="22"/>
          <w:lang w:val="id-ID"/>
        </w:rPr>
        <w:t xml:space="preserve"> menjelaskan bahwa struktur modal optimal ditemukan dengan </w:t>
      </w:r>
      <w:r w:rsidRPr="003D7C2F">
        <w:rPr>
          <w:rFonts w:ascii="Arial" w:hAnsi="Arial" w:cs="Arial"/>
          <w:color w:val="auto"/>
          <w:sz w:val="22"/>
          <w:szCs w:val="22"/>
          <w:lang w:val="id-ID"/>
        </w:rPr>
        <w:t>menyeimb</w:t>
      </w:r>
      <w:r w:rsidR="00136F85" w:rsidRPr="003D7C2F">
        <w:rPr>
          <w:rFonts w:ascii="Arial" w:hAnsi="Arial" w:cs="Arial"/>
          <w:color w:val="auto"/>
          <w:sz w:val="22"/>
          <w:szCs w:val="22"/>
          <w:lang w:val="id-ID"/>
        </w:rPr>
        <w:t>a</w:t>
      </w:r>
      <w:r w:rsidRPr="003D7C2F">
        <w:rPr>
          <w:rFonts w:ascii="Arial" w:hAnsi="Arial" w:cs="Arial"/>
          <w:color w:val="auto"/>
          <w:sz w:val="22"/>
          <w:szCs w:val="22"/>
          <w:lang w:val="id-ID"/>
        </w:rPr>
        <w:t>n</w:t>
      </w:r>
      <w:r w:rsidR="00136F85" w:rsidRPr="003D7C2F">
        <w:rPr>
          <w:rFonts w:ascii="Arial" w:hAnsi="Arial" w:cs="Arial"/>
          <w:color w:val="auto"/>
          <w:sz w:val="22"/>
          <w:szCs w:val="22"/>
          <w:lang w:val="id-ID"/>
        </w:rPr>
        <w:t xml:space="preserve">gkan keuntungan pajak dengan </w:t>
      </w:r>
      <w:r w:rsidR="00136F85" w:rsidRPr="003D7C2F">
        <w:rPr>
          <w:rFonts w:ascii="Arial" w:hAnsi="Arial" w:cs="Arial"/>
          <w:i/>
          <w:color w:val="auto"/>
          <w:sz w:val="22"/>
          <w:szCs w:val="22"/>
          <w:lang w:val="id-ID"/>
        </w:rPr>
        <w:t xml:space="preserve">the cost </w:t>
      </w:r>
      <w:r w:rsidRPr="003D7C2F">
        <w:rPr>
          <w:rFonts w:ascii="Arial" w:hAnsi="Arial" w:cs="Arial"/>
          <w:i/>
          <w:color w:val="auto"/>
          <w:sz w:val="22"/>
          <w:szCs w:val="22"/>
          <w:lang w:val="id-ID"/>
        </w:rPr>
        <w:t>of financial distress</w:t>
      </w:r>
      <w:r w:rsidR="00136F85" w:rsidRPr="003D7C2F">
        <w:rPr>
          <w:rFonts w:ascii="Arial" w:hAnsi="Arial" w:cs="Arial"/>
          <w:color w:val="auto"/>
          <w:sz w:val="22"/>
          <w:szCs w:val="22"/>
          <w:lang w:val="id-ID"/>
        </w:rPr>
        <w:t xml:space="preserve"> dari penambahan hutang, sehingga biaya dan keuntungan </w:t>
      </w:r>
      <w:r w:rsidRPr="003D7C2F">
        <w:rPr>
          <w:rFonts w:ascii="Arial" w:hAnsi="Arial" w:cs="Arial"/>
          <w:color w:val="auto"/>
          <w:sz w:val="22"/>
          <w:szCs w:val="22"/>
          <w:lang w:val="id-ID"/>
        </w:rPr>
        <w:t xml:space="preserve">dari penambahan hutang di </w:t>
      </w:r>
      <w:r w:rsidR="00136F85" w:rsidRPr="003D7C2F">
        <w:rPr>
          <w:rFonts w:ascii="Arial" w:hAnsi="Arial" w:cs="Arial"/>
          <w:i/>
          <w:color w:val="auto"/>
          <w:sz w:val="22"/>
          <w:szCs w:val="22"/>
          <w:lang w:val="id-ID"/>
        </w:rPr>
        <w:t>trade-off</w:t>
      </w:r>
      <w:r w:rsidR="00136F85" w:rsidRPr="003D7C2F">
        <w:rPr>
          <w:rFonts w:ascii="Arial" w:hAnsi="Arial" w:cs="Arial"/>
          <w:color w:val="auto"/>
          <w:sz w:val="22"/>
          <w:szCs w:val="22"/>
          <w:lang w:val="id-ID"/>
        </w:rPr>
        <w:t xml:space="preserve"> (saling tukar) satu sama lain (Bringham </w:t>
      </w:r>
      <w:r w:rsidRPr="003D7C2F">
        <w:rPr>
          <w:rFonts w:ascii="Arial" w:hAnsi="Arial" w:cs="Arial"/>
          <w:color w:val="auto"/>
          <w:sz w:val="22"/>
          <w:szCs w:val="22"/>
          <w:lang w:val="id-ID"/>
        </w:rPr>
        <w:t xml:space="preserve">dan Gapenski, </w:t>
      </w:r>
      <w:r w:rsidR="00A965F3">
        <w:rPr>
          <w:rFonts w:ascii="Arial" w:hAnsi="Arial" w:cs="Arial"/>
          <w:color w:val="auto"/>
          <w:sz w:val="22"/>
          <w:szCs w:val="22"/>
          <w:lang w:val="id-ID"/>
        </w:rPr>
        <w:t>2006</w:t>
      </w:r>
      <w:r w:rsidR="00136F85" w:rsidRPr="003D7C2F">
        <w:rPr>
          <w:rFonts w:ascii="Arial" w:hAnsi="Arial" w:cs="Arial"/>
          <w:color w:val="auto"/>
          <w:sz w:val="22"/>
          <w:szCs w:val="22"/>
          <w:lang w:val="id-ID"/>
        </w:rPr>
        <w:t xml:space="preserve">). Menurut teori </w:t>
      </w:r>
      <w:r w:rsidR="00136F85" w:rsidRPr="003D7C2F">
        <w:rPr>
          <w:rFonts w:ascii="Arial" w:hAnsi="Arial" w:cs="Arial"/>
          <w:i/>
          <w:color w:val="auto"/>
          <w:sz w:val="22"/>
          <w:szCs w:val="22"/>
          <w:lang w:val="id-ID"/>
        </w:rPr>
        <w:t>trade-off</w:t>
      </w:r>
      <w:r w:rsidR="00136F85" w:rsidRPr="003D7C2F">
        <w:rPr>
          <w:rFonts w:ascii="Arial" w:hAnsi="Arial" w:cs="Arial"/>
          <w:color w:val="auto"/>
          <w:sz w:val="22"/>
          <w:szCs w:val="22"/>
          <w:lang w:val="id-ID"/>
        </w:rPr>
        <w:t xml:space="preserve">, setiap perusahaan harus menerapkan target struktur modalnya, yaitu pada posisi keseimbangan biaya dan keuntungan marjinal dari pendanaan dengan hutang , sebab pada posisi itu nilai perusahaan menjadi maksimum. Menurut teori </w:t>
      </w:r>
      <w:r w:rsidR="00136F85" w:rsidRPr="003D7C2F">
        <w:rPr>
          <w:rFonts w:ascii="Arial" w:hAnsi="Arial" w:cs="Arial"/>
          <w:i/>
          <w:color w:val="auto"/>
          <w:sz w:val="22"/>
          <w:szCs w:val="22"/>
          <w:lang w:val="id-ID"/>
        </w:rPr>
        <w:t>trade-off</w:t>
      </w:r>
      <w:r w:rsidR="00136F85" w:rsidRPr="003D7C2F">
        <w:rPr>
          <w:rFonts w:ascii="Arial" w:hAnsi="Arial" w:cs="Arial"/>
          <w:color w:val="auto"/>
          <w:sz w:val="22"/>
          <w:szCs w:val="22"/>
          <w:lang w:val="id-ID"/>
        </w:rPr>
        <w:t xml:space="preserve">, faktor – faktor yang mempengaruhi penentuan target struktur modal optimal perusahaan adalah keuntungan dari pajak, </w:t>
      </w:r>
      <w:r w:rsidR="00136F85" w:rsidRPr="003D7C2F">
        <w:rPr>
          <w:rFonts w:ascii="Arial" w:hAnsi="Arial" w:cs="Arial"/>
          <w:i/>
          <w:color w:val="auto"/>
          <w:sz w:val="22"/>
          <w:szCs w:val="22"/>
          <w:lang w:val="id-ID"/>
        </w:rPr>
        <w:t>distress cost</w:t>
      </w:r>
      <w:r w:rsidR="00136F85" w:rsidRPr="003D7C2F">
        <w:rPr>
          <w:rFonts w:ascii="Arial" w:hAnsi="Arial" w:cs="Arial"/>
          <w:color w:val="auto"/>
          <w:sz w:val="22"/>
          <w:szCs w:val="22"/>
          <w:lang w:val="id-ID"/>
        </w:rPr>
        <w:t>, dan biaya keagenan (</w:t>
      </w:r>
      <w:r w:rsidR="00136F85" w:rsidRPr="003D7C2F">
        <w:rPr>
          <w:rFonts w:ascii="Arial" w:hAnsi="Arial" w:cs="Arial"/>
          <w:i/>
          <w:color w:val="auto"/>
          <w:sz w:val="22"/>
          <w:szCs w:val="22"/>
          <w:lang w:val="id-ID"/>
        </w:rPr>
        <w:t>agency cost</w:t>
      </w:r>
      <w:r w:rsidR="00A965F3">
        <w:rPr>
          <w:rFonts w:ascii="Arial" w:hAnsi="Arial" w:cs="Arial"/>
          <w:color w:val="auto"/>
          <w:sz w:val="22"/>
          <w:szCs w:val="22"/>
          <w:lang w:val="id-ID"/>
        </w:rPr>
        <w:t>).</w:t>
      </w:r>
    </w:p>
    <w:p w14:paraId="00175676" w14:textId="73548301" w:rsidR="0071452B" w:rsidRPr="003D7C2F" w:rsidRDefault="003E3FD1" w:rsidP="00426189">
      <w:pPr>
        <w:spacing w:line="480" w:lineRule="auto"/>
        <w:ind w:firstLine="540"/>
        <w:jc w:val="both"/>
        <w:rPr>
          <w:rFonts w:ascii="Arial" w:hAnsi="Arial" w:cs="Arial"/>
          <w:color w:val="FF0000"/>
          <w:lang w:val="id-ID"/>
        </w:rPr>
      </w:pPr>
      <w:r w:rsidRPr="003D7C2F">
        <w:rPr>
          <w:rFonts w:ascii="Arial" w:hAnsi="Arial" w:cs="Arial"/>
          <w:bCs/>
          <w:lang w:val="id-ID"/>
        </w:rPr>
        <w:lastRenderedPageBreak/>
        <w:t xml:space="preserve">Hasil penelitian ini menunjukan </w:t>
      </w:r>
      <w:r w:rsidRPr="003D7C2F">
        <w:rPr>
          <w:rFonts w:ascii="Arial" w:eastAsia="Times New Roman" w:hAnsi="Arial" w:cs="Arial"/>
          <w:i/>
          <w:lang w:val="id-ID" w:eastAsia="id-ID"/>
        </w:rPr>
        <w:t>Financial Leverage</w:t>
      </w:r>
      <w:r w:rsidRPr="003D7C2F">
        <w:rPr>
          <w:rFonts w:ascii="Arial" w:eastAsia="Times New Roman" w:hAnsi="Arial" w:cs="Arial"/>
          <w:lang w:val="id-ID" w:eastAsia="id-ID"/>
        </w:rPr>
        <w:t xml:space="preserve"> berpengaruh secara signifikan dan berhubungan negatif dengan </w:t>
      </w:r>
      <w:r w:rsidRPr="003D7C2F">
        <w:rPr>
          <w:rFonts w:ascii="Arial" w:eastAsia="Times New Roman" w:hAnsi="Arial" w:cs="Arial"/>
          <w:i/>
          <w:lang w:val="id-ID" w:eastAsia="id-ID"/>
        </w:rPr>
        <w:t>Retrun On Asset</w:t>
      </w:r>
      <w:r w:rsidR="00426189" w:rsidRPr="003D7C2F">
        <w:rPr>
          <w:rFonts w:ascii="Arial" w:eastAsia="Times New Roman" w:hAnsi="Arial" w:cs="Arial"/>
          <w:lang w:val="id-ID" w:eastAsia="id-ID"/>
        </w:rPr>
        <w:t xml:space="preserve">, atau dapat dikatakan dengan meningkatnya penarikan pinjaman, maka akan dapat menurunkan profitabilitas perusahaan pupuk negara. Salah satu penyebab tingginya penarikan pinjaman adalah </w:t>
      </w:r>
      <w:r w:rsidR="00426189" w:rsidRPr="003D7C2F">
        <w:rPr>
          <w:rFonts w:ascii="Arial" w:hAnsi="Arial" w:cs="Arial"/>
          <w:lang w:val="id-ID"/>
        </w:rPr>
        <w:t xml:space="preserve">tingginya modal kerja yang tertanam pada piutang usaha. Penarikan pinjaman tersebut digunakan membiayai operasional perusahaan dan proyek pengembangan, hal ini sesuai dengan hasil penelitian bahwa rata-rata </w:t>
      </w:r>
      <w:r w:rsidR="00426189" w:rsidRPr="003D7C2F">
        <w:rPr>
          <w:rFonts w:ascii="Arial" w:hAnsi="Arial" w:cs="Arial"/>
          <w:i/>
          <w:lang w:val="id-ID"/>
        </w:rPr>
        <w:t xml:space="preserve">Debt Equity Ratio </w:t>
      </w:r>
      <w:r w:rsidR="00426189" w:rsidRPr="003D7C2F">
        <w:rPr>
          <w:rFonts w:ascii="Arial" w:hAnsi="Arial" w:cs="Arial"/>
          <w:lang w:val="id-ID"/>
        </w:rPr>
        <w:t xml:space="preserve">yang dijadikan sebagai variabel kontrol adalah 203% atau 2 kali dari jumlah ekuitas perusahaan pupuk negara (lampiran 1).  </w:t>
      </w:r>
      <w:r w:rsidR="0071452B" w:rsidRPr="003D7C2F">
        <w:rPr>
          <w:rFonts w:ascii="Arial" w:hAnsi="Arial" w:cs="Arial"/>
          <w:bCs/>
          <w:lang w:val="id-ID"/>
        </w:rPr>
        <w:t>Penarikan pinjaman bank yang tinggi berdampak pada meningkatnya biaya pinjaman yang mengakibatkan menurunnya profitabilitas perusahaan.</w:t>
      </w:r>
      <w:r w:rsidR="0071452B" w:rsidRPr="003D7C2F">
        <w:rPr>
          <w:rFonts w:ascii="Arial" w:hAnsi="Arial" w:cs="Arial"/>
          <w:bCs/>
          <w:color w:val="FF0000"/>
          <w:lang w:val="id-ID"/>
        </w:rPr>
        <w:t xml:space="preserve"> </w:t>
      </w:r>
    </w:p>
    <w:p w14:paraId="6A2064F6" w14:textId="5FFDA5E0" w:rsidR="00451EEC" w:rsidRPr="003D7C2F" w:rsidRDefault="00426189" w:rsidP="00451EEC">
      <w:pPr>
        <w:pStyle w:val="Default"/>
        <w:tabs>
          <w:tab w:val="left" w:pos="709"/>
        </w:tabs>
        <w:spacing w:line="480" w:lineRule="auto"/>
        <w:ind w:firstLine="709"/>
        <w:jc w:val="both"/>
        <w:rPr>
          <w:rFonts w:ascii="Arial" w:hAnsi="Arial" w:cs="Arial"/>
          <w:color w:val="auto"/>
          <w:sz w:val="22"/>
          <w:szCs w:val="22"/>
          <w:lang w:val="id-ID"/>
        </w:rPr>
      </w:pPr>
      <w:r w:rsidRPr="003D7C2F">
        <w:rPr>
          <w:rFonts w:ascii="Arial" w:hAnsi="Arial" w:cs="Arial"/>
          <w:bCs/>
          <w:color w:val="auto"/>
          <w:sz w:val="22"/>
          <w:szCs w:val="22"/>
          <w:lang w:val="id-ID"/>
        </w:rPr>
        <w:t xml:space="preserve">Selain banyaknya modal kerja yang tertanam pada piutang usaha, salah satu penyebab tingginya penarikan pinjaman adalah penurunan </w:t>
      </w:r>
      <w:r w:rsidRPr="003D7C2F">
        <w:rPr>
          <w:rFonts w:ascii="Arial" w:hAnsi="Arial" w:cs="Arial"/>
          <w:bCs/>
          <w:i/>
          <w:color w:val="auto"/>
          <w:sz w:val="22"/>
          <w:szCs w:val="22"/>
          <w:lang w:val="id-ID"/>
        </w:rPr>
        <w:t>Days of Sales in Inventory.</w:t>
      </w:r>
      <w:r w:rsidRPr="003D7C2F">
        <w:rPr>
          <w:rFonts w:ascii="Arial" w:hAnsi="Arial" w:cs="Arial"/>
          <w:bCs/>
          <w:color w:val="auto"/>
          <w:sz w:val="22"/>
          <w:szCs w:val="22"/>
          <w:lang w:val="id-ID"/>
        </w:rPr>
        <w:t xml:space="preserve"> </w:t>
      </w:r>
      <w:r w:rsidR="00451EEC" w:rsidRPr="003D7C2F">
        <w:rPr>
          <w:rFonts w:ascii="Arial" w:hAnsi="Arial" w:cs="Arial"/>
          <w:bCs/>
          <w:color w:val="auto"/>
          <w:sz w:val="22"/>
          <w:szCs w:val="22"/>
          <w:lang w:val="id-ID"/>
        </w:rPr>
        <w:t xml:space="preserve">Penurunan </w:t>
      </w:r>
      <w:r w:rsidR="00451EEC" w:rsidRPr="003D7C2F">
        <w:rPr>
          <w:rFonts w:ascii="Arial" w:hAnsi="Arial" w:cs="Arial"/>
          <w:i/>
          <w:color w:val="auto"/>
          <w:sz w:val="22"/>
          <w:szCs w:val="22"/>
          <w:lang w:val="id-ID"/>
        </w:rPr>
        <w:t xml:space="preserve">Days of Sales in Inventory </w:t>
      </w:r>
      <w:r w:rsidR="00451EEC" w:rsidRPr="003D7C2F">
        <w:rPr>
          <w:rFonts w:ascii="Arial" w:hAnsi="Arial" w:cs="Arial"/>
          <w:color w:val="auto"/>
          <w:sz w:val="22"/>
          <w:szCs w:val="22"/>
          <w:lang w:val="id-ID"/>
        </w:rPr>
        <w:t xml:space="preserve">tidak diimbangi dengan percepatan penagihan piutang usaha. Rata-rata </w:t>
      </w:r>
      <w:r w:rsidR="00451EEC" w:rsidRPr="003D7C2F">
        <w:rPr>
          <w:rFonts w:ascii="Arial" w:hAnsi="Arial" w:cs="Arial"/>
          <w:i/>
          <w:color w:val="auto"/>
          <w:sz w:val="22"/>
          <w:szCs w:val="22"/>
          <w:lang w:val="id-ID"/>
        </w:rPr>
        <w:t xml:space="preserve">Days of Sales in Inventory </w:t>
      </w:r>
      <w:r w:rsidR="00451EEC" w:rsidRPr="003D7C2F">
        <w:rPr>
          <w:rFonts w:ascii="Arial" w:hAnsi="Arial" w:cs="Arial"/>
          <w:color w:val="auto"/>
          <w:sz w:val="22"/>
          <w:szCs w:val="22"/>
          <w:lang w:val="id-ID"/>
        </w:rPr>
        <w:t>pada periode pengamatan yaitu selama 73,84 hari, sedangkan rata-rata waktu yang dibutuhkan oleh perusahaan pupuk negara untuk merubah piutang usaha menjadi kas adalah 83,64 hari</w:t>
      </w:r>
      <w:r w:rsidRPr="003D7C2F">
        <w:rPr>
          <w:rFonts w:ascii="Arial" w:hAnsi="Arial" w:cs="Arial"/>
          <w:color w:val="auto"/>
          <w:sz w:val="22"/>
          <w:szCs w:val="22"/>
          <w:lang w:val="id-ID"/>
        </w:rPr>
        <w:t xml:space="preserve"> (lampiran 1)</w:t>
      </w:r>
      <w:r w:rsidR="00451EEC" w:rsidRPr="003D7C2F">
        <w:rPr>
          <w:rFonts w:ascii="Arial" w:hAnsi="Arial" w:cs="Arial"/>
          <w:color w:val="auto"/>
          <w:sz w:val="22"/>
          <w:szCs w:val="22"/>
          <w:lang w:val="id-ID"/>
        </w:rPr>
        <w:t xml:space="preserve">. Hal ini berdampak pada pemenuhan bahan baku dibiayai oleh pinjaman bank, yang tercemin pada rata-rata bauran pembiayaan perusahaan pupuk negara dari hutang dibandingkan modal sendiri adalah 202,8%. Tingginya hutang tersebut dikarenakan 80% bahan baku yang dibutuhkan oleh perusahaan pupuk negara masih import dari Jordan, Mesir, China dan Rusia. Transaksi pengadaan bahan baku tersebut menggunakan USD, sedangkan perusahaan pupuk negara menjual hasil produksinya dengan menggunakan IDR tentu hal ini menyebabkan risiko rugi kurs semakin meningkat karena melemah nilai tukar IDR terhadap USD selama periode pengamatan. </w:t>
      </w:r>
    </w:p>
    <w:p w14:paraId="20D160B6" w14:textId="164F4D7E" w:rsidR="00426189" w:rsidRPr="003D7C2F" w:rsidRDefault="00426189" w:rsidP="00451EEC">
      <w:pPr>
        <w:pStyle w:val="Default"/>
        <w:tabs>
          <w:tab w:val="left" w:pos="709"/>
        </w:tabs>
        <w:spacing w:line="480" w:lineRule="auto"/>
        <w:ind w:firstLine="709"/>
        <w:jc w:val="both"/>
        <w:rPr>
          <w:rFonts w:ascii="Arial" w:hAnsi="Arial" w:cs="Arial"/>
          <w:color w:val="FF0000"/>
          <w:sz w:val="22"/>
          <w:szCs w:val="22"/>
          <w:lang w:val="id-ID"/>
        </w:rPr>
      </w:pPr>
      <w:r w:rsidRPr="003D7C2F">
        <w:rPr>
          <w:rFonts w:ascii="Arial" w:hAnsi="Arial" w:cs="Arial"/>
          <w:color w:val="auto"/>
          <w:sz w:val="22"/>
          <w:szCs w:val="22"/>
          <w:lang w:val="id-ID"/>
        </w:rPr>
        <w:lastRenderedPageBreak/>
        <w:t xml:space="preserve">Hal ini sesuai dengan teori </w:t>
      </w:r>
      <w:r w:rsidRPr="003D7C2F">
        <w:rPr>
          <w:rFonts w:ascii="Arial" w:hAnsi="Arial" w:cs="Arial"/>
          <w:i/>
          <w:color w:val="auto"/>
          <w:sz w:val="22"/>
          <w:szCs w:val="22"/>
          <w:lang w:val="id-ID"/>
        </w:rPr>
        <w:t>trade off</w:t>
      </w:r>
      <w:r w:rsidRPr="003D7C2F">
        <w:rPr>
          <w:rFonts w:ascii="Arial" w:hAnsi="Arial" w:cs="Arial"/>
          <w:color w:val="auto"/>
          <w:sz w:val="22"/>
          <w:szCs w:val="22"/>
          <w:lang w:val="id-ID"/>
        </w:rPr>
        <w:t>, manajemen perlu menyeimbangkan</w:t>
      </w:r>
      <w:r w:rsidRPr="003D7C2F">
        <w:rPr>
          <w:rFonts w:ascii="Arial" w:hAnsi="Arial" w:cs="Arial"/>
          <w:color w:val="FF0000"/>
          <w:sz w:val="22"/>
          <w:szCs w:val="22"/>
          <w:lang w:val="id-ID"/>
        </w:rPr>
        <w:t xml:space="preserve"> </w:t>
      </w:r>
      <w:r w:rsidR="00636830" w:rsidRPr="003D7C2F">
        <w:rPr>
          <w:rFonts w:ascii="Arial" w:hAnsi="Arial" w:cs="Arial"/>
          <w:color w:val="auto"/>
          <w:sz w:val="22"/>
          <w:szCs w:val="22"/>
          <w:lang w:val="id-ID"/>
        </w:rPr>
        <w:t>target struktur modalnya, yaitu pada posisi keseimbangan biaya dan keuntungan marjin</w:t>
      </w:r>
      <w:r w:rsidR="00E26DCA" w:rsidRPr="003D7C2F">
        <w:rPr>
          <w:rFonts w:ascii="Arial" w:hAnsi="Arial" w:cs="Arial"/>
          <w:color w:val="auto"/>
          <w:sz w:val="22"/>
          <w:szCs w:val="22"/>
          <w:lang w:val="id-ID"/>
        </w:rPr>
        <w:t>al dari pendanaan dengan hutang</w:t>
      </w:r>
      <w:r w:rsidR="00636830" w:rsidRPr="003D7C2F">
        <w:rPr>
          <w:rFonts w:ascii="Arial" w:hAnsi="Arial" w:cs="Arial"/>
          <w:color w:val="auto"/>
          <w:sz w:val="22"/>
          <w:szCs w:val="22"/>
          <w:lang w:val="id-ID"/>
        </w:rPr>
        <w:t>, sebab pada posisi itu ni</w:t>
      </w:r>
      <w:r w:rsidR="00E26DCA" w:rsidRPr="003D7C2F">
        <w:rPr>
          <w:rFonts w:ascii="Arial" w:hAnsi="Arial" w:cs="Arial"/>
          <w:color w:val="auto"/>
          <w:sz w:val="22"/>
          <w:szCs w:val="22"/>
          <w:lang w:val="id-ID"/>
        </w:rPr>
        <w:t>lai perusahaan menjadi maksimum, sehingga selisih antara penghematan pajak dan biaya bunga dapat meningkatkan profitabilitas perusahaan.</w:t>
      </w:r>
    </w:p>
    <w:p w14:paraId="3B2A8AEC" w14:textId="3002108C" w:rsidR="00451EEC" w:rsidRPr="003D7C2F" w:rsidRDefault="00426189" w:rsidP="0071452B">
      <w:pPr>
        <w:pStyle w:val="Default"/>
        <w:tabs>
          <w:tab w:val="left" w:pos="709"/>
          <w:tab w:val="left" w:pos="851"/>
        </w:tabs>
        <w:spacing w:line="480" w:lineRule="auto"/>
        <w:ind w:firstLine="709"/>
        <w:jc w:val="both"/>
        <w:rPr>
          <w:rFonts w:ascii="Arial" w:hAnsi="Arial" w:cs="Arial"/>
          <w:bCs/>
          <w:color w:val="auto"/>
          <w:sz w:val="22"/>
          <w:szCs w:val="22"/>
          <w:lang w:val="id-ID"/>
        </w:rPr>
      </w:pPr>
      <w:r w:rsidRPr="003D7C2F">
        <w:rPr>
          <w:rFonts w:ascii="Arial" w:hAnsi="Arial" w:cs="Arial"/>
          <w:color w:val="auto"/>
          <w:sz w:val="22"/>
          <w:szCs w:val="22"/>
          <w:lang w:val="id-ID"/>
        </w:rPr>
        <w:t xml:space="preserve">Hasil </w:t>
      </w:r>
      <w:r w:rsidR="00E26DCA" w:rsidRPr="003D7C2F">
        <w:rPr>
          <w:rFonts w:ascii="Arial" w:hAnsi="Arial" w:cs="Arial"/>
          <w:color w:val="auto"/>
          <w:sz w:val="22"/>
          <w:szCs w:val="22"/>
          <w:lang w:val="id-ID"/>
        </w:rPr>
        <w:t xml:space="preserve">penelitian </w:t>
      </w:r>
      <w:r w:rsidRPr="003D7C2F">
        <w:rPr>
          <w:rFonts w:ascii="Arial" w:hAnsi="Arial" w:cs="Arial"/>
          <w:color w:val="auto"/>
          <w:sz w:val="22"/>
          <w:szCs w:val="22"/>
          <w:lang w:val="id-ID"/>
        </w:rPr>
        <w:t xml:space="preserve">ini sesuai dengan penelitian Karaduman, </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(2010) dan Tu dan Nguyen (2012) </w:t>
      </w:r>
      <w:r w:rsidR="00E26DCA" w:rsidRPr="003D7C2F">
        <w:rPr>
          <w:rFonts w:ascii="Arial" w:hAnsi="Arial" w:cs="Arial"/>
          <w:color w:val="auto"/>
          <w:sz w:val="22"/>
          <w:szCs w:val="22"/>
          <w:lang w:val="id-ID"/>
        </w:rPr>
        <w:t xml:space="preserve">serta dapat disimpulkan </w:t>
      </w:r>
      <w:r w:rsidRPr="003D7C2F">
        <w:rPr>
          <w:rFonts w:ascii="Arial" w:hAnsi="Arial" w:cs="Arial"/>
          <w:color w:val="auto"/>
          <w:sz w:val="22"/>
          <w:szCs w:val="22"/>
          <w:lang w:val="id-ID"/>
        </w:rPr>
        <w:t>apabila penarikan hutang</w:t>
      </w:r>
      <w:r w:rsidRPr="003D7C2F">
        <w:rPr>
          <w:rFonts w:ascii="Arial" w:hAnsi="Arial" w:cs="Arial"/>
          <w:i/>
          <w:color w:val="auto"/>
          <w:sz w:val="22"/>
          <w:szCs w:val="22"/>
          <w:lang w:val="id-ID"/>
        </w:rPr>
        <w:t xml:space="preserve"> </w:t>
      </w:r>
      <w:r w:rsidRPr="003D7C2F">
        <w:rPr>
          <w:rFonts w:ascii="Arial" w:hAnsi="Arial" w:cs="Arial"/>
          <w:color w:val="auto"/>
          <w:sz w:val="22"/>
          <w:szCs w:val="22"/>
          <w:lang w:val="id-ID"/>
        </w:rPr>
        <w:t>perusahaan semakin meningkat maka akan meningkatkan biaya pinjaman yang mengakibatkan menurunnya profitabilitas perusahaan.</w:t>
      </w:r>
    </w:p>
    <w:p w14:paraId="27556C07" w14:textId="77777777" w:rsidR="007E4B56" w:rsidRPr="003D7C2F" w:rsidRDefault="007E4B56" w:rsidP="007E4B56">
      <w:pPr>
        <w:pStyle w:val="Default"/>
        <w:numPr>
          <w:ilvl w:val="2"/>
          <w:numId w:val="1"/>
        </w:numPr>
        <w:tabs>
          <w:tab w:val="left" w:pos="709"/>
          <w:tab w:val="left" w:pos="990"/>
        </w:tabs>
        <w:spacing w:line="480" w:lineRule="auto"/>
        <w:ind w:left="851" w:hanging="851"/>
        <w:rPr>
          <w:rFonts w:ascii="Arial" w:hAnsi="Arial" w:cs="Arial"/>
          <w:bCs/>
          <w:color w:val="auto"/>
          <w:sz w:val="22"/>
          <w:szCs w:val="22"/>
          <w:lang w:val="id-ID"/>
        </w:rPr>
      </w:pPr>
      <w:r w:rsidRPr="003D7C2F">
        <w:rPr>
          <w:rFonts w:ascii="Arial" w:hAnsi="Arial" w:cs="Arial"/>
          <w:b/>
          <w:bCs/>
          <w:color w:val="auto"/>
          <w:sz w:val="22"/>
          <w:szCs w:val="22"/>
          <w:lang w:val="id-ID"/>
        </w:rPr>
        <w:t xml:space="preserve">Pengaruh </w:t>
      </w:r>
      <w:r w:rsidRPr="003D7C2F">
        <w:rPr>
          <w:rFonts w:ascii="Arial" w:hAnsi="Arial" w:cs="Arial"/>
          <w:b/>
          <w:bCs/>
          <w:i/>
          <w:color w:val="auto"/>
          <w:sz w:val="22"/>
          <w:szCs w:val="22"/>
          <w:lang w:val="id-ID"/>
        </w:rPr>
        <w:t xml:space="preserve">Gross Domestic Product </w:t>
      </w:r>
      <w:r w:rsidRPr="003D7C2F">
        <w:rPr>
          <w:rFonts w:ascii="Arial" w:hAnsi="Arial" w:cs="Arial"/>
          <w:b/>
          <w:bCs/>
          <w:color w:val="auto"/>
          <w:sz w:val="22"/>
          <w:szCs w:val="22"/>
          <w:lang w:val="id-ID"/>
        </w:rPr>
        <w:t xml:space="preserve">terhadap </w:t>
      </w:r>
      <w:r w:rsidRPr="003D7C2F">
        <w:rPr>
          <w:rFonts w:ascii="Arial" w:hAnsi="Arial" w:cs="Arial"/>
          <w:b/>
          <w:bCs/>
          <w:i/>
          <w:color w:val="auto"/>
          <w:sz w:val="22"/>
          <w:szCs w:val="22"/>
          <w:lang w:val="id-ID"/>
        </w:rPr>
        <w:t>Return On Asset.</w:t>
      </w:r>
    </w:p>
    <w:p w14:paraId="65955B3E" w14:textId="77777777" w:rsidR="00657D19" w:rsidRDefault="008208FA" w:rsidP="00657D19">
      <w:pPr>
        <w:pStyle w:val="Default"/>
        <w:tabs>
          <w:tab w:val="left" w:pos="709"/>
          <w:tab w:val="left" w:pos="851"/>
        </w:tabs>
        <w:spacing w:line="480" w:lineRule="auto"/>
        <w:ind w:firstLine="709"/>
        <w:jc w:val="both"/>
        <w:rPr>
          <w:rFonts w:ascii="Arial" w:hAnsi="Arial" w:cs="Arial"/>
          <w:sz w:val="22"/>
          <w:szCs w:val="22"/>
          <w:lang w:val="id-ID"/>
        </w:rPr>
      </w:pPr>
      <w:r w:rsidRPr="003D7C2F">
        <w:rPr>
          <w:rFonts w:ascii="Arial" w:hAnsi="Arial" w:cs="Arial"/>
          <w:i/>
          <w:sz w:val="22"/>
          <w:szCs w:val="22"/>
          <w:lang w:val="id-ID"/>
        </w:rPr>
        <w:t>Gross Domestic Product</w:t>
      </w:r>
      <w:r w:rsidRPr="003D7C2F">
        <w:rPr>
          <w:rFonts w:ascii="Arial" w:hAnsi="Arial" w:cs="Arial"/>
          <w:sz w:val="22"/>
          <w:szCs w:val="22"/>
          <w:lang w:val="id-ID"/>
        </w:rPr>
        <w:t xml:space="preserve"> mengukur nilai pasar barang dan jasa akhir yang diproduksi selama satu tahun oleh sumber daya di suatu negara tanpa memandang siapa pemilik sumber daya tersebut McEachern (2000).  Semakin besar </w:t>
      </w:r>
      <w:r w:rsidRPr="003D7C2F">
        <w:rPr>
          <w:rFonts w:ascii="Arial" w:hAnsi="Arial" w:cs="Arial"/>
          <w:i/>
          <w:sz w:val="22"/>
          <w:szCs w:val="22"/>
          <w:lang w:val="id-ID"/>
        </w:rPr>
        <w:t>Gross Domestic Product</w:t>
      </w:r>
      <w:r w:rsidRPr="003D7C2F">
        <w:rPr>
          <w:rFonts w:ascii="Arial" w:hAnsi="Arial" w:cs="Arial"/>
          <w:sz w:val="22"/>
          <w:szCs w:val="22"/>
          <w:lang w:val="id-ID"/>
        </w:rPr>
        <w:t xml:space="preserve"> menunjukan semakin besar pengeluaran masyarakat atau daya beli masyarakat suatu negara. Besarnya tingkat GDP merupakan peluang bagi perusahaan untuk memproduksi atau menjual lebih banyak produk atau jasa dan membuka peluang perusahaan memperoleh keuntungan mengingat kemampuan belanja masyarakatnya yang besar pula.</w:t>
      </w:r>
      <w:r w:rsidR="00E3715D">
        <w:rPr>
          <w:rFonts w:ascii="Arial" w:hAnsi="Arial" w:cs="Arial"/>
          <w:sz w:val="22"/>
          <w:szCs w:val="22"/>
          <w:lang w:val="id-ID"/>
        </w:rPr>
        <w:t xml:space="preserve"> </w:t>
      </w:r>
    </w:p>
    <w:p w14:paraId="7BFE3619" w14:textId="3B81FECD" w:rsidR="00E3715D" w:rsidRPr="00657D19" w:rsidRDefault="00E3715D" w:rsidP="00657D19">
      <w:pPr>
        <w:pStyle w:val="Default"/>
        <w:tabs>
          <w:tab w:val="left" w:pos="709"/>
          <w:tab w:val="left" w:pos="851"/>
        </w:tabs>
        <w:spacing w:line="480" w:lineRule="auto"/>
        <w:ind w:firstLine="709"/>
        <w:jc w:val="both"/>
        <w:rPr>
          <w:rFonts w:ascii="Arial" w:hAnsi="Arial" w:cs="Arial"/>
          <w:sz w:val="22"/>
          <w:szCs w:val="22"/>
          <w:lang w:val="id-ID"/>
        </w:rPr>
      </w:pPr>
      <w:r w:rsidRPr="00657D19">
        <w:rPr>
          <w:rFonts w:ascii="Arial" w:hAnsi="Arial" w:cs="Arial"/>
          <w:sz w:val="22"/>
          <w:szCs w:val="22"/>
          <w:lang w:val="id-ID"/>
        </w:rPr>
        <w:t xml:space="preserve">Ukuran keberhasilan suatu </w:t>
      </w:r>
      <w:r w:rsidR="002265BD">
        <w:rPr>
          <w:rFonts w:ascii="Arial" w:hAnsi="Arial" w:cs="Arial"/>
          <w:sz w:val="22"/>
          <w:szCs w:val="22"/>
          <w:lang w:val="id-ID"/>
        </w:rPr>
        <w:t>n</w:t>
      </w:r>
      <w:r w:rsidRPr="00657D19">
        <w:rPr>
          <w:rFonts w:ascii="Arial" w:hAnsi="Arial" w:cs="Arial"/>
          <w:sz w:val="22"/>
          <w:szCs w:val="22"/>
          <w:lang w:val="id-ID"/>
        </w:rPr>
        <w:t>egara dapat dilihat dari pertu</w:t>
      </w:r>
      <w:r w:rsidR="00657D19" w:rsidRPr="00657D19">
        <w:rPr>
          <w:rFonts w:ascii="Arial" w:hAnsi="Arial" w:cs="Arial"/>
          <w:sz w:val="22"/>
          <w:szCs w:val="22"/>
          <w:lang w:val="id-ID"/>
        </w:rPr>
        <w:t>m</w:t>
      </w:r>
      <w:r w:rsidR="00657D19">
        <w:rPr>
          <w:rFonts w:ascii="Arial" w:hAnsi="Arial" w:cs="Arial"/>
          <w:sz w:val="22"/>
          <w:szCs w:val="22"/>
          <w:lang w:val="id-ID"/>
        </w:rPr>
        <w:t xml:space="preserve">buhan </w:t>
      </w:r>
      <w:r w:rsidR="00657D19" w:rsidRPr="003D7C2F">
        <w:rPr>
          <w:rFonts w:ascii="Arial" w:hAnsi="Arial" w:cs="Arial"/>
          <w:i/>
          <w:sz w:val="22"/>
          <w:szCs w:val="22"/>
          <w:lang w:val="id-ID"/>
        </w:rPr>
        <w:t>Gross Domestic Product</w:t>
      </w:r>
      <w:r w:rsidR="00657D19">
        <w:rPr>
          <w:rFonts w:ascii="Arial" w:hAnsi="Arial" w:cs="Arial"/>
          <w:i/>
          <w:sz w:val="22"/>
          <w:szCs w:val="22"/>
          <w:lang w:val="id-ID"/>
        </w:rPr>
        <w:t xml:space="preserve"> </w:t>
      </w:r>
      <w:r w:rsidR="00657D19">
        <w:rPr>
          <w:rFonts w:ascii="Arial" w:hAnsi="Arial" w:cs="Arial"/>
          <w:sz w:val="22"/>
          <w:szCs w:val="22"/>
          <w:lang w:val="id-ID"/>
        </w:rPr>
        <w:t>(GDP)</w:t>
      </w:r>
      <w:r w:rsidRPr="00657D19">
        <w:rPr>
          <w:rFonts w:ascii="Arial" w:hAnsi="Arial" w:cs="Arial"/>
          <w:sz w:val="22"/>
          <w:szCs w:val="22"/>
          <w:lang w:val="id-ID"/>
        </w:rPr>
        <w:t xml:space="preserve">. </w:t>
      </w:r>
      <w:r w:rsidR="00657D19">
        <w:rPr>
          <w:rFonts w:ascii="Arial" w:hAnsi="Arial" w:cs="Arial"/>
          <w:sz w:val="22"/>
          <w:szCs w:val="22"/>
          <w:lang w:val="id-ID"/>
        </w:rPr>
        <w:t xml:space="preserve">GDP yang tumbuh secara </w:t>
      </w:r>
      <w:r w:rsidRPr="00657D19">
        <w:rPr>
          <w:rFonts w:ascii="Arial" w:hAnsi="Arial" w:cs="Arial"/>
          <w:i/>
          <w:sz w:val="22"/>
          <w:szCs w:val="22"/>
          <w:lang w:val="id-ID"/>
        </w:rPr>
        <w:t>sustainable</w:t>
      </w:r>
      <w:r w:rsidR="00657D19">
        <w:rPr>
          <w:rFonts w:ascii="Arial" w:hAnsi="Arial" w:cs="Arial"/>
          <w:sz w:val="22"/>
          <w:szCs w:val="22"/>
          <w:lang w:val="id-ID"/>
        </w:rPr>
        <w:t xml:space="preserve"> </w:t>
      </w:r>
      <w:r w:rsidRPr="00657D19">
        <w:rPr>
          <w:rFonts w:ascii="Arial" w:hAnsi="Arial" w:cs="Arial"/>
          <w:sz w:val="22"/>
          <w:szCs w:val="22"/>
          <w:lang w:val="id-ID"/>
        </w:rPr>
        <w:t xml:space="preserve">berarti perekonomian </w:t>
      </w:r>
      <w:r w:rsidR="00657D19">
        <w:rPr>
          <w:rFonts w:ascii="Arial" w:hAnsi="Arial" w:cs="Arial"/>
          <w:sz w:val="22"/>
          <w:szCs w:val="22"/>
          <w:lang w:val="id-ID"/>
        </w:rPr>
        <w:t xml:space="preserve">mampu menghasilkan produk yang semakin besar secara </w:t>
      </w:r>
      <w:r w:rsidRPr="00657D19">
        <w:rPr>
          <w:rFonts w:ascii="Arial" w:hAnsi="Arial" w:cs="Arial"/>
          <w:i/>
          <w:sz w:val="22"/>
          <w:szCs w:val="22"/>
          <w:lang w:val="id-ID"/>
        </w:rPr>
        <w:t>aggregate</w:t>
      </w:r>
      <w:r w:rsidR="00657D19">
        <w:rPr>
          <w:rFonts w:ascii="Arial" w:hAnsi="Arial" w:cs="Arial"/>
          <w:sz w:val="22"/>
          <w:szCs w:val="22"/>
          <w:lang w:val="id-ID"/>
        </w:rPr>
        <w:t xml:space="preserve"> </w:t>
      </w:r>
      <w:r w:rsidRPr="00657D19">
        <w:rPr>
          <w:rFonts w:ascii="Arial" w:hAnsi="Arial" w:cs="Arial"/>
          <w:sz w:val="22"/>
          <w:szCs w:val="22"/>
          <w:lang w:val="id-ID"/>
        </w:rPr>
        <w:t>melal</w:t>
      </w:r>
      <w:r w:rsidR="00657D19">
        <w:rPr>
          <w:rFonts w:ascii="Arial" w:hAnsi="Arial" w:cs="Arial"/>
          <w:sz w:val="22"/>
          <w:szCs w:val="22"/>
          <w:lang w:val="id-ID"/>
        </w:rPr>
        <w:t xml:space="preserve">ui penggunaan sumber daya yang </w:t>
      </w:r>
      <w:r w:rsidRPr="00657D19">
        <w:rPr>
          <w:rFonts w:ascii="Arial" w:hAnsi="Arial" w:cs="Arial"/>
          <w:sz w:val="22"/>
          <w:szCs w:val="22"/>
          <w:lang w:val="id-ID"/>
        </w:rPr>
        <w:t xml:space="preserve">optimal. </w:t>
      </w:r>
      <w:r w:rsidR="00657D19">
        <w:rPr>
          <w:rFonts w:ascii="Arial" w:hAnsi="Arial" w:cs="Arial"/>
          <w:sz w:val="22"/>
          <w:szCs w:val="22"/>
          <w:lang w:val="id-ID"/>
        </w:rPr>
        <w:t>D</w:t>
      </w:r>
      <w:r w:rsidRPr="00657D19">
        <w:rPr>
          <w:rFonts w:ascii="Arial" w:hAnsi="Arial" w:cs="Arial"/>
          <w:sz w:val="22"/>
          <w:szCs w:val="22"/>
          <w:lang w:val="id-ID"/>
        </w:rPr>
        <w:t>engan meningkat</w:t>
      </w:r>
      <w:r w:rsidR="00657D19">
        <w:rPr>
          <w:rFonts w:ascii="Arial" w:hAnsi="Arial" w:cs="Arial"/>
          <w:sz w:val="22"/>
          <w:szCs w:val="22"/>
          <w:lang w:val="id-ID"/>
        </w:rPr>
        <w:t>nya</w:t>
      </w:r>
      <w:r w:rsidRPr="00657D19">
        <w:rPr>
          <w:rFonts w:ascii="Arial" w:hAnsi="Arial" w:cs="Arial"/>
          <w:sz w:val="22"/>
          <w:szCs w:val="22"/>
          <w:lang w:val="id-ID"/>
        </w:rPr>
        <w:t xml:space="preserve"> </w:t>
      </w:r>
      <w:r w:rsidR="00657D19">
        <w:rPr>
          <w:rFonts w:ascii="Arial" w:hAnsi="Arial" w:cs="Arial"/>
          <w:sz w:val="22"/>
          <w:szCs w:val="22"/>
          <w:lang w:val="id-ID"/>
        </w:rPr>
        <w:t xml:space="preserve">GDP maka </w:t>
      </w:r>
      <w:r w:rsidR="00657D19" w:rsidRPr="00657D19">
        <w:rPr>
          <w:rFonts w:ascii="Arial" w:hAnsi="Arial" w:cs="Arial"/>
          <w:i/>
          <w:sz w:val="22"/>
          <w:szCs w:val="22"/>
          <w:lang w:val="id-ID"/>
        </w:rPr>
        <w:t xml:space="preserve">unemployment </w:t>
      </w:r>
      <w:r w:rsidRPr="00657D19">
        <w:rPr>
          <w:rFonts w:ascii="Arial" w:hAnsi="Arial" w:cs="Arial"/>
          <w:i/>
          <w:sz w:val="22"/>
          <w:szCs w:val="22"/>
          <w:lang w:val="id-ID"/>
        </w:rPr>
        <w:t>rate</w:t>
      </w:r>
      <w:r w:rsidR="00657D19">
        <w:rPr>
          <w:rFonts w:ascii="Arial" w:hAnsi="Arial" w:cs="Arial"/>
          <w:sz w:val="22"/>
          <w:szCs w:val="22"/>
          <w:lang w:val="id-ID"/>
        </w:rPr>
        <w:t xml:space="preserve"> </w:t>
      </w:r>
      <w:r w:rsidRPr="00657D19">
        <w:rPr>
          <w:rFonts w:ascii="Arial" w:hAnsi="Arial" w:cs="Arial"/>
          <w:sz w:val="22"/>
          <w:szCs w:val="22"/>
          <w:lang w:val="id-ID"/>
        </w:rPr>
        <w:t>semakin menurun dan tingkat kemak</w:t>
      </w:r>
      <w:r w:rsidR="00657D19">
        <w:rPr>
          <w:rFonts w:ascii="Arial" w:hAnsi="Arial" w:cs="Arial"/>
          <w:sz w:val="22"/>
          <w:szCs w:val="22"/>
          <w:lang w:val="id-ID"/>
        </w:rPr>
        <w:t xml:space="preserve">muran yang semakin baik. Tanpa </w:t>
      </w:r>
      <w:r w:rsidRPr="00657D19">
        <w:rPr>
          <w:rFonts w:ascii="Arial" w:hAnsi="Arial" w:cs="Arial"/>
          <w:sz w:val="22"/>
          <w:szCs w:val="22"/>
          <w:lang w:val="id-ID"/>
        </w:rPr>
        <w:t>dukungan perbankan, hamp</w:t>
      </w:r>
      <w:r w:rsidR="00657D19">
        <w:rPr>
          <w:rFonts w:ascii="Arial" w:hAnsi="Arial" w:cs="Arial"/>
          <w:sz w:val="22"/>
          <w:szCs w:val="22"/>
          <w:lang w:val="id-ID"/>
        </w:rPr>
        <w:t>i</w:t>
      </w:r>
      <w:r w:rsidRPr="00657D19">
        <w:rPr>
          <w:rFonts w:ascii="Arial" w:hAnsi="Arial" w:cs="Arial"/>
          <w:sz w:val="22"/>
          <w:szCs w:val="22"/>
          <w:lang w:val="id-ID"/>
        </w:rPr>
        <w:t>r dapat</w:t>
      </w:r>
      <w:r w:rsidR="00657D19">
        <w:rPr>
          <w:rFonts w:ascii="Arial" w:hAnsi="Arial" w:cs="Arial"/>
          <w:sz w:val="22"/>
          <w:szCs w:val="22"/>
          <w:lang w:val="id-ID"/>
        </w:rPr>
        <w:t xml:space="preserve"> dipastikan bahwa tujuan untuk </w:t>
      </w:r>
      <w:r w:rsidRPr="00657D19">
        <w:rPr>
          <w:rFonts w:ascii="Arial" w:hAnsi="Arial" w:cs="Arial"/>
          <w:sz w:val="22"/>
          <w:szCs w:val="22"/>
          <w:lang w:val="id-ID"/>
        </w:rPr>
        <w:t>mencapai kemakmuran ini mustahil dapat dilakukan (Aviliani, 200</w:t>
      </w:r>
      <w:r w:rsidR="00574DF1">
        <w:rPr>
          <w:rFonts w:ascii="Arial" w:hAnsi="Arial" w:cs="Arial"/>
          <w:sz w:val="22"/>
          <w:szCs w:val="22"/>
          <w:lang w:val="id-ID"/>
        </w:rPr>
        <w:t>8</w:t>
      </w:r>
      <w:r w:rsidR="00657D19">
        <w:rPr>
          <w:rFonts w:ascii="Arial" w:hAnsi="Arial" w:cs="Arial"/>
          <w:sz w:val="22"/>
          <w:szCs w:val="22"/>
          <w:lang w:val="id-ID"/>
        </w:rPr>
        <w:t>)</w:t>
      </w:r>
    </w:p>
    <w:p w14:paraId="19F7C2E1" w14:textId="28C3E1CC" w:rsidR="00F531F7" w:rsidRDefault="00F4206F" w:rsidP="00B40F6A">
      <w:pPr>
        <w:pStyle w:val="Default"/>
        <w:tabs>
          <w:tab w:val="left" w:pos="709"/>
          <w:tab w:val="left" w:pos="851"/>
        </w:tabs>
        <w:spacing w:line="480" w:lineRule="auto"/>
        <w:ind w:firstLine="709"/>
        <w:jc w:val="both"/>
        <w:rPr>
          <w:rFonts w:ascii="Arial" w:hAnsi="Arial" w:cs="Arial"/>
          <w:bCs/>
          <w:color w:val="auto"/>
          <w:sz w:val="22"/>
          <w:szCs w:val="22"/>
          <w:lang w:val="id-ID"/>
        </w:rPr>
      </w:pPr>
      <w:r w:rsidRPr="008604A4">
        <w:rPr>
          <w:rFonts w:ascii="Arial" w:hAnsi="Arial" w:cs="Arial"/>
          <w:bCs/>
          <w:color w:val="auto"/>
          <w:sz w:val="22"/>
          <w:szCs w:val="22"/>
          <w:lang w:val="id-ID"/>
        </w:rPr>
        <w:t xml:space="preserve">Hasil penelitian menunjukan bahwa </w:t>
      </w:r>
      <w:r w:rsidRPr="008604A4">
        <w:rPr>
          <w:rFonts w:ascii="Arial" w:hAnsi="Arial" w:cs="Arial"/>
          <w:bCs/>
          <w:i/>
          <w:color w:val="auto"/>
          <w:sz w:val="22"/>
          <w:szCs w:val="22"/>
          <w:lang w:val="id-ID"/>
        </w:rPr>
        <w:t>Gross Domestic Product</w:t>
      </w:r>
      <w:r w:rsidRPr="008604A4">
        <w:rPr>
          <w:rFonts w:ascii="Arial" w:hAnsi="Arial" w:cs="Arial"/>
          <w:bCs/>
          <w:color w:val="auto"/>
          <w:sz w:val="22"/>
          <w:szCs w:val="22"/>
          <w:lang w:val="id-ID"/>
        </w:rPr>
        <w:t xml:space="preserve"> berpengaruh positif tidak signifikan terhadap </w:t>
      </w:r>
      <w:r w:rsidRPr="008604A4">
        <w:rPr>
          <w:rFonts w:ascii="Arial" w:hAnsi="Arial" w:cs="Arial"/>
          <w:bCs/>
          <w:i/>
          <w:color w:val="auto"/>
          <w:sz w:val="22"/>
          <w:szCs w:val="22"/>
          <w:lang w:val="id-ID"/>
        </w:rPr>
        <w:t>Return On Asset</w:t>
      </w:r>
      <w:r>
        <w:rPr>
          <w:rFonts w:ascii="Arial" w:hAnsi="Arial" w:cs="Arial"/>
          <w:bCs/>
          <w:i/>
          <w:color w:val="auto"/>
          <w:sz w:val="22"/>
          <w:szCs w:val="22"/>
          <w:lang w:val="id-ID"/>
        </w:rPr>
        <w:t>.</w:t>
      </w:r>
      <w:r w:rsidRPr="00C34634">
        <w:rPr>
          <w:rFonts w:ascii="Arial" w:hAnsi="Arial" w:cs="Arial"/>
          <w:bCs/>
          <w:color w:val="auto"/>
          <w:sz w:val="22"/>
          <w:szCs w:val="22"/>
          <w:lang w:val="id-ID"/>
        </w:rPr>
        <w:t xml:space="preserve"> </w:t>
      </w:r>
      <w:r>
        <w:rPr>
          <w:rFonts w:ascii="Arial" w:hAnsi="Arial" w:cs="Arial"/>
          <w:bCs/>
          <w:color w:val="auto"/>
          <w:sz w:val="22"/>
          <w:szCs w:val="22"/>
          <w:lang w:val="id-ID"/>
        </w:rPr>
        <w:t>Hal ini dikarenakan k</w:t>
      </w:r>
      <w:r w:rsidRPr="00C34634">
        <w:rPr>
          <w:rFonts w:ascii="Arial" w:hAnsi="Arial" w:cs="Arial"/>
          <w:bCs/>
          <w:color w:val="auto"/>
          <w:sz w:val="22"/>
          <w:szCs w:val="22"/>
          <w:lang w:val="id-ID"/>
        </w:rPr>
        <w:t xml:space="preserve">enaikan </w:t>
      </w:r>
      <w:r w:rsidRPr="00C34634">
        <w:rPr>
          <w:rFonts w:ascii="Arial" w:hAnsi="Arial" w:cs="Arial"/>
          <w:bCs/>
          <w:color w:val="auto"/>
          <w:sz w:val="22"/>
          <w:szCs w:val="22"/>
          <w:lang w:val="id-ID"/>
        </w:rPr>
        <w:lastRenderedPageBreak/>
        <w:t xml:space="preserve">GDP </w:t>
      </w:r>
      <w:r>
        <w:rPr>
          <w:rFonts w:ascii="Arial" w:hAnsi="Arial" w:cs="Arial"/>
          <w:bCs/>
          <w:color w:val="auto"/>
          <w:sz w:val="22"/>
          <w:szCs w:val="22"/>
          <w:lang w:val="id-ID"/>
        </w:rPr>
        <w:t xml:space="preserve">tidak </w:t>
      </w:r>
      <w:r w:rsidRPr="00C34634">
        <w:rPr>
          <w:rFonts w:ascii="Arial" w:hAnsi="Arial" w:cs="Arial"/>
          <w:bCs/>
          <w:color w:val="auto"/>
          <w:sz w:val="22"/>
          <w:szCs w:val="22"/>
          <w:lang w:val="id-ID"/>
        </w:rPr>
        <w:t xml:space="preserve">berkontribusi </w:t>
      </w:r>
      <w:r>
        <w:rPr>
          <w:rFonts w:ascii="Arial" w:hAnsi="Arial" w:cs="Arial"/>
          <w:bCs/>
          <w:color w:val="auto"/>
          <w:sz w:val="22"/>
          <w:szCs w:val="22"/>
          <w:lang w:val="id-ID"/>
        </w:rPr>
        <w:t>langsung</w:t>
      </w:r>
      <w:r w:rsidRPr="00C34634">
        <w:rPr>
          <w:rFonts w:ascii="Arial" w:hAnsi="Arial" w:cs="Arial"/>
          <w:bCs/>
          <w:color w:val="auto"/>
          <w:sz w:val="22"/>
          <w:szCs w:val="22"/>
          <w:lang w:val="id-ID"/>
        </w:rPr>
        <w:t xml:space="preserve"> pada peningkatan daya beli petani</w:t>
      </w:r>
      <w:r>
        <w:rPr>
          <w:rFonts w:ascii="Arial" w:hAnsi="Arial" w:cs="Arial"/>
          <w:bCs/>
          <w:color w:val="auto"/>
          <w:sz w:val="22"/>
          <w:szCs w:val="22"/>
          <w:lang w:val="id-ID"/>
        </w:rPr>
        <w:t xml:space="preserve"> dan omzet perusahaan pupuk negara</w:t>
      </w:r>
      <w:r w:rsidRPr="00C34634">
        <w:rPr>
          <w:rFonts w:ascii="Arial" w:hAnsi="Arial" w:cs="Arial"/>
          <w:bCs/>
          <w:color w:val="auto"/>
          <w:sz w:val="22"/>
          <w:szCs w:val="22"/>
          <w:lang w:val="id-ID"/>
        </w:rPr>
        <w:t xml:space="preserve">, mengingat selama tahun pengamatan petani masih </w:t>
      </w:r>
      <w:r>
        <w:rPr>
          <w:rFonts w:ascii="Arial" w:hAnsi="Arial" w:cs="Arial"/>
          <w:bCs/>
          <w:color w:val="auto"/>
          <w:sz w:val="22"/>
          <w:szCs w:val="22"/>
          <w:lang w:val="id-ID"/>
        </w:rPr>
        <w:t xml:space="preserve">mendapatkan </w:t>
      </w:r>
      <w:r w:rsidRPr="00C34634">
        <w:rPr>
          <w:rFonts w:ascii="Arial" w:hAnsi="Arial" w:cs="Arial"/>
          <w:bCs/>
          <w:color w:val="auto"/>
          <w:sz w:val="22"/>
          <w:szCs w:val="22"/>
          <w:lang w:val="id-ID"/>
        </w:rPr>
        <w:t xml:space="preserve">subsidi </w:t>
      </w:r>
      <w:r>
        <w:rPr>
          <w:rFonts w:ascii="Arial" w:hAnsi="Arial" w:cs="Arial"/>
          <w:bCs/>
          <w:color w:val="auto"/>
          <w:sz w:val="22"/>
          <w:szCs w:val="22"/>
          <w:lang w:val="id-ID"/>
        </w:rPr>
        <w:t>dari</w:t>
      </w:r>
      <w:r w:rsidRPr="00C34634">
        <w:rPr>
          <w:rFonts w:ascii="Arial" w:hAnsi="Arial" w:cs="Arial"/>
          <w:bCs/>
          <w:color w:val="auto"/>
          <w:sz w:val="22"/>
          <w:szCs w:val="22"/>
          <w:lang w:val="id-ID"/>
        </w:rPr>
        <w:t xml:space="preserve"> pemerintah untuk </w:t>
      </w:r>
      <w:r>
        <w:rPr>
          <w:rFonts w:ascii="Arial" w:hAnsi="Arial" w:cs="Arial"/>
          <w:bCs/>
          <w:color w:val="auto"/>
          <w:sz w:val="22"/>
          <w:szCs w:val="22"/>
          <w:lang w:val="id-ID"/>
        </w:rPr>
        <w:t>memperoleh</w:t>
      </w:r>
      <w:r w:rsidRPr="00C34634">
        <w:rPr>
          <w:rFonts w:ascii="Arial" w:hAnsi="Arial" w:cs="Arial"/>
          <w:bCs/>
          <w:color w:val="auto"/>
          <w:sz w:val="22"/>
          <w:szCs w:val="22"/>
          <w:lang w:val="id-ID"/>
        </w:rPr>
        <w:t xml:space="preserve"> pupuk.</w:t>
      </w:r>
      <w:r>
        <w:rPr>
          <w:rFonts w:ascii="Arial" w:hAnsi="Arial" w:cs="Arial"/>
          <w:bCs/>
          <w:color w:val="auto"/>
          <w:sz w:val="22"/>
          <w:szCs w:val="22"/>
          <w:lang w:val="id-ID"/>
        </w:rPr>
        <w:t xml:space="preserve"> </w:t>
      </w:r>
      <w:r w:rsidR="00B40F6A">
        <w:rPr>
          <w:rFonts w:ascii="Arial" w:hAnsi="Arial" w:cs="Arial"/>
          <w:bCs/>
          <w:color w:val="auto"/>
          <w:sz w:val="22"/>
          <w:szCs w:val="22"/>
          <w:lang w:val="id-ID"/>
        </w:rPr>
        <w:t xml:space="preserve">Walaupun disisi lain </w:t>
      </w:r>
      <w:r w:rsidR="0071452B" w:rsidRPr="00C34634">
        <w:rPr>
          <w:rFonts w:ascii="Arial" w:hAnsi="Arial" w:cs="Arial"/>
          <w:bCs/>
          <w:i/>
          <w:color w:val="auto"/>
          <w:sz w:val="22"/>
          <w:szCs w:val="22"/>
          <w:lang w:val="id-ID"/>
        </w:rPr>
        <w:t>Gross Domestic Product</w:t>
      </w:r>
      <w:r w:rsidR="0071452B" w:rsidRPr="00C34634">
        <w:rPr>
          <w:rFonts w:ascii="Arial" w:hAnsi="Arial" w:cs="Arial"/>
          <w:bCs/>
          <w:color w:val="auto"/>
          <w:sz w:val="22"/>
          <w:szCs w:val="22"/>
          <w:lang w:val="id-ID"/>
        </w:rPr>
        <w:t xml:space="preserve"> </w:t>
      </w:r>
      <w:r w:rsidR="00B40F6A">
        <w:rPr>
          <w:rFonts w:ascii="Arial" w:hAnsi="Arial" w:cs="Arial"/>
          <w:bCs/>
          <w:color w:val="auto"/>
          <w:sz w:val="22"/>
          <w:szCs w:val="22"/>
          <w:lang w:val="id-ID"/>
        </w:rPr>
        <w:t xml:space="preserve">mengalami rata-rata kenaikan </w:t>
      </w:r>
      <w:r w:rsidR="0071452B" w:rsidRPr="00C34634">
        <w:rPr>
          <w:rFonts w:ascii="Arial" w:hAnsi="Arial" w:cs="Arial"/>
          <w:bCs/>
          <w:color w:val="auto"/>
          <w:sz w:val="22"/>
          <w:szCs w:val="22"/>
          <w:lang w:val="id-ID"/>
        </w:rPr>
        <w:t>sebesar 14,21% per</w:t>
      </w:r>
      <w:r w:rsidR="00B40F6A">
        <w:rPr>
          <w:rFonts w:ascii="Arial" w:hAnsi="Arial" w:cs="Arial"/>
          <w:bCs/>
          <w:color w:val="auto"/>
          <w:sz w:val="22"/>
          <w:szCs w:val="22"/>
          <w:lang w:val="id-ID"/>
        </w:rPr>
        <w:t xml:space="preserve"> </w:t>
      </w:r>
      <w:r w:rsidR="00B40F6A" w:rsidRPr="00C34634">
        <w:rPr>
          <w:rFonts w:ascii="Arial" w:hAnsi="Arial" w:cs="Arial"/>
          <w:bCs/>
          <w:color w:val="auto"/>
          <w:sz w:val="22"/>
          <w:szCs w:val="22"/>
          <w:lang w:val="id-ID"/>
        </w:rPr>
        <w:t>tahun selama periode pengamatan</w:t>
      </w:r>
      <w:r w:rsidR="0071452B" w:rsidRPr="00C34634">
        <w:rPr>
          <w:rFonts w:ascii="Arial" w:hAnsi="Arial" w:cs="Arial"/>
          <w:bCs/>
          <w:color w:val="auto"/>
          <w:sz w:val="22"/>
          <w:szCs w:val="22"/>
          <w:lang w:val="id-ID"/>
        </w:rPr>
        <w:t xml:space="preserve"> dan hanya sekali mengalami </w:t>
      </w:r>
      <w:r w:rsidR="00B40F6A">
        <w:rPr>
          <w:rFonts w:ascii="Arial" w:hAnsi="Arial" w:cs="Arial"/>
          <w:bCs/>
          <w:color w:val="auto"/>
          <w:sz w:val="22"/>
          <w:szCs w:val="22"/>
          <w:lang w:val="id-ID"/>
        </w:rPr>
        <w:t>penurunan pada tahun 2014 dampak adanya</w:t>
      </w:r>
      <w:r w:rsidR="0071452B" w:rsidRPr="00C34634">
        <w:rPr>
          <w:rFonts w:ascii="Arial" w:hAnsi="Arial" w:cs="Arial"/>
          <w:bCs/>
          <w:color w:val="auto"/>
          <w:sz w:val="22"/>
          <w:szCs w:val="22"/>
          <w:lang w:val="id-ID"/>
        </w:rPr>
        <w:t xml:space="preserve"> krisis global</w:t>
      </w:r>
      <w:r w:rsidR="00657D19" w:rsidRPr="00C34634">
        <w:rPr>
          <w:rFonts w:ascii="Arial" w:hAnsi="Arial" w:cs="Arial"/>
          <w:bCs/>
          <w:color w:val="auto"/>
          <w:sz w:val="22"/>
          <w:szCs w:val="22"/>
          <w:lang w:val="id-ID"/>
        </w:rPr>
        <w:t xml:space="preserve"> (lampiran 1)</w:t>
      </w:r>
      <w:r>
        <w:rPr>
          <w:rFonts w:ascii="Arial" w:hAnsi="Arial" w:cs="Arial"/>
          <w:bCs/>
          <w:color w:val="auto"/>
          <w:sz w:val="22"/>
          <w:szCs w:val="22"/>
          <w:lang w:val="id-ID"/>
        </w:rPr>
        <w:t>, namun</w:t>
      </w:r>
      <w:r w:rsidR="0071452B" w:rsidRPr="00C34634">
        <w:rPr>
          <w:rFonts w:ascii="Arial" w:hAnsi="Arial" w:cs="Arial"/>
          <w:bCs/>
          <w:color w:val="auto"/>
          <w:sz w:val="22"/>
          <w:szCs w:val="22"/>
          <w:lang w:val="id-ID"/>
        </w:rPr>
        <w:t xml:space="preserve"> </w:t>
      </w:r>
      <w:r w:rsidR="00B40F6A">
        <w:rPr>
          <w:rFonts w:ascii="Arial" w:hAnsi="Arial" w:cs="Arial"/>
          <w:bCs/>
          <w:color w:val="auto"/>
          <w:sz w:val="22"/>
          <w:szCs w:val="22"/>
          <w:lang w:val="id-ID"/>
        </w:rPr>
        <w:t>d</w:t>
      </w:r>
      <w:r>
        <w:rPr>
          <w:rFonts w:ascii="Arial" w:hAnsi="Arial" w:cs="Arial"/>
          <w:bCs/>
          <w:color w:val="auto"/>
          <w:sz w:val="22"/>
          <w:szCs w:val="22"/>
          <w:lang w:val="id-ID"/>
        </w:rPr>
        <w:t>ari ke</w:t>
      </w:r>
      <w:r w:rsidR="00B40F6A">
        <w:rPr>
          <w:rFonts w:ascii="Arial" w:hAnsi="Arial" w:cs="Arial"/>
          <w:bCs/>
          <w:color w:val="auto"/>
          <w:sz w:val="22"/>
          <w:szCs w:val="22"/>
          <w:lang w:val="id-ID"/>
        </w:rPr>
        <w:t>se</w:t>
      </w:r>
      <w:r>
        <w:rPr>
          <w:rFonts w:ascii="Arial" w:hAnsi="Arial" w:cs="Arial"/>
          <w:bCs/>
          <w:color w:val="auto"/>
          <w:sz w:val="22"/>
          <w:szCs w:val="22"/>
          <w:lang w:val="id-ID"/>
        </w:rPr>
        <w:t>luruhan</w:t>
      </w:r>
      <w:r w:rsidR="00B40F6A">
        <w:rPr>
          <w:rFonts w:ascii="Arial" w:hAnsi="Arial" w:cs="Arial"/>
          <w:bCs/>
          <w:color w:val="auto"/>
          <w:sz w:val="22"/>
          <w:szCs w:val="22"/>
          <w:lang w:val="id-ID"/>
        </w:rPr>
        <w:t xml:space="preserve"> kenaikan </w:t>
      </w:r>
      <w:r>
        <w:rPr>
          <w:rFonts w:ascii="Arial" w:hAnsi="Arial" w:cs="Arial"/>
          <w:bCs/>
          <w:color w:val="auto"/>
          <w:sz w:val="22"/>
          <w:szCs w:val="22"/>
          <w:lang w:val="id-ID"/>
        </w:rPr>
        <w:t>omzet per</w:t>
      </w:r>
      <w:r w:rsidR="00B40F6A">
        <w:rPr>
          <w:rFonts w:ascii="Arial" w:hAnsi="Arial" w:cs="Arial"/>
          <w:bCs/>
          <w:color w:val="auto"/>
          <w:sz w:val="22"/>
          <w:szCs w:val="22"/>
          <w:lang w:val="id-ID"/>
        </w:rPr>
        <w:t>usahaan pupuk negara,</w:t>
      </w:r>
      <w:r>
        <w:rPr>
          <w:rFonts w:ascii="Arial" w:hAnsi="Arial" w:cs="Arial"/>
          <w:bCs/>
          <w:color w:val="auto"/>
          <w:sz w:val="22"/>
          <w:szCs w:val="22"/>
          <w:lang w:val="id-ID"/>
        </w:rPr>
        <w:t xml:space="preserve"> </w:t>
      </w:r>
      <w:r w:rsidR="00C34634" w:rsidRPr="00C34634">
        <w:rPr>
          <w:rFonts w:ascii="Arial" w:hAnsi="Arial" w:cs="Arial"/>
          <w:bCs/>
          <w:color w:val="auto"/>
          <w:sz w:val="22"/>
          <w:szCs w:val="22"/>
          <w:lang w:val="id-ID"/>
        </w:rPr>
        <w:t>80%</w:t>
      </w:r>
      <w:r>
        <w:rPr>
          <w:rFonts w:ascii="Arial" w:hAnsi="Arial" w:cs="Arial"/>
          <w:bCs/>
          <w:color w:val="auto"/>
          <w:sz w:val="22"/>
          <w:szCs w:val="22"/>
          <w:lang w:val="id-ID"/>
        </w:rPr>
        <w:t>-nya</w:t>
      </w:r>
      <w:r w:rsidR="00C34634" w:rsidRPr="00C34634">
        <w:rPr>
          <w:rFonts w:ascii="Arial" w:hAnsi="Arial" w:cs="Arial"/>
          <w:bCs/>
          <w:color w:val="auto"/>
          <w:sz w:val="22"/>
          <w:szCs w:val="22"/>
          <w:lang w:val="id-ID"/>
        </w:rPr>
        <w:t xml:space="preserve"> </w:t>
      </w:r>
      <w:r w:rsidR="00657D19" w:rsidRPr="00C34634">
        <w:rPr>
          <w:rFonts w:ascii="Arial" w:hAnsi="Arial" w:cs="Arial"/>
          <w:bCs/>
          <w:color w:val="auto"/>
          <w:sz w:val="22"/>
          <w:szCs w:val="22"/>
          <w:lang w:val="id-ID"/>
        </w:rPr>
        <w:t xml:space="preserve">merupakan </w:t>
      </w:r>
      <w:r w:rsidR="00C34634" w:rsidRPr="00C34634">
        <w:rPr>
          <w:rFonts w:ascii="Arial" w:hAnsi="Arial" w:cs="Arial"/>
          <w:bCs/>
          <w:color w:val="auto"/>
          <w:sz w:val="22"/>
          <w:szCs w:val="22"/>
          <w:lang w:val="id-ID"/>
        </w:rPr>
        <w:t>penugasan dari</w:t>
      </w:r>
      <w:r w:rsidR="00657D19" w:rsidRPr="00C34634">
        <w:rPr>
          <w:rFonts w:ascii="Arial" w:hAnsi="Arial" w:cs="Arial"/>
          <w:bCs/>
          <w:color w:val="auto"/>
          <w:sz w:val="22"/>
          <w:szCs w:val="22"/>
          <w:lang w:val="id-ID"/>
        </w:rPr>
        <w:t xml:space="preserve"> pemerintah </w:t>
      </w:r>
      <w:r w:rsidR="00C34634" w:rsidRPr="00C34634">
        <w:rPr>
          <w:rFonts w:ascii="Arial" w:hAnsi="Arial" w:cs="Arial"/>
          <w:bCs/>
          <w:color w:val="auto"/>
          <w:sz w:val="22"/>
          <w:szCs w:val="22"/>
          <w:lang w:val="id-ID"/>
        </w:rPr>
        <w:t>dan sisanya merupakan kenaikan penjualan pupuk non subsidi pada sektor perkebunan.</w:t>
      </w:r>
      <w:r w:rsidR="00657D19" w:rsidRPr="00C34634">
        <w:rPr>
          <w:rFonts w:ascii="Arial" w:hAnsi="Arial" w:cs="Arial"/>
          <w:bCs/>
          <w:color w:val="auto"/>
          <w:sz w:val="22"/>
          <w:szCs w:val="22"/>
          <w:lang w:val="id-ID"/>
        </w:rPr>
        <w:t xml:space="preserve"> </w:t>
      </w:r>
      <w:r w:rsidR="00B40F6A">
        <w:rPr>
          <w:rFonts w:ascii="Arial" w:hAnsi="Arial" w:cs="Arial"/>
          <w:bCs/>
          <w:color w:val="auto"/>
          <w:sz w:val="22"/>
          <w:szCs w:val="22"/>
          <w:lang w:val="id-ID"/>
        </w:rPr>
        <w:t xml:space="preserve">Sehingga dapat disimpulkan bahwa faktor utama yang menyebabkan kenaikan omzet pupuk perusahaan pupuk negara selama periode pengamatan merupakan kebijakan pemerintah bukan dari daya beli masyarakat (petani). </w:t>
      </w:r>
      <w:r w:rsidRPr="00913A28">
        <w:rPr>
          <w:rFonts w:ascii="Arial" w:hAnsi="Arial" w:cs="Arial"/>
          <w:bCs/>
          <w:color w:val="auto"/>
          <w:sz w:val="22"/>
          <w:szCs w:val="22"/>
          <w:lang w:val="id-ID"/>
        </w:rPr>
        <w:t>Hasil penelitian ini sesuai dengan penelitian Karaduman, et al (2010) dan Bilal, et al (2013) dan Srairi (2009</w:t>
      </w:r>
      <w:r>
        <w:rPr>
          <w:rFonts w:ascii="Arial" w:hAnsi="Arial" w:cs="Arial"/>
          <w:bCs/>
          <w:color w:val="auto"/>
          <w:sz w:val="22"/>
          <w:szCs w:val="22"/>
          <w:lang w:val="id-ID"/>
        </w:rPr>
        <w:t>).</w:t>
      </w:r>
    </w:p>
    <w:p w14:paraId="7DBA2007" w14:textId="77777777" w:rsidR="00B40F6A" w:rsidRPr="00B40F6A" w:rsidRDefault="00B40F6A" w:rsidP="00B40F6A">
      <w:pPr>
        <w:pStyle w:val="Default"/>
        <w:tabs>
          <w:tab w:val="left" w:pos="709"/>
          <w:tab w:val="left" w:pos="851"/>
        </w:tabs>
        <w:spacing w:line="480" w:lineRule="auto"/>
        <w:ind w:firstLine="709"/>
        <w:jc w:val="both"/>
        <w:rPr>
          <w:rFonts w:ascii="Arial" w:hAnsi="Arial" w:cs="Arial"/>
          <w:bCs/>
          <w:color w:val="FF0000"/>
          <w:sz w:val="4"/>
          <w:szCs w:val="22"/>
          <w:lang w:val="id-ID"/>
        </w:rPr>
      </w:pPr>
    </w:p>
    <w:p w14:paraId="00DE578B" w14:textId="77777777" w:rsidR="0075507F" w:rsidRPr="003D7C2F" w:rsidRDefault="0075507F"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Implikasi Penelitian</w:t>
      </w:r>
    </w:p>
    <w:p w14:paraId="6CD124C5" w14:textId="77777777" w:rsidR="005A7288" w:rsidRPr="003D7C2F" w:rsidRDefault="0075507F" w:rsidP="005A7288">
      <w:pPr>
        <w:pStyle w:val="Default"/>
        <w:tabs>
          <w:tab w:val="left" w:pos="709"/>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5.</w:t>
      </w:r>
      <w:r w:rsidR="00293F41" w:rsidRPr="003D7C2F">
        <w:rPr>
          <w:rFonts w:ascii="Arial" w:hAnsi="Arial" w:cs="Arial"/>
          <w:b/>
          <w:bCs/>
          <w:color w:val="auto"/>
          <w:sz w:val="22"/>
          <w:szCs w:val="22"/>
          <w:lang w:val="id-ID"/>
        </w:rPr>
        <w:t>9</w:t>
      </w:r>
      <w:r w:rsidRPr="003D7C2F">
        <w:rPr>
          <w:rFonts w:ascii="Arial" w:hAnsi="Arial" w:cs="Arial"/>
          <w:b/>
          <w:bCs/>
          <w:color w:val="auto"/>
          <w:sz w:val="22"/>
          <w:szCs w:val="22"/>
          <w:lang w:val="id-ID"/>
        </w:rPr>
        <w:t>.1</w:t>
      </w:r>
      <w:r w:rsidR="00C21809" w:rsidRPr="003D7C2F">
        <w:rPr>
          <w:rFonts w:ascii="Arial" w:hAnsi="Arial" w:cs="Arial"/>
          <w:b/>
          <w:bCs/>
          <w:color w:val="auto"/>
          <w:sz w:val="22"/>
          <w:szCs w:val="22"/>
          <w:lang w:val="id-ID"/>
        </w:rPr>
        <w:tab/>
        <w:t>Implikasi Teoritis</w:t>
      </w:r>
    </w:p>
    <w:p w14:paraId="2E7C7907" w14:textId="77777777" w:rsidR="0030110A" w:rsidRPr="003D7C2F" w:rsidRDefault="00C21809" w:rsidP="00C21809">
      <w:pPr>
        <w:pStyle w:val="Default"/>
        <w:tabs>
          <w:tab w:val="left" w:pos="709"/>
          <w:tab w:val="left" w:pos="900"/>
          <w:tab w:val="left" w:pos="990"/>
        </w:tabs>
        <w:spacing w:line="480" w:lineRule="auto"/>
        <w:jc w:val="both"/>
        <w:rPr>
          <w:rFonts w:ascii="Arial" w:hAnsi="Arial" w:cs="Arial"/>
          <w:color w:val="auto"/>
          <w:sz w:val="22"/>
          <w:szCs w:val="22"/>
          <w:lang w:val="id-ID"/>
        </w:rPr>
      </w:pPr>
      <w:r w:rsidRPr="003D7C2F">
        <w:rPr>
          <w:rFonts w:ascii="Arial" w:hAnsi="Arial" w:cs="Arial"/>
          <w:b/>
          <w:bCs/>
          <w:color w:val="auto"/>
          <w:sz w:val="22"/>
          <w:szCs w:val="22"/>
          <w:lang w:val="id-ID"/>
        </w:rPr>
        <w:tab/>
      </w:r>
      <w:r w:rsidRPr="003D7C2F">
        <w:rPr>
          <w:rFonts w:ascii="Arial" w:hAnsi="Arial" w:cs="Arial"/>
          <w:bCs/>
          <w:color w:val="auto"/>
          <w:sz w:val="22"/>
          <w:szCs w:val="22"/>
          <w:lang w:val="id-ID"/>
        </w:rPr>
        <w:t>Hasil dari penelitian ini mendukung teori siklus konversi kas (</w:t>
      </w:r>
      <w:r w:rsidRPr="003D7C2F">
        <w:rPr>
          <w:rFonts w:ascii="Arial" w:hAnsi="Arial" w:cs="Arial"/>
          <w:color w:val="auto"/>
          <w:sz w:val="22"/>
          <w:szCs w:val="22"/>
        </w:rPr>
        <w:t>Keown 2010)</w:t>
      </w:r>
      <w:r w:rsidRPr="003D7C2F">
        <w:rPr>
          <w:rFonts w:ascii="Arial" w:hAnsi="Arial" w:cs="Arial"/>
          <w:color w:val="auto"/>
          <w:sz w:val="22"/>
          <w:szCs w:val="22"/>
          <w:lang w:val="id-ID"/>
        </w:rPr>
        <w:t xml:space="preserve">, bahwa </w:t>
      </w:r>
      <w:r w:rsidRPr="003D7C2F">
        <w:rPr>
          <w:rFonts w:ascii="Arial" w:hAnsi="Arial" w:cs="Arial"/>
          <w:color w:val="auto"/>
          <w:sz w:val="22"/>
          <w:szCs w:val="22"/>
        </w:rPr>
        <w:t>modal kerja yang minimum dapat dicapai dengan menagih secara cepat kas dari penjualan, meningkatkan perputaran persediaan, d</w:t>
      </w:r>
      <w:r w:rsidR="00F25E76" w:rsidRPr="003D7C2F">
        <w:rPr>
          <w:rFonts w:ascii="Arial" w:hAnsi="Arial" w:cs="Arial"/>
          <w:color w:val="auto"/>
          <w:sz w:val="22"/>
          <w:szCs w:val="22"/>
        </w:rPr>
        <w:t>an menurunkan pengeluaran tunai, sehingga</w:t>
      </w:r>
      <w:r w:rsidRPr="003D7C2F">
        <w:rPr>
          <w:rFonts w:ascii="Arial" w:hAnsi="Arial" w:cs="Arial"/>
          <w:color w:val="auto"/>
          <w:sz w:val="22"/>
          <w:szCs w:val="22"/>
          <w:lang w:val="id-ID"/>
        </w:rPr>
        <w:t xml:space="preserve"> </w:t>
      </w:r>
      <w:r w:rsidR="00F25E76" w:rsidRPr="003D7C2F">
        <w:rPr>
          <w:rFonts w:ascii="Arial" w:hAnsi="Arial" w:cs="Arial"/>
          <w:color w:val="auto"/>
          <w:sz w:val="22"/>
          <w:szCs w:val="22"/>
          <w:lang w:val="id-ID"/>
        </w:rPr>
        <w:t>s</w:t>
      </w:r>
      <w:r w:rsidRPr="003D7C2F">
        <w:rPr>
          <w:rFonts w:ascii="Arial" w:hAnsi="Arial" w:cs="Arial"/>
          <w:color w:val="auto"/>
          <w:sz w:val="22"/>
          <w:szCs w:val="22"/>
          <w:lang w:val="id-ID"/>
        </w:rPr>
        <w:t xml:space="preserve">iklus konversi kas yang pendek berdampak pada meningkatnya profitabilitas perusahaan. </w:t>
      </w:r>
      <w:r w:rsidR="0030110A" w:rsidRPr="003D7C2F">
        <w:rPr>
          <w:rFonts w:ascii="Arial" w:hAnsi="Arial" w:cs="Arial"/>
          <w:color w:val="auto"/>
          <w:sz w:val="22"/>
          <w:szCs w:val="22"/>
          <w:lang w:val="id-ID"/>
        </w:rPr>
        <w:t>Panjang pendeknya siklus konversi kas juga dipengaruhi oleh ukuran perusahaan (</w:t>
      </w:r>
      <w:r w:rsidR="0030110A" w:rsidRPr="003D7C2F">
        <w:rPr>
          <w:rFonts w:ascii="Arial" w:hAnsi="Arial" w:cs="Arial"/>
          <w:i/>
          <w:color w:val="auto"/>
          <w:sz w:val="22"/>
          <w:szCs w:val="22"/>
          <w:lang w:val="id-ID"/>
        </w:rPr>
        <w:t>size</w:t>
      </w:r>
      <w:r w:rsidR="0030110A" w:rsidRPr="003D7C2F">
        <w:rPr>
          <w:rFonts w:ascii="Arial" w:hAnsi="Arial" w:cs="Arial"/>
          <w:color w:val="auto"/>
          <w:sz w:val="22"/>
          <w:szCs w:val="22"/>
          <w:lang w:val="id-ID"/>
        </w:rPr>
        <w:t xml:space="preserve">), </w:t>
      </w:r>
      <w:r w:rsidR="0030110A" w:rsidRPr="003D7C2F">
        <w:rPr>
          <w:rFonts w:ascii="Arial" w:hAnsi="Arial" w:cs="Arial"/>
          <w:i/>
          <w:color w:val="auto"/>
          <w:sz w:val="22"/>
          <w:szCs w:val="22"/>
          <w:lang w:val="id-ID"/>
        </w:rPr>
        <w:t>financial leverage</w:t>
      </w:r>
      <w:r w:rsidR="0030110A" w:rsidRPr="003D7C2F">
        <w:rPr>
          <w:rFonts w:ascii="Arial" w:hAnsi="Arial" w:cs="Arial"/>
          <w:color w:val="auto"/>
          <w:sz w:val="22"/>
          <w:szCs w:val="22"/>
          <w:lang w:val="id-ID"/>
        </w:rPr>
        <w:t xml:space="preserve"> dan faktor makro</w:t>
      </w:r>
      <w:r w:rsidR="00F25E76" w:rsidRPr="003D7C2F">
        <w:rPr>
          <w:rFonts w:ascii="Arial" w:hAnsi="Arial" w:cs="Arial"/>
          <w:color w:val="auto"/>
          <w:sz w:val="22"/>
          <w:szCs w:val="22"/>
          <w:lang w:val="id-ID"/>
        </w:rPr>
        <w:t xml:space="preserve"> </w:t>
      </w:r>
      <w:r w:rsidR="0030110A" w:rsidRPr="003D7C2F">
        <w:rPr>
          <w:rFonts w:ascii="Arial" w:hAnsi="Arial" w:cs="Arial"/>
          <w:color w:val="auto"/>
          <w:sz w:val="22"/>
          <w:szCs w:val="22"/>
          <w:lang w:val="id-ID"/>
        </w:rPr>
        <w:t xml:space="preserve">ekonomi yaitu </w:t>
      </w:r>
      <w:r w:rsidR="0030110A" w:rsidRPr="003D7C2F">
        <w:rPr>
          <w:rFonts w:ascii="Arial" w:hAnsi="Arial" w:cs="Arial"/>
          <w:i/>
          <w:color w:val="auto"/>
          <w:sz w:val="22"/>
          <w:szCs w:val="22"/>
          <w:lang w:val="id-ID"/>
        </w:rPr>
        <w:t xml:space="preserve">Gross Domestic Product </w:t>
      </w:r>
      <w:r w:rsidR="0030110A" w:rsidRPr="003D7C2F">
        <w:rPr>
          <w:rFonts w:ascii="Arial" w:hAnsi="Arial" w:cs="Arial"/>
          <w:color w:val="auto"/>
          <w:sz w:val="22"/>
          <w:szCs w:val="22"/>
          <w:lang w:val="id-ID"/>
        </w:rPr>
        <w:t>(</w:t>
      </w:r>
      <w:r w:rsidR="0030110A" w:rsidRPr="003D7C2F">
        <w:rPr>
          <w:rFonts w:ascii="Arial" w:hAnsi="Arial" w:cs="Arial"/>
          <w:color w:val="auto"/>
          <w:sz w:val="22"/>
          <w:szCs w:val="22"/>
        </w:rPr>
        <w:t>Manoori dan Muhammad 2012</w:t>
      </w:r>
      <w:r w:rsidR="0030110A" w:rsidRPr="003D7C2F">
        <w:rPr>
          <w:rFonts w:ascii="Arial" w:hAnsi="Arial" w:cs="Arial"/>
          <w:color w:val="auto"/>
          <w:sz w:val="22"/>
          <w:szCs w:val="22"/>
          <w:lang w:val="id-ID"/>
        </w:rPr>
        <w:t>).</w:t>
      </w:r>
    </w:p>
    <w:p w14:paraId="783BD04A" w14:textId="77777777" w:rsidR="00C21809" w:rsidRPr="003D7C2F" w:rsidRDefault="00C21809" w:rsidP="00C21809">
      <w:pPr>
        <w:pStyle w:val="Default"/>
        <w:tabs>
          <w:tab w:val="left" w:pos="709"/>
          <w:tab w:val="left" w:pos="900"/>
          <w:tab w:val="left" w:pos="990"/>
        </w:tabs>
        <w:spacing w:line="480" w:lineRule="auto"/>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Penelitian ini </w:t>
      </w:r>
      <w:r w:rsidR="00F25E76" w:rsidRPr="003D7C2F">
        <w:rPr>
          <w:rFonts w:ascii="Arial" w:hAnsi="Arial" w:cs="Arial"/>
          <w:bCs/>
          <w:color w:val="auto"/>
          <w:sz w:val="22"/>
          <w:szCs w:val="22"/>
          <w:lang w:val="id-ID"/>
        </w:rPr>
        <w:t xml:space="preserve">juga </w:t>
      </w:r>
      <w:r w:rsidRPr="003D7C2F">
        <w:rPr>
          <w:rFonts w:ascii="Arial" w:hAnsi="Arial" w:cs="Arial"/>
          <w:bCs/>
          <w:color w:val="auto"/>
          <w:sz w:val="22"/>
          <w:szCs w:val="22"/>
          <w:lang w:val="id-ID"/>
        </w:rPr>
        <w:t>mendukung hasil penelitian</w:t>
      </w:r>
      <w:r w:rsidR="00F25E76" w:rsidRPr="003D7C2F">
        <w:rPr>
          <w:rFonts w:ascii="Arial" w:hAnsi="Arial" w:cs="Arial"/>
          <w:bCs/>
          <w:color w:val="auto"/>
          <w:sz w:val="22"/>
          <w:szCs w:val="22"/>
          <w:lang w:val="id-ID"/>
        </w:rPr>
        <w:t xml:space="preserve"> </w:t>
      </w:r>
      <w:r w:rsidRPr="003D7C2F">
        <w:rPr>
          <w:rFonts w:ascii="Arial" w:hAnsi="Arial" w:cs="Arial"/>
          <w:bCs/>
          <w:color w:val="auto"/>
          <w:sz w:val="22"/>
          <w:szCs w:val="22"/>
          <w:lang w:val="id-ID"/>
        </w:rPr>
        <w:t>:</w:t>
      </w:r>
    </w:p>
    <w:p w14:paraId="29B2A36A" w14:textId="77777777" w:rsidR="0030110A" w:rsidRPr="003D7C2F" w:rsidRDefault="0030110A" w:rsidP="00144426">
      <w:pPr>
        <w:pStyle w:val="Default"/>
        <w:numPr>
          <w:ilvl w:val="0"/>
          <w:numId w:val="8"/>
        </w:numPr>
        <w:tabs>
          <w:tab w:val="left" w:pos="709"/>
          <w:tab w:val="left" w:pos="900"/>
          <w:tab w:val="left" w:pos="990"/>
        </w:tabs>
        <w:spacing w:line="480" w:lineRule="auto"/>
        <w:ind w:left="426" w:hanging="426"/>
        <w:jc w:val="both"/>
        <w:rPr>
          <w:rFonts w:ascii="Arial" w:hAnsi="Arial" w:cs="Arial"/>
          <w:color w:val="auto"/>
          <w:sz w:val="22"/>
          <w:szCs w:val="22"/>
          <w:lang w:val="id-ID"/>
        </w:rPr>
      </w:pPr>
      <w:r w:rsidRPr="003D7C2F">
        <w:rPr>
          <w:rFonts w:ascii="Arial" w:hAnsi="Arial" w:cs="Arial"/>
          <w:color w:val="auto"/>
          <w:sz w:val="22"/>
          <w:szCs w:val="22"/>
          <w:lang w:val="id-ID"/>
        </w:rPr>
        <w:t>Muscettola (2014) dan Ullah,</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(2007), bahwa </w:t>
      </w:r>
      <w:r w:rsidRPr="003D7C2F">
        <w:rPr>
          <w:rFonts w:ascii="Arial" w:hAnsi="Arial" w:cs="Arial"/>
          <w:bCs/>
          <w:i/>
          <w:color w:val="auto"/>
          <w:sz w:val="22"/>
          <w:szCs w:val="22"/>
          <w:lang w:val="id-ID"/>
        </w:rPr>
        <w:t xml:space="preserve">Days of Sales Outstanding </w:t>
      </w:r>
      <w:r w:rsidRPr="003D7C2F">
        <w:rPr>
          <w:rFonts w:ascii="Arial" w:hAnsi="Arial" w:cs="Arial"/>
          <w:bCs/>
          <w:color w:val="auto"/>
          <w:sz w:val="22"/>
          <w:szCs w:val="22"/>
          <w:lang w:val="id-ID"/>
        </w:rPr>
        <w:t xml:space="preserve">memiliki pengaruh positif tidak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w:t>
      </w:r>
    </w:p>
    <w:p w14:paraId="4533EF27" w14:textId="77777777" w:rsidR="0030110A" w:rsidRPr="003D7C2F" w:rsidRDefault="0030110A" w:rsidP="00144426">
      <w:pPr>
        <w:pStyle w:val="Default"/>
        <w:numPr>
          <w:ilvl w:val="0"/>
          <w:numId w:val="8"/>
        </w:numPr>
        <w:tabs>
          <w:tab w:val="left" w:pos="709"/>
          <w:tab w:val="left" w:pos="900"/>
          <w:tab w:val="left" w:pos="990"/>
        </w:tabs>
        <w:spacing w:line="480" w:lineRule="auto"/>
        <w:ind w:left="426" w:hanging="426"/>
        <w:jc w:val="both"/>
        <w:rPr>
          <w:rFonts w:ascii="Arial" w:hAnsi="Arial" w:cs="Arial"/>
          <w:color w:val="auto"/>
          <w:sz w:val="22"/>
          <w:szCs w:val="22"/>
          <w:lang w:val="id-ID"/>
        </w:rPr>
      </w:pPr>
      <w:r w:rsidRPr="003D7C2F">
        <w:rPr>
          <w:rFonts w:ascii="Arial" w:hAnsi="Arial" w:cs="Arial"/>
          <w:bCs/>
          <w:color w:val="auto"/>
          <w:sz w:val="22"/>
          <w:szCs w:val="22"/>
          <w:lang w:val="id-ID"/>
        </w:rPr>
        <w:lastRenderedPageBreak/>
        <w:t xml:space="preserve">Deloof (2013), Tu dan Nguyen (2012), Napompech (2012) Karaduman, </w:t>
      </w:r>
      <w:r w:rsidRPr="003D7C2F">
        <w:rPr>
          <w:rFonts w:ascii="Arial" w:hAnsi="Arial" w:cs="Arial"/>
          <w:bCs/>
          <w:i/>
          <w:color w:val="auto"/>
          <w:sz w:val="22"/>
          <w:szCs w:val="22"/>
          <w:lang w:val="id-ID"/>
        </w:rPr>
        <w:t>et al</w:t>
      </w:r>
      <w:r w:rsidRPr="003D7C2F">
        <w:rPr>
          <w:rFonts w:ascii="Arial" w:hAnsi="Arial" w:cs="Arial"/>
          <w:bCs/>
          <w:color w:val="auto"/>
          <w:sz w:val="22"/>
          <w:szCs w:val="22"/>
          <w:lang w:val="id-ID"/>
        </w:rPr>
        <w:t xml:space="preserve"> (2010), Attari dan Raza (2012), bahwa </w:t>
      </w:r>
      <w:r w:rsidRPr="003D7C2F">
        <w:rPr>
          <w:rFonts w:ascii="Arial" w:hAnsi="Arial" w:cs="Arial"/>
          <w:bCs/>
          <w:i/>
          <w:color w:val="auto"/>
          <w:sz w:val="22"/>
          <w:szCs w:val="22"/>
          <w:lang w:val="id-ID"/>
        </w:rPr>
        <w:t>Days of Sales in Inventory</w:t>
      </w:r>
      <w:r w:rsidRPr="003D7C2F">
        <w:rPr>
          <w:rFonts w:ascii="Arial" w:hAnsi="Arial" w:cs="Arial"/>
          <w:bCs/>
          <w:color w:val="auto"/>
          <w:sz w:val="22"/>
          <w:szCs w:val="22"/>
          <w:lang w:val="id-ID"/>
        </w:rPr>
        <w:t xml:space="preserve"> memiliki pengaruh negatif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w:t>
      </w:r>
    </w:p>
    <w:p w14:paraId="746A763E" w14:textId="77777777" w:rsidR="0030110A" w:rsidRPr="003D7C2F" w:rsidRDefault="0030110A" w:rsidP="00144426">
      <w:pPr>
        <w:pStyle w:val="Default"/>
        <w:numPr>
          <w:ilvl w:val="0"/>
          <w:numId w:val="8"/>
        </w:numPr>
        <w:tabs>
          <w:tab w:val="left" w:pos="709"/>
          <w:tab w:val="left" w:pos="900"/>
          <w:tab w:val="left" w:pos="990"/>
        </w:tabs>
        <w:spacing w:line="480" w:lineRule="auto"/>
        <w:ind w:left="426" w:hanging="426"/>
        <w:jc w:val="both"/>
        <w:rPr>
          <w:rFonts w:ascii="Arial" w:hAnsi="Arial" w:cs="Arial"/>
          <w:color w:val="auto"/>
          <w:sz w:val="22"/>
          <w:szCs w:val="22"/>
          <w:lang w:val="id-ID"/>
        </w:rPr>
      </w:pPr>
      <w:r w:rsidRPr="003D7C2F">
        <w:rPr>
          <w:rFonts w:ascii="Arial" w:hAnsi="Arial" w:cs="Arial"/>
          <w:color w:val="auto"/>
          <w:sz w:val="22"/>
          <w:szCs w:val="22"/>
          <w:lang w:val="id-ID"/>
        </w:rPr>
        <w:t xml:space="preserve">Karaduman, </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(2010) dan Attari dan Raza (2012), </w:t>
      </w:r>
      <w:r w:rsidRPr="003D7C2F">
        <w:rPr>
          <w:rFonts w:ascii="Arial" w:hAnsi="Arial" w:cs="Arial"/>
          <w:bCs/>
          <w:color w:val="auto"/>
          <w:sz w:val="22"/>
          <w:szCs w:val="22"/>
          <w:lang w:val="id-ID"/>
        </w:rPr>
        <w:t xml:space="preserve">bahwa </w:t>
      </w:r>
      <w:r w:rsidRPr="003D7C2F">
        <w:rPr>
          <w:rFonts w:ascii="Arial" w:hAnsi="Arial" w:cs="Arial"/>
          <w:bCs/>
          <w:i/>
          <w:color w:val="auto"/>
          <w:sz w:val="22"/>
          <w:szCs w:val="22"/>
          <w:lang w:val="id-ID"/>
        </w:rPr>
        <w:t>Days of Payables</w:t>
      </w:r>
      <w:r w:rsidRPr="003D7C2F">
        <w:rPr>
          <w:rFonts w:ascii="Arial" w:hAnsi="Arial" w:cs="Arial"/>
          <w:bCs/>
          <w:color w:val="auto"/>
          <w:sz w:val="22"/>
          <w:szCs w:val="22"/>
          <w:lang w:val="id-ID"/>
        </w:rPr>
        <w:t xml:space="preserve"> memiliki pengaruh negatif signifikan terhadap </w:t>
      </w:r>
      <w:r w:rsidRPr="003D7C2F">
        <w:rPr>
          <w:rFonts w:ascii="Arial" w:hAnsi="Arial" w:cs="Arial"/>
          <w:bCs/>
          <w:i/>
          <w:color w:val="auto"/>
          <w:sz w:val="22"/>
          <w:szCs w:val="22"/>
          <w:lang w:val="id-ID"/>
        </w:rPr>
        <w:t>Return On Asset</w:t>
      </w:r>
      <w:r w:rsidRPr="003D7C2F">
        <w:rPr>
          <w:rFonts w:ascii="Arial" w:hAnsi="Arial" w:cs="Arial"/>
          <w:bCs/>
          <w:color w:val="auto"/>
          <w:sz w:val="22"/>
          <w:szCs w:val="22"/>
          <w:lang w:val="id-ID"/>
        </w:rPr>
        <w:t>.</w:t>
      </w:r>
    </w:p>
    <w:p w14:paraId="334728E0" w14:textId="77777777" w:rsidR="0030110A" w:rsidRPr="003D7C2F" w:rsidRDefault="0030110A" w:rsidP="00144426">
      <w:pPr>
        <w:pStyle w:val="Default"/>
        <w:numPr>
          <w:ilvl w:val="0"/>
          <w:numId w:val="8"/>
        </w:numPr>
        <w:tabs>
          <w:tab w:val="left" w:pos="709"/>
          <w:tab w:val="left" w:pos="900"/>
          <w:tab w:val="left" w:pos="990"/>
        </w:tabs>
        <w:spacing w:line="480" w:lineRule="auto"/>
        <w:ind w:left="426" w:hanging="426"/>
        <w:jc w:val="both"/>
        <w:rPr>
          <w:rFonts w:ascii="Arial" w:hAnsi="Arial" w:cs="Arial"/>
          <w:color w:val="auto"/>
          <w:sz w:val="22"/>
          <w:szCs w:val="22"/>
          <w:lang w:val="id-ID"/>
        </w:rPr>
      </w:pPr>
      <w:r w:rsidRPr="003D7C2F">
        <w:rPr>
          <w:rFonts w:ascii="Arial" w:hAnsi="Arial" w:cs="Arial"/>
          <w:bCs/>
          <w:color w:val="auto"/>
          <w:sz w:val="22"/>
          <w:szCs w:val="22"/>
          <w:lang w:val="id-ID"/>
        </w:rPr>
        <w:t>Martani dan Ronald (2009), bahwa ukuran perusahaan (</w:t>
      </w:r>
      <w:r w:rsidRPr="003D7C2F">
        <w:rPr>
          <w:rFonts w:ascii="Arial" w:hAnsi="Arial" w:cs="Arial"/>
          <w:bCs/>
          <w:i/>
          <w:color w:val="auto"/>
          <w:sz w:val="22"/>
          <w:szCs w:val="22"/>
          <w:lang w:val="id-ID"/>
        </w:rPr>
        <w:t>size</w:t>
      </w:r>
      <w:r w:rsidRPr="003D7C2F">
        <w:rPr>
          <w:rFonts w:ascii="Arial" w:hAnsi="Arial" w:cs="Arial"/>
          <w:bCs/>
          <w:color w:val="auto"/>
          <w:sz w:val="22"/>
          <w:szCs w:val="22"/>
          <w:lang w:val="id-ID"/>
        </w:rPr>
        <w:t xml:space="preserve">) berpengaruh negatif signifikan terhadap </w:t>
      </w:r>
      <w:r w:rsidRPr="003D7C2F">
        <w:rPr>
          <w:rFonts w:ascii="Arial" w:hAnsi="Arial" w:cs="Arial"/>
          <w:bCs/>
          <w:i/>
          <w:color w:val="auto"/>
          <w:sz w:val="22"/>
          <w:szCs w:val="22"/>
          <w:lang w:val="id-ID"/>
        </w:rPr>
        <w:t>Return On Asset</w:t>
      </w:r>
      <w:r w:rsidR="00F25E76" w:rsidRPr="003D7C2F">
        <w:rPr>
          <w:rFonts w:ascii="Arial" w:hAnsi="Arial" w:cs="Arial"/>
          <w:bCs/>
          <w:i/>
          <w:color w:val="auto"/>
          <w:sz w:val="22"/>
          <w:szCs w:val="22"/>
          <w:lang w:val="id-ID"/>
        </w:rPr>
        <w:t>.</w:t>
      </w:r>
    </w:p>
    <w:p w14:paraId="4BF7F90F" w14:textId="77777777" w:rsidR="00F25E76" w:rsidRPr="003D7C2F" w:rsidRDefault="00F25E76" w:rsidP="00144426">
      <w:pPr>
        <w:pStyle w:val="Default"/>
        <w:numPr>
          <w:ilvl w:val="0"/>
          <w:numId w:val="8"/>
        </w:numPr>
        <w:tabs>
          <w:tab w:val="left" w:pos="709"/>
          <w:tab w:val="left" w:pos="900"/>
          <w:tab w:val="left" w:pos="990"/>
        </w:tabs>
        <w:spacing w:line="480" w:lineRule="auto"/>
        <w:ind w:left="426" w:hanging="426"/>
        <w:jc w:val="both"/>
        <w:rPr>
          <w:rFonts w:ascii="Arial" w:hAnsi="Arial" w:cs="Arial"/>
          <w:i/>
          <w:color w:val="auto"/>
          <w:sz w:val="22"/>
          <w:szCs w:val="22"/>
          <w:lang w:val="id-ID"/>
        </w:rPr>
      </w:pPr>
      <w:r w:rsidRPr="003D7C2F">
        <w:rPr>
          <w:rFonts w:ascii="Arial" w:hAnsi="Arial" w:cs="Arial"/>
          <w:color w:val="auto"/>
          <w:sz w:val="22"/>
          <w:szCs w:val="22"/>
          <w:lang w:val="id-ID"/>
        </w:rPr>
        <w:t xml:space="preserve">Karaduman, </w:t>
      </w:r>
      <w:r w:rsidRPr="003D7C2F">
        <w:rPr>
          <w:rFonts w:ascii="Arial" w:hAnsi="Arial" w:cs="Arial"/>
          <w:i/>
          <w:color w:val="auto"/>
          <w:sz w:val="22"/>
          <w:szCs w:val="22"/>
          <w:lang w:val="id-ID"/>
        </w:rPr>
        <w:t>et al</w:t>
      </w:r>
      <w:r w:rsidRPr="003D7C2F">
        <w:rPr>
          <w:rFonts w:ascii="Arial" w:hAnsi="Arial" w:cs="Arial"/>
          <w:color w:val="auto"/>
          <w:sz w:val="22"/>
          <w:szCs w:val="22"/>
          <w:lang w:val="id-ID"/>
        </w:rPr>
        <w:t xml:space="preserve"> (2010) dan Tu dan Nguyen (2012), bahwa </w:t>
      </w:r>
      <w:r w:rsidRPr="003D7C2F">
        <w:rPr>
          <w:rFonts w:ascii="Arial" w:hAnsi="Arial" w:cs="Arial"/>
          <w:i/>
          <w:color w:val="auto"/>
          <w:sz w:val="22"/>
          <w:szCs w:val="22"/>
          <w:lang w:val="id-ID"/>
        </w:rPr>
        <w:t xml:space="preserve">financial leverage </w:t>
      </w:r>
      <w:r w:rsidRPr="003D7C2F">
        <w:rPr>
          <w:rFonts w:ascii="Arial" w:hAnsi="Arial" w:cs="Arial"/>
          <w:color w:val="auto"/>
          <w:sz w:val="22"/>
          <w:szCs w:val="22"/>
          <w:lang w:val="id-ID"/>
        </w:rPr>
        <w:t xml:space="preserve">berpengaruh negatif signifikan terhadap </w:t>
      </w:r>
      <w:r w:rsidRPr="003D7C2F">
        <w:rPr>
          <w:rFonts w:ascii="Arial" w:hAnsi="Arial" w:cs="Arial"/>
          <w:i/>
          <w:color w:val="auto"/>
          <w:sz w:val="22"/>
          <w:szCs w:val="22"/>
          <w:lang w:val="id-ID"/>
        </w:rPr>
        <w:t>Return On Asset</w:t>
      </w:r>
      <w:r w:rsidRPr="003D7C2F">
        <w:rPr>
          <w:rFonts w:ascii="Arial" w:hAnsi="Arial" w:cs="Arial"/>
          <w:color w:val="auto"/>
          <w:sz w:val="22"/>
          <w:szCs w:val="22"/>
          <w:lang w:val="id-ID"/>
        </w:rPr>
        <w:t>.</w:t>
      </w:r>
    </w:p>
    <w:p w14:paraId="031A8C92" w14:textId="77777777" w:rsidR="00F25E76" w:rsidRPr="003D7C2F" w:rsidRDefault="00F25E76" w:rsidP="00144426">
      <w:pPr>
        <w:pStyle w:val="Default"/>
        <w:numPr>
          <w:ilvl w:val="0"/>
          <w:numId w:val="8"/>
        </w:numPr>
        <w:tabs>
          <w:tab w:val="left" w:pos="709"/>
          <w:tab w:val="left" w:pos="900"/>
          <w:tab w:val="left" w:pos="990"/>
        </w:tabs>
        <w:spacing w:line="480" w:lineRule="auto"/>
        <w:ind w:left="426" w:hanging="426"/>
        <w:jc w:val="both"/>
        <w:rPr>
          <w:rFonts w:ascii="Arial" w:hAnsi="Arial" w:cs="Arial"/>
          <w:i/>
          <w:color w:val="auto"/>
          <w:sz w:val="22"/>
          <w:szCs w:val="22"/>
          <w:lang w:val="id-ID"/>
        </w:rPr>
      </w:pPr>
      <w:r w:rsidRPr="003D7C2F">
        <w:rPr>
          <w:rFonts w:ascii="Arial" w:hAnsi="Arial" w:cs="Arial"/>
          <w:bCs/>
          <w:color w:val="auto"/>
          <w:sz w:val="22"/>
          <w:szCs w:val="22"/>
          <w:lang w:val="id-ID"/>
        </w:rPr>
        <w:t xml:space="preserve">Karaduman, et al (2010) dan Bilal, et al (2013) dan Srairi (2009), bahwa </w:t>
      </w:r>
      <w:r w:rsidRPr="003D7C2F">
        <w:rPr>
          <w:rFonts w:ascii="Arial" w:hAnsi="Arial" w:cs="Arial"/>
          <w:bCs/>
          <w:i/>
          <w:color w:val="auto"/>
          <w:sz w:val="22"/>
          <w:szCs w:val="22"/>
          <w:lang w:val="id-ID"/>
        </w:rPr>
        <w:t xml:space="preserve">Gross Domestic Product </w:t>
      </w:r>
      <w:r w:rsidRPr="003D7C2F">
        <w:rPr>
          <w:rFonts w:ascii="Arial" w:hAnsi="Arial" w:cs="Arial"/>
          <w:bCs/>
          <w:color w:val="auto"/>
          <w:sz w:val="22"/>
          <w:szCs w:val="22"/>
          <w:lang w:val="id-ID"/>
        </w:rPr>
        <w:t xml:space="preserve">berpengaruh positif tidak signifikan terhadap </w:t>
      </w:r>
      <w:r w:rsidR="000D24F9" w:rsidRPr="003D7C2F">
        <w:rPr>
          <w:rFonts w:ascii="Arial" w:hAnsi="Arial" w:cs="Arial"/>
          <w:bCs/>
          <w:i/>
          <w:color w:val="auto"/>
          <w:sz w:val="22"/>
          <w:szCs w:val="22"/>
          <w:lang w:val="id-ID"/>
        </w:rPr>
        <w:t>Return On Asset</w:t>
      </w:r>
    </w:p>
    <w:p w14:paraId="2C8F6188" w14:textId="75A39E83" w:rsidR="00C21809" w:rsidRPr="003D7C2F" w:rsidRDefault="00F25E76" w:rsidP="00C21809">
      <w:pPr>
        <w:pStyle w:val="Default"/>
        <w:tabs>
          <w:tab w:val="left" w:pos="709"/>
          <w:tab w:val="left" w:pos="900"/>
          <w:tab w:val="left" w:pos="990"/>
        </w:tabs>
        <w:spacing w:line="480" w:lineRule="auto"/>
        <w:jc w:val="both"/>
        <w:rPr>
          <w:rFonts w:ascii="Arial" w:hAnsi="Arial" w:cs="Arial"/>
          <w:color w:val="auto"/>
          <w:sz w:val="22"/>
          <w:szCs w:val="22"/>
          <w:lang w:val="id-ID"/>
        </w:rPr>
      </w:pPr>
      <w:r w:rsidRPr="003D7C2F">
        <w:rPr>
          <w:rFonts w:ascii="Arial" w:hAnsi="Arial" w:cs="Arial"/>
          <w:color w:val="auto"/>
          <w:sz w:val="22"/>
          <w:szCs w:val="22"/>
          <w:lang w:val="id-ID"/>
        </w:rPr>
        <w:t xml:space="preserve">sehingga penelitian ini menghasilkan model bahwa perencaaan modal kerja yang efisien (diukur dengan Siklus Konversi Kas)  dipengaruhi oleh ukuran perusahaan, </w:t>
      </w:r>
      <w:r w:rsidRPr="003D7C2F">
        <w:rPr>
          <w:rFonts w:ascii="Arial" w:hAnsi="Arial" w:cs="Arial"/>
          <w:i/>
          <w:color w:val="auto"/>
          <w:sz w:val="22"/>
          <w:szCs w:val="22"/>
          <w:lang w:val="id-ID"/>
        </w:rPr>
        <w:t>financial leverage</w:t>
      </w:r>
      <w:r w:rsidRPr="003D7C2F">
        <w:rPr>
          <w:rFonts w:ascii="Arial" w:hAnsi="Arial" w:cs="Arial"/>
          <w:color w:val="auto"/>
          <w:sz w:val="22"/>
          <w:szCs w:val="22"/>
          <w:lang w:val="id-ID"/>
        </w:rPr>
        <w:t xml:space="preserve"> dan GDP </w:t>
      </w:r>
      <w:r w:rsidR="007560AA">
        <w:rPr>
          <w:rFonts w:ascii="Arial" w:hAnsi="Arial" w:cs="Arial"/>
          <w:color w:val="auto"/>
          <w:sz w:val="22"/>
          <w:szCs w:val="22"/>
          <w:lang w:val="id-ID"/>
        </w:rPr>
        <w:t xml:space="preserve">sehingga </w:t>
      </w:r>
      <w:r w:rsidRPr="003D7C2F">
        <w:rPr>
          <w:rFonts w:ascii="Arial" w:hAnsi="Arial" w:cs="Arial"/>
          <w:color w:val="auto"/>
          <w:sz w:val="22"/>
          <w:szCs w:val="22"/>
          <w:lang w:val="id-ID"/>
        </w:rPr>
        <w:t>berdampak pada profitabilias perusahaan.</w:t>
      </w:r>
    </w:p>
    <w:p w14:paraId="139D637F" w14:textId="77777777" w:rsidR="005A7288" w:rsidRPr="003D7C2F" w:rsidRDefault="005A7288" w:rsidP="005A7288">
      <w:pPr>
        <w:pStyle w:val="Default"/>
        <w:tabs>
          <w:tab w:val="left" w:pos="709"/>
          <w:tab w:val="left" w:pos="990"/>
        </w:tabs>
        <w:spacing w:line="480" w:lineRule="auto"/>
        <w:rPr>
          <w:rFonts w:ascii="Arial" w:hAnsi="Arial" w:cs="Arial"/>
          <w:b/>
          <w:bCs/>
          <w:color w:val="auto"/>
          <w:sz w:val="22"/>
          <w:szCs w:val="22"/>
          <w:lang w:val="id-ID"/>
        </w:rPr>
      </w:pPr>
      <w:r w:rsidRPr="003D7C2F">
        <w:rPr>
          <w:rFonts w:ascii="Arial" w:hAnsi="Arial" w:cs="Arial"/>
          <w:b/>
          <w:bCs/>
          <w:color w:val="auto"/>
          <w:sz w:val="22"/>
          <w:szCs w:val="22"/>
          <w:lang w:val="id-ID"/>
        </w:rPr>
        <w:t>5.</w:t>
      </w:r>
      <w:r w:rsidR="00293F41" w:rsidRPr="003D7C2F">
        <w:rPr>
          <w:rFonts w:ascii="Arial" w:hAnsi="Arial" w:cs="Arial"/>
          <w:b/>
          <w:bCs/>
          <w:color w:val="auto"/>
          <w:sz w:val="22"/>
          <w:szCs w:val="22"/>
          <w:lang w:val="id-ID"/>
        </w:rPr>
        <w:t>9</w:t>
      </w:r>
      <w:r w:rsidRPr="003D7C2F">
        <w:rPr>
          <w:rFonts w:ascii="Arial" w:hAnsi="Arial" w:cs="Arial"/>
          <w:b/>
          <w:bCs/>
          <w:color w:val="auto"/>
          <w:sz w:val="22"/>
          <w:szCs w:val="22"/>
          <w:lang w:val="id-ID"/>
        </w:rPr>
        <w:t>.2</w:t>
      </w:r>
      <w:r w:rsidRPr="003D7C2F">
        <w:rPr>
          <w:rFonts w:ascii="Arial" w:hAnsi="Arial" w:cs="Arial"/>
          <w:b/>
          <w:bCs/>
          <w:color w:val="auto"/>
          <w:sz w:val="22"/>
          <w:szCs w:val="22"/>
          <w:lang w:val="id-ID"/>
        </w:rPr>
        <w:tab/>
        <w:t xml:space="preserve">Implikasi Praktis </w:t>
      </w:r>
    </w:p>
    <w:p w14:paraId="17FEB563" w14:textId="77777777" w:rsidR="005A7288" w:rsidRPr="003D7C2F" w:rsidRDefault="005A7288" w:rsidP="005A7288">
      <w:pPr>
        <w:pStyle w:val="Default"/>
        <w:tabs>
          <w:tab w:val="left" w:pos="900"/>
          <w:tab w:val="left" w:pos="990"/>
        </w:tabs>
        <w:spacing w:line="480" w:lineRule="auto"/>
        <w:ind w:firstLine="709"/>
        <w:jc w:val="both"/>
        <w:rPr>
          <w:rFonts w:ascii="Arial" w:hAnsi="Arial" w:cs="Arial"/>
          <w:bCs/>
          <w:color w:val="auto"/>
          <w:sz w:val="22"/>
          <w:szCs w:val="22"/>
          <w:lang w:val="id-ID"/>
        </w:rPr>
      </w:pPr>
      <w:r w:rsidRPr="003D7C2F">
        <w:rPr>
          <w:rFonts w:ascii="Arial" w:hAnsi="Arial" w:cs="Arial"/>
          <w:bCs/>
          <w:color w:val="auto"/>
          <w:sz w:val="22"/>
          <w:szCs w:val="22"/>
          <w:lang w:val="id-ID"/>
        </w:rPr>
        <w:t>Kontribusi praktis dapat dijelaskan sebagai berikut :</w:t>
      </w:r>
    </w:p>
    <w:p w14:paraId="7AFD0118" w14:textId="77777777" w:rsidR="00186D65" w:rsidRPr="003D7C2F" w:rsidRDefault="00186D65" w:rsidP="00426189">
      <w:pPr>
        <w:pStyle w:val="Default"/>
        <w:numPr>
          <w:ilvl w:val="0"/>
          <w:numId w:val="9"/>
        </w:numPr>
        <w:tabs>
          <w:tab w:val="left" w:pos="426"/>
        </w:tabs>
        <w:spacing w:line="480" w:lineRule="auto"/>
        <w:ind w:left="426" w:hanging="426"/>
        <w:jc w:val="both"/>
        <w:rPr>
          <w:rFonts w:ascii="Arial" w:hAnsi="Arial" w:cs="Arial"/>
          <w:bCs/>
          <w:color w:val="auto"/>
          <w:sz w:val="22"/>
          <w:szCs w:val="22"/>
          <w:lang w:val="id-ID"/>
        </w:rPr>
      </w:pPr>
      <w:r w:rsidRPr="003D7C2F">
        <w:rPr>
          <w:rFonts w:ascii="Arial" w:hAnsi="Arial" w:cs="Arial"/>
          <w:bCs/>
          <w:color w:val="auto"/>
          <w:sz w:val="22"/>
          <w:szCs w:val="22"/>
          <w:lang w:val="id-ID"/>
        </w:rPr>
        <w:t xml:space="preserve">Perusahaan pupuk negara diharapkan dapat mempercepat </w:t>
      </w:r>
      <w:r w:rsidRPr="003D7C2F">
        <w:rPr>
          <w:rFonts w:ascii="Arial" w:hAnsi="Arial" w:cs="Arial"/>
          <w:i/>
          <w:color w:val="auto"/>
          <w:sz w:val="22"/>
          <w:szCs w:val="22"/>
          <w:lang w:val="id-ID"/>
        </w:rPr>
        <w:t xml:space="preserve">Days of Sales in Inventory </w:t>
      </w:r>
      <w:r w:rsidRPr="003D7C2F">
        <w:rPr>
          <w:rFonts w:ascii="Arial" w:hAnsi="Arial" w:cs="Arial"/>
          <w:color w:val="auto"/>
          <w:sz w:val="22"/>
          <w:szCs w:val="22"/>
          <w:lang w:val="id-ID"/>
        </w:rPr>
        <w:t xml:space="preserve"> untuk menghemat biaya penyimpanan bahan baku, </w:t>
      </w:r>
      <w:r w:rsidRPr="003D7C2F">
        <w:rPr>
          <w:rFonts w:ascii="Arial" w:hAnsi="Arial" w:cs="Arial"/>
          <w:i/>
          <w:color w:val="auto"/>
          <w:sz w:val="22"/>
          <w:szCs w:val="22"/>
          <w:lang w:val="id-ID"/>
        </w:rPr>
        <w:t xml:space="preserve">work in process </w:t>
      </w:r>
      <w:r w:rsidRPr="003D7C2F">
        <w:rPr>
          <w:rFonts w:ascii="Arial" w:hAnsi="Arial" w:cs="Arial"/>
          <w:color w:val="auto"/>
          <w:sz w:val="22"/>
          <w:szCs w:val="22"/>
          <w:lang w:val="id-ID"/>
        </w:rPr>
        <w:t>dan meminimalisir kerusakan barang jadi.</w:t>
      </w:r>
    </w:p>
    <w:p w14:paraId="571FF82B" w14:textId="12BF5C17" w:rsidR="005A7288" w:rsidRPr="003D7C2F" w:rsidRDefault="00186D65" w:rsidP="00426189">
      <w:pPr>
        <w:pStyle w:val="Default"/>
        <w:numPr>
          <w:ilvl w:val="0"/>
          <w:numId w:val="9"/>
        </w:numPr>
        <w:tabs>
          <w:tab w:val="left" w:pos="426"/>
        </w:tabs>
        <w:spacing w:line="480" w:lineRule="auto"/>
        <w:ind w:left="426" w:hanging="426"/>
        <w:jc w:val="both"/>
        <w:rPr>
          <w:rFonts w:ascii="Arial" w:hAnsi="Arial" w:cs="Arial"/>
          <w:bCs/>
          <w:color w:val="auto"/>
          <w:sz w:val="22"/>
          <w:szCs w:val="22"/>
          <w:lang w:val="id-ID"/>
        </w:rPr>
      </w:pPr>
      <w:r w:rsidRPr="003D7C2F">
        <w:rPr>
          <w:rFonts w:ascii="Arial" w:hAnsi="Arial" w:cs="Arial"/>
          <w:color w:val="auto"/>
          <w:sz w:val="22"/>
          <w:szCs w:val="22"/>
          <w:lang w:val="id-ID"/>
        </w:rPr>
        <w:t xml:space="preserve">Perusahaan pupuk negara diharapkan dapat mempercepat </w:t>
      </w:r>
      <w:r w:rsidRPr="003D7C2F">
        <w:rPr>
          <w:rFonts w:ascii="Arial" w:hAnsi="Arial" w:cs="Arial"/>
          <w:bCs/>
          <w:i/>
          <w:color w:val="auto"/>
          <w:sz w:val="22"/>
          <w:szCs w:val="22"/>
          <w:lang w:val="id-ID"/>
        </w:rPr>
        <w:t>Days of Payables</w:t>
      </w:r>
      <w:r w:rsidR="00B507FB">
        <w:rPr>
          <w:rFonts w:ascii="Arial" w:hAnsi="Arial" w:cs="Arial"/>
          <w:bCs/>
          <w:i/>
          <w:color w:val="auto"/>
          <w:sz w:val="22"/>
          <w:szCs w:val="22"/>
          <w:lang w:val="id-ID"/>
        </w:rPr>
        <w:t xml:space="preserve"> </w:t>
      </w:r>
      <w:r w:rsidR="00B507FB">
        <w:rPr>
          <w:rFonts w:ascii="Arial" w:hAnsi="Arial" w:cs="Arial"/>
          <w:bCs/>
          <w:color w:val="auto"/>
          <w:sz w:val="22"/>
          <w:szCs w:val="22"/>
          <w:lang w:val="id-ID"/>
        </w:rPr>
        <w:t xml:space="preserve">dan melakukan </w:t>
      </w:r>
      <w:r w:rsidR="00B507FB" w:rsidRPr="00B507FB">
        <w:rPr>
          <w:rFonts w:ascii="Arial" w:hAnsi="Arial" w:cs="Arial"/>
          <w:bCs/>
          <w:i/>
          <w:color w:val="auto"/>
          <w:sz w:val="22"/>
          <w:szCs w:val="22"/>
          <w:lang w:val="id-ID"/>
        </w:rPr>
        <w:t>kontrak forward</w:t>
      </w:r>
      <w:r w:rsidRPr="003D7C2F">
        <w:rPr>
          <w:rFonts w:ascii="Arial" w:hAnsi="Arial" w:cs="Arial"/>
          <w:bCs/>
          <w:i/>
          <w:color w:val="auto"/>
          <w:sz w:val="22"/>
          <w:szCs w:val="22"/>
          <w:lang w:val="id-ID"/>
        </w:rPr>
        <w:t xml:space="preserve">, </w:t>
      </w:r>
      <w:r w:rsidRPr="003D7C2F">
        <w:rPr>
          <w:rFonts w:ascii="Arial" w:hAnsi="Arial" w:cs="Arial"/>
          <w:bCs/>
          <w:color w:val="auto"/>
          <w:sz w:val="22"/>
          <w:szCs w:val="22"/>
          <w:lang w:val="id-ID"/>
        </w:rPr>
        <w:t xml:space="preserve">untuk meminimalisir </w:t>
      </w:r>
      <w:r w:rsidRPr="003D7C2F">
        <w:rPr>
          <w:rFonts w:ascii="Arial" w:hAnsi="Arial" w:cs="Arial"/>
          <w:color w:val="auto"/>
          <w:sz w:val="22"/>
          <w:szCs w:val="22"/>
          <w:lang w:val="id-ID"/>
        </w:rPr>
        <w:t xml:space="preserve">risiko rugi selisih kurs mengingat </w:t>
      </w:r>
      <w:r w:rsidRPr="003D7C2F">
        <w:rPr>
          <w:rFonts w:ascii="Arial" w:eastAsia="Times New Roman" w:hAnsi="Arial" w:cs="Arial"/>
          <w:color w:val="auto"/>
          <w:sz w:val="22"/>
          <w:szCs w:val="22"/>
          <w:lang w:val="id-ID" w:eastAsia="id-ID"/>
        </w:rPr>
        <w:t xml:space="preserve">bahwa </w:t>
      </w:r>
      <w:r w:rsidRPr="003D7C2F">
        <w:rPr>
          <w:rFonts w:ascii="Arial" w:hAnsi="Arial" w:cs="Arial"/>
          <w:color w:val="auto"/>
          <w:sz w:val="22"/>
          <w:szCs w:val="22"/>
          <w:lang w:val="id-ID"/>
        </w:rPr>
        <w:t>80% bahan baku yang dibutuhkan oleh perusahaan pupuk negara masih import.</w:t>
      </w:r>
    </w:p>
    <w:p w14:paraId="00806C9B" w14:textId="52BBCC17" w:rsidR="00186D65" w:rsidRPr="003D7C2F" w:rsidRDefault="00186D65" w:rsidP="00426189">
      <w:pPr>
        <w:pStyle w:val="Default"/>
        <w:numPr>
          <w:ilvl w:val="0"/>
          <w:numId w:val="9"/>
        </w:numPr>
        <w:tabs>
          <w:tab w:val="left" w:pos="426"/>
        </w:tabs>
        <w:spacing w:line="480" w:lineRule="auto"/>
        <w:ind w:left="426" w:hanging="426"/>
        <w:jc w:val="both"/>
        <w:rPr>
          <w:rFonts w:ascii="Arial" w:hAnsi="Arial" w:cs="Arial"/>
          <w:bCs/>
          <w:color w:val="auto"/>
          <w:sz w:val="22"/>
          <w:szCs w:val="22"/>
          <w:lang w:val="id-ID"/>
        </w:rPr>
      </w:pPr>
      <w:r w:rsidRPr="003D7C2F">
        <w:rPr>
          <w:rFonts w:ascii="Arial" w:hAnsi="Arial" w:cs="Arial"/>
          <w:color w:val="auto"/>
          <w:sz w:val="22"/>
          <w:szCs w:val="22"/>
          <w:lang w:val="id-ID"/>
        </w:rPr>
        <w:t xml:space="preserve">Peningkatan total aset (size) perusahaan pupuk negara seyogyanya juga diimbangi dengan efisiensi biaya operasional perusahaan, </w:t>
      </w:r>
      <w:r w:rsidR="007560AA">
        <w:rPr>
          <w:rFonts w:ascii="Arial" w:hAnsi="Arial" w:cs="Arial"/>
          <w:color w:val="auto"/>
          <w:sz w:val="22"/>
          <w:szCs w:val="22"/>
          <w:lang w:val="id-ID"/>
        </w:rPr>
        <w:t xml:space="preserve">kualitas aset </w:t>
      </w:r>
      <w:r w:rsidRPr="003D7C2F">
        <w:rPr>
          <w:rFonts w:ascii="Arial" w:hAnsi="Arial" w:cs="Arial"/>
          <w:color w:val="auto"/>
          <w:sz w:val="22"/>
          <w:szCs w:val="22"/>
          <w:lang w:val="id-ID"/>
        </w:rPr>
        <w:t xml:space="preserve">dan  </w:t>
      </w:r>
      <w:bookmarkStart w:id="0" w:name="_GoBack"/>
      <w:bookmarkEnd w:id="0"/>
      <w:r w:rsidRPr="003D7C2F">
        <w:rPr>
          <w:rFonts w:ascii="Arial" w:hAnsi="Arial" w:cs="Arial"/>
          <w:color w:val="auto"/>
          <w:sz w:val="22"/>
          <w:szCs w:val="22"/>
          <w:lang w:val="id-ID"/>
        </w:rPr>
        <w:t>kenaikan aset tidak didominasi oleh aset lancar (piutang dan persediaan).</w:t>
      </w:r>
    </w:p>
    <w:p w14:paraId="59D327C3" w14:textId="77777777" w:rsidR="00186D65" w:rsidRPr="003D7C2F" w:rsidRDefault="00784BE6" w:rsidP="00426189">
      <w:pPr>
        <w:pStyle w:val="Default"/>
        <w:numPr>
          <w:ilvl w:val="0"/>
          <w:numId w:val="9"/>
        </w:numPr>
        <w:tabs>
          <w:tab w:val="left" w:pos="426"/>
        </w:tabs>
        <w:spacing w:line="480" w:lineRule="auto"/>
        <w:ind w:left="426" w:hanging="426"/>
        <w:jc w:val="both"/>
        <w:rPr>
          <w:rFonts w:ascii="Arial" w:hAnsi="Arial" w:cs="Arial"/>
          <w:bCs/>
          <w:color w:val="auto"/>
          <w:sz w:val="22"/>
          <w:szCs w:val="22"/>
          <w:lang w:val="id-ID"/>
        </w:rPr>
      </w:pPr>
      <w:r w:rsidRPr="003D7C2F">
        <w:rPr>
          <w:rFonts w:ascii="Arial" w:hAnsi="Arial" w:cs="Arial"/>
          <w:i/>
          <w:color w:val="auto"/>
          <w:sz w:val="22"/>
          <w:szCs w:val="22"/>
          <w:lang w:val="id-ID"/>
        </w:rPr>
        <w:lastRenderedPageBreak/>
        <w:t>Debt Equity Ratio</w:t>
      </w:r>
      <w:r w:rsidRPr="003D7C2F">
        <w:rPr>
          <w:rFonts w:ascii="Arial" w:hAnsi="Arial" w:cs="Arial"/>
          <w:color w:val="auto"/>
          <w:sz w:val="22"/>
          <w:szCs w:val="22"/>
          <w:lang w:val="id-ID"/>
        </w:rPr>
        <w:t xml:space="preserve"> perusahaaan </w:t>
      </w:r>
      <w:r w:rsidR="005B764E" w:rsidRPr="003D7C2F">
        <w:rPr>
          <w:rFonts w:ascii="Arial" w:hAnsi="Arial" w:cs="Arial"/>
          <w:color w:val="auto"/>
          <w:sz w:val="22"/>
          <w:szCs w:val="22"/>
          <w:lang w:val="id-ID"/>
        </w:rPr>
        <w:t xml:space="preserve">pupuk negara </w:t>
      </w:r>
      <w:r w:rsidRPr="003D7C2F">
        <w:rPr>
          <w:rFonts w:ascii="Arial" w:hAnsi="Arial" w:cs="Arial"/>
          <w:color w:val="auto"/>
          <w:sz w:val="22"/>
          <w:szCs w:val="22"/>
          <w:lang w:val="id-ID"/>
        </w:rPr>
        <w:t>agar diminimalisir dengan perencanaan modal kerja yang baik, sehingga dapat meminimalisir biaya bunga pinjaman dan berdampak pada peningkatan profitabilitas perusahaan.</w:t>
      </w:r>
    </w:p>
    <w:p w14:paraId="3B03A11B" w14:textId="77777777" w:rsidR="00144426" w:rsidRPr="003D7C2F" w:rsidRDefault="00144426" w:rsidP="00144426">
      <w:pPr>
        <w:pStyle w:val="Default"/>
        <w:numPr>
          <w:ilvl w:val="1"/>
          <w:numId w:val="1"/>
        </w:numPr>
        <w:tabs>
          <w:tab w:val="left" w:pos="900"/>
          <w:tab w:val="left" w:pos="990"/>
        </w:tabs>
        <w:spacing w:line="480" w:lineRule="auto"/>
        <w:ind w:left="709" w:hanging="709"/>
        <w:rPr>
          <w:rFonts w:ascii="Arial" w:hAnsi="Arial" w:cs="Arial"/>
          <w:b/>
          <w:bCs/>
          <w:color w:val="auto"/>
          <w:sz w:val="22"/>
          <w:szCs w:val="22"/>
          <w:lang w:val="id-ID"/>
        </w:rPr>
      </w:pPr>
      <w:r w:rsidRPr="003D7C2F">
        <w:rPr>
          <w:rFonts w:ascii="Arial" w:hAnsi="Arial" w:cs="Arial"/>
          <w:b/>
          <w:bCs/>
          <w:color w:val="auto"/>
          <w:sz w:val="22"/>
          <w:szCs w:val="22"/>
          <w:lang w:val="id-ID"/>
        </w:rPr>
        <w:t>Keterbatasan Penelitian</w:t>
      </w:r>
    </w:p>
    <w:p w14:paraId="15486B44" w14:textId="77777777" w:rsidR="00144426" w:rsidRPr="003D7C2F" w:rsidRDefault="00144426" w:rsidP="00144426">
      <w:pPr>
        <w:tabs>
          <w:tab w:val="left" w:pos="567"/>
        </w:tabs>
        <w:spacing w:line="480" w:lineRule="auto"/>
        <w:ind w:firstLine="709"/>
        <w:jc w:val="both"/>
        <w:rPr>
          <w:rFonts w:ascii="Arial" w:hAnsi="Arial" w:cs="Arial"/>
          <w:bCs/>
          <w:lang w:val="id-ID"/>
        </w:rPr>
      </w:pPr>
      <w:r w:rsidRPr="003D7C2F">
        <w:rPr>
          <w:rFonts w:ascii="Arial" w:hAnsi="Arial" w:cs="Arial"/>
          <w:bCs/>
          <w:lang w:val="id-ID"/>
        </w:rPr>
        <w:t>Penelitian secara umum telah menjawab berbagai rumusan permasalahan, namun masih terdapat berbagai keterbatasan, yaitu :</w:t>
      </w:r>
    </w:p>
    <w:p w14:paraId="1647DD1B" w14:textId="77777777" w:rsidR="00144426" w:rsidRPr="003D7C2F" w:rsidRDefault="00144426" w:rsidP="00144426">
      <w:pPr>
        <w:numPr>
          <w:ilvl w:val="0"/>
          <w:numId w:val="10"/>
        </w:numPr>
        <w:spacing w:after="0" w:line="480" w:lineRule="auto"/>
        <w:ind w:left="426" w:hanging="426"/>
        <w:jc w:val="both"/>
        <w:rPr>
          <w:rFonts w:ascii="Arial" w:hAnsi="Arial"/>
          <w:noProof/>
          <w:lang w:val="id-ID"/>
        </w:rPr>
      </w:pPr>
      <w:r w:rsidRPr="003D7C2F">
        <w:rPr>
          <w:rFonts w:ascii="Arial" w:hAnsi="Arial"/>
          <w:noProof/>
          <w:lang w:val="id-ID"/>
        </w:rPr>
        <w:t>Penelitian ini hanya dilakukan di perusahaan pupuk negara, sehingga tidak didapat ditarik kesimpulan secara umum tentang pentingnya perencanaan modal kerja terhadap profitabilitas, khususnya untuk perusahaan pupuk nasional (perusahaan pupuk negara dan perusahaan pupuk swasta)</w:t>
      </w:r>
    </w:p>
    <w:p w14:paraId="5DFA20A2" w14:textId="77777777" w:rsidR="005D462C" w:rsidRPr="003D7C2F" w:rsidRDefault="00144426" w:rsidP="00144426">
      <w:pPr>
        <w:numPr>
          <w:ilvl w:val="0"/>
          <w:numId w:val="10"/>
        </w:numPr>
        <w:spacing w:after="0" w:line="480" w:lineRule="auto"/>
        <w:ind w:left="426" w:hanging="426"/>
        <w:jc w:val="both"/>
        <w:rPr>
          <w:rFonts w:ascii="Arial" w:hAnsi="Arial" w:cs="Arial"/>
          <w:bCs/>
          <w:lang w:val="id-ID"/>
        </w:rPr>
      </w:pPr>
      <w:r w:rsidRPr="003D7C2F">
        <w:rPr>
          <w:rFonts w:ascii="Arial" w:hAnsi="Arial"/>
          <w:noProof/>
          <w:lang w:val="id-ID"/>
        </w:rPr>
        <w:t>Kebijakan modal kerja masih dipengaruhi oleh pemerintah mengingat sebagain besar omzet perusahaan didominasi oleh subsidi pemerintah, sehingga tidak bisa dibandingkan dengan perusahaan yang beroperasional di pasar bebas.</w:t>
      </w:r>
    </w:p>
    <w:sectPr w:rsidR="005D462C" w:rsidRPr="003D7C2F" w:rsidSect="00044E0F">
      <w:headerReference w:type="default" r:id="rId9"/>
      <w:headerReference w:type="first" r:id="rId10"/>
      <w:footerReference w:type="first" r:id="rId11"/>
      <w:pgSz w:w="11907" w:h="16839" w:code="9"/>
      <w:pgMar w:top="1701" w:right="1701" w:bottom="1701" w:left="2268" w:header="720" w:footer="720" w:gutter="0"/>
      <w:pgNumType w:start="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4C8B9" w14:textId="77777777" w:rsidR="0028375D" w:rsidRDefault="0028375D" w:rsidP="000A5FB6">
      <w:pPr>
        <w:spacing w:after="0" w:line="240" w:lineRule="auto"/>
      </w:pPr>
      <w:r>
        <w:separator/>
      </w:r>
    </w:p>
  </w:endnote>
  <w:endnote w:type="continuationSeparator" w:id="0">
    <w:p w14:paraId="799E4C4F" w14:textId="77777777" w:rsidR="0028375D" w:rsidRDefault="0028375D" w:rsidP="000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61041" w14:textId="77777777" w:rsidR="0028375D" w:rsidRPr="00494E3C" w:rsidRDefault="0028375D" w:rsidP="00494E3C">
    <w:pPr>
      <w:pStyle w:val="Footer"/>
      <w:jc w:val="center"/>
      <w:rPr>
        <w:rFonts w:ascii="Arial" w:hAnsi="Arial" w:cs="Arial"/>
        <w:sz w:val="20"/>
        <w:szCs w:val="20"/>
        <w:lang w:val="id-ID"/>
      </w:rPr>
    </w:pPr>
    <w:r>
      <w:rPr>
        <w:rFonts w:ascii="Arial" w:hAnsi="Arial" w:cs="Arial"/>
        <w:sz w:val="20"/>
        <w:szCs w:val="20"/>
        <w:lang w:val="id-ID"/>
      </w:rPr>
      <w:t>59</w:t>
    </w:r>
  </w:p>
  <w:p w14:paraId="770A728A" w14:textId="77777777" w:rsidR="0028375D" w:rsidRDefault="00283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F35BC" w14:textId="77777777" w:rsidR="0028375D" w:rsidRDefault="0028375D" w:rsidP="000A5FB6">
      <w:pPr>
        <w:spacing w:after="0" w:line="240" w:lineRule="auto"/>
      </w:pPr>
      <w:r>
        <w:separator/>
      </w:r>
    </w:p>
  </w:footnote>
  <w:footnote w:type="continuationSeparator" w:id="0">
    <w:p w14:paraId="626BCA01" w14:textId="77777777" w:rsidR="0028375D" w:rsidRDefault="0028375D" w:rsidP="000A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931563"/>
      <w:docPartObj>
        <w:docPartGallery w:val="Page Numbers (Top of Page)"/>
        <w:docPartUnique/>
      </w:docPartObj>
    </w:sdtPr>
    <w:sdtEndPr>
      <w:rPr>
        <w:rFonts w:ascii="Arial" w:hAnsi="Arial" w:cs="Arial"/>
        <w:noProof/>
        <w:sz w:val="20"/>
        <w:szCs w:val="20"/>
      </w:rPr>
    </w:sdtEndPr>
    <w:sdtContent>
      <w:p w14:paraId="1942E246" w14:textId="77777777" w:rsidR="0028375D" w:rsidRPr="00494E3C" w:rsidRDefault="0028375D">
        <w:pPr>
          <w:pStyle w:val="Header"/>
          <w:jc w:val="right"/>
          <w:rPr>
            <w:rFonts w:ascii="Arial" w:hAnsi="Arial" w:cs="Arial"/>
            <w:sz w:val="20"/>
            <w:szCs w:val="20"/>
          </w:rPr>
        </w:pPr>
        <w:r w:rsidRPr="00494E3C">
          <w:rPr>
            <w:rFonts w:ascii="Arial" w:hAnsi="Arial" w:cs="Arial"/>
            <w:sz w:val="20"/>
            <w:szCs w:val="20"/>
          </w:rPr>
          <w:fldChar w:fldCharType="begin"/>
        </w:r>
        <w:r w:rsidRPr="00494E3C">
          <w:rPr>
            <w:rFonts w:ascii="Arial" w:hAnsi="Arial" w:cs="Arial"/>
            <w:sz w:val="20"/>
            <w:szCs w:val="20"/>
          </w:rPr>
          <w:instrText xml:space="preserve"> PAGE   \* MERGEFORMAT </w:instrText>
        </w:r>
        <w:r w:rsidRPr="00494E3C">
          <w:rPr>
            <w:rFonts w:ascii="Arial" w:hAnsi="Arial" w:cs="Arial"/>
            <w:sz w:val="20"/>
            <w:szCs w:val="20"/>
          </w:rPr>
          <w:fldChar w:fldCharType="separate"/>
        </w:r>
        <w:r w:rsidR="00B507FB">
          <w:rPr>
            <w:rFonts w:ascii="Arial" w:hAnsi="Arial" w:cs="Arial"/>
            <w:noProof/>
            <w:sz w:val="20"/>
            <w:szCs w:val="20"/>
          </w:rPr>
          <w:t>93</w:t>
        </w:r>
        <w:r w:rsidRPr="00494E3C">
          <w:rPr>
            <w:rFonts w:ascii="Arial" w:hAnsi="Arial" w:cs="Arial"/>
            <w:noProof/>
            <w:sz w:val="20"/>
            <w:szCs w:val="20"/>
          </w:rPr>
          <w:fldChar w:fldCharType="end"/>
        </w:r>
      </w:p>
    </w:sdtContent>
  </w:sdt>
  <w:p w14:paraId="35EF5758" w14:textId="77777777" w:rsidR="0028375D" w:rsidRDefault="00283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44EE1" w14:textId="77777777" w:rsidR="0028375D" w:rsidRDefault="0028375D" w:rsidP="00494E3C">
    <w:pPr>
      <w:pStyle w:val="Header"/>
      <w:tabs>
        <w:tab w:val="left" w:pos="7245"/>
        <w:tab w:val="right" w:pos="7938"/>
      </w:tabs>
    </w:pPr>
  </w:p>
  <w:p w14:paraId="1712F3CB" w14:textId="77777777" w:rsidR="0028375D" w:rsidRDefault="00283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4683"/>
    <w:multiLevelType w:val="hybridMultilevel"/>
    <w:tmpl w:val="50068EF0"/>
    <w:lvl w:ilvl="0" w:tplc="7430E4E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210A456C"/>
    <w:multiLevelType w:val="hybridMultilevel"/>
    <w:tmpl w:val="0EDA06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550CDC"/>
    <w:multiLevelType w:val="hybridMultilevel"/>
    <w:tmpl w:val="785CFC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1268A7"/>
    <w:multiLevelType w:val="hybridMultilevel"/>
    <w:tmpl w:val="CACEC042"/>
    <w:lvl w:ilvl="0" w:tplc="1980B0D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7AA085B"/>
    <w:multiLevelType w:val="hybridMultilevel"/>
    <w:tmpl w:val="58A2AEA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100026"/>
    <w:multiLevelType w:val="hybridMultilevel"/>
    <w:tmpl w:val="9BD6C8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140D5B"/>
    <w:multiLevelType w:val="multilevel"/>
    <w:tmpl w:val="8FA05E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3482" w:hanging="504"/>
      </w:pPr>
      <w:rPr>
        <w:b/>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7BC1A47"/>
    <w:multiLevelType w:val="hybridMultilevel"/>
    <w:tmpl w:val="B504D8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F32123"/>
    <w:multiLevelType w:val="hybridMultilevel"/>
    <w:tmpl w:val="EFE24E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B53013A"/>
    <w:multiLevelType w:val="hybridMultilevel"/>
    <w:tmpl w:val="8AFC5A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0"/>
  </w:num>
  <w:num w:numId="6">
    <w:abstractNumId w:val="9"/>
  </w:num>
  <w:num w:numId="7">
    <w:abstractNumId w:val="2"/>
  </w:num>
  <w:num w:numId="8">
    <w:abstractNumId w:val="3"/>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31"/>
    <w:rsid w:val="00000493"/>
    <w:rsid w:val="00004874"/>
    <w:rsid w:val="00004E00"/>
    <w:rsid w:val="000072D2"/>
    <w:rsid w:val="00010EEC"/>
    <w:rsid w:val="000141E6"/>
    <w:rsid w:val="000255F0"/>
    <w:rsid w:val="0002565F"/>
    <w:rsid w:val="0002605C"/>
    <w:rsid w:val="0003252D"/>
    <w:rsid w:val="00044823"/>
    <w:rsid w:val="00044E0F"/>
    <w:rsid w:val="00051EDE"/>
    <w:rsid w:val="00056EBE"/>
    <w:rsid w:val="00060B1A"/>
    <w:rsid w:val="00065AFA"/>
    <w:rsid w:val="000671FE"/>
    <w:rsid w:val="00073670"/>
    <w:rsid w:val="00073FF1"/>
    <w:rsid w:val="00075B76"/>
    <w:rsid w:val="000A5FB6"/>
    <w:rsid w:val="000A6C9A"/>
    <w:rsid w:val="000B2982"/>
    <w:rsid w:val="000B6CE4"/>
    <w:rsid w:val="000C4755"/>
    <w:rsid w:val="000C6C61"/>
    <w:rsid w:val="000D24F9"/>
    <w:rsid w:val="000D38C4"/>
    <w:rsid w:val="000E26CD"/>
    <w:rsid w:val="000E6375"/>
    <w:rsid w:val="000E6EB0"/>
    <w:rsid w:val="000F0972"/>
    <w:rsid w:val="000F335F"/>
    <w:rsid w:val="000F53AC"/>
    <w:rsid w:val="001108B9"/>
    <w:rsid w:val="001137CB"/>
    <w:rsid w:val="00120070"/>
    <w:rsid w:val="0013212C"/>
    <w:rsid w:val="00135336"/>
    <w:rsid w:val="00135983"/>
    <w:rsid w:val="00136F85"/>
    <w:rsid w:val="00144426"/>
    <w:rsid w:val="00150099"/>
    <w:rsid w:val="001515DE"/>
    <w:rsid w:val="0015581D"/>
    <w:rsid w:val="00155952"/>
    <w:rsid w:val="00156011"/>
    <w:rsid w:val="00161B30"/>
    <w:rsid w:val="00161E65"/>
    <w:rsid w:val="001624A9"/>
    <w:rsid w:val="00162630"/>
    <w:rsid w:val="001634C4"/>
    <w:rsid w:val="00172D08"/>
    <w:rsid w:val="001778B5"/>
    <w:rsid w:val="00180D13"/>
    <w:rsid w:val="00181555"/>
    <w:rsid w:val="001846CB"/>
    <w:rsid w:val="0018503A"/>
    <w:rsid w:val="00186D65"/>
    <w:rsid w:val="00187851"/>
    <w:rsid w:val="001917B7"/>
    <w:rsid w:val="001948BB"/>
    <w:rsid w:val="00194DB1"/>
    <w:rsid w:val="001960B8"/>
    <w:rsid w:val="00197EC2"/>
    <w:rsid w:val="001A4939"/>
    <w:rsid w:val="001A6780"/>
    <w:rsid w:val="001B7D65"/>
    <w:rsid w:val="001C1630"/>
    <w:rsid w:val="001C3A9F"/>
    <w:rsid w:val="001C6965"/>
    <w:rsid w:val="001C6F1A"/>
    <w:rsid w:val="001F0E6E"/>
    <w:rsid w:val="001F49BC"/>
    <w:rsid w:val="002050BE"/>
    <w:rsid w:val="00206D6E"/>
    <w:rsid w:val="00206F33"/>
    <w:rsid w:val="0020719F"/>
    <w:rsid w:val="00207955"/>
    <w:rsid w:val="00210822"/>
    <w:rsid w:val="002131BD"/>
    <w:rsid w:val="00213361"/>
    <w:rsid w:val="002231D9"/>
    <w:rsid w:val="00223437"/>
    <w:rsid w:val="00223919"/>
    <w:rsid w:val="00224DDB"/>
    <w:rsid w:val="002252A9"/>
    <w:rsid w:val="002265BD"/>
    <w:rsid w:val="00227562"/>
    <w:rsid w:val="002339AE"/>
    <w:rsid w:val="002364CF"/>
    <w:rsid w:val="002448A1"/>
    <w:rsid w:val="00247BBC"/>
    <w:rsid w:val="002622CA"/>
    <w:rsid w:val="0026366F"/>
    <w:rsid w:val="00265501"/>
    <w:rsid w:val="00270E3D"/>
    <w:rsid w:val="00272A7A"/>
    <w:rsid w:val="00282344"/>
    <w:rsid w:val="0028375D"/>
    <w:rsid w:val="00286274"/>
    <w:rsid w:val="002912DF"/>
    <w:rsid w:val="00293F41"/>
    <w:rsid w:val="002A0A01"/>
    <w:rsid w:val="002A227B"/>
    <w:rsid w:val="002A2518"/>
    <w:rsid w:val="002B0425"/>
    <w:rsid w:val="002B3C5D"/>
    <w:rsid w:val="002B6EF2"/>
    <w:rsid w:val="002C282D"/>
    <w:rsid w:val="002C3B43"/>
    <w:rsid w:val="002D200D"/>
    <w:rsid w:val="002D4D21"/>
    <w:rsid w:val="002D55D0"/>
    <w:rsid w:val="002D6E15"/>
    <w:rsid w:val="002E0CE8"/>
    <w:rsid w:val="002E4C8D"/>
    <w:rsid w:val="002F052C"/>
    <w:rsid w:val="002F59EE"/>
    <w:rsid w:val="002F5B82"/>
    <w:rsid w:val="003008F6"/>
    <w:rsid w:val="0030110A"/>
    <w:rsid w:val="0030528A"/>
    <w:rsid w:val="0030614A"/>
    <w:rsid w:val="00311D61"/>
    <w:rsid w:val="00314F37"/>
    <w:rsid w:val="00315F71"/>
    <w:rsid w:val="00316521"/>
    <w:rsid w:val="003232DF"/>
    <w:rsid w:val="003274E1"/>
    <w:rsid w:val="0032773D"/>
    <w:rsid w:val="003343B3"/>
    <w:rsid w:val="00343A8F"/>
    <w:rsid w:val="003514E9"/>
    <w:rsid w:val="0035177E"/>
    <w:rsid w:val="003527DC"/>
    <w:rsid w:val="003530D6"/>
    <w:rsid w:val="00353FE9"/>
    <w:rsid w:val="00354F9A"/>
    <w:rsid w:val="00361192"/>
    <w:rsid w:val="003624C5"/>
    <w:rsid w:val="003651D5"/>
    <w:rsid w:val="003652D3"/>
    <w:rsid w:val="00371F66"/>
    <w:rsid w:val="003816BC"/>
    <w:rsid w:val="00386D50"/>
    <w:rsid w:val="00387C3A"/>
    <w:rsid w:val="00393ADB"/>
    <w:rsid w:val="003965E8"/>
    <w:rsid w:val="003B70C7"/>
    <w:rsid w:val="003C06E4"/>
    <w:rsid w:val="003C1C5E"/>
    <w:rsid w:val="003C2CC0"/>
    <w:rsid w:val="003C4A61"/>
    <w:rsid w:val="003C7541"/>
    <w:rsid w:val="003D18A3"/>
    <w:rsid w:val="003D1903"/>
    <w:rsid w:val="003D3A7D"/>
    <w:rsid w:val="003D5D1A"/>
    <w:rsid w:val="003D7C2F"/>
    <w:rsid w:val="003D7FC0"/>
    <w:rsid w:val="003E1F64"/>
    <w:rsid w:val="003E3FD1"/>
    <w:rsid w:val="003E707C"/>
    <w:rsid w:val="003F52A3"/>
    <w:rsid w:val="003F6749"/>
    <w:rsid w:val="003F75AB"/>
    <w:rsid w:val="004052EC"/>
    <w:rsid w:val="004071A5"/>
    <w:rsid w:val="00413251"/>
    <w:rsid w:val="00421D25"/>
    <w:rsid w:val="00423F38"/>
    <w:rsid w:val="00426189"/>
    <w:rsid w:val="00432CBB"/>
    <w:rsid w:val="0043459E"/>
    <w:rsid w:val="004362C5"/>
    <w:rsid w:val="00436390"/>
    <w:rsid w:val="00443889"/>
    <w:rsid w:val="00447054"/>
    <w:rsid w:val="00451EEC"/>
    <w:rsid w:val="00460FB6"/>
    <w:rsid w:val="00462468"/>
    <w:rsid w:val="00463CA8"/>
    <w:rsid w:val="004644CE"/>
    <w:rsid w:val="00481905"/>
    <w:rsid w:val="00485560"/>
    <w:rsid w:val="004855D1"/>
    <w:rsid w:val="00494E3C"/>
    <w:rsid w:val="00495A3E"/>
    <w:rsid w:val="00496184"/>
    <w:rsid w:val="004A069B"/>
    <w:rsid w:val="004A7C69"/>
    <w:rsid w:val="004B0F73"/>
    <w:rsid w:val="004B57C3"/>
    <w:rsid w:val="004B6B33"/>
    <w:rsid w:val="004C0586"/>
    <w:rsid w:val="004C1BD9"/>
    <w:rsid w:val="004C35D8"/>
    <w:rsid w:val="004C66D4"/>
    <w:rsid w:val="004C75AA"/>
    <w:rsid w:val="004D38F9"/>
    <w:rsid w:val="004E0C61"/>
    <w:rsid w:val="004E7366"/>
    <w:rsid w:val="004F47C1"/>
    <w:rsid w:val="005009D5"/>
    <w:rsid w:val="00510927"/>
    <w:rsid w:val="00512CB1"/>
    <w:rsid w:val="005158C4"/>
    <w:rsid w:val="00520388"/>
    <w:rsid w:val="0052515D"/>
    <w:rsid w:val="005340A5"/>
    <w:rsid w:val="00537D40"/>
    <w:rsid w:val="00541F22"/>
    <w:rsid w:val="00543050"/>
    <w:rsid w:val="00545706"/>
    <w:rsid w:val="00546114"/>
    <w:rsid w:val="00551636"/>
    <w:rsid w:val="0055464E"/>
    <w:rsid w:val="0055696F"/>
    <w:rsid w:val="00570059"/>
    <w:rsid w:val="005717A2"/>
    <w:rsid w:val="00574DF1"/>
    <w:rsid w:val="00577646"/>
    <w:rsid w:val="00580D6A"/>
    <w:rsid w:val="0058122F"/>
    <w:rsid w:val="00590F0F"/>
    <w:rsid w:val="005A41FA"/>
    <w:rsid w:val="005A48BA"/>
    <w:rsid w:val="005A64CE"/>
    <w:rsid w:val="005A7288"/>
    <w:rsid w:val="005B6247"/>
    <w:rsid w:val="005B7429"/>
    <w:rsid w:val="005B764E"/>
    <w:rsid w:val="005C0FB3"/>
    <w:rsid w:val="005C1636"/>
    <w:rsid w:val="005C6BFD"/>
    <w:rsid w:val="005C7B08"/>
    <w:rsid w:val="005D1958"/>
    <w:rsid w:val="005D2208"/>
    <w:rsid w:val="005D462C"/>
    <w:rsid w:val="005D5525"/>
    <w:rsid w:val="005D648D"/>
    <w:rsid w:val="005E14AC"/>
    <w:rsid w:val="005E5015"/>
    <w:rsid w:val="005E7919"/>
    <w:rsid w:val="005E7921"/>
    <w:rsid w:val="005F07E1"/>
    <w:rsid w:val="00600153"/>
    <w:rsid w:val="006027B6"/>
    <w:rsid w:val="00603D36"/>
    <w:rsid w:val="00606F1C"/>
    <w:rsid w:val="00611242"/>
    <w:rsid w:val="00614387"/>
    <w:rsid w:val="0061487C"/>
    <w:rsid w:val="00615541"/>
    <w:rsid w:val="006218F9"/>
    <w:rsid w:val="0062241D"/>
    <w:rsid w:val="00626450"/>
    <w:rsid w:val="00631BA5"/>
    <w:rsid w:val="00631BD4"/>
    <w:rsid w:val="00633DA7"/>
    <w:rsid w:val="00633E6A"/>
    <w:rsid w:val="00636830"/>
    <w:rsid w:val="00641894"/>
    <w:rsid w:val="00645FD0"/>
    <w:rsid w:val="006528E8"/>
    <w:rsid w:val="00652D0D"/>
    <w:rsid w:val="00657D19"/>
    <w:rsid w:val="006609E7"/>
    <w:rsid w:val="0066326E"/>
    <w:rsid w:val="006701CF"/>
    <w:rsid w:val="00674B1E"/>
    <w:rsid w:val="006756A4"/>
    <w:rsid w:val="006770A8"/>
    <w:rsid w:val="00680C5A"/>
    <w:rsid w:val="00682D33"/>
    <w:rsid w:val="00684C00"/>
    <w:rsid w:val="0068692F"/>
    <w:rsid w:val="0069175B"/>
    <w:rsid w:val="00693104"/>
    <w:rsid w:val="00693180"/>
    <w:rsid w:val="006945A7"/>
    <w:rsid w:val="006A1BC1"/>
    <w:rsid w:val="006A744A"/>
    <w:rsid w:val="006B1986"/>
    <w:rsid w:val="006B4564"/>
    <w:rsid w:val="006B727F"/>
    <w:rsid w:val="006D27C0"/>
    <w:rsid w:val="006D595D"/>
    <w:rsid w:val="006E12F9"/>
    <w:rsid w:val="006E4834"/>
    <w:rsid w:val="006E5441"/>
    <w:rsid w:val="006E59BD"/>
    <w:rsid w:val="006E60BD"/>
    <w:rsid w:val="006F0E43"/>
    <w:rsid w:val="006F2867"/>
    <w:rsid w:val="006F490E"/>
    <w:rsid w:val="006F75D5"/>
    <w:rsid w:val="00703CAA"/>
    <w:rsid w:val="007067B0"/>
    <w:rsid w:val="00711380"/>
    <w:rsid w:val="0071452B"/>
    <w:rsid w:val="00715A41"/>
    <w:rsid w:val="00716D83"/>
    <w:rsid w:val="007233E0"/>
    <w:rsid w:val="00726674"/>
    <w:rsid w:val="0072787E"/>
    <w:rsid w:val="00731FBE"/>
    <w:rsid w:val="0073323E"/>
    <w:rsid w:val="007341D4"/>
    <w:rsid w:val="0074335C"/>
    <w:rsid w:val="0074506C"/>
    <w:rsid w:val="00747FB4"/>
    <w:rsid w:val="007527EA"/>
    <w:rsid w:val="00754DF7"/>
    <w:rsid w:val="0075507F"/>
    <w:rsid w:val="007560AA"/>
    <w:rsid w:val="00757E39"/>
    <w:rsid w:val="00762008"/>
    <w:rsid w:val="00764FB9"/>
    <w:rsid w:val="0077723D"/>
    <w:rsid w:val="00780594"/>
    <w:rsid w:val="0078242F"/>
    <w:rsid w:val="00784BE6"/>
    <w:rsid w:val="007865D6"/>
    <w:rsid w:val="00793479"/>
    <w:rsid w:val="007937AB"/>
    <w:rsid w:val="007A3502"/>
    <w:rsid w:val="007B6426"/>
    <w:rsid w:val="007B6C42"/>
    <w:rsid w:val="007C53C2"/>
    <w:rsid w:val="007D730B"/>
    <w:rsid w:val="007E0A3E"/>
    <w:rsid w:val="007E18E1"/>
    <w:rsid w:val="007E2BE3"/>
    <w:rsid w:val="007E4B56"/>
    <w:rsid w:val="007E6099"/>
    <w:rsid w:val="007F611D"/>
    <w:rsid w:val="008002A8"/>
    <w:rsid w:val="00801DAC"/>
    <w:rsid w:val="00803929"/>
    <w:rsid w:val="0081559F"/>
    <w:rsid w:val="00820328"/>
    <w:rsid w:val="008208FA"/>
    <w:rsid w:val="00822FF0"/>
    <w:rsid w:val="008231E6"/>
    <w:rsid w:val="00831409"/>
    <w:rsid w:val="00831555"/>
    <w:rsid w:val="0083270B"/>
    <w:rsid w:val="0083558E"/>
    <w:rsid w:val="00840E77"/>
    <w:rsid w:val="00841E9C"/>
    <w:rsid w:val="00843553"/>
    <w:rsid w:val="00845C21"/>
    <w:rsid w:val="00850C2D"/>
    <w:rsid w:val="00852033"/>
    <w:rsid w:val="00853056"/>
    <w:rsid w:val="00856562"/>
    <w:rsid w:val="008604A4"/>
    <w:rsid w:val="0086066E"/>
    <w:rsid w:val="00873846"/>
    <w:rsid w:val="00874C93"/>
    <w:rsid w:val="00893BEA"/>
    <w:rsid w:val="00897725"/>
    <w:rsid w:val="008A5C84"/>
    <w:rsid w:val="008C0421"/>
    <w:rsid w:val="008C1346"/>
    <w:rsid w:val="008C15A6"/>
    <w:rsid w:val="008C79B8"/>
    <w:rsid w:val="008D7301"/>
    <w:rsid w:val="008E1CAE"/>
    <w:rsid w:val="008E1F91"/>
    <w:rsid w:val="008E2EA3"/>
    <w:rsid w:val="008E3E58"/>
    <w:rsid w:val="008F186E"/>
    <w:rsid w:val="008F1B1D"/>
    <w:rsid w:val="008F53F6"/>
    <w:rsid w:val="00903647"/>
    <w:rsid w:val="009074FB"/>
    <w:rsid w:val="00911B18"/>
    <w:rsid w:val="00913A28"/>
    <w:rsid w:val="00914925"/>
    <w:rsid w:val="009159C2"/>
    <w:rsid w:val="009246F4"/>
    <w:rsid w:val="009261AD"/>
    <w:rsid w:val="0092796C"/>
    <w:rsid w:val="00927B7E"/>
    <w:rsid w:val="00931C3F"/>
    <w:rsid w:val="009339E7"/>
    <w:rsid w:val="00940728"/>
    <w:rsid w:val="00940FDF"/>
    <w:rsid w:val="00946662"/>
    <w:rsid w:val="00953AD0"/>
    <w:rsid w:val="00961F57"/>
    <w:rsid w:val="00963E82"/>
    <w:rsid w:val="00965016"/>
    <w:rsid w:val="00966B02"/>
    <w:rsid w:val="00976793"/>
    <w:rsid w:val="00983390"/>
    <w:rsid w:val="00983BFE"/>
    <w:rsid w:val="00991945"/>
    <w:rsid w:val="00996061"/>
    <w:rsid w:val="009A094D"/>
    <w:rsid w:val="009A260E"/>
    <w:rsid w:val="009B1762"/>
    <w:rsid w:val="009B2577"/>
    <w:rsid w:val="009B2D8C"/>
    <w:rsid w:val="009B2FDD"/>
    <w:rsid w:val="009C1CE9"/>
    <w:rsid w:val="009C41C8"/>
    <w:rsid w:val="009D7F68"/>
    <w:rsid w:val="009E675C"/>
    <w:rsid w:val="009F1915"/>
    <w:rsid w:val="009F77C8"/>
    <w:rsid w:val="00A04851"/>
    <w:rsid w:val="00A0773D"/>
    <w:rsid w:val="00A13640"/>
    <w:rsid w:val="00A17163"/>
    <w:rsid w:val="00A200CB"/>
    <w:rsid w:val="00A23320"/>
    <w:rsid w:val="00A35972"/>
    <w:rsid w:val="00A368F8"/>
    <w:rsid w:val="00A412CA"/>
    <w:rsid w:val="00A41835"/>
    <w:rsid w:val="00A472BA"/>
    <w:rsid w:val="00A47747"/>
    <w:rsid w:val="00A51A68"/>
    <w:rsid w:val="00A610F8"/>
    <w:rsid w:val="00A72183"/>
    <w:rsid w:val="00A77F80"/>
    <w:rsid w:val="00A874CA"/>
    <w:rsid w:val="00A919D8"/>
    <w:rsid w:val="00A965F3"/>
    <w:rsid w:val="00A97C4F"/>
    <w:rsid w:val="00AA4E7D"/>
    <w:rsid w:val="00AB7E21"/>
    <w:rsid w:val="00AD39B7"/>
    <w:rsid w:val="00AD4762"/>
    <w:rsid w:val="00AE0046"/>
    <w:rsid w:val="00AE1A68"/>
    <w:rsid w:val="00AE2FB5"/>
    <w:rsid w:val="00AF0D58"/>
    <w:rsid w:val="00AF46DA"/>
    <w:rsid w:val="00AF569C"/>
    <w:rsid w:val="00B011F7"/>
    <w:rsid w:val="00B0123E"/>
    <w:rsid w:val="00B01B92"/>
    <w:rsid w:val="00B073E6"/>
    <w:rsid w:val="00B07F69"/>
    <w:rsid w:val="00B12C3F"/>
    <w:rsid w:val="00B12D0C"/>
    <w:rsid w:val="00B14B16"/>
    <w:rsid w:val="00B15754"/>
    <w:rsid w:val="00B179A4"/>
    <w:rsid w:val="00B17ADB"/>
    <w:rsid w:val="00B2424A"/>
    <w:rsid w:val="00B2448E"/>
    <w:rsid w:val="00B24840"/>
    <w:rsid w:val="00B26582"/>
    <w:rsid w:val="00B26864"/>
    <w:rsid w:val="00B26B54"/>
    <w:rsid w:val="00B272A9"/>
    <w:rsid w:val="00B27E6A"/>
    <w:rsid w:val="00B31EA7"/>
    <w:rsid w:val="00B40F6A"/>
    <w:rsid w:val="00B41033"/>
    <w:rsid w:val="00B42C8A"/>
    <w:rsid w:val="00B507FB"/>
    <w:rsid w:val="00B54261"/>
    <w:rsid w:val="00B56920"/>
    <w:rsid w:val="00B66DB9"/>
    <w:rsid w:val="00B75181"/>
    <w:rsid w:val="00B83F6B"/>
    <w:rsid w:val="00B8414F"/>
    <w:rsid w:val="00B91B4C"/>
    <w:rsid w:val="00BA0AF6"/>
    <w:rsid w:val="00BA2527"/>
    <w:rsid w:val="00BA442F"/>
    <w:rsid w:val="00BB558B"/>
    <w:rsid w:val="00BC07CB"/>
    <w:rsid w:val="00BC28B5"/>
    <w:rsid w:val="00BD0CFA"/>
    <w:rsid w:val="00BD7880"/>
    <w:rsid w:val="00BE1575"/>
    <w:rsid w:val="00BE618D"/>
    <w:rsid w:val="00C053EC"/>
    <w:rsid w:val="00C05CBF"/>
    <w:rsid w:val="00C05DBD"/>
    <w:rsid w:val="00C06453"/>
    <w:rsid w:val="00C12745"/>
    <w:rsid w:val="00C15602"/>
    <w:rsid w:val="00C21809"/>
    <w:rsid w:val="00C27AB3"/>
    <w:rsid w:val="00C33846"/>
    <w:rsid w:val="00C34634"/>
    <w:rsid w:val="00C44DD9"/>
    <w:rsid w:val="00C46221"/>
    <w:rsid w:val="00C64A41"/>
    <w:rsid w:val="00C656EF"/>
    <w:rsid w:val="00C73426"/>
    <w:rsid w:val="00C74956"/>
    <w:rsid w:val="00C7635C"/>
    <w:rsid w:val="00C76409"/>
    <w:rsid w:val="00C76ECE"/>
    <w:rsid w:val="00C80A0B"/>
    <w:rsid w:val="00C876E3"/>
    <w:rsid w:val="00C93673"/>
    <w:rsid w:val="00C94D81"/>
    <w:rsid w:val="00C968C6"/>
    <w:rsid w:val="00C96D2E"/>
    <w:rsid w:val="00C979BE"/>
    <w:rsid w:val="00CA3C76"/>
    <w:rsid w:val="00CA4AE0"/>
    <w:rsid w:val="00CA5C2B"/>
    <w:rsid w:val="00CB089C"/>
    <w:rsid w:val="00CB41A3"/>
    <w:rsid w:val="00CB5D3C"/>
    <w:rsid w:val="00CB6A3A"/>
    <w:rsid w:val="00CB7C3B"/>
    <w:rsid w:val="00CC2E8E"/>
    <w:rsid w:val="00CC40B2"/>
    <w:rsid w:val="00CC4363"/>
    <w:rsid w:val="00CD0E6C"/>
    <w:rsid w:val="00CD103C"/>
    <w:rsid w:val="00CD1071"/>
    <w:rsid w:val="00CD79E8"/>
    <w:rsid w:val="00CD7BB8"/>
    <w:rsid w:val="00D00931"/>
    <w:rsid w:val="00D06FD5"/>
    <w:rsid w:val="00D11F78"/>
    <w:rsid w:val="00D12206"/>
    <w:rsid w:val="00D128BF"/>
    <w:rsid w:val="00D20E77"/>
    <w:rsid w:val="00D22D65"/>
    <w:rsid w:val="00D242D7"/>
    <w:rsid w:val="00D2569C"/>
    <w:rsid w:val="00D267D3"/>
    <w:rsid w:val="00D317A6"/>
    <w:rsid w:val="00D339E2"/>
    <w:rsid w:val="00D341AD"/>
    <w:rsid w:val="00D43CFF"/>
    <w:rsid w:val="00D45679"/>
    <w:rsid w:val="00D50768"/>
    <w:rsid w:val="00D531C1"/>
    <w:rsid w:val="00D53A4F"/>
    <w:rsid w:val="00D631FC"/>
    <w:rsid w:val="00D6708E"/>
    <w:rsid w:val="00D71B3A"/>
    <w:rsid w:val="00D76DFE"/>
    <w:rsid w:val="00D85045"/>
    <w:rsid w:val="00D853CD"/>
    <w:rsid w:val="00DA0FFD"/>
    <w:rsid w:val="00DA2192"/>
    <w:rsid w:val="00DA3A67"/>
    <w:rsid w:val="00DA3F2E"/>
    <w:rsid w:val="00DA620A"/>
    <w:rsid w:val="00DA7043"/>
    <w:rsid w:val="00DB0719"/>
    <w:rsid w:val="00DB2A73"/>
    <w:rsid w:val="00DB4D37"/>
    <w:rsid w:val="00DC134B"/>
    <w:rsid w:val="00DC3F77"/>
    <w:rsid w:val="00DC66CC"/>
    <w:rsid w:val="00DC7A73"/>
    <w:rsid w:val="00DD0D24"/>
    <w:rsid w:val="00DD2B1E"/>
    <w:rsid w:val="00DD3495"/>
    <w:rsid w:val="00DD6B1C"/>
    <w:rsid w:val="00DD78E9"/>
    <w:rsid w:val="00DE3534"/>
    <w:rsid w:val="00DF3008"/>
    <w:rsid w:val="00E03384"/>
    <w:rsid w:val="00E045D8"/>
    <w:rsid w:val="00E06DF8"/>
    <w:rsid w:val="00E12F31"/>
    <w:rsid w:val="00E14BA8"/>
    <w:rsid w:val="00E174DB"/>
    <w:rsid w:val="00E26147"/>
    <w:rsid w:val="00E26DCA"/>
    <w:rsid w:val="00E30363"/>
    <w:rsid w:val="00E32F10"/>
    <w:rsid w:val="00E33B52"/>
    <w:rsid w:val="00E33D6C"/>
    <w:rsid w:val="00E35B8C"/>
    <w:rsid w:val="00E36ACC"/>
    <w:rsid w:val="00E3715D"/>
    <w:rsid w:val="00E4004E"/>
    <w:rsid w:val="00E475A9"/>
    <w:rsid w:val="00E503A0"/>
    <w:rsid w:val="00E57023"/>
    <w:rsid w:val="00E57E55"/>
    <w:rsid w:val="00E63531"/>
    <w:rsid w:val="00E64C9F"/>
    <w:rsid w:val="00E749E3"/>
    <w:rsid w:val="00E75600"/>
    <w:rsid w:val="00E809B0"/>
    <w:rsid w:val="00E80EFF"/>
    <w:rsid w:val="00E82AE9"/>
    <w:rsid w:val="00E86AAB"/>
    <w:rsid w:val="00EA3DA4"/>
    <w:rsid w:val="00EA7195"/>
    <w:rsid w:val="00EB03DF"/>
    <w:rsid w:val="00EB1E80"/>
    <w:rsid w:val="00EB6C0D"/>
    <w:rsid w:val="00EC4FD5"/>
    <w:rsid w:val="00ED3069"/>
    <w:rsid w:val="00ED378F"/>
    <w:rsid w:val="00ED663B"/>
    <w:rsid w:val="00ED782B"/>
    <w:rsid w:val="00ED7ED4"/>
    <w:rsid w:val="00EE2AC6"/>
    <w:rsid w:val="00EE7DC2"/>
    <w:rsid w:val="00EF1603"/>
    <w:rsid w:val="00EF1866"/>
    <w:rsid w:val="00EF2231"/>
    <w:rsid w:val="00EF29BB"/>
    <w:rsid w:val="00EF3AD8"/>
    <w:rsid w:val="00EF7776"/>
    <w:rsid w:val="00F02B4B"/>
    <w:rsid w:val="00F0350F"/>
    <w:rsid w:val="00F1209D"/>
    <w:rsid w:val="00F211C7"/>
    <w:rsid w:val="00F2459A"/>
    <w:rsid w:val="00F25E76"/>
    <w:rsid w:val="00F26DDD"/>
    <w:rsid w:val="00F3303B"/>
    <w:rsid w:val="00F34757"/>
    <w:rsid w:val="00F4206F"/>
    <w:rsid w:val="00F43CCB"/>
    <w:rsid w:val="00F47EEF"/>
    <w:rsid w:val="00F52284"/>
    <w:rsid w:val="00F52535"/>
    <w:rsid w:val="00F530DD"/>
    <w:rsid w:val="00F531F7"/>
    <w:rsid w:val="00F55C49"/>
    <w:rsid w:val="00F56E81"/>
    <w:rsid w:val="00F61EFB"/>
    <w:rsid w:val="00F6284D"/>
    <w:rsid w:val="00F6427F"/>
    <w:rsid w:val="00F674EF"/>
    <w:rsid w:val="00F677D3"/>
    <w:rsid w:val="00F75997"/>
    <w:rsid w:val="00F77D05"/>
    <w:rsid w:val="00F80CD9"/>
    <w:rsid w:val="00F85F54"/>
    <w:rsid w:val="00F90056"/>
    <w:rsid w:val="00F924B5"/>
    <w:rsid w:val="00F9361D"/>
    <w:rsid w:val="00F94BE6"/>
    <w:rsid w:val="00F95174"/>
    <w:rsid w:val="00FA2697"/>
    <w:rsid w:val="00FA6ABE"/>
    <w:rsid w:val="00FA7F78"/>
    <w:rsid w:val="00FB4B33"/>
    <w:rsid w:val="00FC2ECE"/>
    <w:rsid w:val="00FC331A"/>
    <w:rsid w:val="00FC4D40"/>
    <w:rsid w:val="00FD2041"/>
    <w:rsid w:val="00FD6759"/>
    <w:rsid w:val="00FD762A"/>
    <w:rsid w:val="00FD7F11"/>
    <w:rsid w:val="00FE1FF2"/>
    <w:rsid w:val="00FE3E46"/>
    <w:rsid w:val="00FE789B"/>
    <w:rsid w:val="00FF1305"/>
    <w:rsid w:val="00FF1AB0"/>
    <w:rsid w:val="00FF310B"/>
    <w:rsid w:val="00FF7C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0EC4"/>
  <w15:chartTrackingRefBased/>
  <w15:docId w15:val="{27C19398-211B-426E-BBD7-8A64CE2C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C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63531"/>
  </w:style>
  <w:style w:type="character" w:customStyle="1" w:styleId="atn">
    <w:name w:val="atn"/>
    <w:basedOn w:val="DefaultParagraphFont"/>
    <w:rsid w:val="00210822"/>
  </w:style>
  <w:style w:type="character" w:customStyle="1" w:styleId="longtext">
    <w:name w:val="long_text"/>
    <w:basedOn w:val="DefaultParagraphFont"/>
    <w:rsid w:val="00BA442F"/>
  </w:style>
  <w:style w:type="paragraph" w:styleId="BalloonText">
    <w:name w:val="Balloon Text"/>
    <w:basedOn w:val="Normal"/>
    <w:link w:val="BalloonTextChar"/>
    <w:uiPriority w:val="99"/>
    <w:semiHidden/>
    <w:unhideWhenUsed/>
    <w:rsid w:val="00ED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ED4"/>
    <w:rPr>
      <w:rFonts w:ascii="Tahoma" w:hAnsi="Tahoma" w:cs="Tahoma"/>
      <w:sz w:val="16"/>
      <w:szCs w:val="16"/>
    </w:rPr>
  </w:style>
  <w:style w:type="character" w:styleId="SubtleEmphasis">
    <w:name w:val="Subtle Emphasis"/>
    <w:basedOn w:val="DefaultParagraphFont"/>
    <w:uiPriority w:val="19"/>
    <w:qFormat/>
    <w:rsid w:val="000072D2"/>
    <w:rPr>
      <w:i/>
      <w:iCs/>
      <w:color w:val="808080"/>
    </w:rPr>
  </w:style>
  <w:style w:type="paragraph" w:styleId="ListParagraph">
    <w:name w:val="List Paragraph"/>
    <w:aliases w:val="skripsi"/>
    <w:basedOn w:val="Normal"/>
    <w:link w:val="ListParagraphChar"/>
    <w:uiPriority w:val="34"/>
    <w:qFormat/>
    <w:rsid w:val="000072D2"/>
    <w:pPr>
      <w:ind w:left="720"/>
      <w:contextualSpacing/>
    </w:pPr>
  </w:style>
  <w:style w:type="paragraph" w:styleId="Header">
    <w:name w:val="header"/>
    <w:basedOn w:val="Normal"/>
    <w:link w:val="HeaderChar"/>
    <w:uiPriority w:val="99"/>
    <w:unhideWhenUsed/>
    <w:rsid w:val="000A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FB6"/>
  </w:style>
  <w:style w:type="paragraph" w:styleId="NoSpacing">
    <w:name w:val="No Spacing"/>
    <w:uiPriority w:val="1"/>
    <w:qFormat/>
    <w:rsid w:val="00421D25"/>
    <w:rPr>
      <w:sz w:val="22"/>
      <w:szCs w:val="22"/>
      <w:lang w:val="en-US" w:eastAsia="en-US"/>
    </w:rPr>
  </w:style>
  <w:style w:type="paragraph" w:customStyle="1" w:styleId="Default">
    <w:name w:val="Default"/>
    <w:rsid w:val="00ED378F"/>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860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44823"/>
    <w:pPr>
      <w:spacing w:after="0" w:line="48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044823"/>
    <w:rPr>
      <w:rFonts w:ascii="Times New Roman" w:eastAsia="Times New Roman" w:hAnsi="Times New Roman"/>
      <w:b/>
      <w:bCs/>
      <w:sz w:val="32"/>
      <w:szCs w:val="24"/>
    </w:rPr>
  </w:style>
  <w:style w:type="character" w:customStyle="1" w:styleId="apple-converted-space">
    <w:name w:val="apple-converted-space"/>
    <w:basedOn w:val="DefaultParagraphFont"/>
    <w:rsid w:val="005B6247"/>
  </w:style>
  <w:style w:type="character" w:styleId="Emphasis">
    <w:name w:val="Emphasis"/>
    <w:basedOn w:val="DefaultParagraphFont"/>
    <w:uiPriority w:val="20"/>
    <w:qFormat/>
    <w:rsid w:val="005B6247"/>
    <w:rPr>
      <w:i/>
      <w:iCs/>
    </w:rPr>
  </w:style>
  <w:style w:type="character" w:styleId="Hyperlink">
    <w:name w:val="Hyperlink"/>
    <w:basedOn w:val="DefaultParagraphFont"/>
    <w:uiPriority w:val="99"/>
    <w:semiHidden/>
    <w:unhideWhenUsed/>
    <w:rsid w:val="005B6247"/>
    <w:rPr>
      <w:color w:val="0000FF"/>
      <w:u w:val="single"/>
    </w:rPr>
  </w:style>
  <w:style w:type="paragraph" w:styleId="NormalWeb">
    <w:name w:val="Normal (Web)"/>
    <w:basedOn w:val="Normal"/>
    <w:uiPriority w:val="99"/>
    <w:unhideWhenUsed/>
    <w:rsid w:val="006770A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ListParagraphChar">
    <w:name w:val="List Paragraph Char"/>
    <w:aliases w:val="skripsi Char"/>
    <w:basedOn w:val="DefaultParagraphFont"/>
    <w:link w:val="ListParagraph"/>
    <w:uiPriority w:val="34"/>
    <w:locked/>
    <w:rsid w:val="002E0CE8"/>
    <w:rPr>
      <w:sz w:val="22"/>
      <w:szCs w:val="22"/>
      <w:lang w:val="en-US" w:eastAsia="en-US"/>
    </w:rPr>
  </w:style>
  <w:style w:type="character" w:styleId="CommentReference">
    <w:name w:val="annotation reference"/>
    <w:basedOn w:val="DefaultParagraphFont"/>
    <w:uiPriority w:val="99"/>
    <w:semiHidden/>
    <w:unhideWhenUsed/>
    <w:rsid w:val="00CB41A3"/>
    <w:rPr>
      <w:sz w:val="16"/>
      <w:szCs w:val="16"/>
    </w:rPr>
  </w:style>
  <w:style w:type="paragraph" w:styleId="CommentText">
    <w:name w:val="annotation text"/>
    <w:basedOn w:val="Normal"/>
    <w:link w:val="CommentTextChar"/>
    <w:uiPriority w:val="99"/>
    <w:semiHidden/>
    <w:unhideWhenUsed/>
    <w:rsid w:val="00CB41A3"/>
    <w:pPr>
      <w:spacing w:line="240" w:lineRule="auto"/>
    </w:pPr>
    <w:rPr>
      <w:sz w:val="20"/>
      <w:szCs w:val="20"/>
    </w:rPr>
  </w:style>
  <w:style w:type="character" w:customStyle="1" w:styleId="CommentTextChar">
    <w:name w:val="Comment Text Char"/>
    <w:basedOn w:val="DefaultParagraphFont"/>
    <w:link w:val="CommentText"/>
    <w:uiPriority w:val="99"/>
    <w:semiHidden/>
    <w:rsid w:val="00CB41A3"/>
    <w:rPr>
      <w:lang w:val="en-US" w:eastAsia="en-US"/>
    </w:rPr>
  </w:style>
  <w:style w:type="paragraph" w:styleId="CommentSubject">
    <w:name w:val="annotation subject"/>
    <w:basedOn w:val="CommentText"/>
    <w:next w:val="CommentText"/>
    <w:link w:val="CommentSubjectChar"/>
    <w:uiPriority w:val="99"/>
    <w:semiHidden/>
    <w:unhideWhenUsed/>
    <w:rsid w:val="00CB41A3"/>
    <w:rPr>
      <w:b/>
      <w:bCs/>
    </w:rPr>
  </w:style>
  <w:style w:type="character" w:customStyle="1" w:styleId="CommentSubjectChar">
    <w:name w:val="Comment Subject Char"/>
    <w:basedOn w:val="CommentTextChar"/>
    <w:link w:val="CommentSubject"/>
    <w:uiPriority w:val="99"/>
    <w:semiHidden/>
    <w:rsid w:val="00CB41A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8726">
      <w:bodyDiv w:val="1"/>
      <w:marLeft w:val="0"/>
      <w:marRight w:val="0"/>
      <w:marTop w:val="0"/>
      <w:marBottom w:val="0"/>
      <w:divBdr>
        <w:top w:val="none" w:sz="0" w:space="0" w:color="auto"/>
        <w:left w:val="none" w:sz="0" w:space="0" w:color="auto"/>
        <w:bottom w:val="none" w:sz="0" w:space="0" w:color="auto"/>
        <w:right w:val="none" w:sz="0" w:space="0" w:color="auto"/>
      </w:divBdr>
      <w:divsChild>
        <w:div w:id="1670254378">
          <w:marLeft w:val="0"/>
          <w:marRight w:val="0"/>
          <w:marTop w:val="0"/>
          <w:marBottom w:val="0"/>
          <w:divBdr>
            <w:top w:val="none" w:sz="0" w:space="0" w:color="auto"/>
            <w:left w:val="none" w:sz="0" w:space="0" w:color="auto"/>
            <w:bottom w:val="none" w:sz="0" w:space="0" w:color="auto"/>
            <w:right w:val="none" w:sz="0" w:space="0" w:color="auto"/>
          </w:divBdr>
        </w:div>
        <w:div w:id="1304240875">
          <w:marLeft w:val="0"/>
          <w:marRight w:val="0"/>
          <w:marTop w:val="0"/>
          <w:marBottom w:val="0"/>
          <w:divBdr>
            <w:top w:val="none" w:sz="0" w:space="0" w:color="auto"/>
            <w:left w:val="none" w:sz="0" w:space="0" w:color="auto"/>
            <w:bottom w:val="none" w:sz="0" w:space="0" w:color="auto"/>
            <w:right w:val="none" w:sz="0" w:space="0" w:color="auto"/>
          </w:divBdr>
        </w:div>
        <w:div w:id="537550173">
          <w:marLeft w:val="0"/>
          <w:marRight w:val="0"/>
          <w:marTop w:val="0"/>
          <w:marBottom w:val="0"/>
          <w:divBdr>
            <w:top w:val="none" w:sz="0" w:space="0" w:color="auto"/>
            <w:left w:val="none" w:sz="0" w:space="0" w:color="auto"/>
            <w:bottom w:val="none" w:sz="0" w:space="0" w:color="auto"/>
            <w:right w:val="none" w:sz="0" w:space="0" w:color="auto"/>
          </w:divBdr>
        </w:div>
        <w:div w:id="1781489804">
          <w:marLeft w:val="0"/>
          <w:marRight w:val="0"/>
          <w:marTop w:val="0"/>
          <w:marBottom w:val="0"/>
          <w:divBdr>
            <w:top w:val="none" w:sz="0" w:space="0" w:color="auto"/>
            <w:left w:val="none" w:sz="0" w:space="0" w:color="auto"/>
            <w:bottom w:val="none" w:sz="0" w:space="0" w:color="auto"/>
            <w:right w:val="none" w:sz="0" w:space="0" w:color="auto"/>
          </w:divBdr>
        </w:div>
        <w:div w:id="171916828">
          <w:marLeft w:val="0"/>
          <w:marRight w:val="0"/>
          <w:marTop w:val="0"/>
          <w:marBottom w:val="0"/>
          <w:divBdr>
            <w:top w:val="none" w:sz="0" w:space="0" w:color="auto"/>
            <w:left w:val="none" w:sz="0" w:space="0" w:color="auto"/>
            <w:bottom w:val="none" w:sz="0" w:space="0" w:color="auto"/>
            <w:right w:val="none" w:sz="0" w:space="0" w:color="auto"/>
          </w:divBdr>
        </w:div>
        <w:div w:id="1382511195">
          <w:marLeft w:val="0"/>
          <w:marRight w:val="0"/>
          <w:marTop w:val="0"/>
          <w:marBottom w:val="0"/>
          <w:divBdr>
            <w:top w:val="none" w:sz="0" w:space="0" w:color="auto"/>
            <w:left w:val="none" w:sz="0" w:space="0" w:color="auto"/>
            <w:bottom w:val="none" w:sz="0" w:space="0" w:color="auto"/>
            <w:right w:val="none" w:sz="0" w:space="0" w:color="auto"/>
          </w:divBdr>
        </w:div>
        <w:div w:id="738744125">
          <w:marLeft w:val="0"/>
          <w:marRight w:val="0"/>
          <w:marTop w:val="0"/>
          <w:marBottom w:val="0"/>
          <w:divBdr>
            <w:top w:val="none" w:sz="0" w:space="0" w:color="auto"/>
            <w:left w:val="none" w:sz="0" w:space="0" w:color="auto"/>
            <w:bottom w:val="none" w:sz="0" w:space="0" w:color="auto"/>
            <w:right w:val="none" w:sz="0" w:space="0" w:color="auto"/>
          </w:divBdr>
        </w:div>
        <w:div w:id="1668970883">
          <w:marLeft w:val="0"/>
          <w:marRight w:val="0"/>
          <w:marTop w:val="0"/>
          <w:marBottom w:val="0"/>
          <w:divBdr>
            <w:top w:val="none" w:sz="0" w:space="0" w:color="auto"/>
            <w:left w:val="none" w:sz="0" w:space="0" w:color="auto"/>
            <w:bottom w:val="none" w:sz="0" w:space="0" w:color="auto"/>
            <w:right w:val="none" w:sz="0" w:space="0" w:color="auto"/>
          </w:divBdr>
        </w:div>
        <w:div w:id="1332104294">
          <w:marLeft w:val="0"/>
          <w:marRight w:val="0"/>
          <w:marTop w:val="0"/>
          <w:marBottom w:val="0"/>
          <w:divBdr>
            <w:top w:val="none" w:sz="0" w:space="0" w:color="auto"/>
            <w:left w:val="none" w:sz="0" w:space="0" w:color="auto"/>
            <w:bottom w:val="none" w:sz="0" w:space="0" w:color="auto"/>
            <w:right w:val="none" w:sz="0" w:space="0" w:color="auto"/>
          </w:divBdr>
        </w:div>
        <w:div w:id="2122067204">
          <w:marLeft w:val="0"/>
          <w:marRight w:val="0"/>
          <w:marTop w:val="0"/>
          <w:marBottom w:val="0"/>
          <w:divBdr>
            <w:top w:val="none" w:sz="0" w:space="0" w:color="auto"/>
            <w:left w:val="none" w:sz="0" w:space="0" w:color="auto"/>
            <w:bottom w:val="none" w:sz="0" w:space="0" w:color="auto"/>
            <w:right w:val="none" w:sz="0" w:space="0" w:color="auto"/>
          </w:divBdr>
        </w:div>
        <w:div w:id="2087653590">
          <w:marLeft w:val="0"/>
          <w:marRight w:val="0"/>
          <w:marTop w:val="0"/>
          <w:marBottom w:val="0"/>
          <w:divBdr>
            <w:top w:val="none" w:sz="0" w:space="0" w:color="auto"/>
            <w:left w:val="none" w:sz="0" w:space="0" w:color="auto"/>
            <w:bottom w:val="none" w:sz="0" w:space="0" w:color="auto"/>
            <w:right w:val="none" w:sz="0" w:space="0" w:color="auto"/>
          </w:divBdr>
        </w:div>
        <w:div w:id="1931037187">
          <w:marLeft w:val="0"/>
          <w:marRight w:val="0"/>
          <w:marTop w:val="0"/>
          <w:marBottom w:val="0"/>
          <w:divBdr>
            <w:top w:val="none" w:sz="0" w:space="0" w:color="auto"/>
            <w:left w:val="none" w:sz="0" w:space="0" w:color="auto"/>
            <w:bottom w:val="none" w:sz="0" w:space="0" w:color="auto"/>
            <w:right w:val="none" w:sz="0" w:space="0" w:color="auto"/>
          </w:divBdr>
        </w:div>
        <w:div w:id="2006207301">
          <w:marLeft w:val="0"/>
          <w:marRight w:val="0"/>
          <w:marTop w:val="0"/>
          <w:marBottom w:val="0"/>
          <w:divBdr>
            <w:top w:val="none" w:sz="0" w:space="0" w:color="auto"/>
            <w:left w:val="none" w:sz="0" w:space="0" w:color="auto"/>
            <w:bottom w:val="none" w:sz="0" w:space="0" w:color="auto"/>
            <w:right w:val="none" w:sz="0" w:space="0" w:color="auto"/>
          </w:divBdr>
        </w:div>
        <w:div w:id="890311810">
          <w:marLeft w:val="0"/>
          <w:marRight w:val="0"/>
          <w:marTop w:val="0"/>
          <w:marBottom w:val="0"/>
          <w:divBdr>
            <w:top w:val="none" w:sz="0" w:space="0" w:color="auto"/>
            <w:left w:val="none" w:sz="0" w:space="0" w:color="auto"/>
            <w:bottom w:val="none" w:sz="0" w:space="0" w:color="auto"/>
            <w:right w:val="none" w:sz="0" w:space="0" w:color="auto"/>
          </w:divBdr>
        </w:div>
        <w:div w:id="1604192611">
          <w:marLeft w:val="0"/>
          <w:marRight w:val="0"/>
          <w:marTop w:val="0"/>
          <w:marBottom w:val="0"/>
          <w:divBdr>
            <w:top w:val="none" w:sz="0" w:space="0" w:color="auto"/>
            <w:left w:val="none" w:sz="0" w:space="0" w:color="auto"/>
            <w:bottom w:val="none" w:sz="0" w:space="0" w:color="auto"/>
            <w:right w:val="none" w:sz="0" w:space="0" w:color="auto"/>
          </w:divBdr>
        </w:div>
        <w:div w:id="674960985">
          <w:marLeft w:val="0"/>
          <w:marRight w:val="0"/>
          <w:marTop w:val="0"/>
          <w:marBottom w:val="0"/>
          <w:divBdr>
            <w:top w:val="none" w:sz="0" w:space="0" w:color="auto"/>
            <w:left w:val="none" w:sz="0" w:space="0" w:color="auto"/>
            <w:bottom w:val="none" w:sz="0" w:space="0" w:color="auto"/>
            <w:right w:val="none" w:sz="0" w:space="0" w:color="auto"/>
          </w:divBdr>
        </w:div>
        <w:div w:id="1480489602">
          <w:marLeft w:val="0"/>
          <w:marRight w:val="0"/>
          <w:marTop w:val="0"/>
          <w:marBottom w:val="0"/>
          <w:divBdr>
            <w:top w:val="none" w:sz="0" w:space="0" w:color="auto"/>
            <w:left w:val="none" w:sz="0" w:space="0" w:color="auto"/>
            <w:bottom w:val="none" w:sz="0" w:space="0" w:color="auto"/>
            <w:right w:val="none" w:sz="0" w:space="0" w:color="auto"/>
          </w:divBdr>
        </w:div>
        <w:div w:id="153693606">
          <w:marLeft w:val="0"/>
          <w:marRight w:val="0"/>
          <w:marTop w:val="0"/>
          <w:marBottom w:val="0"/>
          <w:divBdr>
            <w:top w:val="none" w:sz="0" w:space="0" w:color="auto"/>
            <w:left w:val="none" w:sz="0" w:space="0" w:color="auto"/>
            <w:bottom w:val="none" w:sz="0" w:space="0" w:color="auto"/>
            <w:right w:val="none" w:sz="0" w:space="0" w:color="auto"/>
          </w:divBdr>
        </w:div>
        <w:div w:id="1320842952">
          <w:marLeft w:val="0"/>
          <w:marRight w:val="0"/>
          <w:marTop w:val="0"/>
          <w:marBottom w:val="0"/>
          <w:divBdr>
            <w:top w:val="none" w:sz="0" w:space="0" w:color="auto"/>
            <w:left w:val="none" w:sz="0" w:space="0" w:color="auto"/>
            <w:bottom w:val="none" w:sz="0" w:space="0" w:color="auto"/>
            <w:right w:val="none" w:sz="0" w:space="0" w:color="auto"/>
          </w:divBdr>
        </w:div>
        <w:div w:id="197939263">
          <w:marLeft w:val="0"/>
          <w:marRight w:val="0"/>
          <w:marTop w:val="0"/>
          <w:marBottom w:val="0"/>
          <w:divBdr>
            <w:top w:val="none" w:sz="0" w:space="0" w:color="auto"/>
            <w:left w:val="none" w:sz="0" w:space="0" w:color="auto"/>
            <w:bottom w:val="none" w:sz="0" w:space="0" w:color="auto"/>
            <w:right w:val="none" w:sz="0" w:space="0" w:color="auto"/>
          </w:divBdr>
        </w:div>
        <w:div w:id="752893869">
          <w:marLeft w:val="0"/>
          <w:marRight w:val="0"/>
          <w:marTop w:val="0"/>
          <w:marBottom w:val="0"/>
          <w:divBdr>
            <w:top w:val="none" w:sz="0" w:space="0" w:color="auto"/>
            <w:left w:val="none" w:sz="0" w:space="0" w:color="auto"/>
            <w:bottom w:val="none" w:sz="0" w:space="0" w:color="auto"/>
            <w:right w:val="none" w:sz="0" w:space="0" w:color="auto"/>
          </w:divBdr>
        </w:div>
        <w:div w:id="1649358569">
          <w:marLeft w:val="0"/>
          <w:marRight w:val="0"/>
          <w:marTop w:val="0"/>
          <w:marBottom w:val="0"/>
          <w:divBdr>
            <w:top w:val="none" w:sz="0" w:space="0" w:color="auto"/>
            <w:left w:val="none" w:sz="0" w:space="0" w:color="auto"/>
            <w:bottom w:val="none" w:sz="0" w:space="0" w:color="auto"/>
            <w:right w:val="none" w:sz="0" w:space="0" w:color="auto"/>
          </w:divBdr>
        </w:div>
        <w:div w:id="605119595">
          <w:marLeft w:val="0"/>
          <w:marRight w:val="0"/>
          <w:marTop w:val="0"/>
          <w:marBottom w:val="0"/>
          <w:divBdr>
            <w:top w:val="none" w:sz="0" w:space="0" w:color="auto"/>
            <w:left w:val="none" w:sz="0" w:space="0" w:color="auto"/>
            <w:bottom w:val="none" w:sz="0" w:space="0" w:color="auto"/>
            <w:right w:val="none" w:sz="0" w:space="0" w:color="auto"/>
          </w:divBdr>
        </w:div>
        <w:div w:id="131532164">
          <w:marLeft w:val="0"/>
          <w:marRight w:val="0"/>
          <w:marTop w:val="0"/>
          <w:marBottom w:val="0"/>
          <w:divBdr>
            <w:top w:val="none" w:sz="0" w:space="0" w:color="auto"/>
            <w:left w:val="none" w:sz="0" w:space="0" w:color="auto"/>
            <w:bottom w:val="none" w:sz="0" w:space="0" w:color="auto"/>
            <w:right w:val="none" w:sz="0" w:space="0" w:color="auto"/>
          </w:divBdr>
        </w:div>
        <w:div w:id="734855186">
          <w:marLeft w:val="0"/>
          <w:marRight w:val="0"/>
          <w:marTop w:val="0"/>
          <w:marBottom w:val="0"/>
          <w:divBdr>
            <w:top w:val="none" w:sz="0" w:space="0" w:color="auto"/>
            <w:left w:val="none" w:sz="0" w:space="0" w:color="auto"/>
            <w:bottom w:val="none" w:sz="0" w:space="0" w:color="auto"/>
            <w:right w:val="none" w:sz="0" w:space="0" w:color="auto"/>
          </w:divBdr>
        </w:div>
        <w:div w:id="1120606129">
          <w:marLeft w:val="0"/>
          <w:marRight w:val="0"/>
          <w:marTop w:val="0"/>
          <w:marBottom w:val="0"/>
          <w:divBdr>
            <w:top w:val="none" w:sz="0" w:space="0" w:color="auto"/>
            <w:left w:val="none" w:sz="0" w:space="0" w:color="auto"/>
            <w:bottom w:val="none" w:sz="0" w:space="0" w:color="auto"/>
            <w:right w:val="none" w:sz="0" w:space="0" w:color="auto"/>
          </w:divBdr>
        </w:div>
        <w:div w:id="8873521">
          <w:marLeft w:val="0"/>
          <w:marRight w:val="0"/>
          <w:marTop w:val="0"/>
          <w:marBottom w:val="0"/>
          <w:divBdr>
            <w:top w:val="none" w:sz="0" w:space="0" w:color="auto"/>
            <w:left w:val="none" w:sz="0" w:space="0" w:color="auto"/>
            <w:bottom w:val="none" w:sz="0" w:space="0" w:color="auto"/>
            <w:right w:val="none" w:sz="0" w:space="0" w:color="auto"/>
          </w:divBdr>
        </w:div>
        <w:div w:id="448398460">
          <w:marLeft w:val="0"/>
          <w:marRight w:val="0"/>
          <w:marTop w:val="0"/>
          <w:marBottom w:val="0"/>
          <w:divBdr>
            <w:top w:val="none" w:sz="0" w:space="0" w:color="auto"/>
            <w:left w:val="none" w:sz="0" w:space="0" w:color="auto"/>
            <w:bottom w:val="none" w:sz="0" w:space="0" w:color="auto"/>
            <w:right w:val="none" w:sz="0" w:space="0" w:color="auto"/>
          </w:divBdr>
        </w:div>
      </w:divsChild>
    </w:div>
    <w:div w:id="639766198">
      <w:bodyDiv w:val="1"/>
      <w:marLeft w:val="0"/>
      <w:marRight w:val="0"/>
      <w:marTop w:val="0"/>
      <w:marBottom w:val="0"/>
      <w:divBdr>
        <w:top w:val="none" w:sz="0" w:space="0" w:color="auto"/>
        <w:left w:val="none" w:sz="0" w:space="0" w:color="auto"/>
        <w:bottom w:val="none" w:sz="0" w:space="0" w:color="auto"/>
        <w:right w:val="none" w:sz="0" w:space="0" w:color="auto"/>
      </w:divBdr>
    </w:div>
    <w:div w:id="858855384">
      <w:bodyDiv w:val="1"/>
      <w:marLeft w:val="0"/>
      <w:marRight w:val="0"/>
      <w:marTop w:val="0"/>
      <w:marBottom w:val="0"/>
      <w:divBdr>
        <w:top w:val="none" w:sz="0" w:space="0" w:color="auto"/>
        <w:left w:val="none" w:sz="0" w:space="0" w:color="auto"/>
        <w:bottom w:val="none" w:sz="0" w:space="0" w:color="auto"/>
        <w:right w:val="none" w:sz="0" w:space="0" w:color="auto"/>
      </w:divBdr>
      <w:divsChild>
        <w:div w:id="1501385131">
          <w:marLeft w:val="0"/>
          <w:marRight w:val="0"/>
          <w:marTop w:val="0"/>
          <w:marBottom w:val="0"/>
          <w:divBdr>
            <w:top w:val="none" w:sz="0" w:space="0" w:color="auto"/>
            <w:left w:val="none" w:sz="0" w:space="0" w:color="auto"/>
            <w:bottom w:val="none" w:sz="0" w:space="0" w:color="auto"/>
            <w:right w:val="none" w:sz="0" w:space="0" w:color="auto"/>
          </w:divBdr>
          <w:divsChild>
            <w:div w:id="20305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2151">
      <w:bodyDiv w:val="1"/>
      <w:marLeft w:val="0"/>
      <w:marRight w:val="0"/>
      <w:marTop w:val="0"/>
      <w:marBottom w:val="0"/>
      <w:divBdr>
        <w:top w:val="none" w:sz="0" w:space="0" w:color="auto"/>
        <w:left w:val="none" w:sz="0" w:space="0" w:color="auto"/>
        <w:bottom w:val="none" w:sz="0" w:space="0" w:color="auto"/>
        <w:right w:val="none" w:sz="0" w:space="0" w:color="auto"/>
      </w:divBdr>
      <w:divsChild>
        <w:div w:id="2041935857">
          <w:marLeft w:val="0"/>
          <w:marRight w:val="0"/>
          <w:marTop w:val="0"/>
          <w:marBottom w:val="0"/>
          <w:divBdr>
            <w:top w:val="none" w:sz="0" w:space="0" w:color="auto"/>
            <w:left w:val="none" w:sz="0" w:space="0" w:color="auto"/>
            <w:bottom w:val="none" w:sz="0" w:space="0" w:color="auto"/>
            <w:right w:val="none" w:sz="0" w:space="0" w:color="auto"/>
          </w:divBdr>
        </w:div>
        <w:div w:id="66460361">
          <w:marLeft w:val="0"/>
          <w:marRight w:val="0"/>
          <w:marTop w:val="0"/>
          <w:marBottom w:val="0"/>
          <w:divBdr>
            <w:top w:val="none" w:sz="0" w:space="0" w:color="auto"/>
            <w:left w:val="none" w:sz="0" w:space="0" w:color="auto"/>
            <w:bottom w:val="none" w:sz="0" w:space="0" w:color="auto"/>
            <w:right w:val="none" w:sz="0" w:space="0" w:color="auto"/>
          </w:divBdr>
        </w:div>
        <w:div w:id="825167712">
          <w:marLeft w:val="0"/>
          <w:marRight w:val="0"/>
          <w:marTop w:val="0"/>
          <w:marBottom w:val="0"/>
          <w:divBdr>
            <w:top w:val="none" w:sz="0" w:space="0" w:color="auto"/>
            <w:left w:val="none" w:sz="0" w:space="0" w:color="auto"/>
            <w:bottom w:val="none" w:sz="0" w:space="0" w:color="auto"/>
            <w:right w:val="none" w:sz="0" w:space="0" w:color="auto"/>
          </w:divBdr>
        </w:div>
        <w:div w:id="1662199773">
          <w:marLeft w:val="0"/>
          <w:marRight w:val="0"/>
          <w:marTop w:val="0"/>
          <w:marBottom w:val="0"/>
          <w:divBdr>
            <w:top w:val="none" w:sz="0" w:space="0" w:color="auto"/>
            <w:left w:val="none" w:sz="0" w:space="0" w:color="auto"/>
            <w:bottom w:val="none" w:sz="0" w:space="0" w:color="auto"/>
            <w:right w:val="none" w:sz="0" w:space="0" w:color="auto"/>
          </w:divBdr>
        </w:div>
        <w:div w:id="1443187505">
          <w:marLeft w:val="0"/>
          <w:marRight w:val="0"/>
          <w:marTop w:val="0"/>
          <w:marBottom w:val="0"/>
          <w:divBdr>
            <w:top w:val="none" w:sz="0" w:space="0" w:color="auto"/>
            <w:left w:val="none" w:sz="0" w:space="0" w:color="auto"/>
            <w:bottom w:val="none" w:sz="0" w:space="0" w:color="auto"/>
            <w:right w:val="none" w:sz="0" w:space="0" w:color="auto"/>
          </w:divBdr>
        </w:div>
        <w:div w:id="994996638">
          <w:marLeft w:val="0"/>
          <w:marRight w:val="0"/>
          <w:marTop w:val="0"/>
          <w:marBottom w:val="0"/>
          <w:divBdr>
            <w:top w:val="none" w:sz="0" w:space="0" w:color="auto"/>
            <w:left w:val="none" w:sz="0" w:space="0" w:color="auto"/>
            <w:bottom w:val="none" w:sz="0" w:space="0" w:color="auto"/>
            <w:right w:val="none" w:sz="0" w:space="0" w:color="auto"/>
          </w:divBdr>
        </w:div>
        <w:div w:id="1494225749">
          <w:marLeft w:val="0"/>
          <w:marRight w:val="0"/>
          <w:marTop w:val="0"/>
          <w:marBottom w:val="0"/>
          <w:divBdr>
            <w:top w:val="none" w:sz="0" w:space="0" w:color="auto"/>
            <w:left w:val="none" w:sz="0" w:space="0" w:color="auto"/>
            <w:bottom w:val="none" w:sz="0" w:space="0" w:color="auto"/>
            <w:right w:val="none" w:sz="0" w:space="0" w:color="auto"/>
          </w:divBdr>
        </w:div>
        <w:div w:id="1008945974">
          <w:marLeft w:val="0"/>
          <w:marRight w:val="0"/>
          <w:marTop w:val="0"/>
          <w:marBottom w:val="0"/>
          <w:divBdr>
            <w:top w:val="none" w:sz="0" w:space="0" w:color="auto"/>
            <w:left w:val="none" w:sz="0" w:space="0" w:color="auto"/>
            <w:bottom w:val="none" w:sz="0" w:space="0" w:color="auto"/>
            <w:right w:val="none" w:sz="0" w:space="0" w:color="auto"/>
          </w:divBdr>
        </w:div>
        <w:div w:id="1996952013">
          <w:marLeft w:val="0"/>
          <w:marRight w:val="0"/>
          <w:marTop w:val="0"/>
          <w:marBottom w:val="0"/>
          <w:divBdr>
            <w:top w:val="none" w:sz="0" w:space="0" w:color="auto"/>
            <w:left w:val="none" w:sz="0" w:space="0" w:color="auto"/>
            <w:bottom w:val="none" w:sz="0" w:space="0" w:color="auto"/>
            <w:right w:val="none" w:sz="0" w:space="0" w:color="auto"/>
          </w:divBdr>
        </w:div>
        <w:div w:id="1704745376">
          <w:marLeft w:val="0"/>
          <w:marRight w:val="0"/>
          <w:marTop w:val="0"/>
          <w:marBottom w:val="0"/>
          <w:divBdr>
            <w:top w:val="none" w:sz="0" w:space="0" w:color="auto"/>
            <w:left w:val="none" w:sz="0" w:space="0" w:color="auto"/>
            <w:bottom w:val="none" w:sz="0" w:space="0" w:color="auto"/>
            <w:right w:val="none" w:sz="0" w:space="0" w:color="auto"/>
          </w:divBdr>
        </w:div>
        <w:div w:id="1910262079">
          <w:marLeft w:val="0"/>
          <w:marRight w:val="0"/>
          <w:marTop w:val="0"/>
          <w:marBottom w:val="0"/>
          <w:divBdr>
            <w:top w:val="none" w:sz="0" w:space="0" w:color="auto"/>
            <w:left w:val="none" w:sz="0" w:space="0" w:color="auto"/>
            <w:bottom w:val="none" w:sz="0" w:space="0" w:color="auto"/>
            <w:right w:val="none" w:sz="0" w:space="0" w:color="auto"/>
          </w:divBdr>
        </w:div>
        <w:div w:id="266890226">
          <w:marLeft w:val="0"/>
          <w:marRight w:val="0"/>
          <w:marTop w:val="0"/>
          <w:marBottom w:val="0"/>
          <w:divBdr>
            <w:top w:val="none" w:sz="0" w:space="0" w:color="auto"/>
            <w:left w:val="none" w:sz="0" w:space="0" w:color="auto"/>
            <w:bottom w:val="none" w:sz="0" w:space="0" w:color="auto"/>
            <w:right w:val="none" w:sz="0" w:space="0" w:color="auto"/>
          </w:divBdr>
        </w:div>
        <w:div w:id="1118909748">
          <w:marLeft w:val="0"/>
          <w:marRight w:val="0"/>
          <w:marTop w:val="0"/>
          <w:marBottom w:val="0"/>
          <w:divBdr>
            <w:top w:val="none" w:sz="0" w:space="0" w:color="auto"/>
            <w:left w:val="none" w:sz="0" w:space="0" w:color="auto"/>
            <w:bottom w:val="none" w:sz="0" w:space="0" w:color="auto"/>
            <w:right w:val="none" w:sz="0" w:space="0" w:color="auto"/>
          </w:divBdr>
        </w:div>
        <w:div w:id="489713404">
          <w:marLeft w:val="0"/>
          <w:marRight w:val="0"/>
          <w:marTop w:val="0"/>
          <w:marBottom w:val="0"/>
          <w:divBdr>
            <w:top w:val="none" w:sz="0" w:space="0" w:color="auto"/>
            <w:left w:val="none" w:sz="0" w:space="0" w:color="auto"/>
            <w:bottom w:val="none" w:sz="0" w:space="0" w:color="auto"/>
            <w:right w:val="none" w:sz="0" w:space="0" w:color="auto"/>
          </w:divBdr>
        </w:div>
        <w:div w:id="1516529492">
          <w:marLeft w:val="0"/>
          <w:marRight w:val="0"/>
          <w:marTop w:val="0"/>
          <w:marBottom w:val="0"/>
          <w:divBdr>
            <w:top w:val="none" w:sz="0" w:space="0" w:color="auto"/>
            <w:left w:val="none" w:sz="0" w:space="0" w:color="auto"/>
            <w:bottom w:val="none" w:sz="0" w:space="0" w:color="auto"/>
            <w:right w:val="none" w:sz="0" w:space="0" w:color="auto"/>
          </w:divBdr>
        </w:div>
        <w:div w:id="633676933">
          <w:marLeft w:val="0"/>
          <w:marRight w:val="0"/>
          <w:marTop w:val="0"/>
          <w:marBottom w:val="0"/>
          <w:divBdr>
            <w:top w:val="none" w:sz="0" w:space="0" w:color="auto"/>
            <w:left w:val="none" w:sz="0" w:space="0" w:color="auto"/>
            <w:bottom w:val="none" w:sz="0" w:space="0" w:color="auto"/>
            <w:right w:val="none" w:sz="0" w:space="0" w:color="auto"/>
          </w:divBdr>
        </w:div>
        <w:div w:id="133914465">
          <w:marLeft w:val="0"/>
          <w:marRight w:val="0"/>
          <w:marTop w:val="0"/>
          <w:marBottom w:val="0"/>
          <w:divBdr>
            <w:top w:val="none" w:sz="0" w:space="0" w:color="auto"/>
            <w:left w:val="none" w:sz="0" w:space="0" w:color="auto"/>
            <w:bottom w:val="none" w:sz="0" w:space="0" w:color="auto"/>
            <w:right w:val="none" w:sz="0" w:space="0" w:color="auto"/>
          </w:divBdr>
        </w:div>
        <w:div w:id="688721679">
          <w:marLeft w:val="0"/>
          <w:marRight w:val="0"/>
          <w:marTop w:val="0"/>
          <w:marBottom w:val="0"/>
          <w:divBdr>
            <w:top w:val="none" w:sz="0" w:space="0" w:color="auto"/>
            <w:left w:val="none" w:sz="0" w:space="0" w:color="auto"/>
            <w:bottom w:val="none" w:sz="0" w:space="0" w:color="auto"/>
            <w:right w:val="none" w:sz="0" w:space="0" w:color="auto"/>
          </w:divBdr>
        </w:div>
      </w:divsChild>
    </w:div>
    <w:div w:id="1417020458">
      <w:bodyDiv w:val="1"/>
      <w:marLeft w:val="0"/>
      <w:marRight w:val="0"/>
      <w:marTop w:val="0"/>
      <w:marBottom w:val="0"/>
      <w:divBdr>
        <w:top w:val="none" w:sz="0" w:space="0" w:color="auto"/>
        <w:left w:val="none" w:sz="0" w:space="0" w:color="auto"/>
        <w:bottom w:val="none" w:sz="0" w:space="0" w:color="auto"/>
        <w:right w:val="none" w:sz="0" w:space="0" w:color="auto"/>
      </w:divBdr>
      <w:divsChild>
        <w:div w:id="1058669347">
          <w:marLeft w:val="0"/>
          <w:marRight w:val="0"/>
          <w:marTop w:val="0"/>
          <w:marBottom w:val="0"/>
          <w:divBdr>
            <w:top w:val="none" w:sz="0" w:space="0" w:color="auto"/>
            <w:left w:val="none" w:sz="0" w:space="0" w:color="auto"/>
            <w:bottom w:val="none" w:sz="0" w:space="0" w:color="auto"/>
            <w:right w:val="none" w:sz="0" w:space="0" w:color="auto"/>
          </w:divBdr>
        </w:div>
        <w:div w:id="1305771861">
          <w:marLeft w:val="0"/>
          <w:marRight w:val="0"/>
          <w:marTop w:val="0"/>
          <w:marBottom w:val="0"/>
          <w:divBdr>
            <w:top w:val="none" w:sz="0" w:space="0" w:color="auto"/>
            <w:left w:val="none" w:sz="0" w:space="0" w:color="auto"/>
            <w:bottom w:val="none" w:sz="0" w:space="0" w:color="auto"/>
            <w:right w:val="none" w:sz="0" w:space="0" w:color="auto"/>
          </w:divBdr>
        </w:div>
        <w:div w:id="361131697">
          <w:marLeft w:val="0"/>
          <w:marRight w:val="0"/>
          <w:marTop w:val="0"/>
          <w:marBottom w:val="0"/>
          <w:divBdr>
            <w:top w:val="none" w:sz="0" w:space="0" w:color="auto"/>
            <w:left w:val="none" w:sz="0" w:space="0" w:color="auto"/>
            <w:bottom w:val="none" w:sz="0" w:space="0" w:color="auto"/>
            <w:right w:val="none" w:sz="0" w:space="0" w:color="auto"/>
          </w:divBdr>
        </w:div>
        <w:div w:id="754522032">
          <w:marLeft w:val="0"/>
          <w:marRight w:val="0"/>
          <w:marTop w:val="0"/>
          <w:marBottom w:val="0"/>
          <w:divBdr>
            <w:top w:val="none" w:sz="0" w:space="0" w:color="auto"/>
            <w:left w:val="none" w:sz="0" w:space="0" w:color="auto"/>
            <w:bottom w:val="none" w:sz="0" w:space="0" w:color="auto"/>
            <w:right w:val="none" w:sz="0" w:space="0" w:color="auto"/>
          </w:divBdr>
        </w:div>
        <w:div w:id="1241020729">
          <w:marLeft w:val="0"/>
          <w:marRight w:val="0"/>
          <w:marTop w:val="0"/>
          <w:marBottom w:val="0"/>
          <w:divBdr>
            <w:top w:val="none" w:sz="0" w:space="0" w:color="auto"/>
            <w:left w:val="none" w:sz="0" w:space="0" w:color="auto"/>
            <w:bottom w:val="none" w:sz="0" w:space="0" w:color="auto"/>
            <w:right w:val="none" w:sz="0" w:space="0" w:color="auto"/>
          </w:divBdr>
        </w:div>
        <w:div w:id="775372950">
          <w:marLeft w:val="0"/>
          <w:marRight w:val="0"/>
          <w:marTop w:val="0"/>
          <w:marBottom w:val="0"/>
          <w:divBdr>
            <w:top w:val="none" w:sz="0" w:space="0" w:color="auto"/>
            <w:left w:val="none" w:sz="0" w:space="0" w:color="auto"/>
            <w:bottom w:val="none" w:sz="0" w:space="0" w:color="auto"/>
            <w:right w:val="none" w:sz="0" w:space="0" w:color="auto"/>
          </w:divBdr>
        </w:div>
        <w:div w:id="1483815901">
          <w:marLeft w:val="0"/>
          <w:marRight w:val="0"/>
          <w:marTop w:val="0"/>
          <w:marBottom w:val="0"/>
          <w:divBdr>
            <w:top w:val="none" w:sz="0" w:space="0" w:color="auto"/>
            <w:left w:val="none" w:sz="0" w:space="0" w:color="auto"/>
            <w:bottom w:val="none" w:sz="0" w:space="0" w:color="auto"/>
            <w:right w:val="none" w:sz="0" w:space="0" w:color="auto"/>
          </w:divBdr>
        </w:div>
        <w:div w:id="644898320">
          <w:marLeft w:val="0"/>
          <w:marRight w:val="0"/>
          <w:marTop w:val="0"/>
          <w:marBottom w:val="0"/>
          <w:divBdr>
            <w:top w:val="none" w:sz="0" w:space="0" w:color="auto"/>
            <w:left w:val="none" w:sz="0" w:space="0" w:color="auto"/>
            <w:bottom w:val="none" w:sz="0" w:space="0" w:color="auto"/>
            <w:right w:val="none" w:sz="0" w:space="0" w:color="auto"/>
          </w:divBdr>
        </w:div>
        <w:div w:id="540940893">
          <w:marLeft w:val="0"/>
          <w:marRight w:val="0"/>
          <w:marTop w:val="0"/>
          <w:marBottom w:val="0"/>
          <w:divBdr>
            <w:top w:val="none" w:sz="0" w:space="0" w:color="auto"/>
            <w:left w:val="none" w:sz="0" w:space="0" w:color="auto"/>
            <w:bottom w:val="none" w:sz="0" w:space="0" w:color="auto"/>
            <w:right w:val="none" w:sz="0" w:space="0" w:color="auto"/>
          </w:divBdr>
        </w:div>
        <w:div w:id="1685474413">
          <w:marLeft w:val="0"/>
          <w:marRight w:val="0"/>
          <w:marTop w:val="0"/>
          <w:marBottom w:val="0"/>
          <w:divBdr>
            <w:top w:val="none" w:sz="0" w:space="0" w:color="auto"/>
            <w:left w:val="none" w:sz="0" w:space="0" w:color="auto"/>
            <w:bottom w:val="none" w:sz="0" w:space="0" w:color="auto"/>
            <w:right w:val="none" w:sz="0" w:space="0" w:color="auto"/>
          </w:divBdr>
        </w:div>
        <w:div w:id="2106224451">
          <w:marLeft w:val="0"/>
          <w:marRight w:val="0"/>
          <w:marTop w:val="0"/>
          <w:marBottom w:val="0"/>
          <w:divBdr>
            <w:top w:val="none" w:sz="0" w:space="0" w:color="auto"/>
            <w:left w:val="none" w:sz="0" w:space="0" w:color="auto"/>
            <w:bottom w:val="none" w:sz="0" w:space="0" w:color="auto"/>
            <w:right w:val="none" w:sz="0" w:space="0" w:color="auto"/>
          </w:divBdr>
        </w:div>
        <w:div w:id="284044387">
          <w:marLeft w:val="0"/>
          <w:marRight w:val="0"/>
          <w:marTop w:val="0"/>
          <w:marBottom w:val="0"/>
          <w:divBdr>
            <w:top w:val="none" w:sz="0" w:space="0" w:color="auto"/>
            <w:left w:val="none" w:sz="0" w:space="0" w:color="auto"/>
            <w:bottom w:val="none" w:sz="0" w:space="0" w:color="auto"/>
            <w:right w:val="none" w:sz="0" w:space="0" w:color="auto"/>
          </w:divBdr>
        </w:div>
        <w:div w:id="1913469255">
          <w:marLeft w:val="0"/>
          <w:marRight w:val="0"/>
          <w:marTop w:val="0"/>
          <w:marBottom w:val="0"/>
          <w:divBdr>
            <w:top w:val="none" w:sz="0" w:space="0" w:color="auto"/>
            <w:left w:val="none" w:sz="0" w:space="0" w:color="auto"/>
            <w:bottom w:val="none" w:sz="0" w:space="0" w:color="auto"/>
            <w:right w:val="none" w:sz="0" w:space="0" w:color="auto"/>
          </w:divBdr>
        </w:div>
        <w:div w:id="2093311489">
          <w:marLeft w:val="0"/>
          <w:marRight w:val="0"/>
          <w:marTop w:val="0"/>
          <w:marBottom w:val="0"/>
          <w:divBdr>
            <w:top w:val="none" w:sz="0" w:space="0" w:color="auto"/>
            <w:left w:val="none" w:sz="0" w:space="0" w:color="auto"/>
            <w:bottom w:val="none" w:sz="0" w:space="0" w:color="auto"/>
            <w:right w:val="none" w:sz="0" w:space="0" w:color="auto"/>
          </w:divBdr>
        </w:div>
      </w:divsChild>
    </w:div>
    <w:div w:id="1536235592">
      <w:bodyDiv w:val="1"/>
      <w:marLeft w:val="0"/>
      <w:marRight w:val="0"/>
      <w:marTop w:val="0"/>
      <w:marBottom w:val="0"/>
      <w:divBdr>
        <w:top w:val="none" w:sz="0" w:space="0" w:color="auto"/>
        <w:left w:val="none" w:sz="0" w:space="0" w:color="auto"/>
        <w:bottom w:val="none" w:sz="0" w:space="0" w:color="auto"/>
        <w:right w:val="none" w:sz="0" w:space="0" w:color="auto"/>
      </w:divBdr>
      <w:divsChild>
        <w:div w:id="1649673075">
          <w:marLeft w:val="0"/>
          <w:marRight w:val="0"/>
          <w:marTop w:val="0"/>
          <w:marBottom w:val="0"/>
          <w:divBdr>
            <w:top w:val="none" w:sz="0" w:space="0" w:color="auto"/>
            <w:left w:val="none" w:sz="0" w:space="0" w:color="auto"/>
            <w:bottom w:val="none" w:sz="0" w:space="0" w:color="auto"/>
            <w:right w:val="none" w:sz="0" w:space="0" w:color="auto"/>
          </w:divBdr>
        </w:div>
        <w:div w:id="1638146852">
          <w:marLeft w:val="0"/>
          <w:marRight w:val="0"/>
          <w:marTop w:val="0"/>
          <w:marBottom w:val="0"/>
          <w:divBdr>
            <w:top w:val="none" w:sz="0" w:space="0" w:color="auto"/>
            <w:left w:val="none" w:sz="0" w:space="0" w:color="auto"/>
            <w:bottom w:val="none" w:sz="0" w:space="0" w:color="auto"/>
            <w:right w:val="none" w:sz="0" w:space="0" w:color="auto"/>
          </w:divBdr>
        </w:div>
        <w:div w:id="745153478">
          <w:marLeft w:val="0"/>
          <w:marRight w:val="0"/>
          <w:marTop w:val="0"/>
          <w:marBottom w:val="0"/>
          <w:divBdr>
            <w:top w:val="none" w:sz="0" w:space="0" w:color="auto"/>
            <w:left w:val="none" w:sz="0" w:space="0" w:color="auto"/>
            <w:bottom w:val="none" w:sz="0" w:space="0" w:color="auto"/>
            <w:right w:val="none" w:sz="0" w:space="0" w:color="auto"/>
          </w:divBdr>
        </w:div>
        <w:div w:id="1707296734">
          <w:marLeft w:val="0"/>
          <w:marRight w:val="0"/>
          <w:marTop w:val="0"/>
          <w:marBottom w:val="0"/>
          <w:divBdr>
            <w:top w:val="none" w:sz="0" w:space="0" w:color="auto"/>
            <w:left w:val="none" w:sz="0" w:space="0" w:color="auto"/>
            <w:bottom w:val="none" w:sz="0" w:space="0" w:color="auto"/>
            <w:right w:val="none" w:sz="0" w:space="0" w:color="auto"/>
          </w:divBdr>
        </w:div>
        <w:div w:id="568657100">
          <w:marLeft w:val="0"/>
          <w:marRight w:val="0"/>
          <w:marTop w:val="0"/>
          <w:marBottom w:val="0"/>
          <w:divBdr>
            <w:top w:val="none" w:sz="0" w:space="0" w:color="auto"/>
            <w:left w:val="none" w:sz="0" w:space="0" w:color="auto"/>
            <w:bottom w:val="none" w:sz="0" w:space="0" w:color="auto"/>
            <w:right w:val="none" w:sz="0" w:space="0" w:color="auto"/>
          </w:divBdr>
        </w:div>
        <w:div w:id="245266285">
          <w:marLeft w:val="0"/>
          <w:marRight w:val="0"/>
          <w:marTop w:val="0"/>
          <w:marBottom w:val="0"/>
          <w:divBdr>
            <w:top w:val="none" w:sz="0" w:space="0" w:color="auto"/>
            <w:left w:val="none" w:sz="0" w:space="0" w:color="auto"/>
            <w:bottom w:val="none" w:sz="0" w:space="0" w:color="auto"/>
            <w:right w:val="none" w:sz="0" w:space="0" w:color="auto"/>
          </w:divBdr>
        </w:div>
        <w:div w:id="918177696">
          <w:marLeft w:val="0"/>
          <w:marRight w:val="0"/>
          <w:marTop w:val="0"/>
          <w:marBottom w:val="0"/>
          <w:divBdr>
            <w:top w:val="none" w:sz="0" w:space="0" w:color="auto"/>
            <w:left w:val="none" w:sz="0" w:space="0" w:color="auto"/>
            <w:bottom w:val="none" w:sz="0" w:space="0" w:color="auto"/>
            <w:right w:val="none" w:sz="0" w:space="0" w:color="auto"/>
          </w:divBdr>
        </w:div>
        <w:div w:id="1501382834">
          <w:marLeft w:val="0"/>
          <w:marRight w:val="0"/>
          <w:marTop w:val="0"/>
          <w:marBottom w:val="0"/>
          <w:divBdr>
            <w:top w:val="none" w:sz="0" w:space="0" w:color="auto"/>
            <w:left w:val="none" w:sz="0" w:space="0" w:color="auto"/>
            <w:bottom w:val="none" w:sz="0" w:space="0" w:color="auto"/>
            <w:right w:val="none" w:sz="0" w:space="0" w:color="auto"/>
          </w:divBdr>
        </w:div>
        <w:div w:id="1601721083">
          <w:marLeft w:val="0"/>
          <w:marRight w:val="0"/>
          <w:marTop w:val="0"/>
          <w:marBottom w:val="0"/>
          <w:divBdr>
            <w:top w:val="none" w:sz="0" w:space="0" w:color="auto"/>
            <w:left w:val="none" w:sz="0" w:space="0" w:color="auto"/>
            <w:bottom w:val="none" w:sz="0" w:space="0" w:color="auto"/>
            <w:right w:val="none" w:sz="0" w:space="0" w:color="auto"/>
          </w:divBdr>
        </w:div>
        <w:div w:id="406075744">
          <w:marLeft w:val="0"/>
          <w:marRight w:val="0"/>
          <w:marTop w:val="0"/>
          <w:marBottom w:val="0"/>
          <w:divBdr>
            <w:top w:val="none" w:sz="0" w:space="0" w:color="auto"/>
            <w:left w:val="none" w:sz="0" w:space="0" w:color="auto"/>
            <w:bottom w:val="none" w:sz="0" w:space="0" w:color="auto"/>
            <w:right w:val="none" w:sz="0" w:space="0" w:color="auto"/>
          </w:divBdr>
        </w:div>
        <w:div w:id="1019114365">
          <w:marLeft w:val="0"/>
          <w:marRight w:val="0"/>
          <w:marTop w:val="0"/>
          <w:marBottom w:val="0"/>
          <w:divBdr>
            <w:top w:val="none" w:sz="0" w:space="0" w:color="auto"/>
            <w:left w:val="none" w:sz="0" w:space="0" w:color="auto"/>
            <w:bottom w:val="none" w:sz="0" w:space="0" w:color="auto"/>
            <w:right w:val="none" w:sz="0" w:space="0" w:color="auto"/>
          </w:divBdr>
        </w:div>
        <w:div w:id="454518495">
          <w:marLeft w:val="0"/>
          <w:marRight w:val="0"/>
          <w:marTop w:val="0"/>
          <w:marBottom w:val="0"/>
          <w:divBdr>
            <w:top w:val="none" w:sz="0" w:space="0" w:color="auto"/>
            <w:left w:val="none" w:sz="0" w:space="0" w:color="auto"/>
            <w:bottom w:val="none" w:sz="0" w:space="0" w:color="auto"/>
            <w:right w:val="none" w:sz="0" w:space="0" w:color="auto"/>
          </w:divBdr>
        </w:div>
        <w:div w:id="462816382">
          <w:marLeft w:val="0"/>
          <w:marRight w:val="0"/>
          <w:marTop w:val="0"/>
          <w:marBottom w:val="0"/>
          <w:divBdr>
            <w:top w:val="none" w:sz="0" w:space="0" w:color="auto"/>
            <w:left w:val="none" w:sz="0" w:space="0" w:color="auto"/>
            <w:bottom w:val="none" w:sz="0" w:space="0" w:color="auto"/>
            <w:right w:val="none" w:sz="0" w:space="0" w:color="auto"/>
          </w:divBdr>
        </w:div>
        <w:div w:id="1914319611">
          <w:marLeft w:val="0"/>
          <w:marRight w:val="0"/>
          <w:marTop w:val="0"/>
          <w:marBottom w:val="0"/>
          <w:divBdr>
            <w:top w:val="none" w:sz="0" w:space="0" w:color="auto"/>
            <w:left w:val="none" w:sz="0" w:space="0" w:color="auto"/>
            <w:bottom w:val="none" w:sz="0" w:space="0" w:color="auto"/>
            <w:right w:val="none" w:sz="0" w:space="0" w:color="auto"/>
          </w:divBdr>
        </w:div>
      </w:divsChild>
    </w:div>
    <w:div w:id="1648126946">
      <w:bodyDiv w:val="1"/>
      <w:marLeft w:val="0"/>
      <w:marRight w:val="0"/>
      <w:marTop w:val="0"/>
      <w:marBottom w:val="0"/>
      <w:divBdr>
        <w:top w:val="none" w:sz="0" w:space="0" w:color="auto"/>
        <w:left w:val="none" w:sz="0" w:space="0" w:color="auto"/>
        <w:bottom w:val="none" w:sz="0" w:space="0" w:color="auto"/>
        <w:right w:val="none" w:sz="0" w:space="0" w:color="auto"/>
      </w:divBdr>
    </w:div>
    <w:div w:id="1833987049">
      <w:bodyDiv w:val="1"/>
      <w:marLeft w:val="0"/>
      <w:marRight w:val="0"/>
      <w:marTop w:val="0"/>
      <w:marBottom w:val="0"/>
      <w:divBdr>
        <w:top w:val="none" w:sz="0" w:space="0" w:color="auto"/>
        <w:left w:val="none" w:sz="0" w:space="0" w:color="auto"/>
        <w:bottom w:val="none" w:sz="0" w:space="0" w:color="auto"/>
        <w:right w:val="none" w:sz="0" w:space="0" w:color="auto"/>
      </w:divBdr>
    </w:div>
    <w:div w:id="1937667140">
      <w:bodyDiv w:val="1"/>
      <w:marLeft w:val="0"/>
      <w:marRight w:val="0"/>
      <w:marTop w:val="0"/>
      <w:marBottom w:val="0"/>
      <w:divBdr>
        <w:top w:val="none" w:sz="0" w:space="0" w:color="auto"/>
        <w:left w:val="none" w:sz="0" w:space="0" w:color="auto"/>
        <w:bottom w:val="none" w:sz="0" w:space="0" w:color="auto"/>
        <w:right w:val="none" w:sz="0" w:space="0" w:color="auto"/>
      </w:divBdr>
      <w:divsChild>
        <w:div w:id="1924877864">
          <w:marLeft w:val="0"/>
          <w:marRight w:val="0"/>
          <w:marTop w:val="0"/>
          <w:marBottom w:val="0"/>
          <w:divBdr>
            <w:top w:val="none" w:sz="0" w:space="0" w:color="auto"/>
            <w:left w:val="none" w:sz="0" w:space="0" w:color="auto"/>
            <w:bottom w:val="none" w:sz="0" w:space="0" w:color="auto"/>
            <w:right w:val="none" w:sz="0" w:space="0" w:color="auto"/>
          </w:divBdr>
        </w:div>
        <w:div w:id="1982155660">
          <w:marLeft w:val="0"/>
          <w:marRight w:val="0"/>
          <w:marTop w:val="0"/>
          <w:marBottom w:val="0"/>
          <w:divBdr>
            <w:top w:val="none" w:sz="0" w:space="0" w:color="auto"/>
            <w:left w:val="none" w:sz="0" w:space="0" w:color="auto"/>
            <w:bottom w:val="none" w:sz="0" w:space="0" w:color="auto"/>
            <w:right w:val="none" w:sz="0" w:space="0" w:color="auto"/>
          </w:divBdr>
        </w:div>
        <w:div w:id="1420567702">
          <w:marLeft w:val="0"/>
          <w:marRight w:val="0"/>
          <w:marTop w:val="0"/>
          <w:marBottom w:val="0"/>
          <w:divBdr>
            <w:top w:val="none" w:sz="0" w:space="0" w:color="auto"/>
            <w:left w:val="none" w:sz="0" w:space="0" w:color="auto"/>
            <w:bottom w:val="none" w:sz="0" w:space="0" w:color="auto"/>
            <w:right w:val="none" w:sz="0" w:space="0" w:color="auto"/>
          </w:divBdr>
        </w:div>
        <w:div w:id="736783183">
          <w:marLeft w:val="0"/>
          <w:marRight w:val="0"/>
          <w:marTop w:val="0"/>
          <w:marBottom w:val="0"/>
          <w:divBdr>
            <w:top w:val="none" w:sz="0" w:space="0" w:color="auto"/>
            <w:left w:val="none" w:sz="0" w:space="0" w:color="auto"/>
            <w:bottom w:val="none" w:sz="0" w:space="0" w:color="auto"/>
            <w:right w:val="none" w:sz="0" w:space="0" w:color="auto"/>
          </w:divBdr>
        </w:div>
        <w:div w:id="1504541284">
          <w:marLeft w:val="0"/>
          <w:marRight w:val="0"/>
          <w:marTop w:val="0"/>
          <w:marBottom w:val="0"/>
          <w:divBdr>
            <w:top w:val="none" w:sz="0" w:space="0" w:color="auto"/>
            <w:left w:val="none" w:sz="0" w:space="0" w:color="auto"/>
            <w:bottom w:val="none" w:sz="0" w:space="0" w:color="auto"/>
            <w:right w:val="none" w:sz="0" w:space="0" w:color="auto"/>
          </w:divBdr>
        </w:div>
        <w:div w:id="191234681">
          <w:marLeft w:val="0"/>
          <w:marRight w:val="0"/>
          <w:marTop w:val="0"/>
          <w:marBottom w:val="0"/>
          <w:divBdr>
            <w:top w:val="none" w:sz="0" w:space="0" w:color="auto"/>
            <w:left w:val="none" w:sz="0" w:space="0" w:color="auto"/>
            <w:bottom w:val="none" w:sz="0" w:space="0" w:color="auto"/>
            <w:right w:val="none" w:sz="0" w:space="0" w:color="auto"/>
          </w:divBdr>
        </w:div>
        <w:div w:id="1439326877">
          <w:marLeft w:val="0"/>
          <w:marRight w:val="0"/>
          <w:marTop w:val="0"/>
          <w:marBottom w:val="0"/>
          <w:divBdr>
            <w:top w:val="none" w:sz="0" w:space="0" w:color="auto"/>
            <w:left w:val="none" w:sz="0" w:space="0" w:color="auto"/>
            <w:bottom w:val="none" w:sz="0" w:space="0" w:color="auto"/>
            <w:right w:val="none" w:sz="0" w:space="0" w:color="auto"/>
          </w:divBdr>
        </w:div>
        <w:div w:id="1078330619">
          <w:marLeft w:val="0"/>
          <w:marRight w:val="0"/>
          <w:marTop w:val="0"/>
          <w:marBottom w:val="0"/>
          <w:divBdr>
            <w:top w:val="none" w:sz="0" w:space="0" w:color="auto"/>
            <w:left w:val="none" w:sz="0" w:space="0" w:color="auto"/>
            <w:bottom w:val="none" w:sz="0" w:space="0" w:color="auto"/>
            <w:right w:val="none" w:sz="0" w:space="0" w:color="auto"/>
          </w:divBdr>
        </w:div>
        <w:div w:id="641615247">
          <w:marLeft w:val="0"/>
          <w:marRight w:val="0"/>
          <w:marTop w:val="0"/>
          <w:marBottom w:val="0"/>
          <w:divBdr>
            <w:top w:val="none" w:sz="0" w:space="0" w:color="auto"/>
            <w:left w:val="none" w:sz="0" w:space="0" w:color="auto"/>
            <w:bottom w:val="none" w:sz="0" w:space="0" w:color="auto"/>
            <w:right w:val="none" w:sz="0" w:space="0" w:color="auto"/>
          </w:divBdr>
        </w:div>
        <w:div w:id="262805979">
          <w:marLeft w:val="0"/>
          <w:marRight w:val="0"/>
          <w:marTop w:val="0"/>
          <w:marBottom w:val="0"/>
          <w:divBdr>
            <w:top w:val="none" w:sz="0" w:space="0" w:color="auto"/>
            <w:left w:val="none" w:sz="0" w:space="0" w:color="auto"/>
            <w:bottom w:val="none" w:sz="0" w:space="0" w:color="auto"/>
            <w:right w:val="none" w:sz="0" w:space="0" w:color="auto"/>
          </w:divBdr>
        </w:div>
        <w:div w:id="2035766179">
          <w:marLeft w:val="0"/>
          <w:marRight w:val="0"/>
          <w:marTop w:val="0"/>
          <w:marBottom w:val="0"/>
          <w:divBdr>
            <w:top w:val="none" w:sz="0" w:space="0" w:color="auto"/>
            <w:left w:val="none" w:sz="0" w:space="0" w:color="auto"/>
            <w:bottom w:val="none" w:sz="0" w:space="0" w:color="auto"/>
            <w:right w:val="none" w:sz="0" w:space="0" w:color="auto"/>
          </w:divBdr>
        </w:div>
        <w:div w:id="591160863">
          <w:marLeft w:val="0"/>
          <w:marRight w:val="0"/>
          <w:marTop w:val="0"/>
          <w:marBottom w:val="0"/>
          <w:divBdr>
            <w:top w:val="none" w:sz="0" w:space="0" w:color="auto"/>
            <w:left w:val="none" w:sz="0" w:space="0" w:color="auto"/>
            <w:bottom w:val="none" w:sz="0" w:space="0" w:color="auto"/>
            <w:right w:val="none" w:sz="0" w:space="0" w:color="auto"/>
          </w:divBdr>
        </w:div>
        <w:div w:id="1427338229">
          <w:marLeft w:val="0"/>
          <w:marRight w:val="0"/>
          <w:marTop w:val="0"/>
          <w:marBottom w:val="0"/>
          <w:divBdr>
            <w:top w:val="none" w:sz="0" w:space="0" w:color="auto"/>
            <w:left w:val="none" w:sz="0" w:space="0" w:color="auto"/>
            <w:bottom w:val="none" w:sz="0" w:space="0" w:color="auto"/>
            <w:right w:val="none" w:sz="0" w:space="0" w:color="auto"/>
          </w:divBdr>
        </w:div>
        <w:div w:id="915897789">
          <w:marLeft w:val="0"/>
          <w:marRight w:val="0"/>
          <w:marTop w:val="0"/>
          <w:marBottom w:val="0"/>
          <w:divBdr>
            <w:top w:val="none" w:sz="0" w:space="0" w:color="auto"/>
            <w:left w:val="none" w:sz="0" w:space="0" w:color="auto"/>
            <w:bottom w:val="none" w:sz="0" w:space="0" w:color="auto"/>
            <w:right w:val="none" w:sz="0" w:space="0" w:color="auto"/>
          </w:divBdr>
        </w:div>
      </w:divsChild>
    </w:div>
    <w:div w:id="1945914454">
      <w:bodyDiv w:val="1"/>
      <w:marLeft w:val="0"/>
      <w:marRight w:val="0"/>
      <w:marTop w:val="0"/>
      <w:marBottom w:val="0"/>
      <w:divBdr>
        <w:top w:val="none" w:sz="0" w:space="0" w:color="auto"/>
        <w:left w:val="none" w:sz="0" w:space="0" w:color="auto"/>
        <w:bottom w:val="none" w:sz="0" w:space="0" w:color="auto"/>
        <w:right w:val="none" w:sz="0" w:space="0" w:color="auto"/>
      </w:divBdr>
      <w:divsChild>
        <w:div w:id="2117747653">
          <w:marLeft w:val="0"/>
          <w:marRight w:val="0"/>
          <w:marTop w:val="0"/>
          <w:marBottom w:val="0"/>
          <w:divBdr>
            <w:top w:val="none" w:sz="0" w:space="0" w:color="auto"/>
            <w:left w:val="none" w:sz="0" w:space="0" w:color="auto"/>
            <w:bottom w:val="none" w:sz="0" w:space="0" w:color="auto"/>
            <w:right w:val="none" w:sz="0" w:space="0" w:color="auto"/>
          </w:divBdr>
        </w:div>
        <w:div w:id="1958758051">
          <w:marLeft w:val="0"/>
          <w:marRight w:val="0"/>
          <w:marTop w:val="0"/>
          <w:marBottom w:val="0"/>
          <w:divBdr>
            <w:top w:val="none" w:sz="0" w:space="0" w:color="auto"/>
            <w:left w:val="none" w:sz="0" w:space="0" w:color="auto"/>
            <w:bottom w:val="none" w:sz="0" w:space="0" w:color="auto"/>
            <w:right w:val="none" w:sz="0" w:space="0" w:color="auto"/>
          </w:divBdr>
        </w:div>
        <w:div w:id="2004315844">
          <w:marLeft w:val="0"/>
          <w:marRight w:val="0"/>
          <w:marTop w:val="0"/>
          <w:marBottom w:val="0"/>
          <w:divBdr>
            <w:top w:val="none" w:sz="0" w:space="0" w:color="auto"/>
            <w:left w:val="none" w:sz="0" w:space="0" w:color="auto"/>
            <w:bottom w:val="none" w:sz="0" w:space="0" w:color="auto"/>
            <w:right w:val="none" w:sz="0" w:space="0" w:color="auto"/>
          </w:divBdr>
        </w:div>
        <w:div w:id="183790120">
          <w:marLeft w:val="0"/>
          <w:marRight w:val="0"/>
          <w:marTop w:val="0"/>
          <w:marBottom w:val="0"/>
          <w:divBdr>
            <w:top w:val="none" w:sz="0" w:space="0" w:color="auto"/>
            <w:left w:val="none" w:sz="0" w:space="0" w:color="auto"/>
            <w:bottom w:val="none" w:sz="0" w:space="0" w:color="auto"/>
            <w:right w:val="none" w:sz="0" w:space="0" w:color="auto"/>
          </w:divBdr>
        </w:div>
        <w:div w:id="883909876">
          <w:marLeft w:val="0"/>
          <w:marRight w:val="0"/>
          <w:marTop w:val="0"/>
          <w:marBottom w:val="0"/>
          <w:divBdr>
            <w:top w:val="none" w:sz="0" w:space="0" w:color="auto"/>
            <w:left w:val="none" w:sz="0" w:space="0" w:color="auto"/>
            <w:bottom w:val="none" w:sz="0" w:space="0" w:color="auto"/>
            <w:right w:val="none" w:sz="0" w:space="0" w:color="auto"/>
          </w:divBdr>
        </w:div>
        <w:div w:id="2140686657">
          <w:marLeft w:val="0"/>
          <w:marRight w:val="0"/>
          <w:marTop w:val="0"/>
          <w:marBottom w:val="0"/>
          <w:divBdr>
            <w:top w:val="none" w:sz="0" w:space="0" w:color="auto"/>
            <w:left w:val="none" w:sz="0" w:space="0" w:color="auto"/>
            <w:bottom w:val="none" w:sz="0" w:space="0" w:color="auto"/>
            <w:right w:val="none" w:sz="0" w:space="0" w:color="auto"/>
          </w:divBdr>
        </w:div>
        <w:div w:id="1622230182">
          <w:marLeft w:val="0"/>
          <w:marRight w:val="0"/>
          <w:marTop w:val="0"/>
          <w:marBottom w:val="0"/>
          <w:divBdr>
            <w:top w:val="none" w:sz="0" w:space="0" w:color="auto"/>
            <w:left w:val="none" w:sz="0" w:space="0" w:color="auto"/>
            <w:bottom w:val="none" w:sz="0" w:space="0" w:color="auto"/>
            <w:right w:val="none" w:sz="0" w:space="0" w:color="auto"/>
          </w:divBdr>
        </w:div>
        <w:div w:id="755055820">
          <w:marLeft w:val="0"/>
          <w:marRight w:val="0"/>
          <w:marTop w:val="0"/>
          <w:marBottom w:val="0"/>
          <w:divBdr>
            <w:top w:val="none" w:sz="0" w:space="0" w:color="auto"/>
            <w:left w:val="none" w:sz="0" w:space="0" w:color="auto"/>
            <w:bottom w:val="none" w:sz="0" w:space="0" w:color="auto"/>
            <w:right w:val="none" w:sz="0" w:space="0" w:color="auto"/>
          </w:divBdr>
        </w:div>
      </w:divsChild>
    </w:div>
    <w:div w:id="1950431175">
      <w:bodyDiv w:val="1"/>
      <w:marLeft w:val="0"/>
      <w:marRight w:val="0"/>
      <w:marTop w:val="0"/>
      <w:marBottom w:val="0"/>
      <w:divBdr>
        <w:top w:val="none" w:sz="0" w:space="0" w:color="auto"/>
        <w:left w:val="none" w:sz="0" w:space="0" w:color="auto"/>
        <w:bottom w:val="none" w:sz="0" w:space="0" w:color="auto"/>
        <w:right w:val="none" w:sz="0" w:space="0" w:color="auto"/>
      </w:divBdr>
      <w:divsChild>
        <w:div w:id="363292492">
          <w:marLeft w:val="0"/>
          <w:marRight w:val="0"/>
          <w:marTop w:val="0"/>
          <w:marBottom w:val="0"/>
          <w:divBdr>
            <w:top w:val="none" w:sz="0" w:space="0" w:color="auto"/>
            <w:left w:val="none" w:sz="0" w:space="0" w:color="auto"/>
            <w:bottom w:val="none" w:sz="0" w:space="0" w:color="auto"/>
            <w:right w:val="none" w:sz="0" w:space="0" w:color="auto"/>
          </w:divBdr>
          <w:divsChild>
            <w:div w:id="1961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0272">
      <w:bodyDiv w:val="1"/>
      <w:marLeft w:val="0"/>
      <w:marRight w:val="0"/>
      <w:marTop w:val="0"/>
      <w:marBottom w:val="0"/>
      <w:divBdr>
        <w:top w:val="none" w:sz="0" w:space="0" w:color="auto"/>
        <w:left w:val="none" w:sz="0" w:space="0" w:color="auto"/>
        <w:bottom w:val="none" w:sz="0" w:space="0" w:color="auto"/>
        <w:right w:val="none" w:sz="0" w:space="0" w:color="auto"/>
      </w:divBdr>
    </w:div>
    <w:div w:id="2051342838">
      <w:bodyDiv w:val="1"/>
      <w:marLeft w:val="0"/>
      <w:marRight w:val="0"/>
      <w:marTop w:val="0"/>
      <w:marBottom w:val="0"/>
      <w:divBdr>
        <w:top w:val="none" w:sz="0" w:space="0" w:color="auto"/>
        <w:left w:val="none" w:sz="0" w:space="0" w:color="auto"/>
        <w:bottom w:val="none" w:sz="0" w:space="0" w:color="auto"/>
        <w:right w:val="none" w:sz="0" w:space="0" w:color="auto"/>
      </w:divBdr>
      <w:divsChild>
        <w:div w:id="174529320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BFAAB-5DF7-4DF6-823A-43352975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35</Pages>
  <Words>8555</Words>
  <Characters>48769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cp:lastModifiedBy>Slamet Mulyono</cp:lastModifiedBy>
  <cp:revision>91</cp:revision>
  <cp:lastPrinted>2017-08-04T09:20:00Z</cp:lastPrinted>
  <dcterms:created xsi:type="dcterms:W3CDTF">2017-04-15T04:32:00Z</dcterms:created>
  <dcterms:modified xsi:type="dcterms:W3CDTF">2017-08-04T09:21:00Z</dcterms:modified>
</cp:coreProperties>
</file>