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6FF5E" w14:textId="5A8EEE44" w:rsidR="00CF48C2" w:rsidRPr="00E20554" w:rsidRDefault="00B136FE" w:rsidP="00CF48C2">
      <w:pPr>
        <w:jc w:val="center"/>
        <w:outlineLvl w:val="0"/>
        <w:rPr>
          <w:rFonts w:ascii="Book Antiqua" w:eastAsia="Times New Roman" w:hAnsi="Book Antiqua" w:cs="Times New Roman"/>
          <w:b/>
          <w:sz w:val="28"/>
          <w:szCs w:val="28"/>
        </w:rPr>
      </w:pPr>
      <w:r w:rsidRPr="00E20554">
        <w:rPr>
          <w:rFonts w:ascii="Book Antiqua" w:eastAsia="Times New Roman" w:hAnsi="Book Antiqua" w:cs="Times New Roman"/>
          <w:sz w:val="20"/>
          <w:szCs w:val="20"/>
        </w:rPr>
        <w:br/>
      </w:r>
      <w:r w:rsidR="00CF48C2" w:rsidRPr="00E20554">
        <w:rPr>
          <w:rFonts w:ascii="Book Antiqua" w:eastAsia="Times New Roman" w:hAnsi="Book Antiqua" w:cs="Times New Roman"/>
          <w:b/>
          <w:sz w:val="28"/>
          <w:szCs w:val="28"/>
        </w:rPr>
        <w:t xml:space="preserve">The </w:t>
      </w:r>
      <w:r w:rsidR="00DE4EE0" w:rsidRPr="00E20554">
        <w:rPr>
          <w:rFonts w:ascii="Book Antiqua" w:eastAsia="Times New Roman" w:hAnsi="Book Antiqua" w:cs="Times New Roman"/>
          <w:b/>
          <w:sz w:val="28"/>
          <w:szCs w:val="28"/>
        </w:rPr>
        <w:t>E</w:t>
      </w:r>
      <w:r w:rsidR="00CF48C2" w:rsidRPr="00E20554">
        <w:rPr>
          <w:rFonts w:ascii="Book Antiqua" w:eastAsia="Times New Roman" w:hAnsi="Book Antiqua" w:cs="Times New Roman"/>
          <w:b/>
          <w:sz w:val="28"/>
          <w:szCs w:val="28"/>
        </w:rPr>
        <w:t xml:space="preserve">ffect of </w:t>
      </w:r>
      <w:r w:rsidR="00DE4EE0" w:rsidRPr="00E20554">
        <w:rPr>
          <w:rFonts w:ascii="Book Antiqua" w:eastAsia="Times New Roman" w:hAnsi="Book Antiqua" w:cs="Times New Roman"/>
          <w:b/>
          <w:sz w:val="28"/>
          <w:szCs w:val="28"/>
        </w:rPr>
        <w:t>B</w:t>
      </w:r>
      <w:r w:rsidR="00CF48C2" w:rsidRPr="00E20554">
        <w:rPr>
          <w:rFonts w:ascii="Book Antiqua" w:eastAsia="Times New Roman" w:hAnsi="Book Antiqua" w:cs="Times New Roman"/>
          <w:b/>
          <w:sz w:val="28"/>
          <w:szCs w:val="28"/>
        </w:rPr>
        <w:t xml:space="preserve">enefits </w:t>
      </w:r>
      <w:r w:rsidR="00DE4EE0" w:rsidRPr="00E20554">
        <w:rPr>
          <w:rFonts w:ascii="Book Antiqua" w:eastAsia="Times New Roman" w:hAnsi="Book Antiqua" w:cs="Times New Roman"/>
          <w:b/>
          <w:sz w:val="28"/>
          <w:szCs w:val="28"/>
        </w:rPr>
        <w:t>O</w:t>
      </w:r>
      <w:r w:rsidR="00CF48C2" w:rsidRPr="00E20554">
        <w:rPr>
          <w:rFonts w:ascii="Book Antiqua" w:eastAsia="Times New Roman" w:hAnsi="Book Antiqua" w:cs="Times New Roman"/>
          <w:b/>
          <w:sz w:val="28"/>
          <w:szCs w:val="28"/>
        </w:rPr>
        <w:t xml:space="preserve">ffered and </w:t>
      </w:r>
      <w:r w:rsidR="00DE4EE0" w:rsidRPr="00E20554">
        <w:rPr>
          <w:rFonts w:ascii="Book Antiqua" w:eastAsia="Times New Roman" w:hAnsi="Book Antiqua" w:cs="Times New Roman"/>
          <w:b/>
          <w:sz w:val="28"/>
          <w:szCs w:val="28"/>
        </w:rPr>
        <w:t>C</w:t>
      </w:r>
      <w:r w:rsidR="00CF48C2" w:rsidRPr="00E20554">
        <w:rPr>
          <w:rFonts w:ascii="Book Antiqua" w:eastAsia="Times New Roman" w:hAnsi="Book Antiqua" w:cs="Times New Roman"/>
          <w:b/>
          <w:sz w:val="28"/>
          <w:szCs w:val="28"/>
        </w:rPr>
        <w:t xml:space="preserve">ustomer </w:t>
      </w:r>
      <w:r w:rsidR="00DE4EE0" w:rsidRPr="00E20554">
        <w:rPr>
          <w:rFonts w:ascii="Book Antiqua" w:eastAsia="Times New Roman" w:hAnsi="Book Antiqua" w:cs="Times New Roman"/>
          <w:b/>
          <w:sz w:val="28"/>
          <w:szCs w:val="28"/>
        </w:rPr>
        <w:t>E</w:t>
      </w:r>
      <w:r w:rsidR="00CF48C2" w:rsidRPr="00E20554">
        <w:rPr>
          <w:rFonts w:ascii="Book Antiqua" w:eastAsia="Times New Roman" w:hAnsi="Book Antiqua" w:cs="Times New Roman"/>
          <w:b/>
          <w:sz w:val="28"/>
          <w:szCs w:val="28"/>
        </w:rPr>
        <w:t xml:space="preserve">xperience on </w:t>
      </w:r>
      <w:r w:rsidR="00DE4EE0" w:rsidRPr="00E20554">
        <w:rPr>
          <w:rFonts w:ascii="Book Antiqua" w:eastAsia="Times New Roman" w:hAnsi="Book Antiqua" w:cs="Times New Roman"/>
          <w:b/>
          <w:sz w:val="28"/>
          <w:szCs w:val="28"/>
        </w:rPr>
        <w:t>R</w:t>
      </w:r>
      <w:r w:rsidR="00CF48C2" w:rsidRPr="00E20554">
        <w:rPr>
          <w:rFonts w:ascii="Book Antiqua" w:eastAsia="Times New Roman" w:hAnsi="Book Antiqua" w:cs="Times New Roman"/>
          <w:b/>
          <w:sz w:val="28"/>
          <w:szCs w:val="28"/>
        </w:rPr>
        <w:t xml:space="preserve">e-use </w:t>
      </w:r>
      <w:r w:rsidR="00DE4EE0" w:rsidRPr="00E20554">
        <w:rPr>
          <w:rFonts w:ascii="Book Antiqua" w:eastAsia="Times New Roman" w:hAnsi="Book Antiqua" w:cs="Times New Roman"/>
          <w:b/>
          <w:sz w:val="28"/>
          <w:szCs w:val="28"/>
        </w:rPr>
        <w:t>I</w:t>
      </w:r>
      <w:r w:rsidR="00CF48C2" w:rsidRPr="00E20554">
        <w:rPr>
          <w:rFonts w:ascii="Book Antiqua" w:eastAsia="Times New Roman" w:hAnsi="Book Antiqua" w:cs="Times New Roman"/>
          <w:b/>
          <w:sz w:val="28"/>
          <w:szCs w:val="28"/>
        </w:rPr>
        <w:t xml:space="preserve">ntention of </w:t>
      </w:r>
      <w:r w:rsidR="00DE4EE0" w:rsidRPr="00E20554">
        <w:rPr>
          <w:rFonts w:ascii="Book Antiqua" w:eastAsia="Times New Roman" w:hAnsi="Book Antiqua" w:cs="Times New Roman"/>
          <w:b/>
          <w:sz w:val="28"/>
          <w:szCs w:val="28"/>
        </w:rPr>
        <w:t>M</w:t>
      </w:r>
      <w:r w:rsidR="00CF48C2" w:rsidRPr="00E20554">
        <w:rPr>
          <w:rFonts w:ascii="Book Antiqua" w:eastAsia="Times New Roman" w:hAnsi="Book Antiqua" w:cs="Times New Roman"/>
          <w:b/>
          <w:sz w:val="28"/>
          <w:szCs w:val="28"/>
        </w:rPr>
        <w:t xml:space="preserve">obile </w:t>
      </w:r>
      <w:r w:rsidR="00DE4EE0" w:rsidRPr="00E20554">
        <w:rPr>
          <w:rFonts w:ascii="Book Antiqua" w:eastAsia="Times New Roman" w:hAnsi="Book Antiqua" w:cs="Times New Roman"/>
          <w:b/>
          <w:sz w:val="28"/>
          <w:szCs w:val="28"/>
        </w:rPr>
        <w:t>B</w:t>
      </w:r>
      <w:r w:rsidR="00CF48C2" w:rsidRPr="00E20554">
        <w:rPr>
          <w:rFonts w:ascii="Book Antiqua" w:eastAsia="Times New Roman" w:hAnsi="Book Antiqua" w:cs="Times New Roman"/>
          <w:b/>
          <w:sz w:val="28"/>
          <w:szCs w:val="28"/>
        </w:rPr>
        <w:t xml:space="preserve">anking through </w:t>
      </w:r>
      <w:r w:rsidR="00DE4EE0" w:rsidRPr="00E20554">
        <w:rPr>
          <w:rFonts w:ascii="Book Antiqua" w:eastAsia="Times New Roman" w:hAnsi="Book Antiqua" w:cs="Times New Roman"/>
          <w:b/>
          <w:sz w:val="28"/>
          <w:szCs w:val="28"/>
        </w:rPr>
        <w:t>C</w:t>
      </w:r>
      <w:r w:rsidR="00CF48C2" w:rsidRPr="00E20554">
        <w:rPr>
          <w:rFonts w:ascii="Book Antiqua" w:eastAsia="Times New Roman" w:hAnsi="Book Antiqua" w:cs="Times New Roman"/>
          <w:b/>
          <w:sz w:val="28"/>
          <w:szCs w:val="28"/>
        </w:rPr>
        <w:t xml:space="preserve">ustomer </w:t>
      </w:r>
      <w:r w:rsidR="00DE4EE0" w:rsidRPr="00E20554">
        <w:rPr>
          <w:rFonts w:ascii="Book Antiqua" w:eastAsia="Times New Roman" w:hAnsi="Book Antiqua" w:cs="Times New Roman"/>
          <w:b/>
          <w:sz w:val="28"/>
          <w:szCs w:val="28"/>
        </w:rPr>
        <w:t>S</w:t>
      </w:r>
      <w:r w:rsidR="00CF48C2" w:rsidRPr="00E20554">
        <w:rPr>
          <w:rFonts w:ascii="Book Antiqua" w:eastAsia="Times New Roman" w:hAnsi="Book Antiqua" w:cs="Times New Roman"/>
          <w:b/>
          <w:sz w:val="28"/>
          <w:szCs w:val="28"/>
        </w:rPr>
        <w:t xml:space="preserve">atisfaction and </w:t>
      </w:r>
      <w:r w:rsidR="00DE4EE0" w:rsidRPr="00E20554">
        <w:rPr>
          <w:rFonts w:ascii="Book Antiqua" w:eastAsia="Times New Roman" w:hAnsi="Book Antiqua" w:cs="Times New Roman"/>
          <w:b/>
          <w:sz w:val="28"/>
          <w:szCs w:val="28"/>
        </w:rPr>
        <w:t>T</w:t>
      </w:r>
      <w:r w:rsidR="00CF48C2" w:rsidRPr="00E20554">
        <w:rPr>
          <w:rFonts w:ascii="Book Antiqua" w:eastAsia="Times New Roman" w:hAnsi="Book Antiqua" w:cs="Times New Roman"/>
          <w:b/>
          <w:sz w:val="28"/>
          <w:szCs w:val="28"/>
        </w:rPr>
        <w:t>rust</w:t>
      </w:r>
    </w:p>
    <w:p w14:paraId="73FFD481" w14:textId="7FCC7088" w:rsidR="00B136FE" w:rsidRPr="00E20554" w:rsidRDefault="00CF48C2" w:rsidP="0035462D">
      <w:pPr>
        <w:spacing w:after="240" w:line="240" w:lineRule="auto"/>
        <w:jc w:val="center"/>
        <w:rPr>
          <w:rFonts w:ascii="Book Antiqua" w:eastAsia="Times New Roman" w:hAnsi="Book Antiqua" w:cs="Times New Roman"/>
          <w:b/>
          <w:bCs/>
          <w:color w:val="000000"/>
          <w:sz w:val="24"/>
          <w:szCs w:val="24"/>
        </w:rPr>
      </w:pPr>
      <w:r w:rsidRPr="00E20554">
        <w:rPr>
          <w:rFonts w:ascii="Book Antiqua" w:eastAsia="Times New Roman" w:hAnsi="Book Antiqua" w:cs="Times New Roman"/>
          <w:b/>
          <w:bCs/>
          <w:color w:val="000000"/>
          <w:sz w:val="24"/>
          <w:szCs w:val="24"/>
        </w:rPr>
        <w:t>Defni Febrian</w:t>
      </w:r>
      <w:r w:rsidR="00B136FE" w:rsidRPr="00E20554">
        <w:rPr>
          <w:rFonts w:ascii="Book Antiqua" w:eastAsia="Times New Roman" w:hAnsi="Book Antiqua" w:cs="Times New Roman"/>
          <w:b/>
          <w:bCs/>
          <w:color w:val="000000"/>
          <w:sz w:val="24"/>
          <w:szCs w:val="24"/>
          <w:vertAlign w:val="superscript"/>
        </w:rPr>
        <w:t>1</w:t>
      </w:r>
      <w:r w:rsidR="00B136FE" w:rsidRPr="00E20554">
        <w:rPr>
          <w:rFonts w:ascii="Book Antiqua" w:eastAsia="Times New Roman" w:hAnsi="Book Antiqua" w:cs="Times New Roman"/>
          <w:b/>
          <w:bCs/>
          <w:color w:val="000000"/>
          <w:sz w:val="24"/>
          <w:szCs w:val="24"/>
        </w:rPr>
        <w:t xml:space="preserve">, </w:t>
      </w:r>
      <w:r w:rsidRPr="00E20554">
        <w:rPr>
          <w:rFonts w:ascii="Book Antiqua" w:eastAsia="Times New Roman" w:hAnsi="Book Antiqua" w:cs="Times New Roman"/>
          <w:b/>
          <w:bCs/>
          <w:color w:val="000000"/>
          <w:sz w:val="24"/>
          <w:szCs w:val="24"/>
        </w:rPr>
        <w:t>Megawati Simanjuntak</w:t>
      </w:r>
      <w:r w:rsidR="00B136FE" w:rsidRPr="00E20554">
        <w:rPr>
          <w:rFonts w:ascii="Book Antiqua" w:eastAsia="Times New Roman" w:hAnsi="Book Antiqua" w:cs="Times New Roman"/>
          <w:b/>
          <w:bCs/>
          <w:color w:val="000000"/>
          <w:sz w:val="24"/>
          <w:szCs w:val="24"/>
          <w:vertAlign w:val="superscript"/>
        </w:rPr>
        <w:t>2</w:t>
      </w:r>
      <w:r w:rsidR="00B136FE" w:rsidRPr="00E20554">
        <w:rPr>
          <w:rFonts w:ascii="Book Antiqua" w:eastAsia="Times New Roman" w:hAnsi="Book Antiqua" w:cs="Times New Roman"/>
          <w:b/>
          <w:bCs/>
          <w:color w:val="000000"/>
          <w:sz w:val="24"/>
          <w:szCs w:val="24"/>
        </w:rPr>
        <w:t xml:space="preserve">, </w:t>
      </w:r>
      <w:r w:rsidRPr="00E20554">
        <w:rPr>
          <w:rFonts w:ascii="Book Antiqua" w:eastAsia="Times New Roman" w:hAnsi="Book Antiqua" w:cs="Times New Roman"/>
          <w:b/>
          <w:bCs/>
          <w:color w:val="000000"/>
          <w:sz w:val="24"/>
          <w:szCs w:val="24"/>
        </w:rPr>
        <w:t>Nur Hasanah</w:t>
      </w:r>
      <w:r w:rsidR="00B136FE" w:rsidRPr="00E20554">
        <w:rPr>
          <w:rFonts w:ascii="Book Antiqua" w:eastAsia="Times New Roman" w:hAnsi="Book Antiqua" w:cs="Times New Roman"/>
          <w:b/>
          <w:bCs/>
          <w:color w:val="000000"/>
          <w:sz w:val="24"/>
          <w:szCs w:val="24"/>
          <w:vertAlign w:val="superscript"/>
        </w:rPr>
        <w:t>3</w:t>
      </w:r>
    </w:p>
    <w:p w14:paraId="5645F2CC" w14:textId="3EECB80C" w:rsidR="0035462D" w:rsidRPr="00E20554" w:rsidRDefault="00B136FE" w:rsidP="00B136FE">
      <w:pPr>
        <w:spacing w:after="0" w:line="240" w:lineRule="auto"/>
        <w:jc w:val="center"/>
        <w:rPr>
          <w:rFonts w:ascii="Book Antiqua" w:eastAsia="Times New Roman" w:hAnsi="Book Antiqua" w:cs="Times New Roman"/>
          <w:bCs/>
          <w:color w:val="000000"/>
          <w:sz w:val="20"/>
          <w:szCs w:val="20"/>
        </w:rPr>
      </w:pPr>
      <w:r w:rsidRPr="00E20554">
        <w:rPr>
          <w:rFonts w:ascii="Book Antiqua" w:eastAsia="Times New Roman" w:hAnsi="Book Antiqua" w:cs="Times New Roman"/>
          <w:bCs/>
          <w:color w:val="000000"/>
          <w:sz w:val="20"/>
          <w:szCs w:val="20"/>
          <w:vertAlign w:val="superscript"/>
        </w:rPr>
        <w:t>1</w:t>
      </w:r>
      <w:r w:rsidR="00AE2CDC" w:rsidRPr="00E20554">
        <w:rPr>
          <w:rFonts w:ascii="Book Antiqua" w:eastAsia="Times New Roman" w:hAnsi="Book Antiqua" w:cs="Times New Roman"/>
          <w:bCs/>
          <w:color w:val="000000"/>
          <w:sz w:val="20"/>
          <w:szCs w:val="20"/>
          <w:vertAlign w:val="superscript"/>
        </w:rPr>
        <w:t>,</w:t>
      </w:r>
      <w:r w:rsidR="00645F75" w:rsidRPr="00E20554">
        <w:rPr>
          <w:rFonts w:ascii="Book Antiqua" w:eastAsia="Times New Roman" w:hAnsi="Book Antiqua" w:cs="Times New Roman"/>
          <w:bCs/>
          <w:color w:val="000000"/>
          <w:sz w:val="20"/>
          <w:szCs w:val="20"/>
          <w:vertAlign w:val="superscript"/>
        </w:rPr>
        <w:t xml:space="preserve"> 3</w:t>
      </w:r>
      <w:r w:rsidR="0035462D" w:rsidRPr="00E20554">
        <w:rPr>
          <w:rFonts w:ascii="Book Antiqua" w:eastAsia="Times New Roman" w:hAnsi="Book Antiqua" w:cs="Times New Roman"/>
          <w:bCs/>
          <w:color w:val="000000"/>
          <w:sz w:val="20"/>
          <w:szCs w:val="20"/>
          <w:vertAlign w:val="superscript"/>
        </w:rPr>
        <w:t xml:space="preserve">, </w:t>
      </w:r>
      <w:r w:rsidR="0035462D" w:rsidRPr="00E20554">
        <w:rPr>
          <w:rFonts w:ascii="Book Antiqua" w:eastAsia="Times New Roman" w:hAnsi="Book Antiqua" w:cs="Times New Roman"/>
          <w:bCs/>
          <w:color w:val="000000"/>
          <w:sz w:val="20"/>
          <w:szCs w:val="20"/>
        </w:rPr>
        <w:t>School of Business</w:t>
      </w:r>
      <w:r w:rsidR="00645F75" w:rsidRPr="00E20554">
        <w:rPr>
          <w:rFonts w:ascii="Book Antiqua" w:eastAsia="Times New Roman" w:hAnsi="Book Antiqua" w:cs="Times New Roman"/>
          <w:bCs/>
          <w:color w:val="000000"/>
          <w:sz w:val="20"/>
          <w:szCs w:val="20"/>
        </w:rPr>
        <w:t>, I</w:t>
      </w:r>
      <w:r w:rsidR="00AE2CDC" w:rsidRPr="00E20554">
        <w:rPr>
          <w:rFonts w:ascii="Book Antiqua" w:eastAsia="Times New Roman" w:hAnsi="Book Antiqua" w:cs="Times New Roman"/>
          <w:bCs/>
          <w:color w:val="000000"/>
          <w:sz w:val="20"/>
          <w:szCs w:val="20"/>
        </w:rPr>
        <w:t>PB University, Indonesia</w:t>
      </w:r>
    </w:p>
    <w:p w14:paraId="38883C5F" w14:textId="3E622583" w:rsidR="00B136FE" w:rsidRPr="00E20554" w:rsidRDefault="00CF1596" w:rsidP="00B136FE">
      <w:pPr>
        <w:spacing w:after="0" w:line="240" w:lineRule="auto"/>
        <w:jc w:val="center"/>
        <w:rPr>
          <w:rFonts w:ascii="Book Antiqua" w:eastAsia="Times New Roman" w:hAnsi="Book Antiqua" w:cs="Times New Roman"/>
          <w:bCs/>
          <w:color w:val="000000"/>
          <w:sz w:val="20"/>
          <w:szCs w:val="20"/>
        </w:rPr>
      </w:pPr>
      <w:r w:rsidRPr="00E20554">
        <w:rPr>
          <w:rFonts w:ascii="Book Antiqua" w:eastAsia="Times New Roman" w:hAnsi="Book Antiqua" w:cs="Times New Roman"/>
          <w:bCs/>
          <w:color w:val="000000"/>
          <w:sz w:val="20"/>
          <w:szCs w:val="20"/>
        </w:rPr>
        <w:t xml:space="preserve"> </w:t>
      </w:r>
      <w:r w:rsidR="00645F75" w:rsidRPr="00E20554">
        <w:rPr>
          <w:rFonts w:ascii="Book Antiqua" w:eastAsia="Times New Roman" w:hAnsi="Book Antiqua" w:cs="Times New Roman"/>
          <w:bCs/>
          <w:color w:val="000000"/>
          <w:sz w:val="20"/>
          <w:szCs w:val="20"/>
          <w:vertAlign w:val="superscript"/>
        </w:rPr>
        <w:t>2</w:t>
      </w:r>
      <w:r w:rsidRPr="00E20554">
        <w:rPr>
          <w:rFonts w:ascii="Book Antiqua" w:eastAsia="Times New Roman" w:hAnsi="Book Antiqua" w:cs="Times New Roman"/>
          <w:bCs/>
          <w:color w:val="000000"/>
          <w:sz w:val="20"/>
          <w:szCs w:val="20"/>
        </w:rPr>
        <w:t>Department of Family and Consumer Sciences, Faculty of Human Ecology, IPB University</w:t>
      </w:r>
      <w:r w:rsidR="00645F75" w:rsidRPr="00E20554">
        <w:rPr>
          <w:rFonts w:ascii="Book Antiqua" w:eastAsia="Times New Roman" w:hAnsi="Book Antiqua" w:cs="Times New Roman"/>
          <w:bCs/>
          <w:color w:val="000000"/>
          <w:sz w:val="20"/>
          <w:szCs w:val="20"/>
        </w:rPr>
        <w:t>, Indonesia</w:t>
      </w:r>
      <w:r w:rsidRPr="00E20554">
        <w:rPr>
          <w:rFonts w:ascii="Book Antiqua" w:eastAsia="Times New Roman" w:hAnsi="Book Antiqua" w:cs="Times New Roman"/>
          <w:bCs/>
          <w:color w:val="000000"/>
          <w:sz w:val="20"/>
          <w:szCs w:val="20"/>
        </w:rPr>
        <w:t>.</w:t>
      </w:r>
      <w:r w:rsidR="00645F75" w:rsidRPr="00E20554">
        <w:rPr>
          <w:rFonts w:ascii="Book Antiqua" w:eastAsia="Times New Roman" w:hAnsi="Book Antiqua" w:cs="Times New Roman"/>
          <w:bCs/>
          <w:color w:val="000000"/>
          <w:sz w:val="20"/>
          <w:szCs w:val="20"/>
        </w:rPr>
        <w:t xml:space="preserve"> </w:t>
      </w:r>
    </w:p>
    <w:p w14:paraId="76A3572B" w14:textId="02E3064F" w:rsidR="00AE2CDC" w:rsidRPr="00E20554" w:rsidRDefault="00AE2CDC" w:rsidP="00B136FE">
      <w:pPr>
        <w:spacing w:after="0" w:line="240" w:lineRule="auto"/>
        <w:jc w:val="center"/>
        <w:rPr>
          <w:rFonts w:ascii="Book Antiqua" w:eastAsia="Times New Roman" w:hAnsi="Book Antiqua" w:cs="Times New Roman"/>
          <w:bCs/>
          <w:color w:val="000000"/>
          <w:sz w:val="20"/>
          <w:szCs w:val="20"/>
        </w:rPr>
      </w:pPr>
      <w:r w:rsidRPr="00E20554">
        <w:rPr>
          <w:rFonts w:ascii="Book Antiqua" w:eastAsia="Times New Roman" w:hAnsi="Book Antiqua" w:cs="Times New Roman"/>
          <w:bCs/>
          <w:color w:val="000000"/>
          <w:sz w:val="20"/>
          <w:szCs w:val="20"/>
        </w:rPr>
        <w:t>Corresponding Author: defnifeb@gmail.com</w:t>
      </w:r>
    </w:p>
    <w:p w14:paraId="7760E579" w14:textId="77777777" w:rsidR="00B136FE" w:rsidRPr="00E20554" w:rsidRDefault="00B136FE" w:rsidP="00B136FE">
      <w:pPr>
        <w:spacing w:after="0" w:line="240" w:lineRule="auto"/>
        <w:rPr>
          <w:rFonts w:ascii="Book Antiqua" w:eastAsia="Times New Roman" w:hAnsi="Book Antiqua" w:cs="Times New Roman"/>
          <w:sz w:val="20"/>
          <w:szCs w:val="20"/>
        </w:rPr>
      </w:pPr>
    </w:p>
    <w:p w14:paraId="090909CB" w14:textId="77777777" w:rsidR="00B136FE" w:rsidRPr="00E20554" w:rsidRDefault="00B136FE" w:rsidP="00B136FE">
      <w:pPr>
        <w:spacing w:after="0" w:line="240" w:lineRule="auto"/>
        <w:rPr>
          <w:rFonts w:ascii="Book Antiqua" w:eastAsia="Times New Roman" w:hAnsi="Book Antiqua" w:cs="Times New Roman"/>
          <w:sz w:val="24"/>
          <w:szCs w:val="24"/>
        </w:rPr>
      </w:pPr>
    </w:p>
    <w:p w14:paraId="3AC973CF" w14:textId="77777777" w:rsidR="00B136FE" w:rsidRPr="00E20554" w:rsidRDefault="00B136FE" w:rsidP="00E20554">
      <w:pPr>
        <w:spacing w:after="0" w:line="240" w:lineRule="auto"/>
        <w:jc w:val="center"/>
        <w:rPr>
          <w:rFonts w:ascii="Book Antiqua" w:hAnsi="Book Antiqua"/>
          <w:b/>
          <w:i/>
          <w:iCs/>
          <w:sz w:val="24"/>
          <w:szCs w:val="24"/>
        </w:rPr>
      </w:pPr>
      <w:r w:rsidRPr="00E20554">
        <w:rPr>
          <w:rFonts w:ascii="Book Antiqua" w:hAnsi="Book Antiqua"/>
          <w:b/>
          <w:i/>
          <w:iCs/>
          <w:sz w:val="24"/>
          <w:szCs w:val="24"/>
        </w:rPr>
        <w:t>Abstract</w:t>
      </w:r>
    </w:p>
    <w:p w14:paraId="0AB43B6B" w14:textId="36FC29F9" w:rsidR="00CF1596" w:rsidRPr="00E20554" w:rsidRDefault="00CF1596" w:rsidP="00E20554">
      <w:pPr>
        <w:spacing w:after="0" w:line="240" w:lineRule="auto"/>
        <w:ind w:firstLine="567"/>
        <w:jc w:val="both"/>
        <w:rPr>
          <w:rFonts w:ascii="Book Antiqua" w:hAnsi="Book Antiqua" w:cs="Times New Roman"/>
          <w:i/>
          <w:iCs/>
          <w:sz w:val="24"/>
          <w:szCs w:val="24"/>
        </w:rPr>
      </w:pPr>
      <w:r w:rsidRPr="00E20554">
        <w:rPr>
          <w:rFonts w:ascii="Book Antiqua" w:hAnsi="Book Antiqua" w:cs="Times New Roman"/>
          <w:i/>
          <w:iCs/>
          <w:sz w:val="24"/>
          <w:szCs w:val="24"/>
        </w:rPr>
        <w:t xml:space="preserve">This study </w:t>
      </w:r>
      <w:r w:rsidR="009B40B2" w:rsidRPr="00E20554">
        <w:rPr>
          <w:rFonts w:ascii="Book Antiqua" w:hAnsi="Book Antiqua" w:cs="Times New Roman"/>
          <w:i/>
          <w:iCs/>
          <w:sz w:val="24"/>
          <w:szCs w:val="24"/>
        </w:rPr>
        <w:t>aims</w:t>
      </w:r>
      <w:r w:rsidR="00DE4EE0" w:rsidRPr="00E20554">
        <w:rPr>
          <w:rFonts w:ascii="Book Antiqua" w:hAnsi="Book Antiqua" w:cs="Times New Roman"/>
          <w:i/>
          <w:iCs/>
          <w:sz w:val="24"/>
          <w:szCs w:val="24"/>
        </w:rPr>
        <w:t xml:space="preserve"> to </w:t>
      </w:r>
      <w:r w:rsidR="006942FA" w:rsidRPr="00E20554">
        <w:rPr>
          <w:rFonts w:ascii="Book Antiqua" w:hAnsi="Book Antiqua" w:cs="Times New Roman"/>
          <w:i/>
          <w:iCs/>
          <w:sz w:val="24"/>
          <w:szCs w:val="24"/>
        </w:rPr>
        <w:t>analyses</w:t>
      </w:r>
      <w:r w:rsidRPr="00E20554">
        <w:rPr>
          <w:rFonts w:ascii="Book Antiqua" w:hAnsi="Book Antiqua" w:cs="Times New Roman"/>
          <w:i/>
          <w:iCs/>
          <w:sz w:val="24"/>
          <w:szCs w:val="24"/>
        </w:rPr>
        <w:t xml:space="preserve"> the effect of benefits offered</w:t>
      </w:r>
      <w:r w:rsidR="006942FA">
        <w:rPr>
          <w:rFonts w:ascii="Book Antiqua" w:hAnsi="Book Antiqua" w:cs="Times New Roman"/>
          <w:i/>
          <w:iCs/>
          <w:sz w:val="24"/>
          <w:szCs w:val="24"/>
        </w:rPr>
        <w:t xml:space="preserve"> and customer experience</w:t>
      </w:r>
      <w:r w:rsidRPr="00E20554">
        <w:rPr>
          <w:rFonts w:ascii="Book Antiqua" w:hAnsi="Book Antiqua" w:cs="Times New Roman"/>
          <w:i/>
          <w:iCs/>
          <w:sz w:val="24"/>
          <w:szCs w:val="24"/>
        </w:rPr>
        <w:t xml:space="preserve"> on re</w:t>
      </w:r>
      <w:r w:rsidR="00DE4EE0" w:rsidRPr="00E20554">
        <w:rPr>
          <w:rFonts w:ascii="Book Antiqua" w:hAnsi="Book Antiqua" w:cs="Times New Roman"/>
          <w:i/>
          <w:iCs/>
          <w:sz w:val="24"/>
          <w:szCs w:val="24"/>
        </w:rPr>
        <w:t>-</w:t>
      </w:r>
      <w:r w:rsidRPr="00E20554">
        <w:rPr>
          <w:rFonts w:ascii="Book Antiqua" w:hAnsi="Book Antiqua" w:cs="Times New Roman"/>
          <w:i/>
          <w:iCs/>
          <w:sz w:val="24"/>
          <w:szCs w:val="24"/>
        </w:rPr>
        <w:t xml:space="preserve">use of mobile banking through customer satisfaction and trust </w:t>
      </w:r>
      <w:r w:rsidR="00DE4EE0" w:rsidRPr="00E20554">
        <w:rPr>
          <w:rFonts w:ascii="Book Antiqua" w:hAnsi="Book Antiqua" w:cs="Times New Roman"/>
          <w:i/>
          <w:iCs/>
          <w:sz w:val="24"/>
          <w:szCs w:val="24"/>
        </w:rPr>
        <w:t xml:space="preserve">as mediating variable. </w:t>
      </w:r>
      <w:r w:rsidRPr="00E20554">
        <w:rPr>
          <w:rFonts w:ascii="Book Antiqua" w:hAnsi="Book Antiqua" w:cs="Times New Roman"/>
          <w:i/>
          <w:iCs/>
          <w:sz w:val="24"/>
          <w:szCs w:val="24"/>
        </w:rPr>
        <w:t xml:space="preserve">This study involved 280 respondents who were selected by purposive sampling technique with predetermined criteria. Data were collected through a questionnaire distributed online. The analysis used </w:t>
      </w:r>
      <w:r w:rsidR="009B40B2" w:rsidRPr="00E20554">
        <w:rPr>
          <w:rFonts w:ascii="Book Antiqua" w:hAnsi="Book Antiqua" w:cs="Times New Roman"/>
          <w:i/>
          <w:iCs/>
          <w:sz w:val="24"/>
          <w:szCs w:val="24"/>
        </w:rPr>
        <w:t xml:space="preserve">is </w:t>
      </w:r>
      <w:r w:rsidRPr="00E20554">
        <w:rPr>
          <w:rFonts w:ascii="Book Antiqua" w:hAnsi="Book Antiqua" w:cs="Times New Roman"/>
          <w:i/>
          <w:iCs/>
          <w:sz w:val="24"/>
          <w:szCs w:val="24"/>
        </w:rPr>
        <w:t xml:space="preserve">Structural Equation Modeling with LISREL version 8.80. The results show that benefits offered and customer experience have a significant effect on satisfaction, </w:t>
      </w:r>
      <w:r w:rsidR="009B40B2" w:rsidRPr="00E20554">
        <w:rPr>
          <w:rFonts w:ascii="Book Antiqua" w:hAnsi="Book Antiqua" w:cs="Times New Roman"/>
          <w:i/>
          <w:iCs/>
          <w:sz w:val="24"/>
          <w:szCs w:val="24"/>
        </w:rPr>
        <w:t xml:space="preserve">then </w:t>
      </w:r>
      <w:r w:rsidRPr="00E20554">
        <w:rPr>
          <w:rFonts w:ascii="Book Antiqua" w:hAnsi="Book Antiqua" w:cs="Times New Roman"/>
          <w:i/>
          <w:iCs/>
          <w:sz w:val="24"/>
          <w:szCs w:val="24"/>
        </w:rPr>
        <w:t>satisfaction has a significant effect on trust and re</w:t>
      </w:r>
      <w:r w:rsidR="009B40B2" w:rsidRPr="00E20554">
        <w:rPr>
          <w:rFonts w:ascii="Book Antiqua" w:hAnsi="Book Antiqua" w:cs="Times New Roman"/>
          <w:i/>
          <w:iCs/>
          <w:sz w:val="24"/>
          <w:szCs w:val="24"/>
        </w:rPr>
        <w:t>-</w:t>
      </w:r>
      <w:r w:rsidRPr="00E20554">
        <w:rPr>
          <w:rFonts w:ascii="Book Antiqua" w:hAnsi="Book Antiqua" w:cs="Times New Roman"/>
          <w:i/>
          <w:iCs/>
          <w:sz w:val="24"/>
          <w:szCs w:val="24"/>
        </w:rPr>
        <w:t xml:space="preserve">use intention, and trust has a significant effect on </w:t>
      </w:r>
      <w:r w:rsidR="0009401D">
        <w:rPr>
          <w:rFonts w:ascii="Book Antiqua" w:hAnsi="Book Antiqua" w:cs="Times New Roman"/>
          <w:i/>
          <w:iCs/>
          <w:sz w:val="24"/>
          <w:szCs w:val="24"/>
        </w:rPr>
        <w:t>re-use</w:t>
      </w:r>
      <w:r w:rsidRPr="00E20554">
        <w:rPr>
          <w:rFonts w:ascii="Book Antiqua" w:hAnsi="Book Antiqua" w:cs="Times New Roman"/>
          <w:i/>
          <w:iCs/>
          <w:sz w:val="24"/>
          <w:szCs w:val="24"/>
        </w:rPr>
        <w:t xml:space="preserve"> intention.</w:t>
      </w:r>
      <w:r w:rsidR="009B40B2" w:rsidRPr="00E20554">
        <w:rPr>
          <w:rFonts w:ascii="Book Antiqua" w:hAnsi="Book Antiqua" w:cs="Times New Roman"/>
          <w:i/>
          <w:iCs/>
          <w:sz w:val="24"/>
          <w:szCs w:val="24"/>
        </w:rPr>
        <w:t xml:space="preserve"> </w:t>
      </w:r>
      <w:r w:rsidR="009B40B2" w:rsidRPr="00E20554">
        <w:rPr>
          <w:rFonts w:ascii="Book Antiqua" w:eastAsia="Times New Roman" w:hAnsi="Book Antiqua" w:cs="Times New Roman"/>
          <w:i/>
          <w:iCs/>
          <w:sz w:val="24"/>
          <w:szCs w:val="24"/>
        </w:rPr>
        <w:t xml:space="preserve">The managerial implication that can be implemented in the company is to maintain deeper Islamic features </w:t>
      </w:r>
      <w:r w:rsidR="0088090D">
        <w:rPr>
          <w:rFonts w:ascii="Book Antiqua" w:eastAsia="Times New Roman" w:hAnsi="Book Antiqua" w:cs="Times New Roman"/>
          <w:i/>
          <w:iCs/>
          <w:sz w:val="24"/>
          <w:szCs w:val="24"/>
        </w:rPr>
        <w:t xml:space="preserve">and </w:t>
      </w:r>
      <w:r w:rsidR="009B40B2" w:rsidRPr="00E20554">
        <w:rPr>
          <w:rFonts w:ascii="Book Antiqua" w:eastAsia="Times New Roman" w:hAnsi="Book Antiqua" w:cs="Times New Roman"/>
          <w:i/>
          <w:iCs/>
          <w:sz w:val="24"/>
          <w:szCs w:val="24"/>
        </w:rPr>
        <w:t>social</w:t>
      </w:r>
      <w:r w:rsidR="0088090D">
        <w:rPr>
          <w:rFonts w:ascii="Book Antiqua" w:eastAsia="Times New Roman" w:hAnsi="Book Antiqua" w:cs="Times New Roman"/>
          <w:i/>
          <w:iCs/>
          <w:sz w:val="24"/>
          <w:szCs w:val="24"/>
        </w:rPr>
        <w:t xml:space="preserve">, </w:t>
      </w:r>
      <w:r w:rsidR="0088090D" w:rsidRPr="0088090D">
        <w:rPr>
          <w:rFonts w:ascii="Book Antiqua" w:eastAsia="Times New Roman" w:hAnsi="Book Antiqua" w:cs="Times New Roman"/>
          <w:i/>
          <w:iCs/>
          <w:sz w:val="24"/>
          <w:szCs w:val="24"/>
        </w:rPr>
        <w:t>collaborate with fintech</w:t>
      </w:r>
      <w:r w:rsidR="0088090D">
        <w:rPr>
          <w:rFonts w:ascii="Book Antiqua" w:eastAsia="Times New Roman" w:hAnsi="Book Antiqua" w:cs="Times New Roman"/>
          <w:i/>
          <w:iCs/>
          <w:sz w:val="24"/>
          <w:szCs w:val="24"/>
        </w:rPr>
        <w:t xml:space="preserve">, </w:t>
      </w:r>
      <w:r w:rsidR="0088090D" w:rsidRPr="0088090D">
        <w:rPr>
          <w:rFonts w:ascii="Book Antiqua" w:eastAsia="Times New Roman" w:hAnsi="Book Antiqua" w:cs="Times New Roman"/>
          <w:i/>
          <w:iCs/>
          <w:sz w:val="24"/>
          <w:szCs w:val="24"/>
        </w:rPr>
        <w:t>Improved network quality and capacity</w:t>
      </w:r>
      <w:r w:rsidR="0088090D">
        <w:rPr>
          <w:rFonts w:ascii="Book Antiqua" w:eastAsia="Times New Roman" w:hAnsi="Book Antiqua" w:cs="Times New Roman"/>
          <w:i/>
          <w:iCs/>
          <w:sz w:val="24"/>
          <w:szCs w:val="24"/>
        </w:rPr>
        <w:t xml:space="preserve">, and </w:t>
      </w:r>
      <w:r w:rsidR="0088090D" w:rsidRPr="0088090D">
        <w:rPr>
          <w:rFonts w:ascii="Book Antiqua" w:eastAsia="Times New Roman" w:hAnsi="Book Antiqua" w:cs="Times New Roman"/>
          <w:i/>
          <w:iCs/>
          <w:sz w:val="24"/>
          <w:szCs w:val="24"/>
        </w:rPr>
        <w:t>continue to innovate mobile banking features</w:t>
      </w:r>
      <w:r w:rsidR="0088090D">
        <w:rPr>
          <w:rFonts w:ascii="Book Antiqua" w:eastAsia="Times New Roman" w:hAnsi="Book Antiqua" w:cs="Times New Roman"/>
          <w:i/>
          <w:iCs/>
          <w:sz w:val="24"/>
          <w:szCs w:val="24"/>
        </w:rPr>
        <w:t>.</w:t>
      </w:r>
    </w:p>
    <w:p w14:paraId="29AF5BE3" w14:textId="77777777" w:rsidR="00BC083B" w:rsidRPr="00E20554" w:rsidRDefault="00BC083B" w:rsidP="00E20554">
      <w:pPr>
        <w:spacing w:after="0" w:line="240" w:lineRule="auto"/>
        <w:jc w:val="both"/>
        <w:rPr>
          <w:rFonts w:ascii="Book Antiqua" w:eastAsia="Times New Roman" w:hAnsi="Book Antiqua" w:cs="Times New Roman"/>
          <w:color w:val="000000"/>
          <w:sz w:val="24"/>
          <w:szCs w:val="24"/>
          <w:shd w:val="clear" w:color="auto" w:fill="FFFFFF"/>
        </w:rPr>
      </w:pPr>
    </w:p>
    <w:p w14:paraId="04610CFD" w14:textId="4D2E64F3" w:rsidR="00B136FE" w:rsidRDefault="00B136FE" w:rsidP="00E20554">
      <w:pPr>
        <w:spacing w:after="0" w:line="240" w:lineRule="auto"/>
        <w:jc w:val="both"/>
        <w:rPr>
          <w:rFonts w:ascii="Book Antiqua" w:eastAsia="Times New Roman" w:hAnsi="Book Antiqua" w:cs="Times New Roman"/>
          <w:color w:val="000000"/>
          <w:sz w:val="24"/>
          <w:szCs w:val="24"/>
        </w:rPr>
      </w:pPr>
      <w:r w:rsidRPr="00E20554">
        <w:rPr>
          <w:rFonts w:ascii="Book Antiqua" w:eastAsia="Times New Roman" w:hAnsi="Book Antiqua" w:cs="Times New Roman"/>
          <w:b/>
          <w:bCs/>
          <w:color w:val="000000"/>
          <w:sz w:val="24"/>
          <w:szCs w:val="24"/>
        </w:rPr>
        <w:t xml:space="preserve">Keywords: </w:t>
      </w:r>
      <w:r w:rsidR="000B47C7" w:rsidRPr="00E20554">
        <w:rPr>
          <w:rFonts w:ascii="Book Antiqua" w:eastAsia="Times New Roman" w:hAnsi="Book Antiqua" w:cs="Times New Roman"/>
          <w:color w:val="000000"/>
          <w:sz w:val="24"/>
          <w:szCs w:val="24"/>
        </w:rPr>
        <w:t>benefit offere</w:t>
      </w:r>
      <w:r w:rsidR="009B40B2" w:rsidRPr="00E20554">
        <w:rPr>
          <w:rFonts w:ascii="Book Antiqua" w:eastAsia="Times New Roman" w:hAnsi="Book Antiqua" w:cs="Times New Roman"/>
          <w:color w:val="000000"/>
          <w:sz w:val="24"/>
          <w:szCs w:val="24"/>
        </w:rPr>
        <w:t>d</w:t>
      </w:r>
      <w:r w:rsidRPr="00E20554">
        <w:rPr>
          <w:rFonts w:ascii="Book Antiqua" w:eastAsia="Times New Roman" w:hAnsi="Book Antiqua" w:cs="Times New Roman"/>
          <w:color w:val="000000"/>
          <w:sz w:val="24"/>
          <w:szCs w:val="24"/>
        </w:rPr>
        <w:t xml:space="preserve">; </w:t>
      </w:r>
      <w:r w:rsidR="000B47C7" w:rsidRPr="00E20554">
        <w:rPr>
          <w:rFonts w:ascii="Book Antiqua" w:eastAsia="Times New Roman" w:hAnsi="Book Antiqua" w:cs="Times New Roman"/>
          <w:color w:val="000000"/>
          <w:sz w:val="24"/>
          <w:szCs w:val="24"/>
        </w:rPr>
        <w:t>customer experienc</w:t>
      </w:r>
      <w:r w:rsidR="009B40B2" w:rsidRPr="00E20554">
        <w:rPr>
          <w:rFonts w:ascii="Book Antiqua" w:eastAsia="Times New Roman" w:hAnsi="Book Antiqua" w:cs="Times New Roman"/>
          <w:color w:val="000000"/>
          <w:sz w:val="24"/>
          <w:szCs w:val="24"/>
        </w:rPr>
        <w:t>e</w:t>
      </w:r>
      <w:r w:rsidRPr="00E20554">
        <w:rPr>
          <w:rFonts w:ascii="Book Antiqua" w:eastAsia="Times New Roman" w:hAnsi="Book Antiqua" w:cs="Times New Roman"/>
          <w:color w:val="000000"/>
          <w:sz w:val="24"/>
          <w:szCs w:val="24"/>
        </w:rPr>
        <w:t xml:space="preserve">; </w:t>
      </w:r>
      <w:r w:rsidR="000B47C7" w:rsidRPr="00E20554">
        <w:rPr>
          <w:rFonts w:ascii="Book Antiqua" w:eastAsia="Times New Roman" w:hAnsi="Book Antiqua" w:cs="Times New Roman"/>
          <w:color w:val="000000"/>
          <w:sz w:val="24"/>
          <w:szCs w:val="24"/>
        </w:rPr>
        <w:t>customer satisfaction</w:t>
      </w:r>
      <w:r w:rsidRPr="00E20554">
        <w:rPr>
          <w:rFonts w:ascii="Book Antiqua" w:eastAsia="Times New Roman" w:hAnsi="Book Antiqua" w:cs="Times New Roman"/>
          <w:color w:val="000000"/>
          <w:sz w:val="24"/>
          <w:szCs w:val="24"/>
        </w:rPr>
        <w:t xml:space="preserve">; </w:t>
      </w:r>
      <w:r w:rsidR="000B47C7" w:rsidRPr="00E20554">
        <w:rPr>
          <w:rFonts w:ascii="Book Antiqua" w:eastAsia="Times New Roman" w:hAnsi="Book Antiqua" w:cs="Times New Roman"/>
          <w:color w:val="000000"/>
          <w:sz w:val="24"/>
          <w:szCs w:val="24"/>
        </w:rPr>
        <w:t>mobile banking;</w:t>
      </w:r>
      <w:r w:rsidRPr="00E20554">
        <w:rPr>
          <w:rFonts w:ascii="Book Antiqua" w:eastAsia="Times New Roman" w:hAnsi="Book Antiqua" w:cs="Times New Roman"/>
          <w:color w:val="000000"/>
          <w:sz w:val="24"/>
          <w:szCs w:val="24"/>
        </w:rPr>
        <w:t xml:space="preserve"> </w:t>
      </w:r>
      <w:r w:rsidR="000B47C7" w:rsidRPr="00E20554">
        <w:rPr>
          <w:rFonts w:ascii="Book Antiqua" w:eastAsia="Times New Roman" w:hAnsi="Book Antiqua" w:cs="Times New Roman"/>
          <w:color w:val="000000"/>
          <w:sz w:val="24"/>
          <w:szCs w:val="24"/>
        </w:rPr>
        <w:t>re</w:t>
      </w:r>
      <w:r w:rsidR="00E20554">
        <w:rPr>
          <w:rFonts w:ascii="Book Antiqua" w:eastAsia="Times New Roman" w:hAnsi="Book Antiqua" w:cs="Times New Roman"/>
          <w:color w:val="000000"/>
          <w:sz w:val="24"/>
          <w:szCs w:val="24"/>
        </w:rPr>
        <w:t>-</w:t>
      </w:r>
      <w:r w:rsidR="000B47C7" w:rsidRPr="00E20554">
        <w:rPr>
          <w:rFonts w:ascii="Book Antiqua" w:eastAsia="Times New Roman" w:hAnsi="Book Antiqua" w:cs="Times New Roman"/>
          <w:color w:val="000000"/>
          <w:sz w:val="24"/>
          <w:szCs w:val="24"/>
        </w:rPr>
        <w:t xml:space="preserve">use </w:t>
      </w:r>
      <w:r w:rsidR="00645F75" w:rsidRPr="00E20554">
        <w:rPr>
          <w:rFonts w:ascii="Book Antiqua" w:eastAsia="Times New Roman" w:hAnsi="Book Antiqua" w:cs="Times New Roman"/>
          <w:color w:val="000000"/>
          <w:sz w:val="24"/>
          <w:szCs w:val="24"/>
        </w:rPr>
        <w:t>intention</w:t>
      </w:r>
    </w:p>
    <w:p w14:paraId="07E38D8E" w14:textId="77777777" w:rsidR="00E20554" w:rsidRPr="00E20554" w:rsidRDefault="00E20554" w:rsidP="00E20554">
      <w:pPr>
        <w:spacing w:after="0" w:line="240" w:lineRule="auto"/>
        <w:jc w:val="both"/>
        <w:rPr>
          <w:rFonts w:ascii="Book Antiqua" w:eastAsia="Times New Roman" w:hAnsi="Book Antiqua" w:cs="Times New Roman"/>
          <w:color w:val="000000"/>
          <w:sz w:val="24"/>
          <w:szCs w:val="24"/>
        </w:rPr>
      </w:pPr>
    </w:p>
    <w:p w14:paraId="6E12A105" w14:textId="2BF845CD" w:rsidR="003C26B2" w:rsidRPr="00E20554" w:rsidRDefault="003C26B2" w:rsidP="00E20554">
      <w:pPr>
        <w:spacing w:after="0" w:line="240" w:lineRule="auto"/>
        <w:jc w:val="both"/>
        <w:rPr>
          <w:rFonts w:ascii="Book Antiqua" w:eastAsia="Times New Roman" w:hAnsi="Book Antiqua" w:cs="Times New Roman"/>
          <w:sz w:val="24"/>
          <w:szCs w:val="24"/>
        </w:rPr>
      </w:pPr>
      <w:r w:rsidRPr="00E20554">
        <w:rPr>
          <w:rFonts w:ascii="Book Antiqua" w:eastAsia="Times New Roman" w:hAnsi="Book Antiqua" w:cs="Times New Roman"/>
          <w:b/>
          <w:bCs/>
          <w:color w:val="000000"/>
          <w:sz w:val="24"/>
          <w:szCs w:val="24"/>
        </w:rPr>
        <w:t xml:space="preserve">JEL Classification: </w:t>
      </w:r>
      <w:r w:rsidRPr="00E20554">
        <w:rPr>
          <w:rFonts w:ascii="Book Antiqua" w:eastAsia="Times New Roman" w:hAnsi="Book Antiqua" w:cs="Times New Roman"/>
          <w:color w:val="000000"/>
          <w:sz w:val="24"/>
          <w:szCs w:val="24"/>
        </w:rPr>
        <w:t xml:space="preserve">G210, </w:t>
      </w:r>
      <w:r w:rsidR="009B40B2" w:rsidRPr="00E20554">
        <w:rPr>
          <w:rFonts w:ascii="Book Antiqua" w:eastAsia="Times New Roman" w:hAnsi="Book Antiqua" w:cs="Times New Roman"/>
          <w:color w:val="000000"/>
          <w:sz w:val="24"/>
          <w:szCs w:val="24"/>
        </w:rPr>
        <w:t>M310</w:t>
      </w:r>
      <w:r w:rsidR="00E20554" w:rsidRPr="00E20554">
        <w:rPr>
          <w:rFonts w:ascii="Book Antiqua" w:eastAsia="Times New Roman" w:hAnsi="Book Antiqua" w:cs="Times New Roman"/>
          <w:color w:val="000000"/>
          <w:sz w:val="24"/>
          <w:szCs w:val="24"/>
        </w:rPr>
        <w:t>, G41</w:t>
      </w:r>
    </w:p>
    <w:p w14:paraId="51E30757" w14:textId="77777777" w:rsidR="003C26B2" w:rsidRPr="00E20554" w:rsidRDefault="003C26B2" w:rsidP="00E20554">
      <w:pPr>
        <w:spacing w:after="0" w:line="480" w:lineRule="auto"/>
        <w:jc w:val="both"/>
        <w:rPr>
          <w:rFonts w:ascii="Book Antiqua" w:eastAsia="Times New Roman" w:hAnsi="Book Antiqua" w:cs="Arial"/>
          <w:color w:val="C00000"/>
          <w:sz w:val="24"/>
          <w:szCs w:val="24"/>
        </w:rPr>
      </w:pPr>
    </w:p>
    <w:p w14:paraId="346B0C95" w14:textId="49086172" w:rsidR="009D5576" w:rsidRPr="00C50FD1" w:rsidRDefault="00A30947" w:rsidP="00C50FD1">
      <w:pPr>
        <w:spacing w:after="0" w:line="480" w:lineRule="auto"/>
        <w:jc w:val="both"/>
        <w:rPr>
          <w:rFonts w:ascii="Book Antiqua" w:eastAsia="Times New Roman" w:hAnsi="Book Antiqua" w:cstheme="minorHAnsi"/>
          <w:b/>
          <w:color w:val="000000"/>
          <w:sz w:val="24"/>
          <w:szCs w:val="24"/>
          <w:shd w:val="clear" w:color="auto" w:fill="FFFFFF"/>
        </w:rPr>
      </w:pPr>
      <w:r w:rsidRPr="00C50FD1">
        <w:rPr>
          <w:rFonts w:ascii="Book Antiqua" w:eastAsia="Times New Roman" w:hAnsi="Book Antiqua" w:cstheme="minorHAnsi"/>
          <w:b/>
          <w:color w:val="000000"/>
          <w:sz w:val="24"/>
          <w:szCs w:val="24"/>
          <w:shd w:val="clear" w:color="auto" w:fill="FFFFFF"/>
        </w:rPr>
        <w:t>Introduction</w:t>
      </w:r>
    </w:p>
    <w:p w14:paraId="36D7F61D" w14:textId="269C3F9D" w:rsidR="003568BC" w:rsidRPr="00E20554" w:rsidRDefault="003568BC" w:rsidP="00E20554">
      <w:pPr>
        <w:spacing w:after="0" w:line="480" w:lineRule="auto"/>
        <w:ind w:firstLine="567"/>
        <w:jc w:val="both"/>
        <w:rPr>
          <w:rFonts w:ascii="Book Antiqua" w:eastAsia="Times New Roman" w:hAnsi="Book Antiqua" w:cs="Times New Roman"/>
          <w:color w:val="000000"/>
          <w:sz w:val="24"/>
          <w:szCs w:val="24"/>
          <w:shd w:val="clear" w:color="auto" w:fill="FFFFFF"/>
        </w:rPr>
      </w:pPr>
      <w:r w:rsidRPr="00E20554">
        <w:rPr>
          <w:rFonts w:ascii="Book Antiqua" w:eastAsia="Times New Roman" w:hAnsi="Book Antiqua" w:cs="Times New Roman"/>
          <w:color w:val="000000"/>
          <w:sz w:val="24"/>
          <w:szCs w:val="24"/>
          <w:shd w:val="clear" w:color="auto" w:fill="FFFFFF"/>
        </w:rPr>
        <w:t xml:space="preserve">Technological transformation has an impact on changes in business transformation through the industrial revolution which is currently in the era of 4.0 (internet era). In this era, the use of digital technology has become commonplace. In the midst of the digital disruption era, all industries continue to make efforts to invest and innovate to carry out digital development, including banking. </w:t>
      </w:r>
    </w:p>
    <w:p w14:paraId="09CE7DAF" w14:textId="0FA5821F" w:rsidR="00B136FE" w:rsidRPr="00E20554" w:rsidRDefault="003568BC" w:rsidP="00E20554">
      <w:pPr>
        <w:spacing w:after="0" w:line="480" w:lineRule="auto"/>
        <w:ind w:firstLine="567"/>
        <w:jc w:val="both"/>
        <w:rPr>
          <w:rFonts w:ascii="Book Antiqua" w:eastAsia="Times New Roman" w:hAnsi="Book Antiqua" w:cs="Times New Roman"/>
          <w:color w:val="000000"/>
          <w:sz w:val="24"/>
          <w:szCs w:val="24"/>
          <w:shd w:val="clear" w:color="auto" w:fill="FFFFFF"/>
        </w:rPr>
      </w:pPr>
      <w:r w:rsidRPr="00E20554">
        <w:rPr>
          <w:rFonts w:ascii="Book Antiqua" w:eastAsia="Times New Roman" w:hAnsi="Book Antiqua" w:cs="Times New Roman"/>
          <w:color w:val="000000"/>
          <w:sz w:val="24"/>
          <w:szCs w:val="24"/>
          <w:shd w:val="clear" w:color="auto" w:fill="FFFFFF"/>
        </w:rPr>
        <w:t xml:space="preserve">In addition to technological transformation, currently, companies are faced with the COVID-19 Pandemic which has a significant impact on the global economy. Low investment sentiment will lead the economy in a negative direction </w:t>
      </w:r>
      <w:r w:rsidR="00C53010">
        <w:rPr>
          <w:rFonts w:ascii="Book Antiqua" w:eastAsia="Times New Roman" w:hAnsi="Book Antiqua" w:cs="Times New Roman"/>
          <w:color w:val="000000"/>
          <w:sz w:val="24"/>
          <w:szCs w:val="24"/>
          <w:shd w:val="clear" w:color="auto" w:fill="FFFFFF"/>
        </w:rPr>
        <w:fldChar w:fldCharType="begin" w:fldLock="1"/>
      </w:r>
      <w:r w:rsidR="0009401D">
        <w:rPr>
          <w:rFonts w:ascii="Book Antiqua" w:eastAsia="Times New Roman" w:hAnsi="Book Antiqua" w:cs="Times New Roman"/>
          <w:color w:val="000000"/>
          <w:sz w:val="24"/>
          <w:szCs w:val="24"/>
          <w:shd w:val="clear" w:color="auto" w:fill="FFFFFF"/>
        </w:rPr>
        <w:instrText>ADDIN CSL_CITATION {"citationItems":[{"id":"ITEM-1","itemData":{"DOI":"10.22216/jbe.v5i2.5313","ISSN":"2477-7862","abstract":"&lt;p&gt;&lt;em&gt;This study aims to determine the impact of the COVID-19 pandemic on the Indonesian economy. Until this research was written, 93 countries were found infected with COVID-19. The spread of COVID-19 which had spread eventually brought very bad risks to the world economy, including Indonesia, especially in terms of tourism, trade and investment. The method used in this research is descriptive quantitative method that uses an approach called secondary data analysis, which is a research methodology that uses secondary data as the main data source. Based on the results of the study, Indonesia is currently still in a stable economic situation. Strategic steps related to fiscal and monetary are also estimated to still have room to provide economic stimulus if needed. However, as the COVID-19 pandemic case developed, the market did fluctuate more in the negative direction. Not only that, the slow pace of Indonesia's export activities to China will also have a significant impact on the economy in Indonesia.&lt;/em&gt;&lt;/p&gt;&lt;p&gt;&lt;em&gt;&lt;br /&gt;&lt;/em&gt;&lt;/p&gt;&lt;p&gt;&lt;em&gt;Penelitian ini bertujuan untuk mengetahui dampak pandemi COVID-19 terhadap perekonomian Indonesia. Hingga penelitian ini ditulis ditemukan 93 negara yang telah terjangkit COVID-19. Pandemi COVID-19 yang telah menyebar pada akhirnya membawa risiko yang sangat buruk bagi perekonomian dunia termasuk Indonesia khususnya dari sisi pariwisata, perdagangan serta investasi. Metode yang digunakan dalam penelitian ini adalah metode kuantitatif deskriptif dengan menggunakan pendekatan analisis data sekunder. Berdasarkan hasil penelitian, dampak pandemi COVID-19 menyebabkan rendahnya sentimen investor terhadap pasar yang pada akhirnya membawa pasar ke arah cenderung negatif. Langkah-langkah strategis terkait fiskal dan moneter sangat dibutuhkan untuk memberikan rangsangan ekonomi. Seiring berkembangnya kasus pandemi COVID-19, pasar lebih berfluktuasi ke arah yang negatif. Tidak hanya itu saja, lambatnya ekonomi global khususnya kegiatan ekspor Indonesia ke China juga berdampak signifikan terhadap perekonomian Indonesia. Hal tersebut berdasarkan analisis sensitivitas yang menjelaskan bahwa lambatnya ekonomi global saat ini sangat berdampak terhadap pertumbuhan perekonomian Indonesia.&lt;/em&gt;&lt;/p&gt;","author":[{"dropping-particle":"","family":"Nasution","given":"Dito Aditia Darma","non-dropping-particle":"","parse-names":false,"suffix":""},{"dropping-particle":"","family":"Erlina","given":"Erlina","non-dropping-particle":"","parse-names":false,"suffix":""},{"dropping-particle":"","family":"Muda","given":"Iskandar","non-dropping-particle":"","parse-names":false,"suffix":""}],"container-title":"Jurnal Benefita","id":"ITEM-1","issue":"2","issued":{"date-parts":[["2020"]]},"page":"212","title":"Dampak Pandemi COVID-19 terhadap Perekonomian Indonesia","type":"article-journal","volume":"5"},"uris":["http://www.mendeley.com/documents/?uuid=e77d6810-337c-4f98-beb7-e3394d7382c1"]}],"mendeley":{"formattedCitation":"(Nasution &lt;i&gt;et al.&lt;/i&gt; 2020)","plainTextFormattedCitation":"(Nasution et al. 2020)","previouslyFormattedCitation":"(Nasution &lt;i&gt;et al.&lt;/i&gt; 2020)"},"properties":{"noteIndex":0},"schema":"https://github.com/citation-style-language/schema/raw/master/csl-citation.json"}</w:instrText>
      </w:r>
      <w:r w:rsidR="00C53010">
        <w:rPr>
          <w:rFonts w:ascii="Book Antiqua" w:eastAsia="Times New Roman" w:hAnsi="Book Antiqua" w:cs="Times New Roman"/>
          <w:color w:val="000000"/>
          <w:sz w:val="24"/>
          <w:szCs w:val="24"/>
          <w:shd w:val="clear" w:color="auto" w:fill="FFFFFF"/>
        </w:rPr>
        <w:fldChar w:fldCharType="separate"/>
      </w:r>
      <w:r w:rsidR="00C53010" w:rsidRPr="00C53010">
        <w:rPr>
          <w:rFonts w:ascii="Book Antiqua" w:eastAsia="Times New Roman" w:hAnsi="Book Antiqua" w:cs="Times New Roman"/>
          <w:noProof/>
          <w:color w:val="000000"/>
          <w:sz w:val="24"/>
          <w:szCs w:val="24"/>
          <w:shd w:val="clear" w:color="auto" w:fill="FFFFFF"/>
        </w:rPr>
        <w:t xml:space="preserve">(Nasution </w:t>
      </w:r>
      <w:r w:rsidR="00C53010" w:rsidRPr="00C53010">
        <w:rPr>
          <w:rFonts w:ascii="Book Antiqua" w:eastAsia="Times New Roman" w:hAnsi="Book Antiqua" w:cs="Times New Roman"/>
          <w:i/>
          <w:noProof/>
          <w:color w:val="000000"/>
          <w:sz w:val="24"/>
          <w:szCs w:val="24"/>
          <w:shd w:val="clear" w:color="auto" w:fill="FFFFFF"/>
        </w:rPr>
        <w:t>et al.</w:t>
      </w:r>
      <w:r w:rsidR="00C53010" w:rsidRPr="00C53010">
        <w:rPr>
          <w:rFonts w:ascii="Book Antiqua" w:eastAsia="Times New Roman" w:hAnsi="Book Antiqua" w:cs="Times New Roman"/>
          <w:noProof/>
          <w:color w:val="000000"/>
          <w:sz w:val="24"/>
          <w:szCs w:val="24"/>
          <w:shd w:val="clear" w:color="auto" w:fill="FFFFFF"/>
        </w:rPr>
        <w:t xml:space="preserve"> 2020)</w:t>
      </w:r>
      <w:r w:rsidR="00C53010">
        <w:rPr>
          <w:rFonts w:ascii="Book Antiqua" w:eastAsia="Times New Roman" w:hAnsi="Book Antiqua" w:cs="Times New Roman"/>
          <w:color w:val="000000"/>
          <w:sz w:val="24"/>
          <w:szCs w:val="24"/>
          <w:shd w:val="clear" w:color="auto" w:fill="FFFFFF"/>
        </w:rPr>
        <w:fldChar w:fldCharType="end"/>
      </w:r>
      <w:r w:rsidRPr="00E20554">
        <w:rPr>
          <w:rFonts w:ascii="Book Antiqua" w:eastAsia="Times New Roman" w:hAnsi="Book Antiqua" w:cs="Times New Roman"/>
          <w:color w:val="000000"/>
          <w:sz w:val="24"/>
          <w:szCs w:val="24"/>
          <w:shd w:val="clear" w:color="auto" w:fill="FFFFFF"/>
        </w:rPr>
        <w:t xml:space="preserve">. Various policies were implemented to overcome the spread of COVID-19, such as physical distancing, wearing masks to Large-Scale Social Restrictions (PSBB). As a result, there has been a decrease in human activity, layoffs, a decrease in imports and exports, an increase in prices (inflation), as well as losses in the tourism sector and its derivatives </w:t>
      </w:r>
      <w:r w:rsidR="0009401D">
        <w:rPr>
          <w:rFonts w:ascii="Book Antiqua" w:eastAsia="Times New Roman" w:hAnsi="Book Antiqua" w:cs="Times New Roman"/>
          <w:color w:val="000000"/>
          <w:sz w:val="24"/>
          <w:szCs w:val="24"/>
          <w:shd w:val="clear" w:color="auto" w:fill="FFFFFF"/>
        </w:rPr>
        <w:fldChar w:fldCharType="begin" w:fldLock="1"/>
      </w:r>
      <w:r w:rsidR="0009401D">
        <w:rPr>
          <w:rFonts w:ascii="Book Antiqua" w:eastAsia="Times New Roman" w:hAnsi="Book Antiqua" w:cs="Times New Roman"/>
          <w:color w:val="000000"/>
          <w:sz w:val="24"/>
          <w:szCs w:val="24"/>
          <w:shd w:val="clear" w:color="auto" w:fill="FFFFFF"/>
        </w:rPr>
        <w:instrText>ADDIN CSL_CITATION {"citationItems":[{"id":"ITEM-1","itemData":{"DOI":"10.33087/ekonomis.v4i2.179","ISSN":"2597-8829","abstract":"Since the beginning of 2020 precisely in March, Indonesia has been horrified by one of the phenomena that is the covid-19 pandemic. As of August 2020, the total number of cases in Indonesia was 165,887 with 7,169 deaths in 34 provinces. The spread and increase in the number of covid-19 cases occurred at a very rapid time will have an impact on indonesia's economic downturn. This research aims to find out the policies that have been done by the government to deal with the current outbreak and see the economic impact that occurs in Indonesia. This research shows that policies made by the government in the handling of covid-19 can indirectly lead to a slowdown in economic growth in Indonesia. The impact on the economic sector due to the covid-19 pandemic in Indonesia, among others, layoffs, the onmath of Indonesia's MANUFACTURING PMI, the decline in imports, the increase in prices (inflation) as well as losses in the tourism sector caused a decrease in occupancy. As a result of this, the Indonesian government is expected to be more efficient in addressing the economic downturn in Indonesia resulting from the covid-19 pandemic.","author":[{"dropping-particle":"","family":"Yamali","given":"Fakhrul Rozi","non-dropping-particle":"","parse-names":false,"suffix":""},{"dropping-particle":"","family":"Putri","given":"Ririn Noviyanti","non-dropping-particle":"","parse-names":false,"suffix":""}],"container-title":"Medcom,Id","id":"ITEM-1","issue":"2","issued":{"date-parts":[["2020"]]},"page":"1","title":"Dampak Pandemi Covid-19 Terhadap Ekonomi Indonesia","type":"article-journal","volume":"4"},"uris":["http://www.mendeley.com/documents/?uuid=4951093b-268e-473e-8244-3c90e9d207da"]}],"mendeley":{"formattedCitation":"(Yamali dan Putri 2020)","plainTextFormattedCitation":"(Yamali dan Putri 2020)","previouslyFormattedCitation":"(Yamali dan Putri 2020)"},"properties":{"noteIndex":0},"schema":"https://github.com/citation-style-language/schema/raw/master/csl-citation.json"}</w:instrText>
      </w:r>
      <w:r w:rsidR="0009401D">
        <w:rPr>
          <w:rFonts w:ascii="Book Antiqua" w:eastAsia="Times New Roman" w:hAnsi="Book Antiqua" w:cs="Times New Roman"/>
          <w:color w:val="000000"/>
          <w:sz w:val="24"/>
          <w:szCs w:val="24"/>
          <w:shd w:val="clear" w:color="auto" w:fill="FFFFFF"/>
        </w:rPr>
        <w:fldChar w:fldCharType="separate"/>
      </w:r>
      <w:r w:rsidR="0009401D" w:rsidRPr="0009401D">
        <w:rPr>
          <w:rFonts w:ascii="Book Antiqua" w:eastAsia="Times New Roman" w:hAnsi="Book Antiqua" w:cs="Times New Roman"/>
          <w:noProof/>
          <w:color w:val="000000"/>
          <w:sz w:val="24"/>
          <w:szCs w:val="24"/>
          <w:shd w:val="clear" w:color="auto" w:fill="FFFFFF"/>
        </w:rPr>
        <w:t>(Yamali dan Putri 2020)</w:t>
      </w:r>
      <w:r w:rsidR="0009401D">
        <w:rPr>
          <w:rFonts w:ascii="Book Antiqua" w:eastAsia="Times New Roman" w:hAnsi="Book Antiqua" w:cs="Times New Roman"/>
          <w:color w:val="000000"/>
          <w:sz w:val="24"/>
          <w:szCs w:val="24"/>
          <w:shd w:val="clear" w:color="auto" w:fill="FFFFFF"/>
        </w:rPr>
        <w:fldChar w:fldCharType="end"/>
      </w:r>
      <w:r w:rsidR="0009401D">
        <w:rPr>
          <w:rFonts w:ascii="Book Antiqua" w:eastAsia="Times New Roman" w:hAnsi="Book Antiqua" w:cs="Times New Roman"/>
          <w:color w:val="000000"/>
          <w:sz w:val="24"/>
          <w:szCs w:val="24"/>
          <w:shd w:val="clear" w:color="auto" w:fill="FFFFFF"/>
        </w:rPr>
        <w:t>.</w:t>
      </w:r>
    </w:p>
    <w:p w14:paraId="6F411C9E" w14:textId="72E6CB4A" w:rsidR="006A1496" w:rsidRPr="00E20554" w:rsidRDefault="006A1496" w:rsidP="00E20554">
      <w:pPr>
        <w:spacing w:after="0" w:line="480" w:lineRule="auto"/>
        <w:ind w:firstLine="567"/>
        <w:jc w:val="both"/>
        <w:rPr>
          <w:rFonts w:ascii="Book Antiqua" w:eastAsia="Times New Roman" w:hAnsi="Book Antiqua" w:cs="Times New Roman"/>
          <w:sz w:val="24"/>
          <w:szCs w:val="24"/>
        </w:rPr>
      </w:pPr>
      <w:r w:rsidRPr="00E20554">
        <w:rPr>
          <w:rFonts w:ascii="Book Antiqua" w:eastAsia="Times New Roman" w:hAnsi="Book Antiqua" w:cs="Times New Roman"/>
          <w:sz w:val="24"/>
          <w:szCs w:val="24"/>
        </w:rPr>
        <w:t xml:space="preserve">With the technological transformation, behavior change, and the COVID-19 pandemic disaster, companies must quickly make innovations, change strategies, increase </w:t>
      </w:r>
      <w:r w:rsidRPr="00E20554">
        <w:rPr>
          <w:rFonts w:ascii="Book Antiqua" w:eastAsia="Times New Roman" w:hAnsi="Book Antiqua" w:cs="Times New Roman"/>
          <w:sz w:val="24"/>
          <w:szCs w:val="24"/>
        </w:rPr>
        <w:lastRenderedPageBreak/>
        <w:t xml:space="preserve">promotion cost efficiency, and delay large investments. However, there is one thing that cannot be stopped during the current pandemic, namely digital investment and innovation, one of which is mobile banking. This is because mobile banking has become the backbone of the business, which is still growing and massive. Mobile banking is the newest service after internet banking, with the development of mobile technology, providing banking services via smartphone devices, smartphone operators and banks. Previously had no business relationship, now has become an alliance partner both of which have benefits offered ease of use and security. Thus, the presence of mobile banking has brought about a fundamental change in the types of banking services </w:t>
      </w:r>
      <w:r w:rsidR="0009401D">
        <w:rPr>
          <w:rFonts w:ascii="Book Antiqua" w:eastAsia="Times New Roman" w:hAnsi="Book Antiqua" w:cs="Times New Roman"/>
          <w:sz w:val="24"/>
          <w:szCs w:val="24"/>
        </w:rPr>
        <w:fldChar w:fldCharType="begin" w:fldLock="1"/>
      </w:r>
      <w:r w:rsidR="0009401D">
        <w:rPr>
          <w:rFonts w:ascii="Book Antiqua" w:eastAsia="Times New Roman" w:hAnsi="Book Antiqua" w:cs="Times New Roman"/>
          <w:sz w:val="24"/>
          <w:szCs w:val="24"/>
        </w:rPr>
        <w:instrText>ADDIN CSL_CITATION {"citationItems":[{"id":"ITEM-1","itemData":{"DOI":"10.1016/j.techfore.2014.02.007","ISSN":"00401625","abstract":"Continuous advancements in mobile technology allow mobile carriers and banks to offer mobile banking services. Such convergence of previously unrelated industries raises many complex issues. This paper examines the dynamics of competition and collaboration among mobile carriers, banks and other related parties for mobile banking in Korea during the burgeoning period of mobile banking in the early to mid-2000s. This period is when the idea of mobile banking was realised in practice and a variety of the parties involved criss-crossed each other to form a network of service provision. It presents an opportunity to examine the complex dynamics of network formation for convergence services and standardization. Since convergence and standardization is a process of merging and integrating multiple players into a new network or system, it is realised through the process of interactions among the players involved. Actor-network theory (ANT) is used as an interpretive lens to analyse this process. ANT helps analyse how actors form alliances and enrol other actors, including non-human actors (i.e. technology), in order to secure their interests. By analysing three specific actor networks that emerged during a formative period in Korea's mobile banking sector, this paper shows the significance of the processes involved in developing actor networks, and especially the role of non-human actors. Given the contemporary context of the ongoing smart phone wars, which shares many of the features of convergence and standard competition, the paper serves as a timely reminder of the role played by key actors and the networks they create. The paper presents some implications for technology management in convergence- and standardisation-related areas.","author":[{"dropping-particle":"","family":"Lee","given":"Heejin","non-dropping-particle":"","parse-names":false,"suffix":""},{"dropping-particle":"","family":"Harindranath","given":"G.","non-dropping-particle":"","parse-names":false,"suffix":""},{"dropping-particle":"","family":"Oh","given":"Sangjo","non-dropping-particle":"","parse-names":false,"suffix":""},{"dropping-particle":"","family":"Kim","given":"Dong Jae","non-dropping-particle":"","parse-names":false,"suffix":""}],"container-title":"Technological Forecasting and Social Change","id":"ITEM-1","issue":"PB","issued":{"date-parts":[["2015"]]},"page":"551-561","title":"Provision of mobile banking services from an actor-network perspective: Implications for convergence and standardization","type":"article-journal","volume":"90"},"uris":["http://www.mendeley.com/documents/?uuid=c06fff93-ca13-4fc2-836a-4e963f880d93"]}],"mendeley":{"formattedCitation":"(Lee &lt;i&gt;et al.&lt;/i&gt; 2015)","plainTextFormattedCitation":"(Lee et al. 2015)","previouslyFormattedCitation":"(Lee &lt;i&gt;et al.&lt;/i&gt; 2015)"},"properties":{"noteIndex":0},"schema":"https://github.com/citation-style-language/schema/raw/master/csl-citation.json"}</w:instrText>
      </w:r>
      <w:r w:rsidR="0009401D">
        <w:rPr>
          <w:rFonts w:ascii="Book Antiqua" w:eastAsia="Times New Roman" w:hAnsi="Book Antiqua" w:cs="Times New Roman"/>
          <w:sz w:val="24"/>
          <w:szCs w:val="24"/>
        </w:rPr>
        <w:fldChar w:fldCharType="separate"/>
      </w:r>
      <w:r w:rsidR="0009401D" w:rsidRPr="0009401D">
        <w:rPr>
          <w:rFonts w:ascii="Book Antiqua" w:eastAsia="Times New Roman" w:hAnsi="Book Antiqua" w:cs="Times New Roman"/>
          <w:noProof/>
          <w:sz w:val="24"/>
          <w:szCs w:val="24"/>
        </w:rPr>
        <w:t xml:space="preserve">(Lee </w:t>
      </w:r>
      <w:r w:rsidR="0009401D" w:rsidRPr="0009401D">
        <w:rPr>
          <w:rFonts w:ascii="Book Antiqua" w:eastAsia="Times New Roman" w:hAnsi="Book Antiqua" w:cs="Times New Roman"/>
          <w:i/>
          <w:noProof/>
          <w:sz w:val="24"/>
          <w:szCs w:val="24"/>
        </w:rPr>
        <w:t>et al.</w:t>
      </w:r>
      <w:r w:rsidR="0009401D" w:rsidRPr="0009401D">
        <w:rPr>
          <w:rFonts w:ascii="Book Antiqua" w:eastAsia="Times New Roman" w:hAnsi="Book Antiqua" w:cs="Times New Roman"/>
          <w:noProof/>
          <w:sz w:val="24"/>
          <w:szCs w:val="24"/>
        </w:rPr>
        <w:t xml:space="preserve"> 2015)</w:t>
      </w:r>
      <w:r w:rsidR="0009401D">
        <w:rPr>
          <w:rFonts w:ascii="Book Antiqua" w:eastAsia="Times New Roman" w:hAnsi="Book Antiqua" w:cs="Times New Roman"/>
          <w:sz w:val="24"/>
          <w:szCs w:val="24"/>
        </w:rPr>
        <w:fldChar w:fldCharType="end"/>
      </w:r>
      <w:r w:rsidR="0009401D">
        <w:rPr>
          <w:rFonts w:ascii="Book Antiqua" w:eastAsia="Times New Roman" w:hAnsi="Book Antiqua" w:cs="Times New Roman"/>
          <w:sz w:val="24"/>
          <w:szCs w:val="24"/>
        </w:rPr>
        <w:t>.</w:t>
      </w:r>
    </w:p>
    <w:p w14:paraId="4B433075" w14:textId="58EE8B32" w:rsidR="00552D24" w:rsidRPr="00E20554" w:rsidRDefault="00552D24" w:rsidP="00E20554">
      <w:pPr>
        <w:spacing w:after="0" w:line="480" w:lineRule="auto"/>
        <w:ind w:firstLine="567"/>
        <w:jc w:val="both"/>
        <w:rPr>
          <w:rFonts w:ascii="Book Antiqua" w:eastAsia="Times New Roman" w:hAnsi="Book Antiqua" w:cs="Times New Roman"/>
          <w:sz w:val="24"/>
          <w:szCs w:val="24"/>
        </w:rPr>
      </w:pPr>
      <w:r w:rsidRPr="00E20554">
        <w:rPr>
          <w:rFonts w:ascii="Book Antiqua" w:eastAsia="Times New Roman" w:hAnsi="Book Antiqua" w:cs="Times New Roman"/>
          <w:sz w:val="24"/>
          <w:szCs w:val="24"/>
        </w:rPr>
        <w:t xml:space="preserve">Several factors influence a person's interest in using mobile banking, including transactions, security, experience, trust, saving time and effort, price, quality of products and services, and customer satisfaction </w:t>
      </w:r>
      <w:r w:rsidR="0009401D">
        <w:rPr>
          <w:rFonts w:ascii="Book Antiqua" w:eastAsia="Times New Roman" w:hAnsi="Book Antiqua" w:cs="Times New Roman"/>
          <w:sz w:val="24"/>
          <w:szCs w:val="24"/>
        </w:rPr>
        <w:fldChar w:fldCharType="begin" w:fldLock="1"/>
      </w:r>
      <w:r w:rsidR="00DE1901">
        <w:rPr>
          <w:rFonts w:ascii="Book Antiqua" w:eastAsia="Times New Roman" w:hAnsi="Book Antiqua" w:cs="Times New Roman"/>
          <w:sz w:val="24"/>
          <w:szCs w:val="24"/>
        </w:rPr>
        <w:instrText>ADDIN CSL_CITATION {"citationItems":[{"id":"ITEM-1","itemData":{"ISSN":"20698887","abstract":"The rapid increase in the number of mobile phone users and the growing popularity of mobile banking services in Bangladesh had a twofold outcome: it allowed financial institutions to tap into the areas of the market previously untouched by banking services, but it also brought along for their marketers the challenges of customer retention. The existent literature names the perceived service quality as a powerful antecedent of customer satisfaction and retention. But, as the field is relatively new in Bangladesh, the major challenges for marketers are to understand what customers perceive as quality dimensions in mobile banking services, and what impact these dimensions have on customer satisfaction and retention. Although the literature on service quality is abundant, very little research has been conducted on the evaluation of the quality of services delivered through non</w:instrText>
      </w:r>
      <w:r w:rsidR="00DE1901">
        <w:rPr>
          <w:rFonts w:ascii="Times New Roman" w:eastAsia="Times New Roman" w:hAnsi="Times New Roman" w:cs="Times New Roman"/>
          <w:sz w:val="24"/>
          <w:szCs w:val="24"/>
        </w:rPr>
        <w:instrText>‐</w:instrText>
      </w:r>
      <w:r w:rsidR="00DE1901">
        <w:rPr>
          <w:rFonts w:ascii="Book Antiqua" w:eastAsia="Times New Roman" w:hAnsi="Book Antiqua" w:cs="Times New Roman"/>
          <w:sz w:val="24"/>
          <w:szCs w:val="24"/>
        </w:rPr>
        <w:instrText>branch banking. This study is an attempt to explore the perceived service quality dimensions and their impact on customer satisfaction. Adopting from the existing literature a set of dimensions of quality and using a self</w:instrText>
      </w:r>
      <w:r w:rsidR="00DE1901">
        <w:rPr>
          <w:rFonts w:ascii="Times New Roman" w:eastAsia="Times New Roman" w:hAnsi="Times New Roman" w:cs="Times New Roman"/>
          <w:sz w:val="24"/>
          <w:szCs w:val="24"/>
        </w:rPr>
        <w:instrText>‐</w:instrText>
      </w:r>
      <w:r w:rsidR="00DE1901">
        <w:rPr>
          <w:rFonts w:ascii="Book Antiqua" w:eastAsia="Times New Roman" w:hAnsi="Book Antiqua" w:cs="Times New Roman"/>
          <w:sz w:val="24"/>
          <w:szCs w:val="24"/>
        </w:rPr>
        <w:instrText>administered questionnaire survey and a confirmatory factor analysis, we confirm that reliability and responsiveness, assurance and security, convenience of location, and efficiency and easiness to operate are dimensions of perceived quality for mobile banking services in the context of Bangladesh. In addition, the regression analysis reported that service quality as a whole is a strong antecedent of customer satisfaction, but only three dimensions have a positive influence on satisfaction (reliability and responsiveness, efficiency and convenience) and two of them on customer retention (reliability and efficiency). In spite of the study’s limitations, the results work as steppingstones for future research in this area.","author":[{"dropping-particle":"","family":"Sagib","given":"Ghosh Kumar","non-dropping-particle":"","parse-names":false,"suffix":""},{"dropping-particle":"","family":"Zapan","given":"Barua","non-dropping-particle":"","parse-names":false,"suffix":""}],"container-title":"Management and Marketing","id":"ITEM-1","issue":"3","issued":{"date-parts":[["2014"]]},"page":"331-346","title":"Bangladeshi mobile banking service quality and customer satisfaction and loyalty","type":"article-journal","volume":"9"},"uris":["http://www.mendeley.com/documents/?uuid=3058abdd-de2b-4b4d-9bee-b7f8fa138b14"]}],"mendeley":{"formattedCitation":"(Sagib dan Zapan 2014)","plainTextFormattedCitation":"(Sagib dan Zapan 2014)","previouslyFormattedCitation":"(Sagib dan Zapan 2014)"},"properties":{"noteIndex":0},"schema":"https://github.com/citation-style-language/schema/raw/master/csl-citation.json"}</w:instrText>
      </w:r>
      <w:r w:rsidR="0009401D">
        <w:rPr>
          <w:rFonts w:ascii="Book Antiqua" w:eastAsia="Times New Roman" w:hAnsi="Book Antiqua" w:cs="Times New Roman"/>
          <w:sz w:val="24"/>
          <w:szCs w:val="24"/>
        </w:rPr>
        <w:fldChar w:fldCharType="separate"/>
      </w:r>
      <w:r w:rsidR="0009401D" w:rsidRPr="0009401D">
        <w:rPr>
          <w:rFonts w:ascii="Book Antiqua" w:eastAsia="Times New Roman" w:hAnsi="Book Antiqua" w:cs="Times New Roman"/>
          <w:noProof/>
          <w:sz w:val="24"/>
          <w:szCs w:val="24"/>
        </w:rPr>
        <w:t>(Sagib dan Zapan 2014)</w:t>
      </w:r>
      <w:r w:rsidR="0009401D">
        <w:rPr>
          <w:rFonts w:ascii="Book Antiqua" w:eastAsia="Times New Roman" w:hAnsi="Book Antiqua" w:cs="Times New Roman"/>
          <w:sz w:val="24"/>
          <w:szCs w:val="24"/>
        </w:rPr>
        <w:fldChar w:fldCharType="end"/>
      </w:r>
      <w:r w:rsidRPr="00E20554">
        <w:rPr>
          <w:rFonts w:ascii="Book Antiqua" w:eastAsia="Times New Roman" w:hAnsi="Book Antiqua" w:cs="Times New Roman"/>
          <w:sz w:val="24"/>
          <w:szCs w:val="24"/>
        </w:rPr>
        <w:t xml:space="preserve">. The benefits offered have a positive and significant impact on the use of mobile banking. This is in line with research conducted by </w:t>
      </w:r>
      <w:r w:rsidR="00A5611C">
        <w:rPr>
          <w:rFonts w:ascii="Book Antiqua" w:eastAsia="Times New Roman" w:hAnsi="Book Antiqua" w:cs="Times New Roman"/>
          <w:sz w:val="24"/>
          <w:szCs w:val="24"/>
        </w:rPr>
        <w:fldChar w:fldCharType="begin" w:fldLock="1"/>
      </w:r>
      <w:r w:rsidR="001E3B8F">
        <w:rPr>
          <w:rFonts w:ascii="Book Antiqua" w:eastAsia="Times New Roman" w:hAnsi="Book Antiqua" w:cs="Times New Roman"/>
          <w:sz w:val="24"/>
          <w:szCs w:val="24"/>
        </w:rPr>
        <w:instrText>ADDIN CSL_CITATION {"citationItems":[{"id":"ITEM-1","itemData":{"abstract":"Economic growth that affects the welfare of the people can be pursued by investing. Investors will be interested to invest when the value of the company is high. Corporate value is an important concept for investors, because it is an indicator for the market to assess the company as a whole. This study aims to examine the effect of profitability, firm size, leverage, and social disclosure of corporate value. This research uses purposive sampling method in conducting sample selection. The statistical method used to test the hypothesis is multiple linear regression analysis. This study uses 81 manufacturing industry companies listed on the Indonesia Stock Exchange in the period 2011-2015. The results of this study indicate that profitability, firm size, leverage, and social disclosure affect the value of the company","author":[{"dropping-particle":"","family":"Kristianti","given":"Maria Loki","non-dropping-particle":"","parse-names":false,"suffix":""},{"dropping-particle":"","family":"Prambudi","given":"Rilo","non-dropping-particle":"","parse-names":false,"suffix":""}],"container-title":"Badruzaman JAJANG","id":"ITEM-1","issue":"1","issued":{"date-parts":[["2015"]]},"page":"29-57","title":"Jurnal Akuntansi Jurnal Akuntansi","type":"article-journal","volume":"12"},"uris":["http://www.mendeley.com/documents/?uuid=1caf47ce-8db1-4198-b0f2-3dc1fbf5204b"]}],"mendeley":{"formattedCitation":"(Kristianti dan Prambudi 2015)","manualFormatting":"Kristianti dan Prambudi (2015)","plainTextFormattedCitation":"(Kristianti dan Prambudi 2015)","previouslyFormattedCitation":"(Kristianti dan Prambudi 2015)"},"properties":{"noteIndex":0},"schema":"https://github.com/citation-style-language/schema/raw/master/csl-citation.json"}</w:instrText>
      </w:r>
      <w:r w:rsidR="00A5611C">
        <w:rPr>
          <w:rFonts w:ascii="Book Antiqua" w:eastAsia="Times New Roman" w:hAnsi="Book Antiqua" w:cs="Times New Roman"/>
          <w:sz w:val="24"/>
          <w:szCs w:val="24"/>
        </w:rPr>
        <w:fldChar w:fldCharType="separate"/>
      </w:r>
      <w:r w:rsidR="00A5611C" w:rsidRPr="00A5611C">
        <w:rPr>
          <w:rFonts w:ascii="Book Antiqua" w:eastAsia="Times New Roman" w:hAnsi="Book Antiqua" w:cs="Times New Roman"/>
          <w:noProof/>
          <w:sz w:val="24"/>
          <w:szCs w:val="24"/>
        </w:rPr>
        <w:t xml:space="preserve">Kristianti dan Prambudi </w:t>
      </w:r>
      <w:r w:rsidR="001E3B8F">
        <w:rPr>
          <w:rFonts w:ascii="Book Antiqua" w:eastAsia="Times New Roman" w:hAnsi="Book Antiqua" w:cs="Times New Roman"/>
          <w:noProof/>
          <w:sz w:val="24"/>
          <w:szCs w:val="24"/>
        </w:rPr>
        <w:t>(</w:t>
      </w:r>
      <w:r w:rsidR="00A5611C" w:rsidRPr="00A5611C">
        <w:rPr>
          <w:rFonts w:ascii="Book Antiqua" w:eastAsia="Times New Roman" w:hAnsi="Book Antiqua" w:cs="Times New Roman"/>
          <w:noProof/>
          <w:sz w:val="24"/>
          <w:szCs w:val="24"/>
        </w:rPr>
        <w:t>2015)</w:t>
      </w:r>
      <w:r w:rsidR="00A5611C">
        <w:rPr>
          <w:rFonts w:ascii="Book Antiqua" w:eastAsia="Times New Roman" w:hAnsi="Book Antiqua" w:cs="Times New Roman"/>
          <w:sz w:val="24"/>
          <w:szCs w:val="24"/>
        </w:rPr>
        <w:fldChar w:fldCharType="end"/>
      </w:r>
      <w:r w:rsidR="001E3B8F">
        <w:rPr>
          <w:rFonts w:ascii="Book Antiqua" w:eastAsia="Times New Roman" w:hAnsi="Book Antiqua" w:cs="Times New Roman"/>
          <w:sz w:val="24"/>
          <w:szCs w:val="24"/>
        </w:rPr>
        <w:t xml:space="preserve"> </w:t>
      </w:r>
      <w:r w:rsidRPr="00E20554">
        <w:rPr>
          <w:rFonts w:ascii="Book Antiqua" w:eastAsia="Times New Roman" w:hAnsi="Book Antiqua" w:cs="Times New Roman"/>
          <w:sz w:val="24"/>
          <w:szCs w:val="24"/>
        </w:rPr>
        <w:t>which states that the benefits offered by the use of mobile banking applications, especially at the level of security, have a positive effect on the use of mobile banking for students in DKI Jakarta.</w:t>
      </w:r>
    </w:p>
    <w:p w14:paraId="6BA6DDCE" w14:textId="661D6C1A" w:rsidR="00552D24" w:rsidRPr="00E20554" w:rsidRDefault="00552D24" w:rsidP="00E20554">
      <w:pPr>
        <w:spacing w:after="0" w:line="480" w:lineRule="auto"/>
        <w:ind w:firstLine="567"/>
        <w:jc w:val="both"/>
        <w:rPr>
          <w:rFonts w:ascii="Book Antiqua" w:eastAsia="Times New Roman" w:hAnsi="Book Antiqua" w:cs="Times New Roman"/>
          <w:sz w:val="24"/>
          <w:szCs w:val="24"/>
        </w:rPr>
      </w:pPr>
      <w:r w:rsidRPr="00E20554">
        <w:rPr>
          <w:rFonts w:ascii="Book Antiqua" w:eastAsia="Times New Roman" w:hAnsi="Book Antiqua" w:cs="Times New Roman"/>
          <w:sz w:val="24"/>
          <w:szCs w:val="24"/>
        </w:rPr>
        <w:t xml:space="preserve">The next marketing concept is to provide a unique experience to customers, which is known as the customer experience. This concept seeks to present unique, positive and memorable experiences to consumers with the aim of building lasting relationships with consumers and positively influencing consumer satisfaction. Customer experience divides experiences into five dimensions, namely sense, feel, think, act, and relate, which are the keys to shaping customer satisfaction while using a product. Customer experience can stimulate customer motivation, thereby increasing the value of products and services. A positive customer experience can encourage the creation of an emotional connection between the company brand and the customer. In this case, it will increase customer loyalty because they are satisfied with the company's performance. This is in accordance with research conducted by </w:t>
      </w:r>
      <w:r w:rsidR="001E3B8F">
        <w:rPr>
          <w:rFonts w:ascii="Book Antiqua" w:eastAsia="Times New Roman" w:hAnsi="Book Antiqua" w:cs="Times New Roman"/>
          <w:sz w:val="24"/>
          <w:szCs w:val="24"/>
        </w:rPr>
        <w:fldChar w:fldCharType="begin" w:fldLock="1"/>
      </w:r>
      <w:r w:rsidR="001E3B8F">
        <w:rPr>
          <w:rFonts w:ascii="Book Antiqua" w:eastAsia="Times New Roman" w:hAnsi="Book Antiqua" w:cs="Times New Roman"/>
          <w:sz w:val="24"/>
          <w:szCs w:val="24"/>
        </w:rPr>
        <w:instrText>ADDIN CSL_CITATION {"citationItems":[{"id":"ITEM-1","itemData":{"author":[{"dropping-particle":"","family":"Mulyono","given":"Siswono Hadi","non-dropping-particle":"","parse-names":false,"suffix":""},{"dropping-particle":"","family":"Djatmiko","given":"Tjahjono","non-dropping-particle":"","parse-names":false,"suffix":""}],"container-title":"e-Proceeding of Management","id":"ITEM-1","issue":"2","issued":{"date-parts":[["2018"]]},"page":"1843-1848","title":"Pengaruh Customer Experience Terhadap Customer Satisfaction di Tokopedia","type":"article-journal","volume":"5"},"uris":["http://www.mendeley.com/documents/?uuid=55f62d22-226c-4b1d-a6ba-325957f8abb2"]}],"mendeley":{"formattedCitation":"(Mulyono dan Djatmiko 2018)","manualFormatting":"Mulyono dan Djatmiko (2018)","plainTextFormattedCitation":"(Mulyono dan Djatmiko 2018)","previouslyFormattedCitation":"(Mulyono dan Djatmiko 2018)"},"properties":{"noteIndex":0},"schema":"https://github.com/citation-style-language/schema/raw/master/csl-citation.json"}</w:instrText>
      </w:r>
      <w:r w:rsidR="001E3B8F">
        <w:rPr>
          <w:rFonts w:ascii="Book Antiqua" w:eastAsia="Times New Roman" w:hAnsi="Book Antiqua" w:cs="Times New Roman"/>
          <w:sz w:val="24"/>
          <w:szCs w:val="24"/>
        </w:rPr>
        <w:fldChar w:fldCharType="separate"/>
      </w:r>
      <w:r w:rsidR="001E3B8F" w:rsidRPr="001E3B8F">
        <w:rPr>
          <w:rFonts w:ascii="Book Antiqua" w:eastAsia="Times New Roman" w:hAnsi="Book Antiqua" w:cs="Times New Roman"/>
          <w:noProof/>
          <w:sz w:val="24"/>
          <w:szCs w:val="24"/>
        </w:rPr>
        <w:t xml:space="preserve">Mulyono dan Djatmiko </w:t>
      </w:r>
      <w:r w:rsidR="001E3B8F">
        <w:rPr>
          <w:rFonts w:ascii="Book Antiqua" w:eastAsia="Times New Roman" w:hAnsi="Book Antiqua" w:cs="Times New Roman"/>
          <w:noProof/>
          <w:sz w:val="24"/>
          <w:szCs w:val="24"/>
        </w:rPr>
        <w:t>(</w:t>
      </w:r>
      <w:r w:rsidR="001E3B8F" w:rsidRPr="001E3B8F">
        <w:rPr>
          <w:rFonts w:ascii="Book Antiqua" w:eastAsia="Times New Roman" w:hAnsi="Book Antiqua" w:cs="Times New Roman"/>
          <w:noProof/>
          <w:sz w:val="24"/>
          <w:szCs w:val="24"/>
        </w:rPr>
        <w:t>2018)</w:t>
      </w:r>
      <w:r w:rsidR="001E3B8F">
        <w:rPr>
          <w:rFonts w:ascii="Book Antiqua" w:eastAsia="Times New Roman" w:hAnsi="Book Antiqua" w:cs="Times New Roman"/>
          <w:sz w:val="24"/>
          <w:szCs w:val="24"/>
        </w:rPr>
        <w:fldChar w:fldCharType="end"/>
      </w:r>
      <w:r w:rsidRPr="00E20554">
        <w:rPr>
          <w:rFonts w:ascii="Book Antiqua" w:eastAsia="Times New Roman" w:hAnsi="Book Antiqua" w:cs="Times New Roman"/>
          <w:sz w:val="24"/>
          <w:szCs w:val="24"/>
        </w:rPr>
        <w:t>.</w:t>
      </w:r>
    </w:p>
    <w:p w14:paraId="7B9817DA" w14:textId="55D6425E" w:rsidR="00552D24" w:rsidRPr="00E20554" w:rsidRDefault="00552D24" w:rsidP="00E20554">
      <w:pPr>
        <w:spacing w:after="0" w:line="480" w:lineRule="auto"/>
        <w:ind w:firstLine="567"/>
        <w:jc w:val="both"/>
        <w:rPr>
          <w:rFonts w:ascii="Book Antiqua" w:eastAsia="Times New Roman" w:hAnsi="Book Antiqua" w:cs="Times New Roman"/>
          <w:sz w:val="24"/>
          <w:szCs w:val="24"/>
        </w:rPr>
      </w:pPr>
      <w:r w:rsidRPr="00E20554">
        <w:rPr>
          <w:rFonts w:ascii="Book Antiqua" w:eastAsia="Times New Roman" w:hAnsi="Book Antiqua" w:cs="Times New Roman"/>
          <w:sz w:val="24"/>
          <w:szCs w:val="24"/>
        </w:rPr>
        <w:t xml:space="preserve">The customer experience dimension has a significant positive effect simultaneously or partially on customer satisfaction at Tokopedia. Other studies also provide a simultaneous significant effect of the five dimensions of customer experience on student </w:t>
      </w:r>
      <w:r w:rsidRPr="00E20554">
        <w:rPr>
          <w:rFonts w:ascii="Book Antiqua" w:eastAsia="Times New Roman" w:hAnsi="Book Antiqua" w:cs="Times New Roman"/>
          <w:sz w:val="24"/>
          <w:szCs w:val="24"/>
        </w:rPr>
        <w:lastRenderedPageBreak/>
        <w:t xml:space="preserve">satisfaction with android smartphone users </w:t>
      </w:r>
      <w:r w:rsidR="001E3B8F">
        <w:rPr>
          <w:rFonts w:ascii="Book Antiqua" w:eastAsia="Times New Roman" w:hAnsi="Book Antiqua" w:cs="Times New Roman"/>
          <w:sz w:val="24"/>
          <w:szCs w:val="24"/>
        </w:rPr>
        <w:fldChar w:fldCharType="begin" w:fldLock="1"/>
      </w:r>
      <w:r w:rsidR="001E3B8F">
        <w:rPr>
          <w:rFonts w:ascii="Book Antiqua" w:eastAsia="Times New Roman" w:hAnsi="Book Antiqua" w:cs="Times New Roman"/>
          <w:sz w:val="24"/>
          <w:szCs w:val="24"/>
        </w:rPr>
        <w:instrText>ADDIN CSL_CITATION {"citationItems":[{"id":"ITEM-1","itemData":{"abstract":"Android smartphones are the cellular products that currently become phenomenal and popular among students. The customers’ experiences and the influence on the users’ satisfactions are interesting topics to be investigated. This research was conducted to investigate and to analyze the influence of customers’ experience dimensions, such as: users’ sensing, feeling, thinking, acting and relation by their satisfaction, both simultaneously and partially on the students of Politeknik Negeri Banjarmasin. Non-probability sampling method was used through purposive method sampling for 60 samples. The hypothesis was tested through doubled linear regression analysis. The first tested hypothesis results were found that the independent-variables of customers’ experience, such as: sensing, feeling, thinking, acting, and relation which directly influenced their satisfaction among students as the users. The second tested hypothesis results showed that only three variables of customer experience (sensing, thinking, and relation) that significantly influenced the customers’ satisfaction; furthermore, the feeling and acting variables did not directly influence customers’ satisfaction significantly. These results also showed that the relation variable dominantly contributed to customers’ satisfaction partially if this variable was compared with other variables (sensing, feeling, thinking and acting).","author":[{"dropping-particle":"","family":"Mantala","given":"","non-dropping-particle":"","parse-names":false,"suffix":""},{"dropping-particle":"","family":"Firdaus","given":"Ronny dan M. Riza","non-dropping-particle":"","parse-names":false,"suffix":""}],"container-title":"Jurnal Wawasan Manajemen","id":"ITEM-1","issue":"2","issued":{"date-parts":[["2016"]]},"page":"153-164","title":"Pengaruh Customer Experience Terhadap Customer Satisfaction pada Pengguna Smartphone Android (Studi pada Mahasiswa Politeknik Negeri Banjarmasin)","type":"article-journal","volume":"4"},"uris":["http://www.mendeley.com/documents/?uuid=5ac158d1-3d75-4f3e-9e62-011d1c9e0b45"]}],"mendeley":{"formattedCitation":"(Mantala dan Firdaus 2016)","plainTextFormattedCitation":"(Mantala dan Firdaus 2016)","previouslyFormattedCitation":"(Mantala dan Firdaus 2016)"},"properties":{"noteIndex":0},"schema":"https://github.com/citation-style-language/schema/raw/master/csl-citation.json"}</w:instrText>
      </w:r>
      <w:r w:rsidR="001E3B8F">
        <w:rPr>
          <w:rFonts w:ascii="Book Antiqua" w:eastAsia="Times New Roman" w:hAnsi="Book Antiqua" w:cs="Times New Roman"/>
          <w:sz w:val="24"/>
          <w:szCs w:val="24"/>
        </w:rPr>
        <w:fldChar w:fldCharType="separate"/>
      </w:r>
      <w:r w:rsidR="001E3B8F" w:rsidRPr="001E3B8F">
        <w:rPr>
          <w:rFonts w:ascii="Book Antiqua" w:eastAsia="Times New Roman" w:hAnsi="Book Antiqua" w:cs="Times New Roman"/>
          <w:noProof/>
          <w:sz w:val="24"/>
          <w:szCs w:val="24"/>
        </w:rPr>
        <w:t>(Mantala dan Firdaus 2016)</w:t>
      </w:r>
      <w:r w:rsidR="001E3B8F">
        <w:rPr>
          <w:rFonts w:ascii="Book Antiqua" w:eastAsia="Times New Roman" w:hAnsi="Book Antiqua" w:cs="Times New Roman"/>
          <w:sz w:val="24"/>
          <w:szCs w:val="24"/>
        </w:rPr>
        <w:fldChar w:fldCharType="end"/>
      </w:r>
      <w:r w:rsidRPr="00E20554">
        <w:rPr>
          <w:rFonts w:ascii="Book Antiqua" w:eastAsia="Times New Roman" w:hAnsi="Book Antiqua" w:cs="Times New Roman"/>
          <w:sz w:val="24"/>
          <w:szCs w:val="24"/>
        </w:rPr>
        <w:t xml:space="preserve">. When the customer experience is good, it will form a harmonious relationship between service providers and consumers, which in turn will create satisfaction. In addition, customer expectations also have a significant effect on post-purchase from evaluating experiences in customer experiences </w:t>
      </w:r>
      <w:r w:rsidR="001E3B8F">
        <w:rPr>
          <w:rFonts w:ascii="Book Antiqua" w:eastAsia="Times New Roman" w:hAnsi="Book Antiqua" w:cs="Times New Roman"/>
          <w:sz w:val="24"/>
          <w:szCs w:val="24"/>
        </w:rPr>
        <w:fldChar w:fldCharType="begin" w:fldLock="1"/>
      </w:r>
      <w:r w:rsidR="001E3B8F">
        <w:rPr>
          <w:rFonts w:ascii="Book Antiqua" w:eastAsia="Times New Roman" w:hAnsi="Book Antiqua" w:cs="Times New Roman"/>
          <w:sz w:val="24"/>
          <w:szCs w:val="24"/>
        </w:rPr>
        <w:instrText>ADDIN CSL_CITATION {"citationItems":[{"id":"ITEM-1","itemData":{"DOI":"10.1016/j.jretai.2008.11.001","ISSN":"00224359","abstract":"Retailers, such as Starbucks and Victoria's Secret, aim to provide customers a great experience across channels. In this paper we provide an overview of the existing literature on customer experience and expand on it to examine the creation of a customer experience from a holistic perspective. We propose a conceptual model, in which we discuss the determinants of customer experience. We explicitly take a dynamic view, in which we argue that prior customer experiences will influence future customer experiences. We discuss the importance of the social environment, self-service technologies and the store brand. Customer experience management is also approached from a strategic perspective by focusing on issues such as how and to what extent an experience-based business can create growth. In each of these areas, we identify and discuss important issues worthy of further research. © 2008 New York University.","author":[{"dropping-particle":"","family":"Verhoef","given":"Peter C.","non-dropping-particle":"","parse-names":false,"suffix":""},{"dropping-particle":"","family":"Lemon","given":"Katherine N.","non-dropping-particle":"","parse-names":false,"suffix":""},{"dropping-particle":"","family":"Parasuraman","given":"A.","non-dropping-particle":"","parse-names":false,"suffix":""},{"dropping-particle":"","family":"Roggeveen","given":"Anne","non-dropping-particle":"","parse-names":false,"suffix":""},{"dropping-particle":"","family":"Tsiros","given":"Michael","non-dropping-particle":"","parse-names":false,"suffix":""},{"dropping-particle":"","family":"Schlesinger","given":"Leonard A.","non-dropping-particle":"","parse-names":false,"suffix":""}],"container-title":"Journal of Retailing","id":"ITEM-1","issue":"1","issued":{"date-parts":[["2009"]]},"page":"31-41","title":"Customer Experience Creation: Determinants, Dynamics and Management Strategies","type":"article-journal","volume":"85"},"uris":["http://www.mendeley.com/documents/?uuid=5c0bd344-e6da-4852-a494-8ea5d96d632f"]}],"mendeley":{"formattedCitation":"(Verhoef &lt;i&gt;et al.&lt;/i&gt; 2009)","plainTextFormattedCitation":"(Verhoef et al. 2009)","previouslyFormattedCitation":"(Verhoef &lt;i&gt;et al.&lt;/i&gt; 2009)"},"properties":{"noteIndex":0},"schema":"https://github.com/citation-style-language/schema/raw/master/csl-citation.json"}</w:instrText>
      </w:r>
      <w:r w:rsidR="001E3B8F">
        <w:rPr>
          <w:rFonts w:ascii="Book Antiqua" w:eastAsia="Times New Roman" w:hAnsi="Book Antiqua" w:cs="Times New Roman"/>
          <w:sz w:val="24"/>
          <w:szCs w:val="24"/>
        </w:rPr>
        <w:fldChar w:fldCharType="separate"/>
      </w:r>
      <w:r w:rsidR="001E3B8F" w:rsidRPr="001E3B8F">
        <w:rPr>
          <w:rFonts w:ascii="Book Antiqua" w:eastAsia="Times New Roman" w:hAnsi="Book Antiqua" w:cs="Times New Roman"/>
          <w:noProof/>
          <w:sz w:val="24"/>
          <w:szCs w:val="24"/>
        </w:rPr>
        <w:t xml:space="preserve">(Verhoef </w:t>
      </w:r>
      <w:r w:rsidR="001E3B8F" w:rsidRPr="001E3B8F">
        <w:rPr>
          <w:rFonts w:ascii="Book Antiqua" w:eastAsia="Times New Roman" w:hAnsi="Book Antiqua" w:cs="Times New Roman"/>
          <w:i/>
          <w:noProof/>
          <w:sz w:val="24"/>
          <w:szCs w:val="24"/>
        </w:rPr>
        <w:t>et al.</w:t>
      </w:r>
      <w:r w:rsidR="001E3B8F" w:rsidRPr="001E3B8F">
        <w:rPr>
          <w:rFonts w:ascii="Book Antiqua" w:eastAsia="Times New Roman" w:hAnsi="Book Antiqua" w:cs="Times New Roman"/>
          <w:noProof/>
          <w:sz w:val="24"/>
          <w:szCs w:val="24"/>
        </w:rPr>
        <w:t xml:space="preserve"> 2009)</w:t>
      </w:r>
      <w:r w:rsidR="001E3B8F">
        <w:rPr>
          <w:rFonts w:ascii="Book Antiqua" w:eastAsia="Times New Roman" w:hAnsi="Book Antiqua" w:cs="Times New Roman"/>
          <w:sz w:val="24"/>
          <w:szCs w:val="24"/>
        </w:rPr>
        <w:fldChar w:fldCharType="end"/>
      </w:r>
      <w:r w:rsidRPr="00E20554">
        <w:rPr>
          <w:rFonts w:ascii="Book Antiqua" w:eastAsia="Times New Roman" w:hAnsi="Book Antiqua" w:cs="Times New Roman"/>
          <w:sz w:val="24"/>
          <w:szCs w:val="24"/>
        </w:rPr>
        <w:t>. Customer expectations are in accordance with expectations, so that customers will feel satisfied and get an experience that will make customers buy back.</w:t>
      </w:r>
    </w:p>
    <w:p w14:paraId="14D7F551" w14:textId="6C28EB1A" w:rsidR="00552D24" w:rsidRPr="00E20554" w:rsidRDefault="00552D24" w:rsidP="00E20554">
      <w:pPr>
        <w:spacing w:after="0" w:line="480" w:lineRule="auto"/>
        <w:ind w:firstLine="567"/>
        <w:jc w:val="both"/>
        <w:rPr>
          <w:rFonts w:ascii="Book Antiqua" w:eastAsia="Times New Roman" w:hAnsi="Book Antiqua" w:cs="Times New Roman"/>
          <w:sz w:val="24"/>
          <w:szCs w:val="24"/>
        </w:rPr>
      </w:pPr>
      <w:r w:rsidRPr="00E20554">
        <w:rPr>
          <w:rFonts w:ascii="Book Antiqua" w:eastAsia="Times New Roman" w:hAnsi="Book Antiqua" w:cs="Times New Roman"/>
          <w:sz w:val="24"/>
          <w:szCs w:val="24"/>
        </w:rPr>
        <w:t xml:space="preserve">Customer satisfaction is an indicator of sales behavior, both goods and services. Research conducted by </w:t>
      </w:r>
      <w:r w:rsidR="001E3B8F">
        <w:rPr>
          <w:rFonts w:ascii="Book Antiqua" w:eastAsia="Times New Roman" w:hAnsi="Book Antiqua" w:cs="Times New Roman"/>
          <w:sz w:val="24"/>
          <w:szCs w:val="24"/>
        </w:rPr>
        <w:fldChar w:fldCharType="begin" w:fldLock="1"/>
      </w:r>
      <w:r w:rsidR="00DD6DD0">
        <w:rPr>
          <w:rFonts w:ascii="Book Antiqua" w:eastAsia="Times New Roman" w:hAnsi="Book Antiqua" w:cs="Times New Roman"/>
          <w:sz w:val="24"/>
          <w:szCs w:val="24"/>
        </w:rPr>
        <w:instrText>ADDIN CSL_CITATION {"citationItems":[{"id":"ITEM-1","itemData":{"ISBN":"9788578110796","ISSN":"1098-6596","abstract":"This research is meant to find out the influence of online shopping transaction and customer trust to the customer satisfaction, to find out the influence of online shopping transaction, and customer trust simultaneously give influence to the customer satisfaction to the E-commerce.The population is all students of Sekolah Tinggi Ilmu Ekonomi Indonesia (STIESIA) Surabaya. The sample collection technique has been done by using purposive sampling method, in which the collection technique is carried out by using specific consideration. The data has been obtained by issuing questionnaires and 100 respondents obtained from students Sekolah Tinggi Ilmu Ekonomi Indonesia (STIESIA) Surabaya have been selected as samples. The analysis method has been done by using descriptive method and the statistic analysis has been done by using multiple linear regressions and the hypothesis test has been performed by using t-test, F test with 5% significance level.The result of the research shows that online shopping transaction give significant and positive influence to the customer satisfaction on E-commerce. Customer trust give significant and positive influence to the customer satisfaction on E-commerce and online shopping transaction, and customer trust simultaneously give significant influence to the customersatisfaction","author":[{"dropping-particle":"","family":"Sidharta","given":"Iwan","non-dropping-particle":"","parse-names":false,"suffix":""},{"dropping-particle":"","family":"Suzanto","given":"Boy","non-dropping-particle":"","parse-names":false,"suffix":""}],"container-title":"Jurnal Ilmu dan Riset Manajemen","id":"ITEM-1","issue":"7","issued":{"date-parts":[["2015"]]},"page":"23-26","title":"Pengaruh Kepuasan Transaksi Online Shopping dan Kepercayaan Konsumen Terhadap Sikap Serta Perilaku Konsumen Pada E-Commerce","type":"article-journal","volume":"1"},"uris":["http://www.mendeley.com/documents/?uuid=1ac09aca-7f6c-4ff2-a90d-db39a0051948"]}],"mendeley":{"formattedCitation":"(Sidharta dan Suzanto 2015)","manualFormatting":"Sidharta dan Suzanto (2015)","plainTextFormattedCitation":"(Sidharta dan Suzanto 2015)","previouslyFormattedCitation":"(Sidharta dan Suzanto 2015)"},"properties":{"noteIndex":0},"schema":"https://github.com/citation-style-language/schema/raw/master/csl-citation.json"}</w:instrText>
      </w:r>
      <w:r w:rsidR="001E3B8F">
        <w:rPr>
          <w:rFonts w:ascii="Book Antiqua" w:eastAsia="Times New Roman" w:hAnsi="Book Antiqua" w:cs="Times New Roman"/>
          <w:sz w:val="24"/>
          <w:szCs w:val="24"/>
        </w:rPr>
        <w:fldChar w:fldCharType="separate"/>
      </w:r>
      <w:r w:rsidR="001E3B8F" w:rsidRPr="001E3B8F">
        <w:rPr>
          <w:rFonts w:ascii="Book Antiqua" w:eastAsia="Times New Roman" w:hAnsi="Book Antiqua" w:cs="Times New Roman"/>
          <w:noProof/>
          <w:sz w:val="24"/>
          <w:szCs w:val="24"/>
        </w:rPr>
        <w:t xml:space="preserve">Sidharta dan Suzanto </w:t>
      </w:r>
      <w:r w:rsidR="001E3B8F">
        <w:rPr>
          <w:rFonts w:ascii="Book Antiqua" w:eastAsia="Times New Roman" w:hAnsi="Book Antiqua" w:cs="Times New Roman"/>
          <w:noProof/>
          <w:sz w:val="24"/>
          <w:szCs w:val="24"/>
        </w:rPr>
        <w:t>(</w:t>
      </w:r>
      <w:r w:rsidR="001E3B8F" w:rsidRPr="001E3B8F">
        <w:rPr>
          <w:rFonts w:ascii="Book Antiqua" w:eastAsia="Times New Roman" w:hAnsi="Book Antiqua" w:cs="Times New Roman"/>
          <w:noProof/>
          <w:sz w:val="24"/>
          <w:szCs w:val="24"/>
        </w:rPr>
        <w:t>2015)</w:t>
      </w:r>
      <w:r w:rsidR="001E3B8F">
        <w:rPr>
          <w:rFonts w:ascii="Book Antiqua" w:eastAsia="Times New Roman" w:hAnsi="Book Antiqua" w:cs="Times New Roman"/>
          <w:sz w:val="24"/>
          <w:szCs w:val="24"/>
        </w:rPr>
        <w:fldChar w:fldCharType="end"/>
      </w:r>
      <w:r w:rsidRPr="00E20554">
        <w:rPr>
          <w:rFonts w:ascii="Book Antiqua" w:eastAsia="Times New Roman" w:hAnsi="Book Antiqua" w:cs="Times New Roman"/>
          <w:sz w:val="24"/>
          <w:szCs w:val="24"/>
        </w:rPr>
        <w:t xml:space="preserve"> states that good customer satisfaction will increase the transaction process and consumer trust. When a company offers a good quality product / service, it tries to maximize the transaction and offer a lower price. This makes customers more likely to feel trust, which in turn increases customer loyalty. In fact, if the quality of service is not good, the transaction is not maximal and the price is more expensive, and if there is something that is not good, the customer will feel dissatisfied </w:t>
      </w:r>
      <w:r w:rsidR="00DD6DD0">
        <w:rPr>
          <w:rFonts w:ascii="Book Antiqua" w:eastAsia="Times New Roman" w:hAnsi="Book Antiqua" w:cs="Times New Roman"/>
          <w:sz w:val="24"/>
          <w:szCs w:val="24"/>
        </w:rPr>
        <w:fldChar w:fldCharType="begin" w:fldLock="1"/>
      </w:r>
      <w:r w:rsidR="00DD6DD0">
        <w:rPr>
          <w:rFonts w:ascii="Book Antiqua" w:eastAsia="Times New Roman" w:hAnsi="Book Antiqua" w:cs="Times New Roman"/>
          <w:sz w:val="24"/>
          <w:szCs w:val="24"/>
        </w:rPr>
        <w:instrText>ADDIN CSL_CITATION {"citationItems":[{"id":"ITEM-1","itemData":{"DOI":"10.20473/jeba.V19I12009.4256","ISSN":"2597-4564","abstract":"The purpose of this research is to find out and analyze an effect of agent competence on customer trust. The sample includes customers of AJB Bumiputera 1912 and PT. Asuransi Jiwasraya (Perseo) in Sulawesi Tenggara, located in Kendari City, Bau-Bau City, Kolaka District, Konawe Selatan District and Muna District. The sample is drawn using purposive random sampling method. The analytical technique used to test hypothesis is Structural Equation Modeling (SEM) using AMOS 4.0 (Analysis Moment Of Structural). In addition the hipothesis are tested using statistical tests of alpha 0,05 and t Table 1,96 to determine significant effect of latent variable. The results suggest that first hypothesis is assepted since the agent competence significantly and positively influences customer trust to agent. The second hypothesis is reject because the agent competence does’t significantly effect the customer trust to company. Third hypothesis is accepted because the customer trust to agent is significantly and positively associaed with the customer trust to company. The most dominant direct relationship resulting from the second indirect relationship are : Agen competence ? Customer trust to agent ? Customer trust to company. Contribution of the study is relastionship models developed in the research represent a synthess of the four theories and the results of previous studien.","author":[{"dropping-particle":"","family":"Bua","given":"Hasanuddin","non-dropping-particle":"","parse-names":false,"suffix":""}],"container-title":"Jurnal Ekonomi dan Bisnis Airlangga (J E B A)","id":"ITEM-1","issue":"1","issued":{"date-parts":[["2009"]]},"page":"56-75","title":"Pengaruh Kompetensi Agen Terhadap Kepercayaan Konsumen Pada Perusahaan Asuransi Gabungan Tabungan Dan Resiko Di Sulawesi Tenggara","type":"article-journal","volume":"19"},"uris":["http://www.mendeley.com/documents/?uuid=558d9447-9cb4-4abd-b042-f5bc8e255532"]}],"mendeley":{"formattedCitation":"(Bua 2009)","plainTextFormattedCitation":"(Bua 2009)","previouslyFormattedCitation":"(Bua 2009)"},"properties":{"noteIndex":0},"schema":"https://github.com/citation-style-language/schema/raw/master/csl-citation.json"}</w:instrText>
      </w:r>
      <w:r w:rsidR="00DD6DD0">
        <w:rPr>
          <w:rFonts w:ascii="Book Antiqua" w:eastAsia="Times New Roman" w:hAnsi="Book Antiqua" w:cs="Times New Roman"/>
          <w:sz w:val="24"/>
          <w:szCs w:val="24"/>
        </w:rPr>
        <w:fldChar w:fldCharType="separate"/>
      </w:r>
      <w:r w:rsidR="00DD6DD0" w:rsidRPr="00DD6DD0">
        <w:rPr>
          <w:rFonts w:ascii="Book Antiqua" w:eastAsia="Times New Roman" w:hAnsi="Book Antiqua" w:cs="Times New Roman"/>
          <w:noProof/>
          <w:sz w:val="24"/>
          <w:szCs w:val="24"/>
        </w:rPr>
        <w:t>(Bua 2009)</w:t>
      </w:r>
      <w:r w:rsidR="00DD6DD0">
        <w:rPr>
          <w:rFonts w:ascii="Book Antiqua" w:eastAsia="Times New Roman" w:hAnsi="Book Antiqua" w:cs="Times New Roman"/>
          <w:sz w:val="24"/>
          <w:szCs w:val="24"/>
        </w:rPr>
        <w:fldChar w:fldCharType="end"/>
      </w:r>
      <w:r w:rsidRPr="00E20554">
        <w:rPr>
          <w:rFonts w:ascii="Book Antiqua" w:eastAsia="Times New Roman" w:hAnsi="Book Antiqua" w:cs="Times New Roman"/>
          <w:sz w:val="24"/>
          <w:szCs w:val="24"/>
        </w:rPr>
        <w:t>.</w:t>
      </w:r>
    </w:p>
    <w:p w14:paraId="3BEAE64A" w14:textId="4BB1E400" w:rsidR="00552D24" w:rsidRPr="00E20554" w:rsidRDefault="00552D24" w:rsidP="00E20554">
      <w:pPr>
        <w:spacing w:after="0" w:line="480" w:lineRule="auto"/>
        <w:ind w:firstLine="567"/>
        <w:jc w:val="both"/>
        <w:rPr>
          <w:rFonts w:ascii="Book Antiqua" w:eastAsia="Times New Roman" w:hAnsi="Book Antiqua" w:cs="Times New Roman"/>
          <w:sz w:val="24"/>
          <w:szCs w:val="24"/>
        </w:rPr>
      </w:pPr>
      <w:r w:rsidRPr="00E20554">
        <w:rPr>
          <w:rFonts w:ascii="Book Antiqua" w:eastAsia="Times New Roman" w:hAnsi="Book Antiqua" w:cs="Times New Roman"/>
          <w:sz w:val="24"/>
          <w:szCs w:val="24"/>
        </w:rPr>
        <w:t xml:space="preserve">The path of trust goes through a long process. If trust has arisen between the customer and the company, the company will find it easier to establish good relationships with customers. Customer trust can make customers come back to make repeat purchases. With customer satisfaction, trust will be created in the minds of customers. </w:t>
      </w:r>
      <w:r w:rsidR="00DD6DD0">
        <w:rPr>
          <w:rFonts w:ascii="Book Antiqua" w:eastAsia="Times New Roman" w:hAnsi="Book Antiqua" w:cs="Times New Roman"/>
          <w:sz w:val="24"/>
          <w:szCs w:val="24"/>
        </w:rPr>
        <w:fldChar w:fldCharType="begin" w:fldLock="1"/>
      </w:r>
      <w:r w:rsidR="00DD6DD0">
        <w:rPr>
          <w:rFonts w:ascii="Book Antiqua" w:eastAsia="Times New Roman" w:hAnsi="Book Antiqua" w:cs="Times New Roman"/>
          <w:sz w:val="24"/>
          <w:szCs w:val="24"/>
        </w:rPr>
        <w:instrText>ADDIN CSL_CITATION {"citationItems":[{"id":"ITEM-1","itemData":{"DOI":"10.5539/ijbm.v7n7p141","ISSN":"1833-3850","abstract":"The objective of this research is to examine the direct relationship of customer satisfaction, customer trust and switching barriers on customer retention as well as the relationship between customer satisfaction and trust. This descriptive research was conducted within the context of the hypermarkets in Kuala Lumpur, the capital city of Malaysia. There were 150 set of questionnaires being distributed as the mean of data collection and analyzed by Statistical Package for Social Sciences (SPSS) version 17. This research confirmed the significant positive relationship of customer satisfaction, trust and switching barriers on overall customer retention in Malaysia hypermarkets. It is also confirmed that customer satisfaction has a direct relationship with customer trust in Malaysia hypermarkets.","author":[{"dropping-particle":"","family":"Danesh","given":"Seiedeh Nasrin","non-dropping-particle":"","parse-names":false,"suffix":""},{"dropping-particle":"","family":"Ahmadi Nasab","given":"Saeid","non-dropping-particle":"","parse-names":false,"suffix":""},{"dropping-particle":"","family":"Choon Ling","given":"Kwek","non-dropping-particle":"","parse-names":false,"suffix":""}],"container-title":"International Journal of Business and Management","id":"ITEM-1","issue":"7","issued":{"date-parts":[["2012"]]},"page":"141-150","title":"The Study of Customer Satisfaction, Customer Trust and Switching Barriers on Customer Retention in Malaysia Hypermarkets","type":"article-journal","volume":"7"},"uris":["http://www.mendeley.com/documents/?uuid=5babba3d-880a-4605-b098-0e7bde300969"]}],"mendeley":{"formattedCitation":"(Danesh &lt;i&gt;et al.&lt;/i&gt; 2012)","manualFormatting":"Danesh et al. (2012)","plainTextFormattedCitation":"(Danesh et al. 2012)","previouslyFormattedCitation":"(Danesh &lt;i&gt;et al.&lt;/i&gt; 2012)"},"properties":{"noteIndex":0},"schema":"https://github.com/citation-style-language/schema/raw/master/csl-citation.json"}</w:instrText>
      </w:r>
      <w:r w:rsidR="00DD6DD0">
        <w:rPr>
          <w:rFonts w:ascii="Book Antiqua" w:eastAsia="Times New Roman" w:hAnsi="Book Antiqua" w:cs="Times New Roman"/>
          <w:sz w:val="24"/>
          <w:szCs w:val="24"/>
        </w:rPr>
        <w:fldChar w:fldCharType="separate"/>
      </w:r>
      <w:r w:rsidR="00DD6DD0" w:rsidRPr="00DD6DD0">
        <w:rPr>
          <w:rFonts w:ascii="Book Antiqua" w:eastAsia="Times New Roman" w:hAnsi="Book Antiqua" w:cs="Times New Roman"/>
          <w:noProof/>
          <w:sz w:val="24"/>
          <w:szCs w:val="24"/>
        </w:rPr>
        <w:t xml:space="preserve">Danesh </w:t>
      </w:r>
      <w:r w:rsidR="00DD6DD0" w:rsidRPr="00DD6DD0">
        <w:rPr>
          <w:rFonts w:ascii="Book Antiqua" w:eastAsia="Times New Roman" w:hAnsi="Book Antiqua" w:cs="Times New Roman"/>
          <w:i/>
          <w:noProof/>
          <w:sz w:val="24"/>
          <w:szCs w:val="24"/>
        </w:rPr>
        <w:t>et al.</w:t>
      </w:r>
      <w:r w:rsidR="00DD6DD0" w:rsidRPr="00DD6DD0">
        <w:rPr>
          <w:rFonts w:ascii="Book Antiqua" w:eastAsia="Times New Roman" w:hAnsi="Book Antiqua" w:cs="Times New Roman"/>
          <w:noProof/>
          <w:sz w:val="24"/>
          <w:szCs w:val="24"/>
        </w:rPr>
        <w:t xml:space="preserve"> </w:t>
      </w:r>
      <w:r w:rsidR="00DD6DD0">
        <w:rPr>
          <w:rFonts w:ascii="Book Antiqua" w:eastAsia="Times New Roman" w:hAnsi="Book Antiqua" w:cs="Times New Roman"/>
          <w:noProof/>
          <w:sz w:val="24"/>
          <w:szCs w:val="24"/>
        </w:rPr>
        <w:t>(</w:t>
      </w:r>
      <w:r w:rsidR="00DD6DD0" w:rsidRPr="00DD6DD0">
        <w:rPr>
          <w:rFonts w:ascii="Book Antiqua" w:eastAsia="Times New Roman" w:hAnsi="Book Antiqua" w:cs="Times New Roman"/>
          <w:noProof/>
          <w:sz w:val="24"/>
          <w:szCs w:val="24"/>
        </w:rPr>
        <w:t>2012)</w:t>
      </w:r>
      <w:r w:rsidR="00DD6DD0">
        <w:rPr>
          <w:rFonts w:ascii="Book Antiqua" w:eastAsia="Times New Roman" w:hAnsi="Book Antiqua" w:cs="Times New Roman"/>
          <w:sz w:val="24"/>
          <w:szCs w:val="24"/>
        </w:rPr>
        <w:fldChar w:fldCharType="end"/>
      </w:r>
      <w:r w:rsidRPr="00E20554">
        <w:rPr>
          <w:rFonts w:ascii="Book Antiqua" w:eastAsia="Times New Roman" w:hAnsi="Book Antiqua" w:cs="Times New Roman"/>
          <w:sz w:val="24"/>
          <w:szCs w:val="24"/>
        </w:rPr>
        <w:t xml:space="preserve"> command in his research, every company has a goal to develop customer trust through customer satisfaction, so that companies are able to maintain their customers for a long time. The results of these studies indicate that customer satisfaction has a significant effect on customer trust.</w:t>
      </w:r>
    </w:p>
    <w:p w14:paraId="205A6685" w14:textId="77777777" w:rsidR="00E3470F" w:rsidRDefault="00552D24" w:rsidP="00BE52B2">
      <w:pPr>
        <w:spacing w:after="0" w:line="480" w:lineRule="auto"/>
        <w:ind w:firstLine="567"/>
        <w:jc w:val="both"/>
        <w:rPr>
          <w:rFonts w:ascii="Book Antiqua" w:eastAsia="Times New Roman" w:hAnsi="Book Antiqua" w:cs="Times New Roman"/>
          <w:sz w:val="24"/>
          <w:szCs w:val="24"/>
        </w:rPr>
      </w:pPr>
      <w:r w:rsidRPr="00E20554">
        <w:rPr>
          <w:rFonts w:ascii="Book Antiqua" w:eastAsia="Times New Roman" w:hAnsi="Book Antiqua" w:cs="Times New Roman"/>
          <w:sz w:val="24"/>
          <w:szCs w:val="24"/>
        </w:rPr>
        <w:t>Customers who have good satisfaction and trust, in the end make the customer to make use or re-purchase. This is in accordance with the research of</w:t>
      </w:r>
      <w:r w:rsidR="00DD6DD0">
        <w:rPr>
          <w:rFonts w:ascii="Book Antiqua" w:eastAsia="Times New Roman" w:hAnsi="Book Antiqua" w:cs="Times New Roman"/>
          <w:sz w:val="24"/>
          <w:szCs w:val="24"/>
        </w:rPr>
        <w:fldChar w:fldCharType="begin" w:fldLock="1"/>
      </w:r>
      <w:r w:rsidR="00CB466F">
        <w:rPr>
          <w:rFonts w:ascii="Book Antiqua" w:eastAsia="Times New Roman" w:hAnsi="Book Antiqua" w:cs="Times New Roman"/>
          <w:sz w:val="24"/>
          <w:szCs w:val="24"/>
        </w:rPr>
        <w:instrText>ADDIN CSL_CITATION {"citationItems":[{"id":"ITEM-1","itemData":{"abstract":"Secara garis besar, penelitian ini dilakukan untuk menganalisis pengaruh kualitas website terhadap kepuasan pelanggan, kepercayaan terhadap kepuasan pelanggan, kualitas website terhadap minat pembelian ulang, kepercayaan terhadap minat pembelian ulang dan kepuasan pelanggan terhadap minat pembelian ulang. Data yang digunakan merupakan data primer dengan metode pengumpulan survey dan instrumen kueisoner. Penelitian ini menggunakan sampel sebanyak 200 responden dengan kriteria setidaknya pernah melakukan transaksi di Shopee lebih dari 2 kali. Lokasi penelitian dilakukan di Jakarta kecuali Kepulauan Seribu. Teknik analisis data menggunakan metode persamaan struktural (SEM) dengan alt SPSS Statistics 24 dan SPSS AMOS 24. Hasil dari penelitian menunjukkan kualitas website berpengaruh positif terhadap kepuasaan pelanggan dan minat pembelian ulang, kepercayaan berpengaruh positif terhadap kepuasan pelanggan dan minat pembelian ulang, serta kepuasan pelanggan berpengaruh positif terhadap minat pembelian ulang.","author":[{"dropping-particle":"","family":"Saidani","given":"Basrah","non-dropping-particle":"","parse-names":false,"suffix":""},{"dropping-particle":"","family":"Lusiana","given":"Lisa Monita","non-dropping-particle":"","parse-names":false,"suffix":""},{"dropping-particle":"","family":"Aditya","given":"Shandy","non-dropping-particle":"","parse-names":false,"suffix":""}],"container-title":"Jurnal Riset Manajemen Sains Indonesia","id":"ITEM-1","issue":"2","issued":{"date-parts":[["2019"]]},"page":"425-444","title":"Analisis Pengaruh Kualitas Website dan Kepercayaan Terhadap Kepuasaan Pelanggan dalam Membentuk Minat Pembelian Ulang pada Pelanggan Shopee","type":"article-journal","volume":"10"},"uris":["http://www.mendeley.com/documents/?uuid=a469b809-3e3c-4837-b52b-147b2cb3728e"]}],"mendeley":{"formattedCitation":"(Saidani &lt;i&gt;et al.&lt;/i&gt; 2019)","manualFormatting":" Saidani et al. (2019)","plainTextFormattedCitation":"(Saidani et al. 2019)","previouslyFormattedCitation":"(Saidani &lt;i&gt;et al.&lt;/i&gt; 2019)"},"properties":{"noteIndex":0},"schema":"https://github.com/citation-style-language/schema/raw/master/csl-citation.json"}</w:instrText>
      </w:r>
      <w:r w:rsidR="00DD6DD0">
        <w:rPr>
          <w:rFonts w:ascii="Book Antiqua" w:eastAsia="Times New Roman" w:hAnsi="Book Antiqua" w:cs="Times New Roman"/>
          <w:sz w:val="24"/>
          <w:szCs w:val="24"/>
        </w:rPr>
        <w:fldChar w:fldCharType="separate"/>
      </w:r>
      <w:r w:rsidR="00DD6DD0">
        <w:rPr>
          <w:rFonts w:ascii="Book Antiqua" w:eastAsia="Times New Roman" w:hAnsi="Book Antiqua" w:cs="Times New Roman"/>
          <w:noProof/>
          <w:sz w:val="24"/>
          <w:szCs w:val="24"/>
        </w:rPr>
        <w:t xml:space="preserve"> </w:t>
      </w:r>
      <w:r w:rsidR="00DD6DD0" w:rsidRPr="00DD6DD0">
        <w:rPr>
          <w:rFonts w:ascii="Book Antiqua" w:eastAsia="Times New Roman" w:hAnsi="Book Antiqua" w:cs="Times New Roman"/>
          <w:noProof/>
          <w:sz w:val="24"/>
          <w:szCs w:val="24"/>
        </w:rPr>
        <w:t xml:space="preserve">Saidani </w:t>
      </w:r>
      <w:r w:rsidR="00DD6DD0" w:rsidRPr="00DD6DD0">
        <w:rPr>
          <w:rFonts w:ascii="Book Antiqua" w:eastAsia="Times New Roman" w:hAnsi="Book Antiqua" w:cs="Times New Roman"/>
          <w:i/>
          <w:noProof/>
          <w:sz w:val="24"/>
          <w:szCs w:val="24"/>
        </w:rPr>
        <w:t>et al.</w:t>
      </w:r>
      <w:r w:rsidR="00DD6DD0" w:rsidRPr="00DD6DD0">
        <w:rPr>
          <w:rFonts w:ascii="Book Antiqua" w:eastAsia="Times New Roman" w:hAnsi="Book Antiqua" w:cs="Times New Roman"/>
          <w:noProof/>
          <w:sz w:val="24"/>
          <w:szCs w:val="24"/>
        </w:rPr>
        <w:t xml:space="preserve"> </w:t>
      </w:r>
      <w:r w:rsidR="00DD6DD0">
        <w:rPr>
          <w:rFonts w:ascii="Book Antiqua" w:eastAsia="Times New Roman" w:hAnsi="Book Antiqua" w:cs="Times New Roman"/>
          <w:noProof/>
          <w:sz w:val="24"/>
          <w:szCs w:val="24"/>
        </w:rPr>
        <w:t>(</w:t>
      </w:r>
      <w:r w:rsidR="00DD6DD0" w:rsidRPr="00DD6DD0">
        <w:rPr>
          <w:rFonts w:ascii="Book Antiqua" w:eastAsia="Times New Roman" w:hAnsi="Book Antiqua" w:cs="Times New Roman"/>
          <w:noProof/>
          <w:sz w:val="24"/>
          <w:szCs w:val="24"/>
        </w:rPr>
        <w:t>2019)</w:t>
      </w:r>
      <w:r w:rsidR="00DD6DD0">
        <w:rPr>
          <w:rFonts w:ascii="Book Antiqua" w:eastAsia="Times New Roman" w:hAnsi="Book Antiqua" w:cs="Times New Roman"/>
          <w:sz w:val="24"/>
          <w:szCs w:val="24"/>
        </w:rPr>
        <w:fldChar w:fldCharType="end"/>
      </w:r>
      <w:r w:rsidRPr="00E20554">
        <w:rPr>
          <w:rFonts w:ascii="Book Antiqua" w:eastAsia="Times New Roman" w:hAnsi="Book Antiqua" w:cs="Times New Roman"/>
          <w:sz w:val="24"/>
          <w:szCs w:val="24"/>
        </w:rPr>
        <w:t>, satisfied customers will generate interest to repurchase because they see it from the right side. Therefore, this study was conducted because it complements existing research</w:t>
      </w:r>
      <w:r w:rsidR="00BE52B2">
        <w:rPr>
          <w:rFonts w:ascii="Book Antiqua" w:eastAsia="Times New Roman" w:hAnsi="Book Antiqua" w:cs="Times New Roman"/>
          <w:sz w:val="24"/>
          <w:szCs w:val="24"/>
        </w:rPr>
        <w:t>.</w:t>
      </w:r>
    </w:p>
    <w:p w14:paraId="0A3719B5" w14:textId="1CD88E2E" w:rsidR="00A30947" w:rsidRPr="00E20554" w:rsidRDefault="00E3470F" w:rsidP="00BE52B2">
      <w:pPr>
        <w:spacing w:after="0" w:line="480" w:lineRule="auto"/>
        <w:ind w:firstLine="567"/>
        <w:jc w:val="both"/>
        <w:rPr>
          <w:rFonts w:ascii="Book Antiqua" w:eastAsia="Times New Roman" w:hAnsi="Book Antiqua" w:cs="Times New Roman"/>
          <w:sz w:val="24"/>
          <w:szCs w:val="24"/>
        </w:rPr>
      </w:pPr>
      <w:r w:rsidRPr="00E3470F">
        <w:rPr>
          <w:rFonts w:ascii="Book Antiqua" w:eastAsia="Times New Roman" w:hAnsi="Book Antiqua" w:cs="Times New Roman"/>
          <w:sz w:val="24"/>
          <w:szCs w:val="24"/>
        </w:rPr>
        <w:t>This research is important to do to analyze the re</w:t>
      </w:r>
      <w:r w:rsidR="00005EA6">
        <w:rPr>
          <w:rFonts w:ascii="Book Antiqua" w:eastAsia="Times New Roman" w:hAnsi="Book Antiqua" w:cs="Times New Roman"/>
          <w:sz w:val="24"/>
          <w:szCs w:val="24"/>
        </w:rPr>
        <w:t>-</w:t>
      </w:r>
      <w:r w:rsidRPr="00E3470F">
        <w:rPr>
          <w:rFonts w:ascii="Book Antiqua" w:eastAsia="Times New Roman" w:hAnsi="Book Antiqua" w:cs="Times New Roman"/>
          <w:sz w:val="24"/>
          <w:szCs w:val="24"/>
        </w:rPr>
        <w:t xml:space="preserve">use of mobile banking, which is currently the backbone of banks so that they can continue to grow in the midst of a pandemic. In addition, mobile banking is the answer to technological changes and to </w:t>
      </w:r>
      <w:r w:rsidRPr="00E3470F">
        <w:rPr>
          <w:rFonts w:ascii="Book Antiqua" w:eastAsia="Times New Roman" w:hAnsi="Book Antiqua" w:cs="Times New Roman"/>
          <w:sz w:val="24"/>
          <w:szCs w:val="24"/>
        </w:rPr>
        <w:lastRenderedPageBreak/>
        <w:t>anticipate competitors, such as banking, e-commerce and financial technology (fintech) which are aggressively developing digitally.</w:t>
      </w:r>
      <w:r>
        <w:rPr>
          <w:rFonts w:ascii="Book Antiqua" w:eastAsia="Times New Roman" w:hAnsi="Book Antiqua" w:cs="Times New Roman"/>
          <w:sz w:val="24"/>
          <w:szCs w:val="24"/>
        </w:rPr>
        <w:t xml:space="preserve"> </w:t>
      </w:r>
      <w:r w:rsidR="00A30947" w:rsidRPr="00E20554">
        <w:rPr>
          <w:rFonts w:ascii="Book Antiqua" w:eastAsia="Times New Roman" w:hAnsi="Book Antiqua" w:cs="Times New Roman"/>
          <w:sz w:val="24"/>
          <w:szCs w:val="24"/>
        </w:rPr>
        <w:t xml:space="preserve">Based on the explanation above, it is interesting to conduct research related to the effect of benefits offered and customer experience on the </w:t>
      </w:r>
      <w:r w:rsidR="0009401D">
        <w:rPr>
          <w:rFonts w:ascii="Book Antiqua" w:eastAsia="Times New Roman" w:hAnsi="Book Antiqua" w:cs="Times New Roman"/>
          <w:sz w:val="24"/>
          <w:szCs w:val="24"/>
        </w:rPr>
        <w:t>re-use</w:t>
      </w:r>
      <w:r w:rsidR="00A30947" w:rsidRPr="00E20554">
        <w:rPr>
          <w:rFonts w:ascii="Book Antiqua" w:eastAsia="Times New Roman" w:hAnsi="Book Antiqua" w:cs="Times New Roman"/>
          <w:sz w:val="24"/>
          <w:szCs w:val="24"/>
        </w:rPr>
        <w:t xml:space="preserve"> of mobile banking through customer satisfaction and trust.</w:t>
      </w:r>
    </w:p>
    <w:p w14:paraId="776BC1A6" w14:textId="77777777" w:rsidR="004C4E70" w:rsidRPr="00E20554" w:rsidRDefault="004C4E70" w:rsidP="00E20554">
      <w:pPr>
        <w:spacing w:after="0" w:line="480" w:lineRule="auto"/>
        <w:jc w:val="both"/>
        <w:rPr>
          <w:rFonts w:ascii="Book Antiqua" w:eastAsia="Times New Roman" w:hAnsi="Book Antiqua" w:cs="Times New Roman"/>
          <w:sz w:val="24"/>
          <w:szCs w:val="24"/>
        </w:rPr>
      </w:pPr>
    </w:p>
    <w:p w14:paraId="0BBA6E0E" w14:textId="6E852DF9" w:rsidR="00A30947" w:rsidRPr="00E20554" w:rsidRDefault="009D5576" w:rsidP="00E20554">
      <w:pPr>
        <w:pStyle w:val="ListParagraph"/>
        <w:numPr>
          <w:ilvl w:val="0"/>
          <w:numId w:val="2"/>
        </w:numPr>
        <w:spacing w:line="480" w:lineRule="auto"/>
        <w:ind w:left="567" w:hanging="567"/>
        <w:rPr>
          <w:rFonts w:ascii="Book Antiqua" w:hAnsi="Book Antiqua" w:cstheme="minorHAnsi"/>
          <w:b/>
          <w:sz w:val="24"/>
          <w:szCs w:val="24"/>
        </w:rPr>
      </w:pPr>
      <w:r w:rsidRPr="00E20554">
        <w:rPr>
          <w:rFonts w:ascii="Book Antiqua" w:hAnsi="Book Antiqua" w:cstheme="minorHAnsi"/>
          <w:b/>
          <w:sz w:val="24"/>
          <w:szCs w:val="24"/>
        </w:rPr>
        <w:t>Hypotheses Development</w:t>
      </w:r>
    </w:p>
    <w:p w14:paraId="1C0C2EB1" w14:textId="77777777" w:rsidR="00A30947" w:rsidRPr="00E20554" w:rsidRDefault="00A30947" w:rsidP="00E20554">
      <w:pPr>
        <w:spacing w:after="0" w:line="480" w:lineRule="auto"/>
        <w:ind w:firstLine="567"/>
        <w:jc w:val="both"/>
        <w:rPr>
          <w:rFonts w:ascii="Book Antiqua" w:eastAsia="Times New Roman" w:hAnsi="Book Antiqua" w:cs="Times New Roman"/>
          <w:b/>
          <w:bCs/>
          <w:color w:val="000000"/>
          <w:sz w:val="24"/>
          <w:szCs w:val="24"/>
          <w:shd w:val="clear" w:color="auto" w:fill="FFFFFF"/>
        </w:rPr>
      </w:pPr>
      <w:r w:rsidRPr="00E20554">
        <w:rPr>
          <w:rFonts w:ascii="Book Antiqua" w:eastAsia="Times New Roman" w:hAnsi="Book Antiqua" w:cs="Times New Roman"/>
          <w:b/>
          <w:bCs/>
          <w:color w:val="000000"/>
          <w:sz w:val="24"/>
          <w:szCs w:val="24"/>
          <w:shd w:val="clear" w:color="auto" w:fill="FFFFFF"/>
        </w:rPr>
        <w:t>Benefit Offered</w:t>
      </w:r>
    </w:p>
    <w:p w14:paraId="7DD569CD" w14:textId="7D2F0F97" w:rsidR="00A30947" w:rsidRPr="00E20554" w:rsidRDefault="00A30947" w:rsidP="00A80367">
      <w:pPr>
        <w:spacing w:after="0" w:line="480" w:lineRule="auto"/>
        <w:ind w:firstLine="567"/>
        <w:jc w:val="both"/>
        <w:rPr>
          <w:rFonts w:ascii="Book Antiqua" w:eastAsia="Times New Roman" w:hAnsi="Book Antiqua" w:cs="Times New Roman"/>
          <w:color w:val="000000"/>
          <w:sz w:val="24"/>
          <w:szCs w:val="24"/>
          <w:shd w:val="clear" w:color="auto" w:fill="FFFFFF"/>
        </w:rPr>
      </w:pPr>
      <w:r w:rsidRPr="00E20554">
        <w:rPr>
          <w:rFonts w:ascii="Book Antiqua" w:eastAsia="Times New Roman" w:hAnsi="Book Antiqua" w:cs="Times New Roman"/>
          <w:color w:val="000000"/>
          <w:sz w:val="24"/>
          <w:szCs w:val="24"/>
          <w:shd w:val="clear" w:color="auto" w:fill="FFFFFF"/>
        </w:rPr>
        <w:t xml:space="preserve">Benefit offered is the ease of use offered in relation to applications for mobile banking, such as the ease of navigating interactions with banks </w:t>
      </w:r>
      <w:r w:rsidR="00CB466F">
        <w:rPr>
          <w:rFonts w:ascii="Book Antiqua" w:eastAsia="Times New Roman" w:hAnsi="Book Antiqua" w:cs="Times New Roman"/>
          <w:color w:val="000000"/>
          <w:sz w:val="24"/>
          <w:szCs w:val="24"/>
          <w:shd w:val="clear" w:color="auto" w:fill="FFFFFF"/>
        </w:rPr>
        <w:fldChar w:fldCharType="begin" w:fldLock="1"/>
      </w:r>
      <w:r w:rsidR="00CB466F">
        <w:rPr>
          <w:rFonts w:ascii="Book Antiqua" w:eastAsia="Times New Roman" w:hAnsi="Book Antiqua" w:cs="Times New Roman"/>
          <w:color w:val="000000"/>
          <w:sz w:val="24"/>
          <w:szCs w:val="24"/>
          <w:shd w:val="clear" w:color="auto" w:fill="FFFFFF"/>
        </w:rPr>
        <w:instrText>ADDIN CSL_CITATION {"citationItems":[{"id":"ITEM-1","itemData":{"DOI":"10.1108/02652320810902433","ISSN":"02652323","abstract":"Purpose - Customer loyalty and positive word-of-mouth (WOM) have been traditionally two main goals aimed at by managers. Focusing on the online banking, the importance of these concepts is even greater due to the increasing competence in electronic commerce. Thus, the purpose of this paper is to characterize both concepts in the e-banking context. Design/methodology/approach - The influence of satisfaction and website usability in developing customer loyalty and positive WOM in the e-banking business were measured. After the validation of measurement scales, hypotheses are contrasted through structural modelling. Findings - This research showed that satisfaction with previous interactions with the bank website had a positive effect on both customer loyalty and positive WOM. In addition, website usability was found to have a positive effect on customer satisfaction and, as expected, loyalty was also significantly related to positive WOM. Practical implications - In order to develop customer loyalty and positive WOM, banks that operate in the internet should: prioritize ease-of-use in website development, and identify the needs of online customers (e.g. in terms of services offered) in order to offer them what they really want. Originality/value - Although the increasing competitiveness in e-business is motivating an exponential growth in the number of studies that analyze loyalty development and WOM in the internet, there is still a lack of studies that analyze the formation of both concepts in the e-banking context. Thus, this work represents a new contribution to the field of online banking, which has acquired a notable popularity in recent years. © Emerald Group Publishing Limited.","author":[{"dropping-particle":"V.","family":"Casaló","given":"Luis","non-dropping-particle":"","parse-names":false,"suffix":""},{"dropping-particle":"","family":"Flavián","given":"Carlos","non-dropping-particle":"","parse-names":false,"suffix":""},{"dropping-particle":"","family":"Guinalíu","given":"Miguel","non-dropping-particle":"","parse-names":false,"suffix":""}],"container-title":"International Journal of Bank Marketing","id":"ITEM-1","issue":"6","issued":{"date-parts":[["2008"]]},"page":"399-417","title":"The role of satisfaction and website usability in developing customer loyalty and positive word-of-mouth in the e-banking services","type":"article-journal","volume":"26"},"uris":["http://www.mendeley.com/documents/?uuid=8db6565e-8fbf-4f98-9a26-065c2429f8da"]}],"mendeley":{"formattedCitation":"(Casaló &lt;i&gt;et al.&lt;/i&gt; 2008)","plainTextFormattedCitation":"(Casaló et al. 2008)","previouslyFormattedCitation":"(Casaló &lt;i&gt;et al.&lt;/i&gt; 2008)"},"properties":{"noteIndex":0},"schema":"https://github.com/citation-style-language/schema/raw/master/csl-citation.json"}</w:instrText>
      </w:r>
      <w:r w:rsidR="00CB466F">
        <w:rPr>
          <w:rFonts w:ascii="Book Antiqua" w:eastAsia="Times New Roman" w:hAnsi="Book Antiqua" w:cs="Times New Roman"/>
          <w:color w:val="000000"/>
          <w:sz w:val="24"/>
          <w:szCs w:val="24"/>
          <w:shd w:val="clear" w:color="auto" w:fill="FFFFFF"/>
        </w:rPr>
        <w:fldChar w:fldCharType="separate"/>
      </w:r>
      <w:r w:rsidR="00CB466F" w:rsidRPr="00CB466F">
        <w:rPr>
          <w:rFonts w:ascii="Book Antiqua" w:eastAsia="Times New Roman" w:hAnsi="Book Antiqua" w:cs="Times New Roman"/>
          <w:noProof/>
          <w:color w:val="000000"/>
          <w:sz w:val="24"/>
          <w:szCs w:val="24"/>
          <w:shd w:val="clear" w:color="auto" w:fill="FFFFFF"/>
        </w:rPr>
        <w:t xml:space="preserve">(Casaló </w:t>
      </w:r>
      <w:r w:rsidR="00CB466F" w:rsidRPr="00CB466F">
        <w:rPr>
          <w:rFonts w:ascii="Book Antiqua" w:eastAsia="Times New Roman" w:hAnsi="Book Antiqua" w:cs="Times New Roman"/>
          <w:i/>
          <w:noProof/>
          <w:color w:val="000000"/>
          <w:sz w:val="24"/>
          <w:szCs w:val="24"/>
          <w:shd w:val="clear" w:color="auto" w:fill="FFFFFF"/>
        </w:rPr>
        <w:t>et al.</w:t>
      </w:r>
      <w:r w:rsidR="00CB466F" w:rsidRPr="00CB466F">
        <w:rPr>
          <w:rFonts w:ascii="Book Antiqua" w:eastAsia="Times New Roman" w:hAnsi="Book Antiqua" w:cs="Times New Roman"/>
          <w:noProof/>
          <w:color w:val="000000"/>
          <w:sz w:val="24"/>
          <w:szCs w:val="24"/>
          <w:shd w:val="clear" w:color="auto" w:fill="FFFFFF"/>
        </w:rPr>
        <w:t xml:space="preserve"> 2008)</w:t>
      </w:r>
      <w:r w:rsidR="00CB466F">
        <w:rPr>
          <w:rFonts w:ascii="Book Antiqua" w:eastAsia="Times New Roman" w:hAnsi="Book Antiqua" w:cs="Times New Roman"/>
          <w:color w:val="000000"/>
          <w:sz w:val="24"/>
          <w:szCs w:val="24"/>
          <w:shd w:val="clear" w:color="auto" w:fill="FFFFFF"/>
        </w:rPr>
        <w:fldChar w:fldCharType="end"/>
      </w:r>
      <w:r w:rsidRPr="00E20554">
        <w:rPr>
          <w:rFonts w:ascii="Book Antiqua" w:eastAsia="Times New Roman" w:hAnsi="Book Antiqua" w:cs="Times New Roman"/>
          <w:color w:val="000000"/>
          <w:sz w:val="24"/>
          <w:szCs w:val="24"/>
          <w:shd w:val="clear" w:color="auto" w:fill="FFFFFF"/>
        </w:rPr>
        <w:t xml:space="preserve">. Benefits offered according to </w:t>
      </w:r>
      <w:r w:rsidR="00CB466F">
        <w:rPr>
          <w:rFonts w:ascii="Book Antiqua" w:eastAsia="Times New Roman" w:hAnsi="Book Antiqua" w:cs="Times New Roman"/>
          <w:color w:val="000000"/>
          <w:sz w:val="24"/>
          <w:szCs w:val="24"/>
          <w:shd w:val="clear" w:color="auto" w:fill="FFFFFF"/>
        </w:rPr>
        <w:fldChar w:fldCharType="begin" w:fldLock="1"/>
      </w:r>
      <w:r w:rsidR="00CB466F">
        <w:rPr>
          <w:rFonts w:ascii="Book Antiqua" w:eastAsia="Times New Roman" w:hAnsi="Book Antiqua" w:cs="Times New Roman"/>
          <w:color w:val="000000"/>
          <w:sz w:val="24"/>
          <w:szCs w:val="24"/>
          <w:shd w:val="clear" w:color="auto" w:fill="FFFFFF"/>
        </w:rPr>
        <w:instrText>ADDIN CSL_CITATION {"citationItems":[{"id":"ITEM-1","itemData":{"author":[{"dropping-particle":"","family":"Kim","given":"Dan J","non-dropping-particle":"","parse-names":false,"suffix":""},{"dropping-particle":"","family":"Ferrin","given":"Donald L","non-dropping-particle":"","parse-names":false,"suffix":""},{"dropping-particle":"","family":"Rao","given":"H Raghav","non-dropping-particle":"","parse-names":false,"suffix":""}],"id":"ITEM-1","issued":{"date-parts":[["2003"]]},"title":"Trust And Satisfaction, Two Stepping Stones For Successful E-Commerce Relationships: A Longitudinal Exploration","type":"article-journal"},"uris":["http://www.mendeley.com/documents/?uuid=79c73450-0595-4e3a-89ad-25929d7f8c97"]}],"mendeley":{"formattedCitation":"(Kim &lt;i&gt;et al.&lt;/i&gt; 2003)","manualFormatting":"Kim et al. (2003)","plainTextFormattedCitation":"(Kim et al. 2003)","previouslyFormattedCitation":"(Kim &lt;i&gt;et al.&lt;/i&gt; 2003)"},"properties":{"noteIndex":0},"schema":"https://github.com/citation-style-language/schema/raw/master/csl-citation.json"}</w:instrText>
      </w:r>
      <w:r w:rsidR="00CB466F">
        <w:rPr>
          <w:rFonts w:ascii="Book Antiqua" w:eastAsia="Times New Roman" w:hAnsi="Book Antiqua" w:cs="Times New Roman"/>
          <w:color w:val="000000"/>
          <w:sz w:val="24"/>
          <w:szCs w:val="24"/>
          <w:shd w:val="clear" w:color="auto" w:fill="FFFFFF"/>
        </w:rPr>
        <w:fldChar w:fldCharType="separate"/>
      </w:r>
      <w:r w:rsidR="00CB466F" w:rsidRPr="00CB466F">
        <w:rPr>
          <w:rFonts w:ascii="Book Antiqua" w:eastAsia="Times New Roman" w:hAnsi="Book Antiqua" w:cs="Times New Roman"/>
          <w:noProof/>
          <w:color w:val="000000"/>
          <w:sz w:val="24"/>
          <w:szCs w:val="24"/>
          <w:shd w:val="clear" w:color="auto" w:fill="FFFFFF"/>
        </w:rPr>
        <w:t xml:space="preserve">Kim </w:t>
      </w:r>
      <w:r w:rsidR="00CB466F" w:rsidRPr="00CB466F">
        <w:rPr>
          <w:rFonts w:ascii="Book Antiqua" w:eastAsia="Times New Roman" w:hAnsi="Book Antiqua" w:cs="Times New Roman"/>
          <w:i/>
          <w:noProof/>
          <w:color w:val="000000"/>
          <w:sz w:val="24"/>
          <w:szCs w:val="24"/>
          <w:shd w:val="clear" w:color="auto" w:fill="FFFFFF"/>
        </w:rPr>
        <w:t>et al.</w:t>
      </w:r>
      <w:r w:rsidR="00CB466F" w:rsidRPr="00CB466F">
        <w:rPr>
          <w:rFonts w:ascii="Book Antiqua" w:eastAsia="Times New Roman" w:hAnsi="Book Antiqua" w:cs="Times New Roman"/>
          <w:noProof/>
          <w:color w:val="000000"/>
          <w:sz w:val="24"/>
          <w:szCs w:val="24"/>
          <w:shd w:val="clear" w:color="auto" w:fill="FFFFFF"/>
        </w:rPr>
        <w:t xml:space="preserve"> </w:t>
      </w:r>
      <w:r w:rsidR="00CB466F">
        <w:rPr>
          <w:rFonts w:ascii="Book Antiqua" w:eastAsia="Times New Roman" w:hAnsi="Book Antiqua" w:cs="Times New Roman"/>
          <w:noProof/>
          <w:color w:val="000000"/>
          <w:sz w:val="24"/>
          <w:szCs w:val="24"/>
          <w:shd w:val="clear" w:color="auto" w:fill="FFFFFF"/>
        </w:rPr>
        <w:t>(</w:t>
      </w:r>
      <w:r w:rsidR="00CB466F" w:rsidRPr="00CB466F">
        <w:rPr>
          <w:rFonts w:ascii="Book Antiqua" w:eastAsia="Times New Roman" w:hAnsi="Book Antiqua" w:cs="Times New Roman"/>
          <w:noProof/>
          <w:color w:val="000000"/>
          <w:sz w:val="24"/>
          <w:szCs w:val="24"/>
          <w:shd w:val="clear" w:color="auto" w:fill="FFFFFF"/>
        </w:rPr>
        <w:t>2003)</w:t>
      </w:r>
      <w:r w:rsidR="00CB466F">
        <w:rPr>
          <w:rFonts w:ascii="Book Antiqua" w:eastAsia="Times New Roman" w:hAnsi="Book Antiqua" w:cs="Times New Roman"/>
          <w:color w:val="000000"/>
          <w:sz w:val="24"/>
          <w:szCs w:val="24"/>
          <w:shd w:val="clear" w:color="auto" w:fill="FFFFFF"/>
        </w:rPr>
        <w:fldChar w:fldCharType="end"/>
      </w:r>
      <w:r w:rsidRPr="00E20554">
        <w:rPr>
          <w:rFonts w:ascii="Book Antiqua" w:eastAsia="Times New Roman" w:hAnsi="Book Antiqua" w:cs="Times New Roman"/>
          <w:color w:val="000000"/>
          <w:sz w:val="24"/>
          <w:szCs w:val="24"/>
          <w:shd w:val="clear" w:color="auto" w:fill="FFFFFF"/>
        </w:rPr>
        <w:t xml:space="preserve"> measured through time-saving indicators. Time saving can be seen from the duration of time when using the mobile banking application for each transaction.</w:t>
      </w:r>
      <w:r w:rsidR="00A80367">
        <w:rPr>
          <w:rFonts w:ascii="Book Antiqua" w:eastAsia="Times New Roman" w:hAnsi="Book Antiqua" w:cs="Times New Roman"/>
          <w:color w:val="000000"/>
          <w:sz w:val="24"/>
          <w:szCs w:val="24"/>
          <w:shd w:val="clear" w:color="auto" w:fill="FFFFFF"/>
        </w:rPr>
        <w:t xml:space="preserve"> </w:t>
      </w:r>
      <w:r w:rsidR="00053B38" w:rsidRPr="00E20554">
        <w:rPr>
          <w:rFonts w:ascii="Book Antiqua" w:eastAsia="Times New Roman" w:hAnsi="Book Antiqua" w:cs="Times New Roman"/>
          <w:color w:val="000000"/>
          <w:sz w:val="24"/>
          <w:szCs w:val="24"/>
          <w:shd w:val="clear" w:color="auto" w:fill="FFFFFF"/>
        </w:rPr>
        <w:t xml:space="preserve">According to </w:t>
      </w:r>
      <w:r w:rsidR="00CB466F">
        <w:rPr>
          <w:rFonts w:ascii="Book Antiqua" w:eastAsia="Times New Roman" w:hAnsi="Book Antiqua" w:cs="Times New Roman"/>
          <w:color w:val="000000"/>
          <w:sz w:val="24"/>
          <w:szCs w:val="24"/>
          <w:shd w:val="clear" w:color="auto" w:fill="FFFFFF"/>
        </w:rPr>
        <w:fldChar w:fldCharType="begin" w:fldLock="1"/>
      </w:r>
      <w:r w:rsidR="00CB466F">
        <w:rPr>
          <w:rFonts w:ascii="Book Antiqua" w:eastAsia="Times New Roman" w:hAnsi="Book Antiqua" w:cs="Times New Roman"/>
          <w:color w:val="000000"/>
          <w:sz w:val="24"/>
          <w:szCs w:val="24"/>
          <w:shd w:val="clear" w:color="auto" w:fill="FFFFFF"/>
        </w:rPr>
        <w:instrText>ADDIN CSL_CITATION {"citationItems":[{"id":"ITEM-1","itemData":{"DOI":"10.18651/er/v105n1hayashitoh","ISSN":"01612387","author":[{"dropping-particle":"","family":"Hayashi","given":"Fumiko","non-dropping-particle":"","parse-names":false,"suffix":""},{"dropping-particle":"","family":"Toh","given":"Ying Lei","non-dropping-particle":"","parse-names":false,"suffix":""}],"container-title":"The Federal Reserve Bank of Kansas City Economic Review","id":"ITEM-1","issued":{"date-parts":[["2020"]]},"page":"21-36","title":"Mobile Banking Use and Consumer Readiness to Benefit from Faster Payments","type":"article-journal"},"uris":["http://www.mendeley.com/documents/?uuid=7efada4f-e6b0-4115-b484-541214b6013b"]}],"mendeley":{"formattedCitation":"(Hayashi dan Toh 2020)","manualFormatting":"Hayashi dan Toh (2020)","plainTextFormattedCitation":"(Hayashi dan Toh 2020)","previouslyFormattedCitation":"(Hayashi dan Toh 2020)"},"properties":{"noteIndex":0},"schema":"https://github.com/citation-style-language/schema/raw/master/csl-citation.json"}</w:instrText>
      </w:r>
      <w:r w:rsidR="00CB466F">
        <w:rPr>
          <w:rFonts w:ascii="Book Antiqua" w:eastAsia="Times New Roman" w:hAnsi="Book Antiqua" w:cs="Times New Roman"/>
          <w:color w:val="000000"/>
          <w:sz w:val="24"/>
          <w:szCs w:val="24"/>
          <w:shd w:val="clear" w:color="auto" w:fill="FFFFFF"/>
        </w:rPr>
        <w:fldChar w:fldCharType="separate"/>
      </w:r>
      <w:r w:rsidR="00CB466F" w:rsidRPr="00CB466F">
        <w:rPr>
          <w:rFonts w:ascii="Book Antiqua" w:eastAsia="Times New Roman" w:hAnsi="Book Antiqua" w:cs="Times New Roman"/>
          <w:noProof/>
          <w:color w:val="000000"/>
          <w:sz w:val="24"/>
          <w:szCs w:val="24"/>
          <w:shd w:val="clear" w:color="auto" w:fill="FFFFFF"/>
        </w:rPr>
        <w:t xml:space="preserve">Hayashi dan Toh </w:t>
      </w:r>
      <w:r w:rsidR="00CB466F">
        <w:rPr>
          <w:rFonts w:ascii="Book Antiqua" w:eastAsia="Times New Roman" w:hAnsi="Book Antiqua" w:cs="Times New Roman"/>
          <w:noProof/>
          <w:color w:val="000000"/>
          <w:sz w:val="24"/>
          <w:szCs w:val="24"/>
          <w:shd w:val="clear" w:color="auto" w:fill="FFFFFF"/>
        </w:rPr>
        <w:t>(</w:t>
      </w:r>
      <w:r w:rsidR="00CB466F" w:rsidRPr="00CB466F">
        <w:rPr>
          <w:rFonts w:ascii="Book Antiqua" w:eastAsia="Times New Roman" w:hAnsi="Book Antiqua" w:cs="Times New Roman"/>
          <w:noProof/>
          <w:color w:val="000000"/>
          <w:sz w:val="24"/>
          <w:szCs w:val="24"/>
          <w:shd w:val="clear" w:color="auto" w:fill="FFFFFF"/>
        </w:rPr>
        <w:t>2020)</w:t>
      </w:r>
      <w:r w:rsidR="00CB466F">
        <w:rPr>
          <w:rFonts w:ascii="Book Antiqua" w:eastAsia="Times New Roman" w:hAnsi="Book Antiqua" w:cs="Times New Roman"/>
          <w:color w:val="000000"/>
          <w:sz w:val="24"/>
          <w:szCs w:val="24"/>
          <w:shd w:val="clear" w:color="auto" w:fill="FFFFFF"/>
        </w:rPr>
        <w:fldChar w:fldCharType="end"/>
      </w:r>
      <w:r w:rsidR="00053B38" w:rsidRPr="00E20554">
        <w:rPr>
          <w:rFonts w:ascii="Book Antiqua" w:eastAsia="Times New Roman" w:hAnsi="Book Antiqua" w:cs="Times New Roman"/>
          <w:color w:val="000000"/>
          <w:sz w:val="24"/>
          <w:szCs w:val="24"/>
          <w:shd w:val="clear" w:color="auto" w:fill="FFFFFF"/>
        </w:rPr>
        <w:t>, the benefits offered are the benefits of faster payment services through access to mobile banking, internet banking and physical bank branch offices. Of all these benefits, mobile banking provides the most benefit of faster payments.</w:t>
      </w:r>
      <w:r w:rsidR="00DA3850" w:rsidRPr="00E20554">
        <w:rPr>
          <w:rFonts w:ascii="Book Antiqua" w:eastAsia="Times New Roman" w:hAnsi="Book Antiqua" w:cs="Times New Roman"/>
          <w:color w:val="000000"/>
          <w:sz w:val="24"/>
          <w:szCs w:val="24"/>
          <w:shd w:val="clear" w:color="auto" w:fill="FFFFFF"/>
        </w:rPr>
        <w:t xml:space="preserve"> </w:t>
      </w:r>
      <w:r w:rsidR="00CB466F">
        <w:rPr>
          <w:rFonts w:ascii="Book Antiqua" w:eastAsia="Times New Roman" w:hAnsi="Book Antiqua" w:cs="Times New Roman"/>
          <w:color w:val="000000"/>
          <w:sz w:val="24"/>
          <w:szCs w:val="24"/>
          <w:shd w:val="clear" w:color="auto" w:fill="FFFFFF"/>
        </w:rPr>
        <w:fldChar w:fldCharType="begin" w:fldLock="1"/>
      </w:r>
      <w:r w:rsidR="00C441F6">
        <w:rPr>
          <w:rFonts w:ascii="Book Antiqua" w:eastAsia="Times New Roman" w:hAnsi="Book Antiqua" w:cs="Times New Roman"/>
          <w:color w:val="000000"/>
          <w:sz w:val="24"/>
          <w:szCs w:val="24"/>
          <w:shd w:val="clear" w:color="auto" w:fill="FFFFFF"/>
        </w:rPr>
        <w:instrText>ADDIN CSL_CITATION {"citationItems":[{"id":"ITEM-1","itemData":{"DOI":"10.30998/jabe.v5i4.4184","ISSN":"2356-4849","author":[{"dropping-particle":"","family":"Tiana","given":"Ika Maret","non-dropping-particle":"","parse-names":false,"suffix":""},{"dropping-particle":"","family":"Prihatiningrum","given":"RR Yulianti","non-dropping-particle":"","parse-names":false,"suffix":""},{"dropping-particle":"","family":"Rifani","given":"Ahmad","non-dropping-particle":"","parse-names":false,"suffix":""}],"container-title":"JABE (Journal of Applied Business and Economic)","id":"ITEM-1","issue":"4","issued":{"date-parts":[["2019"]]},"page":"351","title":"Pengaruh Benefits Offered Aplikasi Mobile Banking terhadap Kepuasan Nasabah, Kepercayaan, Loyalitas dan Positive Word Of Mouth (WOM)","type":"article-journal","volume":"5"},"uris":["http://www.mendeley.com/documents/?uuid=36b76223-b007-49ce-adea-38514be17301"]}],"mendeley":{"formattedCitation":"(Tiana &lt;i&gt;et al.&lt;/i&gt; 2019)","manualFormatting":"Tiana et al. (2019)","plainTextFormattedCitation":"(Tiana et al. 2019)","previouslyFormattedCitation":"(Tiana &lt;i&gt;et al.&lt;/i&gt; 2019)"},"properties":{"noteIndex":0},"schema":"https://github.com/citation-style-language/schema/raw/master/csl-citation.json"}</w:instrText>
      </w:r>
      <w:r w:rsidR="00CB466F">
        <w:rPr>
          <w:rFonts w:ascii="Book Antiqua" w:eastAsia="Times New Roman" w:hAnsi="Book Antiqua" w:cs="Times New Roman"/>
          <w:color w:val="000000"/>
          <w:sz w:val="24"/>
          <w:szCs w:val="24"/>
          <w:shd w:val="clear" w:color="auto" w:fill="FFFFFF"/>
        </w:rPr>
        <w:fldChar w:fldCharType="separate"/>
      </w:r>
      <w:r w:rsidR="00CB466F" w:rsidRPr="00CB466F">
        <w:rPr>
          <w:rFonts w:ascii="Book Antiqua" w:eastAsia="Times New Roman" w:hAnsi="Book Antiqua" w:cs="Times New Roman"/>
          <w:noProof/>
          <w:color w:val="000000"/>
          <w:sz w:val="24"/>
          <w:szCs w:val="24"/>
          <w:shd w:val="clear" w:color="auto" w:fill="FFFFFF"/>
        </w:rPr>
        <w:t xml:space="preserve">Tiana </w:t>
      </w:r>
      <w:r w:rsidR="00CB466F" w:rsidRPr="00CB466F">
        <w:rPr>
          <w:rFonts w:ascii="Book Antiqua" w:eastAsia="Times New Roman" w:hAnsi="Book Antiqua" w:cs="Times New Roman"/>
          <w:i/>
          <w:noProof/>
          <w:color w:val="000000"/>
          <w:sz w:val="24"/>
          <w:szCs w:val="24"/>
          <w:shd w:val="clear" w:color="auto" w:fill="FFFFFF"/>
        </w:rPr>
        <w:t>et al.</w:t>
      </w:r>
      <w:r w:rsidR="00CB466F" w:rsidRPr="00CB466F">
        <w:rPr>
          <w:rFonts w:ascii="Book Antiqua" w:eastAsia="Times New Roman" w:hAnsi="Book Antiqua" w:cs="Times New Roman"/>
          <w:noProof/>
          <w:color w:val="000000"/>
          <w:sz w:val="24"/>
          <w:szCs w:val="24"/>
          <w:shd w:val="clear" w:color="auto" w:fill="FFFFFF"/>
        </w:rPr>
        <w:t xml:space="preserve"> </w:t>
      </w:r>
      <w:r w:rsidR="00CB466F">
        <w:rPr>
          <w:rFonts w:ascii="Book Antiqua" w:eastAsia="Times New Roman" w:hAnsi="Book Antiqua" w:cs="Times New Roman"/>
          <w:noProof/>
          <w:color w:val="000000"/>
          <w:sz w:val="24"/>
          <w:szCs w:val="24"/>
          <w:shd w:val="clear" w:color="auto" w:fill="FFFFFF"/>
        </w:rPr>
        <w:t>(</w:t>
      </w:r>
      <w:r w:rsidR="00CB466F" w:rsidRPr="00CB466F">
        <w:rPr>
          <w:rFonts w:ascii="Book Antiqua" w:eastAsia="Times New Roman" w:hAnsi="Book Antiqua" w:cs="Times New Roman"/>
          <w:noProof/>
          <w:color w:val="000000"/>
          <w:sz w:val="24"/>
          <w:szCs w:val="24"/>
          <w:shd w:val="clear" w:color="auto" w:fill="FFFFFF"/>
        </w:rPr>
        <w:t>2019)</w:t>
      </w:r>
      <w:r w:rsidR="00CB466F">
        <w:rPr>
          <w:rFonts w:ascii="Book Antiqua" w:eastAsia="Times New Roman" w:hAnsi="Book Antiqua" w:cs="Times New Roman"/>
          <w:color w:val="000000"/>
          <w:sz w:val="24"/>
          <w:szCs w:val="24"/>
          <w:shd w:val="clear" w:color="auto" w:fill="FFFFFF"/>
        </w:rPr>
        <w:fldChar w:fldCharType="end"/>
      </w:r>
      <w:r w:rsidR="00DA3850" w:rsidRPr="00E20554">
        <w:rPr>
          <w:rFonts w:ascii="Book Antiqua" w:eastAsia="Times New Roman" w:hAnsi="Book Antiqua" w:cs="Times New Roman"/>
          <w:color w:val="000000"/>
          <w:sz w:val="24"/>
          <w:szCs w:val="24"/>
          <w:shd w:val="clear" w:color="auto" w:fill="FFFFFF"/>
        </w:rPr>
        <w:t xml:space="preserve"> suggest that the benefits offered to mobile banking include: transaction security, safe use at any time, guaranteed information secrets, application system security, service reliability, ease of use of applications, ease of understanding the application menu, ease of downloading applications, operational systems, and savings. time.</w:t>
      </w:r>
    </w:p>
    <w:p w14:paraId="44B4928B" w14:textId="77777777" w:rsidR="00A30947" w:rsidRPr="00E20554" w:rsidRDefault="00A30947" w:rsidP="00E20554">
      <w:pPr>
        <w:spacing w:after="0" w:line="480" w:lineRule="auto"/>
        <w:ind w:firstLine="567"/>
        <w:jc w:val="both"/>
        <w:rPr>
          <w:rFonts w:ascii="Book Antiqua" w:eastAsia="Times New Roman" w:hAnsi="Book Antiqua" w:cs="Times New Roman"/>
          <w:b/>
          <w:bCs/>
          <w:color w:val="000000"/>
          <w:sz w:val="24"/>
          <w:szCs w:val="24"/>
          <w:shd w:val="clear" w:color="auto" w:fill="FFFFFF"/>
        </w:rPr>
      </w:pPr>
      <w:r w:rsidRPr="00E20554">
        <w:rPr>
          <w:rFonts w:ascii="Book Antiqua" w:eastAsia="Times New Roman" w:hAnsi="Book Antiqua" w:cs="Times New Roman"/>
          <w:b/>
          <w:bCs/>
          <w:color w:val="000000"/>
          <w:sz w:val="24"/>
          <w:szCs w:val="24"/>
          <w:shd w:val="clear" w:color="auto" w:fill="FFFFFF"/>
        </w:rPr>
        <w:t>Customer Experience</w:t>
      </w:r>
    </w:p>
    <w:p w14:paraId="60B1581B" w14:textId="7E5BC7DD" w:rsidR="006942FA" w:rsidRPr="00E20554" w:rsidRDefault="00C441F6" w:rsidP="00D874B9">
      <w:pPr>
        <w:autoSpaceDE w:val="0"/>
        <w:autoSpaceDN w:val="0"/>
        <w:adjustRightInd w:val="0"/>
        <w:spacing w:after="0" w:line="480" w:lineRule="auto"/>
        <w:jc w:val="both"/>
        <w:rPr>
          <w:rFonts w:ascii="Book Antiqua" w:eastAsia="Times New Roman" w:hAnsi="Book Antiqua" w:cs="Times New Roman"/>
          <w:color w:val="000000"/>
          <w:sz w:val="24"/>
          <w:szCs w:val="24"/>
          <w:shd w:val="clear" w:color="auto" w:fill="FFFFFF"/>
        </w:rPr>
      </w:pPr>
      <w:r>
        <w:rPr>
          <w:rFonts w:ascii="Book Antiqua" w:eastAsia="Times New Roman" w:hAnsi="Book Antiqua" w:cs="Times New Roman"/>
          <w:color w:val="000000"/>
          <w:sz w:val="24"/>
          <w:szCs w:val="24"/>
          <w:shd w:val="clear" w:color="auto" w:fill="FFFFFF"/>
        </w:rPr>
        <w:t>T</w:t>
      </w:r>
      <w:r w:rsidRPr="00C441F6">
        <w:rPr>
          <w:rFonts w:ascii="Book Antiqua" w:eastAsia="Times New Roman" w:hAnsi="Book Antiqua" w:cs="Times New Roman"/>
          <w:color w:val="000000"/>
          <w:sz w:val="24"/>
          <w:szCs w:val="24"/>
          <w:shd w:val="clear" w:color="auto" w:fill="FFFFFF"/>
        </w:rPr>
        <w:t>he customer experience comes from a set of relationships between</w:t>
      </w:r>
      <w:r>
        <w:rPr>
          <w:rFonts w:ascii="Book Antiqua" w:eastAsia="Times New Roman" w:hAnsi="Book Antiqua" w:cs="Times New Roman"/>
          <w:color w:val="000000"/>
          <w:sz w:val="24"/>
          <w:szCs w:val="24"/>
          <w:shd w:val="clear" w:color="auto" w:fill="FFFFFF"/>
        </w:rPr>
        <w:t xml:space="preserve"> </w:t>
      </w:r>
      <w:r w:rsidRPr="00C441F6">
        <w:rPr>
          <w:rFonts w:ascii="Book Antiqua" w:eastAsia="Times New Roman" w:hAnsi="Book Antiqua" w:cs="Times New Roman"/>
          <w:color w:val="000000"/>
          <w:sz w:val="24"/>
          <w:szCs w:val="24"/>
          <w:shd w:val="clear" w:color="auto" w:fill="FFFFFF"/>
        </w:rPr>
        <w:t>a customer and an item or service, a company, or part of its company, which cause a response</w:t>
      </w:r>
      <w:r>
        <w:rPr>
          <w:rFonts w:ascii="Book Antiqua" w:eastAsia="Times New Roman" w:hAnsi="Book Antiqua" w:cs="Times New Roman"/>
          <w:color w:val="000000"/>
          <w:sz w:val="24"/>
          <w:szCs w:val="24"/>
          <w:shd w:val="clear" w:color="auto" w:fill="FFFFFF"/>
        </w:rPr>
        <w:t xml:space="preserve"> </w:t>
      </w:r>
      <w:r>
        <w:rPr>
          <w:rFonts w:ascii="Book Antiqua" w:eastAsia="Times New Roman" w:hAnsi="Book Antiqua" w:cs="Times New Roman"/>
          <w:color w:val="000000"/>
          <w:sz w:val="24"/>
          <w:szCs w:val="24"/>
          <w:shd w:val="clear" w:color="auto" w:fill="FFFFFF"/>
        </w:rPr>
        <w:fldChar w:fldCharType="begin" w:fldLock="1"/>
      </w:r>
      <w:r>
        <w:rPr>
          <w:rFonts w:ascii="Book Antiqua" w:eastAsia="Times New Roman" w:hAnsi="Book Antiqua" w:cs="Times New Roman"/>
          <w:color w:val="000000"/>
          <w:sz w:val="24"/>
          <w:szCs w:val="24"/>
          <w:shd w:val="clear" w:color="auto" w:fill="FFFFFF"/>
        </w:rPr>
        <w:instrText>ADDIN CSL_CITATION {"citationItems":[{"id":"ITEM-1","itemData":{"DOI":"10.5539/ijbm.v8n6p128","ISSN":"1833-3850","abstract":"With the emerging of experience economy, more and more scholars start to put more effort in exploring the knowledge of experiential marketing. As one of the core concepts in the experiential marketing, customer experience has been used as a base to predict the customer purchase intention. The purpose of this research paper is to discover the relationships between customer experience (including sensory experience, emotional experience and social experience) and purchase intention. A total of 330 respondents being investigated in this research. The results from the study concluded that only the emotional experience and social experience have significant positive impacts on the purchase intention; the sensory experience positively influences the emotional experience; the emotional experience is positively related to the social experience; the sensory experience has positive impact on the social experience; there is a positive relationship between the sensory experience and purchase intention, mediated by emotional experience; there is a positive relationship between the emotional experience and purchase intention, mediated by social experience; and lastly there is a positive relationship between the sensory experience and purchase intention, mediated by social experience. [PUBLICATION ABSTRACT]","author":[{"dropping-particle":"","family":"Nasermoadeli","given":"Amir","non-dropping-particle":"","parse-names":false,"suffix":""},{"dropping-particle":"","family":"Ling","given":"Kwek Choon","non-dropping-particle":"","parse-names":false,"suffix":""},{"dropping-particle":"","family":"Maghnati","given":"Farshad","non-dropping-particle":"","parse-names":false,"suffix":""}],"container-title":"International Journal of Business and Management","id":"ITEM-1","issue":"6","issued":{"date-parts":[["2013"]]},"title":"Evaluating the Impacts of Customer Experience on Purchase Intention","type":"article-journal","volume":"8"},"uris":["http://www.mendeley.com/documents/?uuid=b48cee7d-18cb-410a-bd45-9d2eec57b864"]}],"mendeley":{"formattedCitation":"(Nasermoadeli &lt;i&gt;et al.&lt;/i&gt; 2013)","plainTextFormattedCitation":"(Nasermoadeli et al. 2013)","previouslyFormattedCitation":"(Nasermoadeli &lt;i&gt;et al.&lt;/i&gt; 2013)"},"properties":{"noteIndex":0},"schema":"https://github.com/citation-style-language/schema/raw/master/csl-citation.json"}</w:instrText>
      </w:r>
      <w:r>
        <w:rPr>
          <w:rFonts w:ascii="Book Antiqua" w:eastAsia="Times New Roman" w:hAnsi="Book Antiqua" w:cs="Times New Roman"/>
          <w:color w:val="000000"/>
          <w:sz w:val="24"/>
          <w:szCs w:val="24"/>
          <w:shd w:val="clear" w:color="auto" w:fill="FFFFFF"/>
        </w:rPr>
        <w:fldChar w:fldCharType="separate"/>
      </w:r>
      <w:r w:rsidRPr="00C441F6">
        <w:rPr>
          <w:rFonts w:ascii="Book Antiqua" w:eastAsia="Times New Roman" w:hAnsi="Book Antiqua" w:cs="Times New Roman"/>
          <w:noProof/>
          <w:color w:val="000000"/>
          <w:sz w:val="24"/>
          <w:szCs w:val="24"/>
          <w:shd w:val="clear" w:color="auto" w:fill="FFFFFF"/>
        </w:rPr>
        <w:t xml:space="preserve">(Nasermoadeli </w:t>
      </w:r>
      <w:r w:rsidRPr="00C441F6">
        <w:rPr>
          <w:rFonts w:ascii="Book Antiqua" w:eastAsia="Times New Roman" w:hAnsi="Book Antiqua" w:cs="Times New Roman"/>
          <w:i/>
          <w:noProof/>
          <w:color w:val="000000"/>
          <w:sz w:val="24"/>
          <w:szCs w:val="24"/>
          <w:shd w:val="clear" w:color="auto" w:fill="FFFFFF"/>
        </w:rPr>
        <w:t>et al.</w:t>
      </w:r>
      <w:r w:rsidRPr="00C441F6">
        <w:rPr>
          <w:rFonts w:ascii="Book Antiqua" w:eastAsia="Times New Roman" w:hAnsi="Book Antiqua" w:cs="Times New Roman"/>
          <w:noProof/>
          <w:color w:val="000000"/>
          <w:sz w:val="24"/>
          <w:szCs w:val="24"/>
          <w:shd w:val="clear" w:color="auto" w:fill="FFFFFF"/>
        </w:rPr>
        <w:t xml:space="preserve"> 2013)</w:t>
      </w:r>
      <w:r>
        <w:rPr>
          <w:rFonts w:ascii="Book Antiqua" w:eastAsia="Times New Roman" w:hAnsi="Book Antiqua" w:cs="Times New Roman"/>
          <w:color w:val="000000"/>
          <w:sz w:val="24"/>
          <w:szCs w:val="24"/>
          <w:shd w:val="clear" w:color="auto" w:fill="FFFFFF"/>
        </w:rPr>
        <w:fldChar w:fldCharType="end"/>
      </w:r>
      <w:r w:rsidR="00A30947" w:rsidRPr="00E20554">
        <w:rPr>
          <w:rFonts w:ascii="Book Antiqua" w:eastAsia="Times New Roman" w:hAnsi="Book Antiqua" w:cs="Times New Roman"/>
          <w:color w:val="000000"/>
          <w:sz w:val="24"/>
          <w:szCs w:val="24"/>
          <w:shd w:val="clear" w:color="auto" w:fill="FFFFFF"/>
        </w:rPr>
        <w:t>. Consumer experience is a growing priority in marketing research, because consumer experience determines the quality that consumers perceive in competitive competition. The consumer experience has a different concept from service quality because it requires appropriate measurement.</w:t>
      </w:r>
      <w:r w:rsidR="00A80367">
        <w:rPr>
          <w:rFonts w:ascii="Book Antiqua" w:eastAsia="Times New Roman" w:hAnsi="Book Antiqua" w:cs="Times New Roman"/>
          <w:color w:val="000000"/>
          <w:sz w:val="24"/>
          <w:szCs w:val="24"/>
          <w:shd w:val="clear" w:color="auto" w:fill="FFFFFF"/>
        </w:rPr>
        <w:t xml:space="preserve"> </w:t>
      </w:r>
      <w:r>
        <w:rPr>
          <w:rFonts w:ascii="Book Antiqua" w:eastAsia="Times New Roman" w:hAnsi="Book Antiqua" w:cs="Times New Roman"/>
          <w:color w:val="000000"/>
          <w:sz w:val="24"/>
          <w:szCs w:val="24"/>
          <w:shd w:val="clear" w:color="auto" w:fill="FFFFFF"/>
        </w:rPr>
        <w:fldChar w:fldCharType="begin" w:fldLock="1"/>
      </w:r>
      <w:r>
        <w:rPr>
          <w:rFonts w:ascii="Book Antiqua" w:eastAsia="Times New Roman" w:hAnsi="Book Antiqua" w:cs="Times New Roman"/>
          <w:color w:val="000000"/>
          <w:sz w:val="24"/>
          <w:szCs w:val="24"/>
          <w:shd w:val="clear" w:color="auto" w:fill="FFFFFF"/>
        </w:rPr>
        <w:instrText>ADDIN CSL_CITATION {"citationItems":[{"id":"ITEM-1","itemData":{"DOI":"10.35308/jbkan.v1i1.914","ISSN":"2614-2147","abstract":"AbstractExperiential marketing gives customers an opportunity to engage and interact with brands,products, and services in sensory ways that provide the icing on the cake of providing information. Personalexperiences help people connect to a brand and make intelligent and informed purchasing decisions. Theterm “experiential marketing” refers to actual costomers esperiences with the brand/product/services thatdrive sales and increase brand image and awareness through sense, feel, think, act, and relate to Companyand Brands. It’s difference between telling people about features of product or service and letting themexperience the benefits for themselves. When done right, it’s the most powerfull tool out there to win brandloyalty.Keywords: sense, feel, think, act, and relate","author":[{"dropping-particle":"","family":"Rini","given":"Sulistya Endang","non-dropping-particle":"","parse-names":false,"suffix":""}],"container-title":"Jurnal Bisnis Dan Kajian Strategi Manajemen","id":"ITEM-1","issue":"1","issued":{"date-parts":[["2019"]]},"page":"15-20","title":"Menciptakan Pengalaman Konsumen dengan Experiential Marketing","type":"article-journal","volume":"1"},"uris":["http://www.mendeley.com/documents/?uuid=524de735-0e2d-4104-bf74-b620e2dc50b1"]}],"mendeley":{"formattedCitation":"(Rini 2019)","manualFormatting":"Rini (2019)","plainTextFormattedCitation":"(Rini 2019)","previouslyFormattedCitation":"(Rini 2019)"},"properties":{"noteIndex":0},"schema":"https://github.com/citation-style-language/schema/raw/master/csl-citation.json"}</w:instrText>
      </w:r>
      <w:r>
        <w:rPr>
          <w:rFonts w:ascii="Book Antiqua" w:eastAsia="Times New Roman" w:hAnsi="Book Antiqua" w:cs="Times New Roman"/>
          <w:color w:val="000000"/>
          <w:sz w:val="24"/>
          <w:szCs w:val="24"/>
          <w:shd w:val="clear" w:color="auto" w:fill="FFFFFF"/>
        </w:rPr>
        <w:fldChar w:fldCharType="separate"/>
      </w:r>
      <w:r w:rsidRPr="00C441F6">
        <w:rPr>
          <w:rFonts w:ascii="Book Antiqua" w:eastAsia="Times New Roman" w:hAnsi="Book Antiqua" w:cs="Times New Roman"/>
          <w:noProof/>
          <w:color w:val="000000"/>
          <w:sz w:val="24"/>
          <w:szCs w:val="24"/>
          <w:shd w:val="clear" w:color="auto" w:fill="FFFFFF"/>
        </w:rPr>
        <w:t xml:space="preserve">Rini </w:t>
      </w:r>
      <w:r>
        <w:rPr>
          <w:rFonts w:ascii="Book Antiqua" w:eastAsia="Times New Roman" w:hAnsi="Book Antiqua" w:cs="Times New Roman"/>
          <w:noProof/>
          <w:color w:val="000000"/>
          <w:sz w:val="24"/>
          <w:szCs w:val="24"/>
          <w:shd w:val="clear" w:color="auto" w:fill="FFFFFF"/>
        </w:rPr>
        <w:t>(</w:t>
      </w:r>
      <w:r w:rsidRPr="00C441F6">
        <w:rPr>
          <w:rFonts w:ascii="Book Antiqua" w:eastAsia="Times New Roman" w:hAnsi="Book Antiqua" w:cs="Times New Roman"/>
          <w:noProof/>
          <w:color w:val="000000"/>
          <w:sz w:val="24"/>
          <w:szCs w:val="24"/>
          <w:shd w:val="clear" w:color="auto" w:fill="FFFFFF"/>
        </w:rPr>
        <w:t>2019)</w:t>
      </w:r>
      <w:r>
        <w:rPr>
          <w:rFonts w:ascii="Book Antiqua" w:eastAsia="Times New Roman" w:hAnsi="Book Antiqua" w:cs="Times New Roman"/>
          <w:color w:val="000000"/>
          <w:sz w:val="24"/>
          <w:szCs w:val="24"/>
          <w:shd w:val="clear" w:color="auto" w:fill="FFFFFF"/>
        </w:rPr>
        <w:fldChar w:fldCharType="end"/>
      </w:r>
      <w:r w:rsidR="00DA3850" w:rsidRPr="00E20554">
        <w:rPr>
          <w:rFonts w:ascii="Book Antiqua" w:eastAsia="Times New Roman" w:hAnsi="Book Antiqua" w:cs="Times New Roman"/>
          <w:color w:val="000000"/>
          <w:sz w:val="24"/>
          <w:szCs w:val="24"/>
          <w:shd w:val="clear" w:color="auto" w:fill="FFFFFF"/>
        </w:rPr>
        <w:t xml:space="preserve"> argues that consumer experience involves the five senses, heart, mind, which can place the purchase of a product or service between the larger contexts of life. Basically, customer experience is the creation of consumer satisfaction through experience. Therefore, customer experience is about understanding the consumer's lifestyle and broadening the marketer's view from </w:t>
      </w:r>
      <w:r w:rsidR="00DA3850" w:rsidRPr="00E20554">
        <w:rPr>
          <w:rFonts w:ascii="Book Antiqua" w:eastAsia="Times New Roman" w:hAnsi="Book Antiqua" w:cs="Times New Roman"/>
          <w:color w:val="000000"/>
          <w:sz w:val="24"/>
          <w:szCs w:val="24"/>
          <w:shd w:val="clear" w:color="auto" w:fill="FFFFFF"/>
        </w:rPr>
        <w:lastRenderedPageBreak/>
        <w:t>the product to the consumption process. Evaluation of consumer experiences depends on the comparison between consumer expectations and company performance</w:t>
      </w:r>
      <w:r w:rsidR="006942FA">
        <w:rPr>
          <w:rFonts w:ascii="Book Antiqua" w:eastAsia="Times New Roman" w:hAnsi="Book Antiqua" w:cs="Times New Roman"/>
          <w:color w:val="000000"/>
          <w:sz w:val="24"/>
          <w:szCs w:val="24"/>
          <w:shd w:val="clear" w:color="auto" w:fill="FFFFFF"/>
        </w:rPr>
        <w:t>.</w:t>
      </w:r>
    </w:p>
    <w:p w14:paraId="530228A4" w14:textId="77777777" w:rsidR="00A30947" w:rsidRPr="00E20554" w:rsidRDefault="00A30947" w:rsidP="00E20554">
      <w:pPr>
        <w:spacing w:after="0" w:line="480" w:lineRule="auto"/>
        <w:ind w:firstLine="567"/>
        <w:jc w:val="both"/>
        <w:rPr>
          <w:rFonts w:ascii="Book Antiqua" w:eastAsia="Times New Roman" w:hAnsi="Book Antiqua" w:cs="Times New Roman"/>
          <w:b/>
          <w:bCs/>
          <w:color w:val="000000"/>
          <w:sz w:val="24"/>
          <w:szCs w:val="24"/>
          <w:shd w:val="clear" w:color="auto" w:fill="FFFFFF"/>
        </w:rPr>
      </w:pPr>
      <w:r w:rsidRPr="00E20554">
        <w:rPr>
          <w:rFonts w:ascii="Book Antiqua" w:eastAsia="Times New Roman" w:hAnsi="Book Antiqua" w:cs="Times New Roman"/>
          <w:b/>
          <w:bCs/>
          <w:color w:val="000000"/>
          <w:sz w:val="24"/>
          <w:szCs w:val="24"/>
          <w:shd w:val="clear" w:color="auto" w:fill="FFFFFF"/>
        </w:rPr>
        <w:t>Satisfaction</w:t>
      </w:r>
    </w:p>
    <w:p w14:paraId="66C2C520" w14:textId="3577C019" w:rsidR="00A80367" w:rsidRPr="00E20554" w:rsidRDefault="00C441F6" w:rsidP="00D65291">
      <w:pPr>
        <w:spacing w:after="0" w:line="480" w:lineRule="auto"/>
        <w:ind w:firstLine="567"/>
        <w:jc w:val="both"/>
        <w:rPr>
          <w:rFonts w:ascii="Book Antiqua" w:eastAsia="Times New Roman" w:hAnsi="Book Antiqua" w:cs="Times New Roman"/>
          <w:color w:val="000000"/>
          <w:sz w:val="24"/>
          <w:szCs w:val="24"/>
          <w:shd w:val="clear" w:color="auto" w:fill="FFFFFF"/>
        </w:rPr>
      </w:pPr>
      <w:r>
        <w:rPr>
          <w:rFonts w:ascii="Book Antiqua" w:eastAsia="Times New Roman" w:hAnsi="Book Antiqua" w:cs="Times New Roman"/>
          <w:color w:val="000000"/>
          <w:sz w:val="24"/>
          <w:szCs w:val="24"/>
          <w:shd w:val="clear" w:color="auto" w:fill="FFFFFF"/>
        </w:rPr>
        <w:fldChar w:fldCharType="begin" w:fldLock="1"/>
      </w:r>
      <w:r w:rsidR="00F1553B">
        <w:rPr>
          <w:rFonts w:ascii="Book Antiqua" w:eastAsia="Times New Roman" w:hAnsi="Book Antiqua" w:cs="Times New Roman"/>
          <w:color w:val="000000"/>
          <w:sz w:val="24"/>
          <w:szCs w:val="24"/>
          <w:shd w:val="clear" w:color="auto" w:fill="FFFFFF"/>
        </w:rPr>
        <w:instrText>ADDIN CSL_CITATION {"citationItems":[{"id":"ITEM-1","itemData":{"abstract":"This study aims to determine the effect of customer satisfaction perceivedby Lazada.co.id customers to the establishment of trust and customer loyalty to the repurchase intention. The population in this study is Lazada.co.id customer who have made purchase more than 3 times. This study use a Structural Equation Models whit non probability sampling and maximum likehood analysis method by using AMOS 2.2. The result of this study indicate that customer satisfaction has the greatest influence on trust. In addition, the trust and customer loyalty also have a positive influence to the repurchase intention","author":[{"dropping-particle":"","family":"Norhermaya","given":"Yashinta Asteria","non-dropping-particle":"","parse-names":false,"suffix":""},{"dropping-particle":"","family":"Soesanto","given":"Harry Soesanto","non-dropping-particle":"","parse-names":false,"suffix":""}],"container-title":"Diponegoro Journal of Management","id":"ITEM-1","issue":"2007","issued":{"date-parts":[["2016"]]},"page":"1-13","title":"Analisis Pengaruh Kepuasan Pelanggan Terhadap Kepercayaan Dan Loyalitas Pelanggan Untuk Meningkatkan Minat Beli Ulang (Studi Pada Online Store Lazada.Co.Id)","type":"article-journal","volume":"5"},"uris":["http://www.mendeley.com/documents/?uuid=b9852db9-9aa3-4452-8e77-bf807684d0b4"]}],"mendeley":{"formattedCitation":"(Norhermaya dan Soesanto 2016)","manualFormatting":"Norhermaya dan Soesanto (2016)","plainTextFormattedCitation":"(Norhermaya dan Soesanto 2016)","previouslyFormattedCitation":"(Norhermaya dan Soesanto 2016)"},"properties":{"noteIndex":0},"schema":"https://github.com/citation-style-language/schema/raw/master/csl-citation.json"}</w:instrText>
      </w:r>
      <w:r>
        <w:rPr>
          <w:rFonts w:ascii="Book Antiqua" w:eastAsia="Times New Roman" w:hAnsi="Book Antiqua" w:cs="Times New Roman"/>
          <w:color w:val="000000"/>
          <w:sz w:val="24"/>
          <w:szCs w:val="24"/>
          <w:shd w:val="clear" w:color="auto" w:fill="FFFFFF"/>
        </w:rPr>
        <w:fldChar w:fldCharType="separate"/>
      </w:r>
      <w:r w:rsidRPr="00C441F6">
        <w:rPr>
          <w:rFonts w:ascii="Book Antiqua" w:eastAsia="Times New Roman" w:hAnsi="Book Antiqua" w:cs="Times New Roman"/>
          <w:noProof/>
          <w:color w:val="000000"/>
          <w:sz w:val="24"/>
          <w:szCs w:val="24"/>
          <w:shd w:val="clear" w:color="auto" w:fill="FFFFFF"/>
        </w:rPr>
        <w:t xml:space="preserve">Norhermaya dan Soesanto </w:t>
      </w:r>
      <w:r w:rsidR="00F1553B">
        <w:rPr>
          <w:rFonts w:ascii="Book Antiqua" w:eastAsia="Times New Roman" w:hAnsi="Book Antiqua" w:cs="Times New Roman"/>
          <w:noProof/>
          <w:color w:val="000000"/>
          <w:sz w:val="24"/>
          <w:szCs w:val="24"/>
          <w:shd w:val="clear" w:color="auto" w:fill="FFFFFF"/>
        </w:rPr>
        <w:t>(</w:t>
      </w:r>
      <w:r w:rsidRPr="00C441F6">
        <w:rPr>
          <w:rFonts w:ascii="Book Antiqua" w:eastAsia="Times New Roman" w:hAnsi="Book Antiqua" w:cs="Times New Roman"/>
          <w:noProof/>
          <w:color w:val="000000"/>
          <w:sz w:val="24"/>
          <w:szCs w:val="24"/>
          <w:shd w:val="clear" w:color="auto" w:fill="FFFFFF"/>
        </w:rPr>
        <w:t>2016)</w:t>
      </w:r>
      <w:r>
        <w:rPr>
          <w:rFonts w:ascii="Book Antiqua" w:eastAsia="Times New Roman" w:hAnsi="Book Antiqua" w:cs="Times New Roman"/>
          <w:color w:val="000000"/>
          <w:sz w:val="24"/>
          <w:szCs w:val="24"/>
          <w:shd w:val="clear" w:color="auto" w:fill="FFFFFF"/>
        </w:rPr>
        <w:fldChar w:fldCharType="end"/>
      </w:r>
      <w:r w:rsidR="00A30947" w:rsidRPr="00E20554">
        <w:rPr>
          <w:rFonts w:ascii="Book Antiqua" w:eastAsia="Times New Roman" w:hAnsi="Book Antiqua" w:cs="Times New Roman"/>
          <w:color w:val="000000"/>
          <w:sz w:val="24"/>
          <w:szCs w:val="24"/>
          <w:shd w:val="clear" w:color="auto" w:fill="FFFFFF"/>
        </w:rPr>
        <w:t xml:space="preserve"> state that satisfaction is a feeling of pleasure or disappointment in someone who arises after comparing the product's perceived performance (or results) against expectations. If the performance fails to meet expectations, the customer will not be satisfied and vice versa, if the performance is in line with expectations, the customer will be satisfied</w:t>
      </w:r>
      <w:r w:rsidR="00DA3850" w:rsidRPr="00E20554">
        <w:rPr>
          <w:rFonts w:ascii="Book Antiqua" w:eastAsia="Times New Roman" w:hAnsi="Book Antiqua" w:cs="Times New Roman"/>
          <w:color w:val="000000"/>
          <w:sz w:val="24"/>
          <w:szCs w:val="24"/>
          <w:shd w:val="clear" w:color="auto" w:fill="FFFFFF"/>
        </w:rPr>
        <w:t xml:space="preserve">. The factors that influence customer satisfaction consist of availability of service, responsiveness of service, timeliness of service, and overall satisfaction with service. </w:t>
      </w:r>
      <w:r w:rsidR="00F1553B">
        <w:rPr>
          <w:rFonts w:ascii="Book Antiqua" w:eastAsia="Times New Roman" w:hAnsi="Book Antiqua" w:cs="Times New Roman"/>
          <w:color w:val="000000"/>
          <w:sz w:val="24"/>
          <w:szCs w:val="24"/>
          <w:shd w:val="clear" w:color="auto" w:fill="FFFFFF"/>
        </w:rPr>
        <w:fldChar w:fldCharType="begin" w:fldLock="1"/>
      </w:r>
      <w:r w:rsidR="00F1553B">
        <w:rPr>
          <w:rFonts w:ascii="Book Antiqua" w:eastAsia="Times New Roman" w:hAnsi="Book Antiqua" w:cs="Times New Roman"/>
          <w:color w:val="000000"/>
          <w:sz w:val="24"/>
          <w:szCs w:val="24"/>
          <w:shd w:val="clear" w:color="auto" w:fill="FFFFFF"/>
        </w:rPr>
        <w:instrText>ADDIN CSL_CITATION {"citationItems":[{"id":"ITEM-1","itemData":{"DOI":"10.1086/209131","ISSN":"0093-5301","abstract":"The effects of five determinants of satisfaction are tested as well as individual differences in satisfaction formation. Manipulations of attribution, expectancy, performance, disconfirmation, and equity are written into stock market trading scenarios in a full factorial design. Results show that all main effects and four ordinal two-way interactions are significant. Then, an individual-level analysis is performed on the repeated measures data. Three clusters of subjects sharing similar response tendencies (disconfirmation, performance, and equity) are identified and related to investment attitudes, outcome attitudes, and demographics. No consistent relationships are discovered, suggesting that the response differences reflect deeper behavioral tendencies. Implications of this approach for satisfaction paradigms, satisfaction theory, and individual satisfaction response orientations are presented.","author":[{"dropping-particle":"","family":"Oliver","given":"Richard L.","non-dropping-particle":"","parse-names":false,"suffix":""},{"dropping-particle":"","family":"DeSarbo","given":"Wayne S.","non-dropping-particle":"","parse-names":false,"suffix":""}],"container-title":"Journal of Consumer Research","id":"ITEM-1","issue":"4","issued":{"date-parts":[["1988"]]},"page":"495","title":"Response Determinants in Satisfaction Judgments","type":"article-journal","volume":"14"},"uris":["http://www.mendeley.com/documents/?uuid=6757933e-8575-4875-89ca-4e0c8988038e"]}],"mendeley":{"formattedCitation":"(Oliver dan DeSarbo 1988)","manualFormatting":"Oliver dan DeSarbo (1988)","plainTextFormattedCitation":"(Oliver dan DeSarbo 1988)","previouslyFormattedCitation":"(Oliver dan DeSarbo 1988)"},"properties":{"noteIndex":0},"schema":"https://github.com/citation-style-language/schema/raw/master/csl-citation.json"}</w:instrText>
      </w:r>
      <w:r w:rsidR="00F1553B">
        <w:rPr>
          <w:rFonts w:ascii="Book Antiqua" w:eastAsia="Times New Roman" w:hAnsi="Book Antiqua" w:cs="Times New Roman"/>
          <w:color w:val="000000"/>
          <w:sz w:val="24"/>
          <w:szCs w:val="24"/>
          <w:shd w:val="clear" w:color="auto" w:fill="FFFFFF"/>
        </w:rPr>
        <w:fldChar w:fldCharType="separate"/>
      </w:r>
      <w:r w:rsidR="00F1553B" w:rsidRPr="00F1553B">
        <w:rPr>
          <w:rFonts w:ascii="Book Antiqua" w:eastAsia="Times New Roman" w:hAnsi="Book Antiqua" w:cs="Times New Roman"/>
          <w:noProof/>
          <w:color w:val="000000"/>
          <w:sz w:val="24"/>
          <w:szCs w:val="24"/>
          <w:shd w:val="clear" w:color="auto" w:fill="FFFFFF"/>
        </w:rPr>
        <w:t xml:space="preserve">Oliver dan DeSarbo </w:t>
      </w:r>
      <w:r w:rsidR="00F1553B">
        <w:rPr>
          <w:rFonts w:ascii="Book Antiqua" w:eastAsia="Times New Roman" w:hAnsi="Book Antiqua" w:cs="Times New Roman"/>
          <w:noProof/>
          <w:color w:val="000000"/>
          <w:sz w:val="24"/>
          <w:szCs w:val="24"/>
          <w:shd w:val="clear" w:color="auto" w:fill="FFFFFF"/>
        </w:rPr>
        <w:t>(</w:t>
      </w:r>
      <w:r w:rsidR="00F1553B" w:rsidRPr="00F1553B">
        <w:rPr>
          <w:rFonts w:ascii="Book Antiqua" w:eastAsia="Times New Roman" w:hAnsi="Book Antiqua" w:cs="Times New Roman"/>
          <w:noProof/>
          <w:color w:val="000000"/>
          <w:sz w:val="24"/>
          <w:szCs w:val="24"/>
          <w:shd w:val="clear" w:color="auto" w:fill="FFFFFF"/>
        </w:rPr>
        <w:t>1988)</w:t>
      </w:r>
      <w:r w:rsidR="00F1553B">
        <w:rPr>
          <w:rFonts w:ascii="Book Antiqua" w:eastAsia="Times New Roman" w:hAnsi="Book Antiqua" w:cs="Times New Roman"/>
          <w:color w:val="000000"/>
          <w:sz w:val="24"/>
          <w:szCs w:val="24"/>
          <w:shd w:val="clear" w:color="auto" w:fill="FFFFFF"/>
        </w:rPr>
        <w:fldChar w:fldCharType="end"/>
      </w:r>
      <w:r w:rsidR="00DA3850" w:rsidRPr="00E20554">
        <w:rPr>
          <w:rFonts w:ascii="Book Antiqua" w:eastAsia="Times New Roman" w:hAnsi="Book Antiqua" w:cs="Times New Roman"/>
          <w:color w:val="000000"/>
          <w:sz w:val="24"/>
          <w:szCs w:val="24"/>
          <w:shd w:val="clear" w:color="auto" w:fill="FFFFFF"/>
        </w:rPr>
        <w:t xml:space="preserve"> state that they refer to vendor assessments. Meanwhile, </w:t>
      </w:r>
      <w:r w:rsidR="00F1553B">
        <w:rPr>
          <w:rFonts w:ascii="Book Antiqua" w:eastAsia="Times New Roman" w:hAnsi="Book Antiqua" w:cs="Times New Roman"/>
          <w:color w:val="000000"/>
          <w:sz w:val="24"/>
          <w:szCs w:val="24"/>
          <w:shd w:val="clear" w:color="auto" w:fill="FFFFFF"/>
        </w:rPr>
        <w:fldChar w:fldCharType="begin" w:fldLock="1"/>
      </w:r>
      <w:r w:rsidR="00F1553B">
        <w:rPr>
          <w:rFonts w:ascii="Book Antiqua" w:eastAsia="Times New Roman" w:hAnsi="Book Antiqua" w:cs="Times New Roman"/>
          <w:color w:val="000000"/>
          <w:sz w:val="24"/>
          <w:szCs w:val="24"/>
          <w:shd w:val="clear" w:color="auto" w:fill="FFFFFF"/>
        </w:rPr>
        <w:instrText>ADDIN CSL_CITATION {"citationItems":[{"id":"ITEM-1","itemData":{"DOI":"10.1016/j.jretai.2018.10.003","ISSN":"00224359","abstract":"Retailers seek to utilize both online and offline purchase channels strategically to satisfy customers and thrive in the marketplace. Unfortunately, current multichannel research is deficient in answering what drives customers’ satisfaction, and consequently their loyalty, differently when customers purchase online versus at a physical store. This gap in knowledge can be a significant concern for retailers due to the negative impact of having dissatisfied customers on their bottom lines. Using a version of the American Customer Satisfaction Index (ACSI) model, we demonstrate several important purchase-channel differences in the antecedents of customer satisfaction and its subsequent effect on customer loyalty. Specifically, we show that when retail customers buy electronic goods online they view purchase value as a significant attribute in rating satisfaction, and are more satisfaction-sensitive when making repurchase decisions than when they purchase offline. On the other hand, the overall quality of the purchase experience and customer expectations are stronger drivers of customer satisfaction in the offline purchases. We provide evidence that these differences between the channels generally persist across customer demographics (gender, age, and education) and broader product categories, and we also discuss the specific contexts where they do not. Our work offers actionable guidance to retailers seeking to enhance customer satisfaction and loyalty across both the online and offline channels.","author":[{"dropping-particle":"","family":"Hult","given":"G. Tomas M.","non-dropping-particle":"","parse-names":false,"suffix":""},{"dropping-particle":"","family":"Sharma","given":"Pratyush Nidhi","non-dropping-particle":"","parse-names":false,"suffix":""},{"dropping-particle":"V.","family":"Morgeson","given":"Forrest","non-dropping-particle":"","parse-names":false,"suffix":""},{"dropping-particle":"","family":"Zhang","given":"Yufei","non-dropping-particle":"","parse-names":false,"suffix":""}],"container-title":"Journal of Retailing","id":"ITEM-1","issue":"1","issued":{"date-parts":[["2019"]]},"page":"10-23","publisher":"New York University","title":"Antecedents and Consequences of Customer Satisfaction: Do They Differ Across Online and Offline Purchases?","type":"article-journal","volume":"95"},"uris":["http://www.mendeley.com/documents/?uuid=f9848b02-56ac-46b2-b277-93c2a6afd9c4"]}],"mendeley":{"formattedCitation":"(Hult &lt;i&gt;et al.&lt;/i&gt; 2019)","manualFormatting":"(Hult et al. (2019)","plainTextFormattedCitation":"(Hult et al. 2019)","previouslyFormattedCitation":"(Hult &lt;i&gt;et al.&lt;/i&gt; 2019)"},"properties":{"noteIndex":0},"schema":"https://github.com/citation-style-language/schema/raw/master/csl-citation.json"}</w:instrText>
      </w:r>
      <w:r w:rsidR="00F1553B">
        <w:rPr>
          <w:rFonts w:ascii="Book Antiqua" w:eastAsia="Times New Roman" w:hAnsi="Book Antiqua" w:cs="Times New Roman"/>
          <w:color w:val="000000"/>
          <w:sz w:val="24"/>
          <w:szCs w:val="24"/>
          <w:shd w:val="clear" w:color="auto" w:fill="FFFFFF"/>
        </w:rPr>
        <w:fldChar w:fldCharType="separate"/>
      </w:r>
      <w:r w:rsidR="00F1553B" w:rsidRPr="00F1553B">
        <w:rPr>
          <w:rFonts w:ascii="Book Antiqua" w:eastAsia="Times New Roman" w:hAnsi="Book Antiqua" w:cs="Times New Roman"/>
          <w:noProof/>
          <w:color w:val="000000"/>
          <w:sz w:val="24"/>
          <w:szCs w:val="24"/>
          <w:shd w:val="clear" w:color="auto" w:fill="FFFFFF"/>
        </w:rPr>
        <w:t xml:space="preserve">(Hult </w:t>
      </w:r>
      <w:r w:rsidR="00F1553B" w:rsidRPr="00F1553B">
        <w:rPr>
          <w:rFonts w:ascii="Book Antiqua" w:eastAsia="Times New Roman" w:hAnsi="Book Antiqua" w:cs="Times New Roman"/>
          <w:i/>
          <w:noProof/>
          <w:color w:val="000000"/>
          <w:sz w:val="24"/>
          <w:szCs w:val="24"/>
          <w:shd w:val="clear" w:color="auto" w:fill="FFFFFF"/>
        </w:rPr>
        <w:t>et al.</w:t>
      </w:r>
      <w:r w:rsidR="00F1553B" w:rsidRPr="00F1553B">
        <w:rPr>
          <w:rFonts w:ascii="Book Antiqua" w:eastAsia="Times New Roman" w:hAnsi="Book Antiqua" w:cs="Times New Roman"/>
          <w:noProof/>
          <w:color w:val="000000"/>
          <w:sz w:val="24"/>
          <w:szCs w:val="24"/>
          <w:shd w:val="clear" w:color="auto" w:fill="FFFFFF"/>
        </w:rPr>
        <w:t xml:space="preserve"> </w:t>
      </w:r>
      <w:r w:rsidR="00F1553B">
        <w:rPr>
          <w:rFonts w:ascii="Book Antiqua" w:eastAsia="Times New Roman" w:hAnsi="Book Antiqua" w:cs="Times New Roman"/>
          <w:noProof/>
          <w:color w:val="000000"/>
          <w:sz w:val="24"/>
          <w:szCs w:val="24"/>
          <w:shd w:val="clear" w:color="auto" w:fill="FFFFFF"/>
        </w:rPr>
        <w:t>(</w:t>
      </w:r>
      <w:r w:rsidR="00F1553B" w:rsidRPr="00F1553B">
        <w:rPr>
          <w:rFonts w:ascii="Book Antiqua" w:eastAsia="Times New Roman" w:hAnsi="Book Antiqua" w:cs="Times New Roman"/>
          <w:noProof/>
          <w:color w:val="000000"/>
          <w:sz w:val="24"/>
          <w:szCs w:val="24"/>
          <w:shd w:val="clear" w:color="auto" w:fill="FFFFFF"/>
        </w:rPr>
        <w:t>2019)</w:t>
      </w:r>
      <w:r w:rsidR="00F1553B">
        <w:rPr>
          <w:rFonts w:ascii="Book Antiqua" w:eastAsia="Times New Roman" w:hAnsi="Book Antiqua" w:cs="Times New Roman"/>
          <w:color w:val="000000"/>
          <w:sz w:val="24"/>
          <w:szCs w:val="24"/>
          <w:shd w:val="clear" w:color="auto" w:fill="FFFFFF"/>
        </w:rPr>
        <w:fldChar w:fldCharType="end"/>
      </w:r>
      <w:r w:rsidR="00DA3850" w:rsidRPr="00E20554">
        <w:rPr>
          <w:rFonts w:ascii="Book Antiqua" w:eastAsia="Times New Roman" w:hAnsi="Book Antiqua" w:cs="Times New Roman"/>
          <w:color w:val="000000"/>
          <w:sz w:val="24"/>
          <w:szCs w:val="24"/>
          <w:shd w:val="clear" w:color="auto" w:fill="FFFFFF"/>
        </w:rPr>
        <w:t xml:space="preserve"> said that satisfaction is a customer assessment based on experiences that involve emotional judgments. Satisfaction is an effective response from customers to </w:t>
      </w:r>
      <w:r w:rsidR="0009401D">
        <w:rPr>
          <w:rFonts w:ascii="Book Antiqua" w:eastAsia="Times New Roman" w:hAnsi="Book Antiqua" w:cs="Times New Roman"/>
          <w:color w:val="000000"/>
          <w:sz w:val="24"/>
          <w:szCs w:val="24"/>
          <w:shd w:val="clear" w:color="auto" w:fill="FFFFFF"/>
        </w:rPr>
        <w:t>re-use</w:t>
      </w:r>
      <w:r w:rsidR="00DA3850" w:rsidRPr="00E20554">
        <w:rPr>
          <w:rFonts w:ascii="Book Antiqua" w:eastAsia="Times New Roman" w:hAnsi="Book Antiqua" w:cs="Times New Roman"/>
          <w:color w:val="000000"/>
          <w:sz w:val="24"/>
          <w:szCs w:val="24"/>
          <w:shd w:val="clear" w:color="auto" w:fill="FFFFFF"/>
        </w:rPr>
        <w:t xml:space="preserve"> mobile banking </w:t>
      </w:r>
      <w:r w:rsidR="00F1553B">
        <w:rPr>
          <w:rFonts w:ascii="Book Antiqua" w:eastAsia="Times New Roman" w:hAnsi="Book Antiqua" w:cs="Times New Roman"/>
          <w:color w:val="000000"/>
          <w:sz w:val="24"/>
          <w:szCs w:val="24"/>
          <w:shd w:val="clear" w:color="auto" w:fill="FFFFFF"/>
        </w:rPr>
        <w:fldChar w:fldCharType="begin" w:fldLock="1"/>
      </w:r>
      <w:r w:rsidR="00F1553B">
        <w:rPr>
          <w:rFonts w:ascii="Book Antiqua" w:eastAsia="Times New Roman" w:hAnsi="Book Antiqua" w:cs="Times New Roman"/>
          <w:color w:val="000000"/>
          <w:sz w:val="24"/>
          <w:szCs w:val="24"/>
          <w:shd w:val="clear" w:color="auto" w:fill="FFFFFF"/>
        </w:rPr>
        <w:instrText>ADDIN CSL_CITATION {"citationItems":[{"id":"ITEM-1","itemData":{"DOI":"10.1108/02652321011064908","ISSN":"02652323","abstract":"Purpose: This paper's objective is to propose an integrated framework to investigate the adoption intention of mobile banking technology and to test it in the Brazilian context. Design/methodology/approach: A total of 666 respondents from the most economically developed cities in Brazil were surveyed. The sample comprised 333 mobile banking users and 333 mobile banking non-users. Partial least squares was used to analyze the proposed framework's construct relations. Findings: The framework offers an integrated view, taking into account more predictors than other studies on the adoption of innovations. For non-users, the framework was able to explain approximately 69 percent of the dependent variable (intention to adopt mobile banking) variation, which is a figure higher than those obtained in previous studies. However, for current users of mobile banking, only 27 percent of the dependent variable variation was explained by the framework. It was also observed that the predictors' influence over the criterion variable was different for each group of mobile banking users and non-users. Originality/value: The findings suggest that the proposed integrated framework offers a deeper understanding of the variables that influence the adoption of mobile banking. © Emerald Group Publishing Limited.","author":[{"dropping-particle":"","family":"Püschel","given":"Júlio","non-dropping-particle":"","parse-names":false,"suffix":""},{"dropping-particle":"","family":"Mazzon","given":"José Afonso","non-dropping-particle":"","parse-names":false,"suffix":""},{"dropping-particle":"","family":"Hernandez","given":"José Mauro C.","non-dropping-particle":"","parse-names":false,"suffix":""}],"container-title":"International Journal of Bank Marketing","id":"ITEM-1","issue":"5","issued":{"date-parts":[["2010"]]},"page":"389-409","title":"Mobile banking: Proposition of an integrated adoption intention framework","type":"article-journal","volume":"28"},"uris":["http://www.mendeley.com/documents/?uuid=90261f24-7984-498f-9074-8c12ac032e13"]}],"mendeley":{"formattedCitation":"(Püschel &lt;i&gt;et al.&lt;/i&gt; 2010)","plainTextFormattedCitation":"(Püschel et al. 2010)","previouslyFormattedCitation":"(Püschel &lt;i&gt;et al.&lt;/i&gt; 2010)"},"properties":{"noteIndex":0},"schema":"https://github.com/citation-style-language/schema/raw/master/csl-citation.json"}</w:instrText>
      </w:r>
      <w:r w:rsidR="00F1553B">
        <w:rPr>
          <w:rFonts w:ascii="Book Antiqua" w:eastAsia="Times New Roman" w:hAnsi="Book Antiqua" w:cs="Times New Roman"/>
          <w:color w:val="000000"/>
          <w:sz w:val="24"/>
          <w:szCs w:val="24"/>
          <w:shd w:val="clear" w:color="auto" w:fill="FFFFFF"/>
        </w:rPr>
        <w:fldChar w:fldCharType="separate"/>
      </w:r>
      <w:r w:rsidR="00F1553B" w:rsidRPr="00F1553B">
        <w:rPr>
          <w:rFonts w:ascii="Book Antiqua" w:eastAsia="Times New Roman" w:hAnsi="Book Antiqua" w:cs="Times New Roman"/>
          <w:noProof/>
          <w:color w:val="000000"/>
          <w:sz w:val="24"/>
          <w:szCs w:val="24"/>
          <w:shd w:val="clear" w:color="auto" w:fill="FFFFFF"/>
        </w:rPr>
        <w:t xml:space="preserve">(Püschel </w:t>
      </w:r>
      <w:r w:rsidR="00F1553B" w:rsidRPr="00F1553B">
        <w:rPr>
          <w:rFonts w:ascii="Book Antiqua" w:eastAsia="Times New Roman" w:hAnsi="Book Antiqua" w:cs="Times New Roman"/>
          <w:i/>
          <w:noProof/>
          <w:color w:val="000000"/>
          <w:sz w:val="24"/>
          <w:szCs w:val="24"/>
          <w:shd w:val="clear" w:color="auto" w:fill="FFFFFF"/>
        </w:rPr>
        <w:t>et al.</w:t>
      </w:r>
      <w:r w:rsidR="00F1553B" w:rsidRPr="00F1553B">
        <w:rPr>
          <w:rFonts w:ascii="Book Antiqua" w:eastAsia="Times New Roman" w:hAnsi="Book Antiqua" w:cs="Times New Roman"/>
          <w:noProof/>
          <w:color w:val="000000"/>
          <w:sz w:val="24"/>
          <w:szCs w:val="24"/>
          <w:shd w:val="clear" w:color="auto" w:fill="FFFFFF"/>
        </w:rPr>
        <w:t xml:space="preserve"> 2010)</w:t>
      </w:r>
      <w:r w:rsidR="00F1553B">
        <w:rPr>
          <w:rFonts w:ascii="Book Antiqua" w:eastAsia="Times New Roman" w:hAnsi="Book Antiqua" w:cs="Times New Roman"/>
          <w:color w:val="000000"/>
          <w:sz w:val="24"/>
          <w:szCs w:val="24"/>
          <w:shd w:val="clear" w:color="auto" w:fill="FFFFFF"/>
        </w:rPr>
        <w:fldChar w:fldCharType="end"/>
      </w:r>
      <w:r w:rsidR="00DA3850" w:rsidRPr="00E20554">
        <w:rPr>
          <w:rFonts w:ascii="Book Antiqua" w:eastAsia="Times New Roman" w:hAnsi="Book Antiqua" w:cs="Times New Roman"/>
          <w:color w:val="000000"/>
          <w:sz w:val="24"/>
          <w:szCs w:val="24"/>
          <w:shd w:val="clear" w:color="auto" w:fill="FFFFFF"/>
        </w:rPr>
        <w:t>.</w:t>
      </w:r>
    </w:p>
    <w:p w14:paraId="401142A2" w14:textId="77777777" w:rsidR="00EA6DC6" w:rsidRPr="00E20554" w:rsidRDefault="00EA6DC6" w:rsidP="00E20554">
      <w:pPr>
        <w:spacing w:after="0" w:line="480" w:lineRule="auto"/>
        <w:ind w:firstLine="567"/>
        <w:jc w:val="both"/>
        <w:rPr>
          <w:rFonts w:ascii="Book Antiqua" w:eastAsia="Times New Roman" w:hAnsi="Book Antiqua" w:cs="Times New Roman"/>
          <w:b/>
          <w:bCs/>
          <w:color w:val="000000"/>
          <w:sz w:val="24"/>
          <w:szCs w:val="24"/>
          <w:shd w:val="clear" w:color="auto" w:fill="FFFFFF"/>
        </w:rPr>
      </w:pPr>
      <w:r w:rsidRPr="00E20554">
        <w:rPr>
          <w:rFonts w:ascii="Book Antiqua" w:eastAsia="Times New Roman" w:hAnsi="Book Antiqua" w:cs="Times New Roman"/>
          <w:b/>
          <w:bCs/>
          <w:color w:val="000000"/>
          <w:sz w:val="24"/>
          <w:szCs w:val="24"/>
          <w:shd w:val="clear" w:color="auto" w:fill="FFFFFF"/>
        </w:rPr>
        <w:t>Trust</w:t>
      </w:r>
    </w:p>
    <w:p w14:paraId="0E2DC98D" w14:textId="71B8EF77" w:rsidR="00DA3850" w:rsidRPr="00E20554" w:rsidRDefault="00DA3850" w:rsidP="00E20554">
      <w:pPr>
        <w:spacing w:after="0" w:line="480" w:lineRule="auto"/>
        <w:ind w:firstLine="567"/>
        <w:jc w:val="both"/>
        <w:rPr>
          <w:rFonts w:ascii="Book Antiqua" w:eastAsia="Times New Roman" w:hAnsi="Book Antiqua" w:cs="Times New Roman"/>
          <w:color w:val="000000"/>
          <w:sz w:val="24"/>
          <w:szCs w:val="24"/>
          <w:shd w:val="clear" w:color="auto" w:fill="FFFFFF"/>
        </w:rPr>
      </w:pPr>
      <w:r w:rsidRPr="00E20554">
        <w:rPr>
          <w:rFonts w:ascii="Book Antiqua" w:eastAsia="Times New Roman" w:hAnsi="Book Antiqua" w:cs="Times New Roman"/>
          <w:color w:val="000000"/>
          <w:sz w:val="24"/>
          <w:szCs w:val="24"/>
          <w:shd w:val="clear" w:color="auto" w:fill="FFFFFF"/>
        </w:rPr>
        <w:t xml:space="preserve">Trust in general can be interpreted as a feeling that someone has to trust another party because that party can provide something according to what is expected and has high integrity if it is associated with quality. Among these qualities are consistency, competence, honesty, fairness, responsibility, very helpful, and kind / benevolent. This quality serves to maintain long-term relationships with customers or users of mobile banking applications, the bank needs a concept to increase customer satisfaction </w:t>
      </w:r>
      <w:r w:rsidR="00F1553B">
        <w:rPr>
          <w:rFonts w:ascii="Book Antiqua" w:eastAsia="Times New Roman" w:hAnsi="Book Antiqua" w:cs="Times New Roman"/>
          <w:color w:val="000000"/>
          <w:sz w:val="24"/>
          <w:szCs w:val="24"/>
          <w:shd w:val="clear" w:color="auto" w:fill="FFFFFF"/>
        </w:rPr>
        <w:fldChar w:fldCharType="begin" w:fldLock="1"/>
      </w:r>
      <w:r w:rsidR="00F1553B">
        <w:rPr>
          <w:rFonts w:ascii="Book Antiqua" w:eastAsia="Times New Roman" w:hAnsi="Book Antiqua" w:cs="Times New Roman"/>
          <w:color w:val="000000"/>
          <w:sz w:val="24"/>
          <w:szCs w:val="24"/>
          <w:shd w:val="clear" w:color="auto" w:fill="FFFFFF"/>
        </w:rPr>
        <w:instrText>ADDIN CSL_CITATION {"citationItems":[{"id":"ITEM-1","itemData":{"abstract":"Usaha untuk meningkatkan nasabah bank syariah sesuai harapan masih sulit tercapai, hal ini disebabkan antara lain belum banyak nasabah bank konvesional yang berniat untuk memindahkan rekening mereka ke bank syariah. salah satu yang menjadi bukti penting dari loyalitas nasabah adalah kepuasan. ketika nasabah merasa puas, maka nsabah tidak akan segan merekomendasikan untuk mengajak orang lain turut serta menjadi nasabah bank tersebut. fokus utama penelitian ini adalah mengungkapkan dan memaknai peran moderasi karakteristik individu dalam kaitannya dengan pengaruh kepuasan, kepercayaan, dan komitmen terhadap loyalitas. hasil analisis menunjukan bahwa nasabah yang merasa puas akan loyal kepada bank syariah apabila nasabah punya pendidikan dan memiliki pengetahuan yang cukup mengenai perbankan syariah. nasabah yang puas akan meningkatkan huungan jangka panjang dengan bank syariah dalam bentuk saling percaya, komunikasi berjalan dengan baik, bank syariah akan memberi pelayanan yang baik, karena nasabah yang puas akan meningkatkan saling percaya, berkomunikasi yang baik yang akhirnya akan menghasilkan loyalitas.","author":[{"dropping-particle":"","family":"Arwani","given":"Mokhamad","non-dropping-particle":"","parse-names":false,"suffix":""},{"dropping-particle":"","family":"Taufik","given":"","non-dropping-particle":"","parse-names":false,"suffix":""},{"dropping-particle":"","family":"Masluri","given":"","non-dropping-particle":"","parse-names":false,"suffix":""}],"container-title":"Jurnal Sosial dan Budaya","id":"ITEM-1","issue":"2","issued":{"date-parts":[["2011"]]},"page":"159-170","title":"Peran Karakteristik Individu Sebagai Moderator Pengaruh Kepuasan, Kepercayaan dan Komitmen Terhadap Loyalitas (Studi pada Nasabah Bank Syariah di Kabupaten Kudus)","type":"article-journal","volume":"4"},"uris":["http://www.mendeley.com/documents/?uuid=a541ad99-6564-42b3-b6db-f3ffd0626c6d"]}],"mendeley":{"formattedCitation":"(Arwani &lt;i&gt;et al.&lt;/i&gt; 2011)","plainTextFormattedCitation":"(Arwani et al. 2011)","previouslyFormattedCitation":"(Arwani &lt;i&gt;et al.&lt;/i&gt; 2011)"},"properties":{"noteIndex":0},"schema":"https://github.com/citation-style-language/schema/raw/master/csl-citation.json"}</w:instrText>
      </w:r>
      <w:r w:rsidR="00F1553B">
        <w:rPr>
          <w:rFonts w:ascii="Book Antiqua" w:eastAsia="Times New Roman" w:hAnsi="Book Antiqua" w:cs="Times New Roman"/>
          <w:color w:val="000000"/>
          <w:sz w:val="24"/>
          <w:szCs w:val="24"/>
          <w:shd w:val="clear" w:color="auto" w:fill="FFFFFF"/>
        </w:rPr>
        <w:fldChar w:fldCharType="separate"/>
      </w:r>
      <w:r w:rsidR="00F1553B" w:rsidRPr="00F1553B">
        <w:rPr>
          <w:rFonts w:ascii="Book Antiqua" w:eastAsia="Times New Roman" w:hAnsi="Book Antiqua" w:cs="Times New Roman"/>
          <w:noProof/>
          <w:color w:val="000000"/>
          <w:sz w:val="24"/>
          <w:szCs w:val="24"/>
          <w:shd w:val="clear" w:color="auto" w:fill="FFFFFF"/>
        </w:rPr>
        <w:t xml:space="preserve">(Arwani </w:t>
      </w:r>
      <w:r w:rsidR="00F1553B" w:rsidRPr="00F1553B">
        <w:rPr>
          <w:rFonts w:ascii="Book Antiqua" w:eastAsia="Times New Roman" w:hAnsi="Book Antiqua" w:cs="Times New Roman"/>
          <w:i/>
          <w:noProof/>
          <w:color w:val="000000"/>
          <w:sz w:val="24"/>
          <w:szCs w:val="24"/>
          <w:shd w:val="clear" w:color="auto" w:fill="FFFFFF"/>
        </w:rPr>
        <w:t>et al.</w:t>
      </w:r>
      <w:r w:rsidR="00F1553B" w:rsidRPr="00F1553B">
        <w:rPr>
          <w:rFonts w:ascii="Book Antiqua" w:eastAsia="Times New Roman" w:hAnsi="Book Antiqua" w:cs="Times New Roman"/>
          <w:noProof/>
          <w:color w:val="000000"/>
          <w:sz w:val="24"/>
          <w:szCs w:val="24"/>
          <w:shd w:val="clear" w:color="auto" w:fill="FFFFFF"/>
        </w:rPr>
        <w:t xml:space="preserve"> 2011)</w:t>
      </w:r>
      <w:r w:rsidR="00F1553B">
        <w:rPr>
          <w:rFonts w:ascii="Book Antiqua" w:eastAsia="Times New Roman" w:hAnsi="Book Antiqua" w:cs="Times New Roman"/>
          <w:color w:val="000000"/>
          <w:sz w:val="24"/>
          <w:szCs w:val="24"/>
          <w:shd w:val="clear" w:color="auto" w:fill="FFFFFF"/>
        </w:rPr>
        <w:fldChar w:fldCharType="end"/>
      </w:r>
      <w:r w:rsidRPr="00E20554">
        <w:rPr>
          <w:rFonts w:ascii="Book Antiqua" w:eastAsia="Times New Roman" w:hAnsi="Book Antiqua" w:cs="Times New Roman"/>
          <w:color w:val="000000"/>
          <w:sz w:val="24"/>
          <w:szCs w:val="24"/>
          <w:shd w:val="clear" w:color="auto" w:fill="FFFFFF"/>
        </w:rPr>
        <w:t>.</w:t>
      </w:r>
    </w:p>
    <w:p w14:paraId="562EEBF8" w14:textId="30F5472F" w:rsidR="00D65291" w:rsidRPr="00D65291" w:rsidRDefault="00DA3850" w:rsidP="006942FA">
      <w:pPr>
        <w:spacing w:after="0" w:line="480" w:lineRule="auto"/>
        <w:ind w:firstLine="567"/>
        <w:jc w:val="both"/>
        <w:rPr>
          <w:rFonts w:ascii="Book Antiqua" w:eastAsia="Times New Roman" w:hAnsi="Book Antiqua" w:cs="Times New Roman"/>
          <w:color w:val="000000"/>
          <w:sz w:val="24"/>
          <w:szCs w:val="24"/>
          <w:shd w:val="clear" w:color="auto" w:fill="FFFFFF"/>
        </w:rPr>
      </w:pPr>
      <w:r w:rsidRPr="00E20554">
        <w:rPr>
          <w:rFonts w:ascii="Book Antiqua" w:eastAsia="Times New Roman" w:hAnsi="Book Antiqua" w:cs="Times New Roman"/>
          <w:color w:val="000000"/>
          <w:sz w:val="24"/>
          <w:szCs w:val="24"/>
          <w:shd w:val="clear" w:color="auto" w:fill="FFFFFF"/>
        </w:rPr>
        <w:t xml:space="preserve">Trust has direct and indirect effects on consumer purchasing decisions and also has a long-term impact on consumer loyalty through satisfaction </w:t>
      </w:r>
      <w:r w:rsidR="00F1553B">
        <w:rPr>
          <w:rFonts w:ascii="Book Antiqua" w:eastAsia="Times New Roman" w:hAnsi="Book Antiqua" w:cs="Times New Roman"/>
          <w:color w:val="000000"/>
          <w:sz w:val="24"/>
          <w:szCs w:val="24"/>
          <w:shd w:val="clear" w:color="auto" w:fill="FFFFFF"/>
        </w:rPr>
        <w:fldChar w:fldCharType="begin" w:fldLock="1"/>
      </w:r>
      <w:r w:rsidR="00F1553B">
        <w:rPr>
          <w:rFonts w:ascii="Book Antiqua" w:eastAsia="Times New Roman" w:hAnsi="Book Antiqua" w:cs="Times New Roman"/>
          <w:color w:val="000000"/>
          <w:sz w:val="24"/>
          <w:szCs w:val="24"/>
          <w:shd w:val="clear" w:color="auto" w:fill="FFFFFF"/>
        </w:rPr>
        <w:instrText>ADDIN CSL_CITATION {"citationItems":[{"id":"ITEM-1","itemData":{"author":[{"dropping-particle":"","family":"Kim","given":"Dan J","non-dropping-particle":"","parse-names":false,"suffix":""},{"dropping-particle":"","family":"Ferrin","given":"Donald L","non-dropping-particle":"","parse-names":false,"suffix":""},{"dropping-particle":"","family":"Rao","given":"H Raghav","non-dropping-particle":"","parse-names":false,"suffix":""}],"id":"ITEM-1","issued":{"date-parts":[["2003"]]},"title":"Trust And Satisfaction, Two Stepping Stones For Successful E-Commerce Relationships: A Longitudinal Exploration","type":"article-journal"},"uris":["http://www.mendeley.com/documents/?uuid=79c73450-0595-4e3a-89ad-25929d7f8c97"]}],"mendeley":{"formattedCitation":"(Kim &lt;i&gt;et al.&lt;/i&gt; 2003)","plainTextFormattedCitation":"(Kim et al. 2003)","previouslyFormattedCitation":"(Kim &lt;i&gt;et al.&lt;/i&gt; 2003)"},"properties":{"noteIndex":0},"schema":"https://github.com/citation-style-language/schema/raw/master/csl-citation.json"}</w:instrText>
      </w:r>
      <w:r w:rsidR="00F1553B">
        <w:rPr>
          <w:rFonts w:ascii="Book Antiqua" w:eastAsia="Times New Roman" w:hAnsi="Book Antiqua" w:cs="Times New Roman"/>
          <w:color w:val="000000"/>
          <w:sz w:val="24"/>
          <w:szCs w:val="24"/>
          <w:shd w:val="clear" w:color="auto" w:fill="FFFFFF"/>
        </w:rPr>
        <w:fldChar w:fldCharType="separate"/>
      </w:r>
      <w:r w:rsidR="00F1553B" w:rsidRPr="00F1553B">
        <w:rPr>
          <w:rFonts w:ascii="Book Antiqua" w:eastAsia="Times New Roman" w:hAnsi="Book Antiqua" w:cs="Times New Roman"/>
          <w:noProof/>
          <w:color w:val="000000"/>
          <w:sz w:val="24"/>
          <w:szCs w:val="24"/>
          <w:shd w:val="clear" w:color="auto" w:fill="FFFFFF"/>
        </w:rPr>
        <w:t xml:space="preserve">(Kim </w:t>
      </w:r>
      <w:r w:rsidR="00F1553B" w:rsidRPr="00F1553B">
        <w:rPr>
          <w:rFonts w:ascii="Book Antiqua" w:eastAsia="Times New Roman" w:hAnsi="Book Antiqua" w:cs="Times New Roman"/>
          <w:i/>
          <w:noProof/>
          <w:color w:val="000000"/>
          <w:sz w:val="24"/>
          <w:szCs w:val="24"/>
          <w:shd w:val="clear" w:color="auto" w:fill="FFFFFF"/>
        </w:rPr>
        <w:t>et al.</w:t>
      </w:r>
      <w:r w:rsidR="00F1553B" w:rsidRPr="00F1553B">
        <w:rPr>
          <w:rFonts w:ascii="Book Antiqua" w:eastAsia="Times New Roman" w:hAnsi="Book Antiqua" w:cs="Times New Roman"/>
          <w:noProof/>
          <w:color w:val="000000"/>
          <w:sz w:val="24"/>
          <w:szCs w:val="24"/>
          <w:shd w:val="clear" w:color="auto" w:fill="FFFFFF"/>
        </w:rPr>
        <w:t xml:space="preserve"> 2003)</w:t>
      </w:r>
      <w:r w:rsidR="00F1553B">
        <w:rPr>
          <w:rFonts w:ascii="Book Antiqua" w:eastAsia="Times New Roman" w:hAnsi="Book Antiqua" w:cs="Times New Roman"/>
          <w:color w:val="000000"/>
          <w:sz w:val="24"/>
          <w:szCs w:val="24"/>
          <w:shd w:val="clear" w:color="auto" w:fill="FFFFFF"/>
        </w:rPr>
        <w:fldChar w:fldCharType="end"/>
      </w:r>
      <w:r w:rsidRPr="00E20554">
        <w:rPr>
          <w:rFonts w:ascii="Book Antiqua" w:eastAsia="Times New Roman" w:hAnsi="Book Antiqua" w:cs="Times New Roman"/>
          <w:color w:val="000000"/>
          <w:sz w:val="24"/>
          <w:szCs w:val="24"/>
          <w:shd w:val="clear" w:color="auto" w:fill="FFFFFF"/>
        </w:rPr>
        <w:t xml:space="preserve">. This definition provides an explanation that trust is a fundamental component of a marketing strategy in creating true relationships with consumers. Banking companies operating in the service sector build cooperative relationships with their customers as a competitive strategy.  </w:t>
      </w:r>
    </w:p>
    <w:p w14:paraId="0860F8FA" w14:textId="591145D3" w:rsidR="00EA6DC6" w:rsidRPr="00E20554" w:rsidRDefault="00EA6DC6" w:rsidP="00E20554">
      <w:pPr>
        <w:spacing w:after="0" w:line="480" w:lineRule="auto"/>
        <w:ind w:firstLine="567"/>
        <w:jc w:val="both"/>
        <w:rPr>
          <w:rFonts w:ascii="Book Antiqua" w:eastAsia="Times New Roman" w:hAnsi="Book Antiqua" w:cs="Times New Roman"/>
          <w:b/>
          <w:bCs/>
          <w:color w:val="000000"/>
          <w:sz w:val="24"/>
          <w:szCs w:val="24"/>
          <w:shd w:val="clear" w:color="auto" w:fill="FFFFFF"/>
        </w:rPr>
      </w:pPr>
      <w:r w:rsidRPr="00E20554">
        <w:rPr>
          <w:rFonts w:ascii="Book Antiqua" w:eastAsia="Times New Roman" w:hAnsi="Book Antiqua" w:cs="Times New Roman"/>
          <w:b/>
          <w:bCs/>
          <w:color w:val="000000"/>
          <w:sz w:val="24"/>
          <w:szCs w:val="24"/>
          <w:shd w:val="clear" w:color="auto" w:fill="FFFFFF"/>
        </w:rPr>
        <w:t>Re</w:t>
      </w:r>
      <w:r w:rsidR="00A80367">
        <w:rPr>
          <w:rFonts w:ascii="Book Antiqua" w:eastAsia="Times New Roman" w:hAnsi="Book Antiqua" w:cs="Times New Roman"/>
          <w:b/>
          <w:bCs/>
          <w:color w:val="000000"/>
          <w:sz w:val="24"/>
          <w:szCs w:val="24"/>
          <w:shd w:val="clear" w:color="auto" w:fill="FFFFFF"/>
        </w:rPr>
        <w:t>-</w:t>
      </w:r>
      <w:r w:rsidRPr="00E20554">
        <w:rPr>
          <w:rFonts w:ascii="Book Antiqua" w:eastAsia="Times New Roman" w:hAnsi="Book Antiqua" w:cs="Times New Roman"/>
          <w:b/>
          <w:bCs/>
          <w:color w:val="000000"/>
          <w:sz w:val="24"/>
          <w:szCs w:val="24"/>
          <w:shd w:val="clear" w:color="auto" w:fill="FFFFFF"/>
        </w:rPr>
        <w:t>use intention</w:t>
      </w:r>
    </w:p>
    <w:p w14:paraId="1C567557" w14:textId="0DAB2C8D" w:rsidR="00EA6DC6" w:rsidRPr="00E20554" w:rsidRDefault="00DA3850" w:rsidP="00D65291">
      <w:pPr>
        <w:spacing w:after="0" w:line="480" w:lineRule="auto"/>
        <w:ind w:firstLine="567"/>
        <w:jc w:val="both"/>
        <w:rPr>
          <w:rFonts w:ascii="Book Antiqua" w:eastAsia="Times New Roman" w:hAnsi="Book Antiqua" w:cs="Times New Roman"/>
          <w:color w:val="000000"/>
          <w:sz w:val="24"/>
          <w:szCs w:val="24"/>
          <w:shd w:val="clear" w:color="auto" w:fill="FFFFFF"/>
        </w:rPr>
      </w:pPr>
      <w:r w:rsidRPr="00E20554">
        <w:rPr>
          <w:rFonts w:ascii="Book Antiqua" w:eastAsia="Times New Roman" w:hAnsi="Book Antiqua" w:cs="Times New Roman"/>
          <w:color w:val="000000"/>
          <w:sz w:val="24"/>
          <w:szCs w:val="24"/>
          <w:shd w:val="clear" w:color="auto" w:fill="FFFFFF"/>
        </w:rPr>
        <w:t xml:space="preserve">The intention to </w:t>
      </w:r>
      <w:r w:rsidR="0009401D">
        <w:rPr>
          <w:rFonts w:ascii="Book Antiqua" w:eastAsia="Times New Roman" w:hAnsi="Book Antiqua" w:cs="Times New Roman"/>
          <w:color w:val="000000"/>
          <w:sz w:val="24"/>
          <w:szCs w:val="24"/>
          <w:shd w:val="clear" w:color="auto" w:fill="FFFFFF"/>
        </w:rPr>
        <w:t>re-use</w:t>
      </w:r>
      <w:r w:rsidRPr="00E20554">
        <w:rPr>
          <w:rFonts w:ascii="Book Antiqua" w:eastAsia="Times New Roman" w:hAnsi="Book Antiqua" w:cs="Times New Roman"/>
          <w:color w:val="000000"/>
          <w:sz w:val="24"/>
          <w:szCs w:val="24"/>
          <w:shd w:val="clear" w:color="auto" w:fill="FFFFFF"/>
        </w:rPr>
        <w:t xml:space="preserve"> (</w:t>
      </w:r>
      <w:r w:rsidR="0009401D">
        <w:rPr>
          <w:rFonts w:ascii="Book Antiqua" w:eastAsia="Times New Roman" w:hAnsi="Book Antiqua" w:cs="Times New Roman"/>
          <w:color w:val="000000"/>
          <w:sz w:val="24"/>
          <w:szCs w:val="24"/>
          <w:shd w:val="clear" w:color="auto" w:fill="FFFFFF"/>
        </w:rPr>
        <w:t>re-use</w:t>
      </w:r>
      <w:r w:rsidRPr="00E20554">
        <w:rPr>
          <w:rFonts w:ascii="Book Antiqua" w:eastAsia="Times New Roman" w:hAnsi="Book Antiqua" w:cs="Times New Roman"/>
          <w:color w:val="000000"/>
          <w:sz w:val="24"/>
          <w:szCs w:val="24"/>
          <w:shd w:val="clear" w:color="auto" w:fill="FFFFFF"/>
        </w:rPr>
        <w:t xml:space="preserve"> intention) of a system or technology can be influenced by a strong belief in the use of technology. The intention to </w:t>
      </w:r>
      <w:r w:rsidR="0009401D">
        <w:rPr>
          <w:rFonts w:ascii="Book Antiqua" w:eastAsia="Times New Roman" w:hAnsi="Book Antiqua" w:cs="Times New Roman"/>
          <w:color w:val="000000"/>
          <w:sz w:val="24"/>
          <w:szCs w:val="24"/>
          <w:shd w:val="clear" w:color="auto" w:fill="FFFFFF"/>
        </w:rPr>
        <w:t>re-use</w:t>
      </w:r>
      <w:r w:rsidRPr="00E20554">
        <w:rPr>
          <w:rFonts w:ascii="Book Antiqua" w:eastAsia="Times New Roman" w:hAnsi="Book Antiqua" w:cs="Times New Roman"/>
          <w:color w:val="000000"/>
          <w:sz w:val="24"/>
          <w:szCs w:val="24"/>
          <w:shd w:val="clear" w:color="auto" w:fill="FFFFFF"/>
        </w:rPr>
        <w:t xml:space="preserve"> a technology leads to </w:t>
      </w:r>
      <w:r w:rsidRPr="00E20554">
        <w:rPr>
          <w:rFonts w:ascii="Book Antiqua" w:eastAsia="Times New Roman" w:hAnsi="Book Antiqua" w:cs="Times New Roman"/>
          <w:color w:val="000000"/>
          <w:sz w:val="24"/>
          <w:szCs w:val="24"/>
          <w:shd w:val="clear" w:color="auto" w:fill="FFFFFF"/>
        </w:rPr>
        <w:lastRenderedPageBreak/>
        <w:t xml:space="preserve">the user's purpose in carrying out its activities and can be considered as a reason for their beliefs and behavior. These behaviors can be based on positive or negative feelings </w:t>
      </w:r>
      <w:r w:rsidR="00F1553B">
        <w:rPr>
          <w:rFonts w:ascii="Book Antiqua" w:eastAsia="Times New Roman" w:hAnsi="Book Antiqua" w:cs="Times New Roman"/>
          <w:color w:val="000000"/>
          <w:sz w:val="24"/>
          <w:szCs w:val="24"/>
          <w:shd w:val="clear" w:color="auto" w:fill="FFFFFF"/>
        </w:rPr>
        <w:fldChar w:fldCharType="begin" w:fldLock="1"/>
      </w:r>
      <w:r w:rsidR="00F1553B">
        <w:rPr>
          <w:rFonts w:ascii="Book Antiqua" w:eastAsia="Times New Roman" w:hAnsi="Book Antiqua" w:cs="Times New Roman"/>
          <w:color w:val="000000"/>
          <w:sz w:val="24"/>
          <w:szCs w:val="24"/>
          <w:shd w:val="clear" w:color="auto" w:fill="FFFFFF"/>
        </w:rPr>
        <w:instrText>ADDIN CSL_CITATION {"citationItems":[{"id":"ITEM-1","itemData":{"DOI":"10.1016/0749-5978(91)90020-T","ISSN":"07495978","abstract":"Research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Processes","id":"ITEM-1","issue":"2","issued":{"date-parts":[["1991"]]},"page":"179-211","title":"The theory of planned behavior","type":"article-journal","volume":"50"},"uris":["http://www.mendeley.com/documents/?uuid=edddd867-4901-4296-9a6d-b98d96c1e031"]}],"mendeley":{"formattedCitation":"(Ajzen 1991)","plainTextFormattedCitation":"(Ajzen 1991)","previouslyFormattedCitation":"(Ajzen 1991)"},"properties":{"noteIndex":0},"schema":"https://github.com/citation-style-language/schema/raw/master/csl-citation.json"}</w:instrText>
      </w:r>
      <w:r w:rsidR="00F1553B">
        <w:rPr>
          <w:rFonts w:ascii="Book Antiqua" w:eastAsia="Times New Roman" w:hAnsi="Book Antiqua" w:cs="Times New Roman"/>
          <w:color w:val="000000"/>
          <w:sz w:val="24"/>
          <w:szCs w:val="24"/>
          <w:shd w:val="clear" w:color="auto" w:fill="FFFFFF"/>
        </w:rPr>
        <w:fldChar w:fldCharType="separate"/>
      </w:r>
      <w:r w:rsidR="00F1553B" w:rsidRPr="00F1553B">
        <w:rPr>
          <w:rFonts w:ascii="Book Antiqua" w:eastAsia="Times New Roman" w:hAnsi="Book Antiqua" w:cs="Times New Roman"/>
          <w:noProof/>
          <w:color w:val="000000"/>
          <w:sz w:val="24"/>
          <w:szCs w:val="24"/>
          <w:shd w:val="clear" w:color="auto" w:fill="FFFFFF"/>
        </w:rPr>
        <w:t>(Ajzen 1991)</w:t>
      </w:r>
      <w:r w:rsidR="00F1553B">
        <w:rPr>
          <w:rFonts w:ascii="Book Antiqua" w:eastAsia="Times New Roman" w:hAnsi="Book Antiqua" w:cs="Times New Roman"/>
          <w:color w:val="000000"/>
          <w:sz w:val="24"/>
          <w:szCs w:val="24"/>
          <w:shd w:val="clear" w:color="auto" w:fill="FFFFFF"/>
        </w:rPr>
        <w:fldChar w:fldCharType="end"/>
      </w:r>
      <w:r w:rsidRPr="00E20554">
        <w:rPr>
          <w:rFonts w:ascii="Book Antiqua" w:eastAsia="Times New Roman" w:hAnsi="Book Antiqua" w:cs="Times New Roman"/>
          <w:color w:val="000000"/>
          <w:sz w:val="24"/>
          <w:szCs w:val="24"/>
          <w:shd w:val="clear" w:color="auto" w:fill="FFFFFF"/>
        </w:rPr>
        <w:t>. It can be assumed that if a person has high intentions, the effect on behavior will also be high.</w:t>
      </w:r>
    </w:p>
    <w:p w14:paraId="7A06619A" w14:textId="77777777" w:rsidR="00EA6DC6" w:rsidRPr="00E20554" w:rsidRDefault="00EA6DC6" w:rsidP="00E20554">
      <w:pPr>
        <w:spacing w:after="0" w:line="480" w:lineRule="auto"/>
        <w:ind w:firstLine="567"/>
        <w:jc w:val="both"/>
        <w:rPr>
          <w:rFonts w:ascii="Book Antiqua" w:eastAsia="Times New Roman" w:hAnsi="Book Antiqua" w:cs="Times New Roman"/>
          <w:b/>
          <w:bCs/>
          <w:color w:val="000000"/>
          <w:sz w:val="24"/>
          <w:szCs w:val="24"/>
          <w:shd w:val="clear" w:color="auto" w:fill="FFFFFF"/>
        </w:rPr>
      </w:pPr>
      <w:r w:rsidRPr="00E20554">
        <w:rPr>
          <w:rFonts w:ascii="Book Antiqua" w:eastAsia="Times New Roman" w:hAnsi="Book Antiqua" w:cs="Times New Roman"/>
          <w:b/>
          <w:bCs/>
          <w:color w:val="000000"/>
          <w:sz w:val="24"/>
          <w:szCs w:val="24"/>
          <w:shd w:val="clear" w:color="auto" w:fill="FFFFFF"/>
        </w:rPr>
        <w:t>Relationship between Benefit Offered and Satisfaction</w:t>
      </w:r>
    </w:p>
    <w:p w14:paraId="67CAC5F5" w14:textId="2D7261DA" w:rsidR="00663A41" w:rsidRPr="00E20554" w:rsidRDefault="00663A41" w:rsidP="00E20554">
      <w:pPr>
        <w:spacing w:after="0" w:line="480" w:lineRule="auto"/>
        <w:ind w:firstLine="567"/>
        <w:jc w:val="both"/>
        <w:rPr>
          <w:rFonts w:ascii="Book Antiqua" w:eastAsia="Times New Roman" w:hAnsi="Book Antiqua" w:cs="Times New Roman"/>
          <w:color w:val="000000"/>
          <w:sz w:val="24"/>
          <w:szCs w:val="24"/>
          <w:shd w:val="clear" w:color="auto" w:fill="FFFFFF"/>
        </w:rPr>
      </w:pPr>
      <w:r w:rsidRPr="00E20554">
        <w:rPr>
          <w:rFonts w:ascii="Book Antiqua" w:eastAsia="Times New Roman" w:hAnsi="Book Antiqua" w:cs="Times New Roman"/>
          <w:color w:val="000000"/>
          <w:sz w:val="24"/>
          <w:szCs w:val="24"/>
          <w:shd w:val="clear" w:color="auto" w:fill="FFFFFF"/>
        </w:rPr>
        <w:t xml:space="preserve">The results of research by </w:t>
      </w:r>
      <w:r w:rsidR="00F1553B">
        <w:rPr>
          <w:rFonts w:ascii="Book Antiqua" w:eastAsia="Times New Roman" w:hAnsi="Book Antiqua" w:cs="Times New Roman"/>
          <w:color w:val="000000"/>
          <w:sz w:val="24"/>
          <w:szCs w:val="24"/>
          <w:shd w:val="clear" w:color="auto" w:fill="FFFFFF"/>
        </w:rPr>
        <w:fldChar w:fldCharType="begin" w:fldLock="1"/>
      </w:r>
      <w:r w:rsidR="00F1553B">
        <w:rPr>
          <w:rFonts w:ascii="Book Antiqua" w:eastAsia="Times New Roman" w:hAnsi="Book Antiqua" w:cs="Times New Roman"/>
          <w:color w:val="000000"/>
          <w:sz w:val="24"/>
          <w:szCs w:val="24"/>
          <w:shd w:val="clear" w:color="auto" w:fill="FFFFFF"/>
        </w:rPr>
        <w:instrText>ADDIN CSL_CITATION {"citationItems":[{"id":"ITEM-1","itemData":{"DOI":"10.30998/jabe.v5i4.4184","ISSN":"2356-4849","author":[{"dropping-particle":"","family":"Tiana","given":"Ika Maret","non-dropping-particle":"","parse-names":false,"suffix":""},{"dropping-particle":"","family":"Prihatiningrum","given":"RR Yulianti","non-dropping-particle":"","parse-names":false,"suffix":""},{"dropping-particle":"","family":"Rifani","given":"Ahmad","non-dropping-particle":"","parse-names":false,"suffix":""}],"container-title":"JABE (Journal of Applied Business and Economic)","id":"ITEM-1","issue":"4","issued":{"date-parts":[["2019"]]},"page":"351","title":"Pengaruh Benefits Offered Aplikasi Mobile Banking terhadap Kepuasan Nasabah, Kepercayaan, Loyalitas dan Positive Word Of Mouth (WOM)","type":"article-journal","volume":"5"},"uris":["http://www.mendeley.com/documents/?uuid=36b76223-b007-49ce-adea-38514be17301"]}],"mendeley":{"formattedCitation":"(Tiana &lt;i&gt;et al.&lt;/i&gt; 2019)","plainTextFormattedCitation":"(Tiana et al. 2019)","previouslyFormattedCitation":"(Tiana &lt;i&gt;et al.&lt;/i&gt; 2019)"},"properties":{"noteIndex":0},"schema":"https://github.com/citation-style-language/schema/raw/master/csl-citation.json"}</w:instrText>
      </w:r>
      <w:r w:rsidR="00F1553B">
        <w:rPr>
          <w:rFonts w:ascii="Book Antiqua" w:eastAsia="Times New Roman" w:hAnsi="Book Antiqua" w:cs="Times New Roman"/>
          <w:color w:val="000000"/>
          <w:sz w:val="24"/>
          <w:szCs w:val="24"/>
          <w:shd w:val="clear" w:color="auto" w:fill="FFFFFF"/>
        </w:rPr>
        <w:fldChar w:fldCharType="separate"/>
      </w:r>
      <w:r w:rsidR="00F1553B" w:rsidRPr="00F1553B">
        <w:rPr>
          <w:rFonts w:ascii="Book Antiqua" w:eastAsia="Times New Roman" w:hAnsi="Book Antiqua" w:cs="Times New Roman"/>
          <w:noProof/>
          <w:color w:val="000000"/>
          <w:sz w:val="24"/>
          <w:szCs w:val="24"/>
          <w:shd w:val="clear" w:color="auto" w:fill="FFFFFF"/>
        </w:rPr>
        <w:t xml:space="preserve">(Tiana </w:t>
      </w:r>
      <w:r w:rsidR="00F1553B" w:rsidRPr="00F1553B">
        <w:rPr>
          <w:rFonts w:ascii="Book Antiqua" w:eastAsia="Times New Roman" w:hAnsi="Book Antiqua" w:cs="Times New Roman"/>
          <w:i/>
          <w:noProof/>
          <w:color w:val="000000"/>
          <w:sz w:val="24"/>
          <w:szCs w:val="24"/>
          <w:shd w:val="clear" w:color="auto" w:fill="FFFFFF"/>
        </w:rPr>
        <w:t>et al.</w:t>
      </w:r>
      <w:r w:rsidR="00F1553B" w:rsidRPr="00F1553B">
        <w:rPr>
          <w:rFonts w:ascii="Book Antiqua" w:eastAsia="Times New Roman" w:hAnsi="Book Antiqua" w:cs="Times New Roman"/>
          <w:noProof/>
          <w:color w:val="000000"/>
          <w:sz w:val="24"/>
          <w:szCs w:val="24"/>
          <w:shd w:val="clear" w:color="auto" w:fill="FFFFFF"/>
        </w:rPr>
        <w:t xml:space="preserve"> 2019)</w:t>
      </w:r>
      <w:r w:rsidR="00F1553B">
        <w:rPr>
          <w:rFonts w:ascii="Book Antiqua" w:eastAsia="Times New Roman" w:hAnsi="Book Antiqua" w:cs="Times New Roman"/>
          <w:color w:val="000000"/>
          <w:sz w:val="24"/>
          <w:szCs w:val="24"/>
          <w:shd w:val="clear" w:color="auto" w:fill="FFFFFF"/>
        </w:rPr>
        <w:fldChar w:fldCharType="end"/>
      </w:r>
      <w:r w:rsidRPr="00E20554">
        <w:rPr>
          <w:rFonts w:ascii="Book Antiqua" w:eastAsia="Times New Roman" w:hAnsi="Book Antiqua" w:cs="Times New Roman"/>
          <w:color w:val="000000"/>
          <w:sz w:val="24"/>
          <w:szCs w:val="24"/>
          <w:shd w:val="clear" w:color="auto" w:fill="FFFFFF"/>
        </w:rPr>
        <w:t xml:space="preserve"> show that the benefit offered consists of ten indicators, namely banking, security of use in the mobile banking application at all times, confidential information is guaranteed, security of the mobile banking application system, reliability of mobile banking application services, ease of use of mobile banking applications, ease of understanding the menu. mobile banking application, easy downloading of mobile banking application, operational system, and saving time. The variable benefits offered describe the mobile banking application through security and ease of use. This shows that a useful application will provide a satisfaction to its users, thus the benefits of the product obtained in its use will affect the level of customer satisfaction of the bank customers using the mobile banking application.</w:t>
      </w:r>
    </w:p>
    <w:p w14:paraId="25025A12" w14:textId="1F12D05A" w:rsidR="00EA6DC6" w:rsidRPr="00E20554" w:rsidRDefault="00663A41" w:rsidP="00E20554">
      <w:pPr>
        <w:spacing w:after="0" w:line="480" w:lineRule="auto"/>
        <w:ind w:firstLine="567"/>
        <w:jc w:val="both"/>
        <w:rPr>
          <w:rFonts w:ascii="Book Antiqua" w:eastAsia="Times New Roman" w:hAnsi="Book Antiqua" w:cs="Times New Roman"/>
          <w:color w:val="000000"/>
          <w:sz w:val="24"/>
          <w:szCs w:val="24"/>
          <w:shd w:val="clear" w:color="auto" w:fill="FFFFFF"/>
        </w:rPr>
      </w:pPr>
      <w:r w:rsidRPr="00E20554">
        <w:rPr>
          <w:rFonts w:ascii="Book Antiqua" w:eastAsia="Times New Roman" w:hAnsi="Book Antiqua" w:cs="Times New Roman"/>
          <w:color w:val="000000"/>
          <w:sz w:val="24"/>
          <w:szCs w:val="24"/>
          <w:shd w:val="clear" w:color="auto" w:fill="FFFFFF"/>
        </w:rPr>
        <w:t xml:space="preserve">The results of research conducted by </w:t>
      </w:r>
      <w:r w:rsidR="00F1553B">
        <w:rPr>
          <w:rFonts w:ascii="Book Antiqua" w:eastAsia="Times New Roman" w:hAnsi="Book Antiqua" w:cs="Times New Roman"/>
          <w:color w:val="000000"/>
          <w:sz w:val="24"/>
          <w:szCs w:val="24"/>
          <w:shd w:val="clear" w:color="auto" w:fill="FFFFFF"/>
        </w:rPr>
        <w:fldChar w:fldCharType="begin" w:fldLock="1"/>
      </w:r>
      <w:r w:rsidR="00F1553B">
        <w:rPr>
          <w:rFonts w:ascii="Book Antiqua" w:eastAsia="Times New Roman" w:hAnsi="Book Antiqua" w:cs="Times New Roman"/>
          <w:color w:val="000000"/>
          <w:sz w:val="24"/>
          <w:szCs w:val="24"/>
          <w:shd w:val="clear" w:color="auto" w:fill="FFFFFF"/>
        </w:rPr>
        <w:instrText>ADDIN CSL_CITATION {"citationItems":[{"id":"ITEM-1","itemData":{"DOI":"10.9744/jmk.17.1.11-20","ISSN":"1411-1438","abstract":"Abstrak Memberikan kepuasan secara konsisten kepada pelanggan dapat membuat pelanggan menjadi loyal kepada perusahaan. Sikap loyal pelanggan kepada perusahaan akan sangat membantu perusahaan untuk dapat bertahan dalam persaingan bisnis karena pelanggan merupakan sumber pendapatan dari perusahaan. Relationship marketing adalah salah satu strategi pemasaran yang bisa digunakan untuk mencapai tujuan tersebut. Melalui strategi relational benefits, perusahaan dapat memberikan manfaat atas hubungan antara perusahaan dan pelanggan. Penelitian ini dilakukan di bengkel PT Honda Dewata Motor dengan responden sebanyak 153 orang. Hasil penelitian menunjukkan bahwa confidence benefits dan social benefits ber-pengaruh positif dan signifikan terhadap kepuasan dan loyalitas pelanggan bengkel. Special treatment benefits tidak berpengaruh signifikan terhadap kepuasan dan loyalitas pelanggan bengkel. Selanjutnya, kepuasan pelanggan berpengaruh positif dan signifikan terhadap loyalitas pelanggan bengkel. Kata kunci: Relational benefits, kepuasan pelanggan, loyalitas pelanggan Abstract Providing customer satisfaction consistently could make customers become loyal to the company. Loyal customers were the source of income and they would help the company to survive in the business com-petition. Relationship marketing was a strategy that can be used to achieve these goals, through relational benefits strategy. The company could give the benefit from relationship between companies and customers. This study analyzed relationship marketing in the workshop of PT Honda Dewata Motor through 153 respondents. The results show that confidence benefits and social benefits have positive effect on cus-tomer satisfaction. Special treatment benefits had no significant effect on customer satisfaction and loyalty to workshop. Customer satisfaction had positive impact to customer loyalty significantly.","author":[{"dropping-particle":"","family":"Prayoga","given":"I Made Surya","non-dropping-particle":"","parse-names":false,"suffix":""},{"dropping-particle":"","family":"Yasa","given":"Ni Nyoman Kerti","non-dropping-particle":"","parse-names":false,"suffix":""},{"dropping-particle":"","family":"Wardana","given":"Made","non-dropping-particle":"","parse-names":false,"suffix":""}],"container-title":"Jurnal Manajemen dan Kewirausahaan (Journal of Management and Entrepreneurship)","id":"ITEM-1","issue":"1","issued":{"date-parts":[["2015"]]},"page":"11-20","title":"Relational Benefit, Kepuasan, Dan Loyalitas Pelanggan Pada Bengkel Pt Honda Dewata Motor","type":"article-journal","volume":"17"},"uris":["http://www.mendeley.com/documents/?uuid=e80d16fa-f27a-4a9a-9b90-e18e78aea15e"]}],"mendeley":{"formattedCitation":"(Prayoga &lt;i&gt;et al.&lt;/i&gt; 2015)","manualFormatting":"Prayoga et al. (2015)","plainTextFormattedCitation":"(Prayoga et al. 2015)","previouslyFormattedCitation":"(Prayoga &lt;i&gt;et al.&lt;/i&gt; 2015)"},"properties":{"noteIndex":0},"schema":"https://github.com/citation-style-language/schema/raw/master/csl-citation.json"}</w:instrText>
      </w:r>
      <w:r w:rsidR="00F1553B">
        <w:rPr>
          <w:rFonts w:ascii="Book Antiqua" w:eastAsia="Times New Roman" w:hAnsi="Book Antiqua" w:cs="Times New Roman"/>
          <w:color w:val="000000"/>
          <w:sz w:val="24"/>
          <w:szCs w:val="24"/>
          <w:shd w:val="clear" w:color="auto" w:fill="FFFFFF"/>
        </w:rPr>
        <w:fldChar w:fldCharType="separate"/>
      </w:r>
      <w:r w:rsidR="00F1553B" w:rsidRPr="00F1553B">
        <w:rPr>
          <w:rFonts w:ascii="Book Antiqua" w:eastAsia="Times New Roman" w:hAnsi="Book Antiqua" w:cs="Times New Roman"/>
          <w:noProof/>
          <w:color w:val="000000"/>
          <w:sz w:val="24"/>
          <w:szCs w:val="24"/>
          <w:shd w:val="clear" w:color="auto" w:fill="FFFFFF"/>
        </w:rPr>
        <w:t xml:space="preserve">Prayoga </w:t>
      </w:r>
      <w:r w:rsidR="00F1553B" w:rsidRPr="00F1553B">
        <w:rPr>
          <w:rFonts w:ascii="Book Antiqua" w:eastAsia="Times New Roman" w:hAnsi="Book Antiqua" w:cs="Times New Roman"/>
          <w:i/>
          <w:noProof/>
          <w:color w:val="000000"/>
          <w:sz w:val="24"/>
          <w:szCs w:val="24"/>
          <w:shd w:val="clear" w:color="auto" w:fill="FFFFFF"/>
        </w:rPr>
        <w:t>et al.</w:t>
      </w:r>
      <w:r w:rsidR="00F1553B" w:rsidRPr="00F1553B">
        <w:rPr>
          <w:rFonts w:ascii="Book Antiqua" w:eastAsia="Times New Roman" w:hAnsi="Book Antiqua" w:cs="Times New Roman"/>
          <w:noProof/>
          <w:color w:val="000000"/>
          <w:sz w:val="24"/>
          <w:szCs w:val="24"/>
          <w:shd w:val="clear" w:color="auto" w:fill="FFFFFF"/>
        </w:rPr>
        <w:t xml:space="preserve"> </w:t>
      </w:r>
      <w:r w:rsidR="00F1553B">
        <w:rPr>
          <w:rFonts w:ascii="Book Antiqua" w:eastAsia="Times New Roman" w:hAnsi="Book Antiqua" w:cs="Times New Roman"/>
          <w:noProof/>
          <w:color w:val="000000"/>
          <w:sz w:val="24"/>
          <w:szCs w:val="24"/>
          <w:shd w:val="clear" w:color="auto" w:fill="FFFFFF"/>
        </w:rPr>
        <w:t>(</w:t>
      </w:r>
      <w:r w:rsidR="00F1553B" w:rsidRPr="00F1553B">
        <w:rPr>
          <w:rFonts w:ascii="Book Antiqua" w:eastAsia="Times New Roman" w:hAnsi="Book Antiqua" w:cs="Times New Roman"/>
          <w:noProof/>
          <w:color w:val="000000"/>
          <w:sz w:val="24"/>
          <w:szCs w:val="24"/>
          <w:shd w:val="clear" w:color="auto" w:fill="FFFFFF"/>
        </w:rPr>
        <w:t>2015)</w:t>
      </w:r>
      <w:r w:rsidR="00F1553B">
        <w:rPr>
          <w:rFonts w:ascii="Book Antiqua" w:eastAsia="Times New Roman" w:hAnsi="Book Antiqua" w:cs="Times New Roman"/>
          <w:color w:val="000000"/>
          <w:sz w:val="24"/>
          <w:szCs w:val="24"/>
          <w:shd w:val="clear" w:color="auto" w:fill="FFFFFF"/>
        </w:rPr>
        <w:fldChar w:fldCharType="end"/>
      </w:r>
      <w:r w:rsidRPr="00E20554">
        <w:rPr>
          <w:rFonts w:ascii="Book Antiqua" w:eastAsia="Times New Roman" w:hAnsi="Book Antiqua" w:cs="Times New Roman"/>
          <w:color w:val="000000"/>
          <w:sz w:val="24"/>
          <w:szCs w:val="24"/>
          <w:shd w:val="clear" w:color="auto" w:fill="FFFFFF"/>
        </w:rPr>
        <w:t xml:space="preserve"> stated that confidence has a positive and significant effect on customer satisfaction. This means that the confidence benefits, which include company reputation, employee reliability, the accuracy of company promises, and trust in workshop employees, have been able to make customers satisfied.</w:t>
      </w:r>
    </w:p>
    <w:p w14:paraId="61C33C5B" w14:textId="0D75B354" w:rsidR="00EA6DC6" w:rsidRDefault="00EA6DC6" w:rsidP="00D65291">
      <w:pPr>
        <w:spacing w:after="0" w:line="480" w:lineRule="auto"/>
        <w:ind w:firstLine="567"/>
        <w:jc w:val="both"/>
        <w:rPr>
          <w:rFonts w:ascii="Book Antiqua" w:eastAsia="Times New Roman" w:hAnsi="Book Antiqua" w:cs="Times New Roman"/>
          <w:b/>
          <w:bCs/>
          <w:color w:val="000000"/>
          <w:sz w:val="24"/>
          <w:szCs w:val="24"/>
          <w:shd w:val="clear" w:color="auto" w:fill="FFFFFF"/>
        </w:rPr>
      </w:pPr>
      <w:r w:rsidRPr="00E20554">
        <w:rPr>
          <w:rFonts w:ascii="Book Antiqua" w:eastAsia="Times New Roman" w:hAnsi="Book Antiqua" w:cs="Times New Roman"/>
          <w:b/>
          <w:bCs/>
          <w:color w:val="000000"/>
          <w:sz w:val="24"/>
          <w:szCs w:val="24"/>
          <w:shd w:val="clear" w:color="auto" w:fill="FFFFFF"/>
        </w:rPr>
        <w:t>H1: Benefit offered has a positive effect on satisfaction</w:t>
      </w:r>
    </w:p>
    <w:p w14:paraId="776D6179" w14:textId="77777777" w:rsidR="00D65291" w:rsidRPr="00D65291" w:rsidRDefault="00D65291" w:rsidP="00D65291">
      <w:pPr>
        <w:spacing w:after="0" w:line="480" w:lineRule="auto"/>
        <w:ind w:firstLine="567"/>
        <w:jc w:val="both"/>
        <w:rPr>
          <w:rFonts w:ascii="Book Antiqua" w:eastAsia="Times New Roman" w:hAnsi="Book Antiqua" w:cs="Times New Roman"/>
          <w:b/>
          <w:bCs/>
          <w:color w:val="000000"/>
          <w:sz w:val="24"/>
          <w:szCs w:val="24"/>
          <w:shd w:val="clear" w:color="auto" w:fill="FFFFFF"/>
        </w:rPr>
      </w:pPr>
    </w:p>
    <w:p w14:paraId="2CC52EE2" w14:textId="40A234B4" w:rsidR="00EA6DC6" w:rsidRPr="00E20554" w:rsidRDefault="00A80367" w:rsidP="00E20554">
      <w:pPr>
        <w:spacing w:after="0" w:line="480" w:lineRule="auto"/>
        <w:ind w:firstLine="567"/>
        <w:jc w:val="both"/>
        <w:rPr>
          <w:rFonts w:ascii="Book Antiqua" w:eastAsia="Times New Roman" w:hAnsi="Book Antiqua" w:cs="Times New Roman"/>
          <w:b/>
          <w:bCs/>
          <w:color w:val="000000"/>
          <w:sz w:val="24"/>
          <w:szCs w:val="24"/>
          <w:shd w:val="clear" w:color="auto" w:fill="FFFFFF"/>
        </w:rPr>
      </w:pPr>
      <w:r w:rsidRPr="00E20554">
        <w:rPr>
          <w:rFonts w:ascii="Book Antiqua" w:eastAsia="Times New Roman" w:hAnsi="Book Antiqua" w:cs="Times New Roman"/>
          <w:b/>
          <w:bCs/>
          <w:color w:val="000000"/>
          <w:sz w:val="24"/>
          <w:szCs w:val="24"/>
          <w:shd w:val="clear" w:color="auto" w:fill="FFFFFF"/>
        </w:rPr>
        <w:t xml:space="preserve">Relationship </w:t>
      </w:r>
      <w:r>
        <w:rPr>
          <w:rFonts w:ascii="Book Antiqua" w:eastAsia="Times New Roman" w:hAnsi="Book Antiqua" w:cs="Times New Roman"/>
          <w:b/>
          <w:bCs/>
          <w:color w:val="000000"/>
          <w:sz w:val="24"/>
          <w:szCs w:val="24"/>
          <w:shd w:val="clear" w:color="auto" w:fill="FFFFFF"/>
        </w:rPr>
        <w:t xml:space="preserve">between </w:t>
      </w:r>
      <w:r w:rsidR="00EA6DC6" w:rsidRPr="00E20554">
        <w:rPr>
          <w:rFonts w:ascii="Book Antiqua" w:eastAsia="Times New Roman" w:hAnsi="Book Antiqua" w:cs="Times New Roman"/>
          <w:b/>
          <w:bCs/>
          <w:color w:val="000000"/>
          <w:sz w:val="24"/>
          <w:szCs w:val="24"/>
          <w:shd w:val="clear" w:color="auto" w:fill="FFFFFF"/>
        </w:rPr>
        <w:t xml:space="preserve">Customer Experience </w:t>
      </w:r>
      <w:r>
        <w:rPr>
          <w:rFonts w:ascii="Book Antiqua" w:eastAsia="Times New Roman" w:hAnsi="Book Antiqua" w:cs="Times New Roman"/>
          <w:b/>
          <w:bCs/>
          <w:color w:val="000000"/>
          <w:sz w:val="24"/>
          <w:szCs w:val="24"/>
          <w:shd w:val="clear" w:color="auto" w:fill="FFFFFF"/>
        </w:rPr>
        <w:t>and</w:t>
      </w:r>
      <w:r w:rsidR="00EA6DC6" w:rsidRPr="00E20554">
        <w:rPr>
          <w:rFonts w:ascii="Book Antiqua" w:eastAsia="Times New Roman" w:hAnsi="Book Antiqua" w:cs="Times New Roman"/>
          <w:b/>
          <w:bCs/>
          <w:color w:val="000000"/>
          <w:sz w:val="24"/>
          <w:szCs w:val="24"/>
          <w:shd w:val="clear" w:color="auto" w:fill="FFFFFF"/>
        </w:rPr>
        <w:t xml:space="preserve"> Satisfaction</w:t>
      </w:r>
    </w:p>
    <w:p w14:paraId="5CE377CD" w14:textId="6333E971" w:rsidR="00663A41" w:rsidRPr="00E20554" w:rsidRDefault="00663A41" w:rsidP="00E20554">
      <w:pPr>
        <w:spacing w:after="0" w:line="480" w:lineRule="auto"/>
        <w:ind w:firstLine="567"/>
        <w:jc w:val="both"/>
        <w:rPr>
          <w:rFonts w:ascii="Book Antiqua" w:eastAsia="Times New Roman" w:hAnsi="Book Antiqua" w:cs="Times New Roman"/>
          <w:color w:val="000000"/>
          <w:sz w:val="24"/>
          <w:szCs w:val="24"/>
          <w:shd w:val="clear" w:color="auto" w:fill="FFFFFF"/>
        </w:rPr>
      </w:pPr>
      <w:r w:rsidRPr="00E20554">
        <w:rPr>
          <w:rFonts w:ascii="Book Antiqua" w:eastAsia="Times New Roman" w:hAnsi="Book Antiqua" w:cs="Times New Roman"/>
          <w:color w:val="000000"/>
          <w:sz w:val="24"/>
          <w:szCs w:val="24"/>
          <w:shd w:val="clear" w:color="auto" w:fill="FFFFFF"/>
        </w:rPr>
        <w:t xml:space="preserve">Research by </w:t>
      </w:r>
      <w:r w:rsidR="00F1553B">
        <w:rPr>
          <w:rFonts w:ascii="Book Antiqua" w:eastAsia="Times New Roman" w:hAnsi="Book Antiqua" w:cs="Times New Roman"/>
          <w:color w:val="000000"/>
          <w:sz w:val="24"/>
          <w:szCs w:val="24"/>
          <w:shd w:val="clear" w:color="auto" w:fill="FFFFFF"/>
        </w:rPr>
        <w:fldChar w:fldCharType="begin" w:fldLock="1"/>
      </w:r>
      <w:r w:rsidR="00F1553B">
        <w:rPr>
          <w:rFonts w:ascii="Book Antiqua" w:eastAsia="Times New Roman" w:hAnsi="Book Antiqua" w:cs="Times New Roman"/>
          <w:color w:val="000000"/>
          <w:sz w:val="24"/>
          <w:szCs w:val="24"/>
          <w:shd w:val="clear" w:color="auto" w:fill="FFFFFF"/>
        </w:rPr>
        <w:instrText>ADDIN CSL_CITATION {"citationItems":[{"id":"ITEM-1","itemData":{"abstract":"Android smartphones are the cellular products that currently become phenomenal and popular among students. The customers’ experiences and the influence on the users’ satisfactions are interesting topics to be investigated. This research was conducted to investigate and to analyze the influence of customers’ experience dimensions, such as: users’ sensing, feeling, thinking, acting and relation by their satisfaction, both simultaneously and partially on the students of Politeknik Negeri Banjarmasin. Non-probability sampling method was used through purposive method sampling for 60 samples. The hypothesis was tested through doubled linear regression analysis. The first tested hypothesis results were found that the independent-variables of customers’ experience, such as: sensing, feeling, thinking, acting, and relation which directly influenced their satisfaction among students as the users. The second tested hypothesis results showed that only three variables of customer experience (sensing, thinking, and relation) that significantly influenced the customers’ satisfaction; furthermore, the feeling and acting variables did not directly influence customers’ satisfaction significantly. These results also showed that the relation variable dominantly contributed to customers’ satisfaction partially if this variable was compared with other variables (sensing, feeling, thinking and acting).","author":[{"dropping-particle":"","family":"Mantala","given":"","non-dropping-particle":"","parse-names":false,"suffix":""},{"dropping-particle":"","family":"Firdaus","given":"Ronny dan M. Riza","non-dropping-particle":"","parse-names":false,"suffix":""}],"container-title":"Jurnal Wawasan Manajemen","id":"ITEM-1","issue":"2","issued":{"date-parts":[["2016"]]},"page":"153-164","title":"Pengaruh Customer Experience Terhadap Customer Satisfaction pada Pengguna Smartphone Android (Studi pada Mahasiswa Politeknik Negeri Banjarmasin)","type":"article-journal","volume":"4"},"uris":["http://www.mendeley.com/documents/?uuid=5ac158d1-3d75-4f3e-9e62-011d1c9e0b45"]}],"mendeley":{"formattedCitation":"(Mantala dan Firdaus 2016)","manualFormatting":"Mantala dan Firdaus (2016)","plainTextFormattedCitation":"(Mantala dan Firdaus 2016)","previouslyFormattedCitation":"(Mantala dan Firdaus 2016)"},"properties":{"noteIndex":0},"schema":"https://github.com/citation-style-language/schema/raw/master/csl-citation.json"}</w:instrText>
      </w:r>
      <w:r w:rsidR="00F1553B">
        <w:rPr>
          <w:rFonts w:ascii="Book Antiqua" w:eastAsia="Times New Roman" w:hAnsi="Book Antiqua" w:cs="Times New Roman"/>
          <w:color w:val="000000"/>
          <w:sz w:val="24"/>
          <w:szCs w:val="24"/>
          <w:shd w:val="clear" w:color="auto" w:fill="FFFFFF"/>
        </w:rPr>
        <w:fldChar w:fldCharType="separate"/>
      </w:r>
      <w:r w:rsidR="00F1553B" w:rsidRPr="00F1553B">
        <w:rPr>
          <w:rFonts w:ascii="Book Antiqua" w:eastAsia="Times New Roman" w:hAnsi="Book Antiqua" w:cs="Times New Roman"/>
          <w:noProof/>
          <w:color w:val="000000"/>
          <w:sz w:val="24"/>
          <w:szCs w:val="24"/>
          <w:shd w:val="clear" w:color="auto" w:fill="FFFFFF"/>
        </w:rPr>
        <w:t xml:space="preserve">Mantala dan Firdaus </w:t>
      </w:r>
      <w:r w:rsidR="00F1553B">
        <w:rPr>
          <w:rFonts w:ascii="Book Antiqua" w:eastAsia="Times New Roman" w:hAnsi="Book Antiqua" w:cs="Times New Roman"/>
          <w:noProof/>
          <w:color w:val="000000"/>
          <w:sz w:val="24"/>
          <w:szCs w:val="24"/>
          <w:shd w:val="clear" w:color="auto" w:fill="FFFFFF"/>
        </w:rPr>
        <w:t>(</w:t>
      </w:r>
      <w:r w:rsidR="00F1553B" w:rsidRPr="00F1553B">
        <w:rPr>
          <w:rFonts w:ascii="Book Antiqua" w:eastAsia="Times New Roman" w:hAnsi="Book Antiqua" w:cs="Times New Roman"/>
          <w:noProof/>
          <w:color w:val="000000"/>
          <w:sz w:val="24"/>
          <w:szCs w:val="24"/>
          <w:shd w:val="clear" w:color="auto" w:fill="FFFFFF"/>
        </w:rPr>
        <w:t>2016)</w:t>
      </w:r>
      <w:r w:rsidR="00F1553B">
        <w:rPr>
          <w:rFonts w:ascii="Book Antiqua" w:eastAsia="Times New Roman" w:hAnsi="Book Antiqua" w:cs="Times New Roman"/>
          <w:color w:val="000000"/>
          <w:sz w:val="24"/>
          <w:szCs w:val="24"/>
          <w:shd w:val="clear" w:color="auto" w:fill="FFFFFF"/>
        </w:rPr>
        <w:fldChar w:fldCharType="end"/>
      </w:r>
      <w:r w:rsidRPr="00E20554">
        <w:rPr>
          <w:rFonts w:ascii="Book Antiqua" w:eastAsia="Times New Roman" w:hAnsi="Book Antiqua" w:cs="Times New Roman"/>
          <w:color w:val="000000"/>
          <w:sz w:val="24"/>
          <w:szCs w:val="24"/>
          <w:shd w:val="clear" w:color="auto" w:fill="FFFFFF"/>
        </w:rPr>
        <w:t xml:space="preserve"> states that the customer experience variable has a positive effect on satisfaction and plays a role in shaping consumer perceptions of the product. These results indicate that the better the consumer experience resulting from using a service or product, the higher customer satisfaction will be.</w:t>
      </w:r>
    </w:p>
    <w:p w14:paraId="203BB6EF" w14:textId="3EE6B3BE" w:rsidR="00EA6DC6" w:rsidRPr="00E20554" w:rsidRDefault="00F1553B" w:rsidP="00E20554">
      <w:pPr>
        <w:spacing w:after="0" w:line="480" w:lineRule="auto"/>
        <w:ind w:firstLine="567"/>
        <w:jc w:val="both"/>
        <w:rPr>
          <w:rFonts w:ascii="Book Antiqua" w:eastAsia="Times New Roman" w:hAnsi="Book Antiqua" w:cs="Times New Roman"/>
          <w:color w:val="000000"/>
          <w:sz w:val="24"/>
          <w:szCs w:val="24"/>
          <w:shd w:val="clear" w:color="auto" w:fill="FFFFFF"/>
        </w:rPr>
      </w:pPr>
      <w:r>
        <w:rPr>
          <w:rFonts w:ascii="Book Antiqua" w:eastAsia="Times New Roman" w:hAnsi="Book Antiqua" w:cs="Times New Roman"/>
          <w:color w:val="000000"/>
          <w:sz w:val="24"/>
          <w:szCs w:val="24"/>
          <w:shd w:val="clear" w:color="auto" w:fill="FFFFFF"/>
        </w:rPr>
        <w:fldChar w:fldCharType="begin" w:fldLock="1"/>
      </w:r>
      <w:r w:rsidR="00D1798F">
        <w:rPr>
          <w:rFonts w:ascii="Book Antiqua" w:eastAsia="Times New Roman" w:hAnsi="Book Antiqua" w:cs="Times New Roman"/>
          <w:color w:val="000000"/>
          <w:sz w:val="24"/>
          <w:szCs w:val="24"/>
          <w:shd w:val="clear" w:color="auto" w:fill="FFFFFF"/>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approach.","author":[{"dropping-particle":"","family":"Salim","given":"Febrina Kenny","non-dropping-particle":"","parse-names":false,"suffix":""},{"dropping-particle":"","family":"Catherine","given":"","non-dropping-particle":"","parse-names":false,"suffix":""}],"container-title":"Journal of Chemical Information and Modeling","id":"ITEM-1","issue":"01","issued":{"date-parts":[["2013"]]},"page":"1689-1699","title":"Pengaruh Customer Experience dan Kepercayaan Terhadap Kepuasan Konsumen di TX Travel Klampis","type":"article-journal","volume":"01"},"uris":["http://www.mendeley.com/documents/?uuid=4a484d37-139d-4928-aa53-6f2dfb610f06"]}],"mendeley":{"formattedCitation":"(Salim dan Catherine 2013)","manualFormatting":"Salim dan Catherine (2013)","plainTextFormattedCitation":"(Salim dan Catherine 2013)","previouslyFormattedCitation":"(Salim dan Catherine 2013)"},"properties":{"noteIndex":0},"schema":"https://github.com/citation-style-language/schema/raw/master/csl-citation.json"}</w:instrText>
      </w:r>
      <w:r>
        <w:rPr>
          <w:rFonts w:ascii="Book Antiqua" w:eastAsia="Times New Roman" w:hAnsi="Book Antiqua" w:cs="Times New Roman"/>
          <w:color w:val="000000"/>
          <w:sz w:val="24"/>
          <w:szCs w:val="24"/>
          <w:shd w:val="clear" w:color="auto" w:fill="FFFFFF"/>
        </w:rPr>
        <w:fldChar w:fldCharType="separate"/>
      </w:r>
      <w:r w:rsidRPr="00F1553B">
        <w:rPr>
          <w:rFonts w:ascii="Book Antiqua" w:eastAsia="Times New Roman" w:hAnsi="Book Antiqua" w:cs="Times New Roman"/>
          <w:noProof/>
          <w:color w:val="000000"/>
          <w:sz w:val="24"/>
          <w:szCs w:val="24"/>
          <w:shd w:val="clear" w:color="auto" w:fill="FFFFFF"/>
        </w:rPr>
        <w:t xml:space="preserve">Salim dan Catherine </w:t>
      </w:r>
      <w:r>
        <w:rPr>
          <w:rFonts w:ascii="Book Antiqua" w:eastAsia="Times New Roman" w:hAnsi="Book Antiqua" w:cs="Times New Roman"/>
          <w:noProof/>
          <w:color w:val="000000"/>
          <w:sz w:val="24"/>
          <w:szCs w:val="24"/>
          <w:shd w:val="clear" w:color="auto" w:fill="FFFFFF"/>
        </w:rPr>
        <w:t>(</w:t>
      </w:r>
      <w:r w:rsidRPr="00F1553B">
        <w:rPr>
          <w:rFonts w:ascii="Book Antiqua" w:eastAsia="Times New Roman" w:hAnsi="Book Antiqua" w:cs="Times New Roman"/>
          <w:noProof/>
          <w:color w:val="000000"/>
          <w:sz w:val="24"/>
          <w:szCs w:val="24"/>
          <w:shd w:val="clear" w:color="auto" w:fill="FFFFFF"/>
        </w:rPr>
        <w:t>2013)</w:t>
      </w:r>
      <w:r>
        <w:rPr>
          <w:rFonts w:ascii="Book Antiqua" w:eastAsia="Times New Roman" w:hAnsi="Book Antiqua" w:cs="Times New Roman"/>
          <w:color w:val="000000"/>
          <w:sz w:val="24"/>
          <w:szCs w:val="24"/>
          <w:shd w:val="clear" w:color="auto" w:fill="FFFFFF"/>
        </w:rPr>
        <w:fldChar w:fldCharType="end"/>
      </w:r>
      <w:r w:rsidR="00663A41" w:rsidRPr="00E20554">
        <w:rPr>
          <w:rFonts w:ascii="Book Antiqua" w:eastAsia="Times New Roman" w:hAnsi="Book Antiqua" w:cs="Times New Roman"/>
          <w:color w:val="000000"/>
          <w:sz w:val="24"/>
          <w:szCs w:val="24"/>
          <w:shd w:val="clear" w:color="auto" w:fill="FFFFFF"/>
        </w:rPr>
        <w:t xml:space="preserve"> state that customer experience has a significant effect on customer satisfaction. This means that the higher the customer experience established by the company, the higher customer satisfaction will be. In other words, customer </w:t>
      </w:r>
      <w:r w:rsidR="00663A41" w:rsidRPr="00E20554">
        <w:rPr>
          <w:rFonts w:ascii="Book Antiqua" w:eastAsia="Times New Roman" w:hAnsi="Book Antiqua" w:cs="Times New Roman"/>
          <w:color w:val="000000"/>
          <w:sz w:val="24"/>
          <w:szCs w:val="24"/>
          <w:shd w:val="clear" w:color="auto" w:fill="FFFFFF"/>
        </w:rPr>
        <w:lastRenderedPageBreak/>
        <w:t xml:space="preserve">satisfaction can be formed by the presence of customer experience. The results of this study are in line with the research of </w:t>
      </w:r>
      <w:r w:rsidR="00D1798F">
        <w:rPr>
          <w:rFonts w:ascii="Book Antiqua" w:eastAsia="Times New Roman" w:hAnsi="Book Antiqua" w:cs="Times New Roman"/>
          <w:color w:val="000000"/>
          <w:sz w:val="24"/>
          <w:szCs w:val="24"/>
          <w:shd w:val="clear" w:color="auto" w:fill="FFFFFF"/>
        </w:rPr>
        <w:fldChar w:fldCharType="begin" w:fldLock="1"/>
      </w:r>
      <w:r w:rsidR="00D1798F">
        <w:rPr>
          <w:rFonts w:ascii="Book Antiqua" w:eastAsia="Times New Roman" w:hAnsi="Book Antiqua" w:cs="Times New Roman"/>
          <w:color w:val="000000"/>
          <w:sz w:val="24"/>
          <w:szCs w:val="24"/>
          <w:shd w:val="clear" w:color="auto" w:fill="FFFFFF"/>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Vivie","given":"Senjaya","non-dropping-particle":"","parse-names":false,"suffix":""},{"dropping-particle":"","family":"Hatane","given":"S","non-dropping-particle":"","parse-names":false,"suffix":""},{"dropping-particle":"","family":"Diah","given":"D","non-dropping-particle":"","parse-names":false,"suffix":""},{"dropping-particle":"","family":"Febrina Salim","given":"Kenny","non-dropping-particle":"","parse-names":false,"suffix":""},{"dropping-particle":"","family":"Catherine","given":"","non-dropping-particle":"","parse-names":false,"suffix":""}],"container-title":"Journal of Chemical Information and Modeling","id":"ITEM-1","issue":"1","issued":{"date-parts":[["2013"]]},"page":"1689-1699","title":"Pengaruh Customer Experience dan Kepercayaan Terhadap Kepuasan Konsumen di TX Travel Klampis","type":"article-journal","volume":"1"},"uris":["http://www.mendeley.com/documents/?uuid=b852b339-b714-4f25-b81b-d807bbe2fea5"]}],"mendeley":{"formattedCitation":"(Vivie &lt;i&gt;et al.&lt;/i&gt; 2013)","manualFormatting":"Vivie et al. (2013)","plainTextFormattedCitation":"(Vivie et al. 2013)","previouslyFormattedCitation":"(Vivie &lt;i&gt;et al.&lt;/i&gt; 2013)"},"properties":{"noteIndex":0},"schema":"https://github.com/citation-style-language/schema/raw/master/csl-citation.json"}</w:instrText>
      </w:r>
      <w:r w:rsidR="00D1798F">
        <w:rPr>
          <w:rFonts w:ascii="Book Antiqua" w:eastAsia="Times New Roman" w:hAnsi="Book Antiqua" w:cs="Times New Roman"/>
          <w:color w:val="000000"/>
          <w:sz w:val="24"/>
          <w:szCs w:val="24"/>
          <w:shd w:val="clear" w:color="auto" w:fill="FFFFFF"/>
        </w:rPr>
        <w:fldChar w:fldCharType="separate"/>
      </w:r>
      <w:r w:rsidR="00D1798F" w:rsidRPr="00D1798F">
        <w:rPr>
          <w:rFonts w:ascii="Book Antiqua" w:eastAsia="Times New Roman" w:hAnsi="Book Antiqua" w:cs="Times New Roman"/>
          <w:noProof/>
          <w:color w:val="000000"/>
          <w:sz w:val="24"/>
          <w:szCs w:val="24"/>
          <w:shd w:val="clear" w:color="auto" w:fill="FFFFFF"/>
        </w:rPr>
        <w:t xml:space="preserve">Vivie </w:t>
      </w:r>
      <w:r w:rsidR="00D1798F" w:rsidRPr="00D1798F">
        <w:rPr>
          <w:rFonts w:ascii="Book Antiqua" w:eastAsia="Times New Roman" w:hAnsi="Book Antiqua" w:cs="Times New Roman"/>
          <w:i/>
          <w:noProof/>
          <w:color w:val="000000"/>
          <w:sz w:val="24"/>
          <w:szCs w:val="24"/>
          <w:shd w:val="clear" w:color="auto" w:fill="FFFFFF"/>
        </w:rPr>
        <w:t>et al.</w:t>
      </w:r>
      <w:r w:rsidR="00D1798F" w:rsidRPr="00D1798F">
        <w:rPr>
          <w:rFonts w:ascii="Book Antiqua" w:eastAsia="Times New Roman" w:hAnsi="Book Antiqua" w:cs="Times New Roman"/>
          <w:noProof/>
          <w:color w:val="000000"/>
          <w:sz w:val="24"/>
          <w:szCs w:val="24"/>
          <w:shd w:val="clear" w:color="auto" w:fill="FFFFFF"/>
        </w:rPr>
        <w:t xml:space="preserve"> </w:t>
      </w:r>
      <w:r w:rsidR="00D1798F">
        <w:rPr>
          <w:rFonts w:ascii="Book Antiqua" w:eastAsia="Times New Roman" w:hAnsi="Book Antiqua" w:cs="Times New Roman"/>
          <w:noProof/>
          <w:color w:val="000000"/>
          <w:sz w:val="24"/>
          <w:szCs w:val="24"/>
          <w:shd w:val="clear" w:color="auto" w:fill="FFFFFF"/>
        </w:rPr>
        <w:t>(</w:t>
      </w:r>
      <w:r w:rsidR="00D1798F" w:rsidRPr="00D1798F">
        <w:rPr>
          <w:rFonts w:ascii="Book Antiqua" w:eastAsia="Times New Roman" w:hAnsi="Book Antiqua" w:cs="Times New Roman"/>
          <w:noProof/>
          <w:color w:val="000000"/>
          <w:sz w:val="24"/>
          <w:szCs w:val="24"/>
          <w:shd w:val="clear" w:color="auto" w:fill="FFFFFF"/>
        </w:rPr>
        <w:t>2013)</w:t>
      </w:r>
      <w:r w:rsidR="00D1798F">
        <w:rPr>
          <w:rFonts w:ascii="Book Antiqua" w:eastAsia="Times New Roman" w:hAnsi="Book Antiqua" w:cs="Times New Roman"/>
          <w:color w:val="000000"/>
          <w:sz w:val="24"/>
          <w:szCs w:val="24"/>
          <w:shd w:val="clear" w:color="auto" w:fill="FFFFFF"/>
        </w:rPr>
        <w:fldChar w:fldCharType="end"/>
      </w:r>
      <w:r w:rsidR="00663A41" w:rsidRPr="00E20554">
        <w:rPr>
          <w:rFonts w:ascii="Book Antiqua" w:eastAsia="Times New Roman" w:hAnsi="Book Antiqua" w:cs="Times New Roman"/>
          <w:color w:val="000000"/>
          <w:sz w:val="24"/>
          <w:szCs w:val="24"/>
          <w:shd w:val="clear" w:color="auto" w:fill="FFFFFF"/>
        </w:rPr>
        <w:t xml:space="preserve"> stated that there is a strong positive direct influence between the dimensions of customer experience quality, namely accessibility, competence, helpfulness, personalization, and value for time on customer satisfaction.</w:t>
      </w:r>
    </w:p>
    <w:p w14:paraId="42FDAE91" w14:textId="3EC222D3" w:rsidR="00C154DD" w:rsidRPr="00E20554" w:rsidRDefault="00EA6DC6" w:rsidP="00E20554">
      <w:pPr>
        <w:spacing w:after="0" w:line="480" w:lineRule="auto"/>
        <w:ind w:firstLine="567"/>
        <w:jc w:val="both"/>
        <w:rPr>
          <w:rFonts w:ascii="Book Antiqua" w:eastAsia="Times New Roman" w:hAnsi="Book Antiqua" w:cs="Times New Roman"/>
          <w:b/>
          <w:bCs/>
          <w:color w:val="000000"/>
          <w:sz w:val="24"/>
          <w:szCs w:val="24"/>
          <w:shd w:val="clear" w:color="auto" w:fill="FFFFFF"/>
        </w:rPr>
      </w:pPr>
      <w:r w:rsidRPr="00E20554">
        <w:rPr>
          <w:rFonts w:ascii="Book Antiqua" w:eastAsia="Times New Roman" w:hAnsi="Book Antiqua" w:cs="Times New Roman"/>
          <w:b/>
          <w:bCs/>
          <w:color w:val="000000"/>
          <w:sz w:val="24"/>
          <w:szCs w:val="24"/>
          <w:shd w:val="clear" w:color="auto" w:fill="FFFFFF"/>
        </w:rPr>
        <w:t>H2: Customer experience has a positive effect on satisfaction</w:t>
      </w:r>
    </w:p>
    <w:p w14:paraId="38BECE85" w14:textId="77777777" w:rsidR="00DA3850" w:rsidRPr="00E20554" w:rsidRDefault="00DA3850" w:rsidP="00E20554">
      <w:pPr>
        <w:spacing w:after="0" w:line="480" w:lineRule="auto"/>
        <w:ind w:firstLine="567"/>
        <w:jc w:val="both"/>
        <w:rPr>
          <w:rFonts w:ascii="Book Antiqua" w:eastAsia="Times New Roman" w:hAnsi="Book Antiqua" w:cs="Times New Roman"/>
          <w:b/>
          <w:bCs/>
          <w:color w:val="000000"/>
          <w:sz w:val="24"/>
          <w:szCs w:val="24"/>
          <w:shd w:val="clear" w:color="auto" w:fill="FFFFFF"/>
        </w:rPr>
      </w:pPr>
    </w:p>
    <w:p w14:paraId="021E52A7" w14:textId="4B57744F" w:rsidR="00C154DD" w:rsidRPr="00E20554" w:rsidRDefault="00A80367" w:rsidP="00E20554">
      <w:pPr>
        <w:spacing w:after="0" w:line="480" w:lineRule="auto"/>
        <w:ind w:firstLine="567"/>
        <w:jc w:val="both"/>
        <w:rPr>
          <w:rFonts w:ascii="Book Antiqua" w:eastAsia="Times New Roman" w:hAnsi="Book Antiqua" w:cs="Times New Roman"/>
          <w:b/>
          <w:bCs/>
          <w:color w:val="000000"/>
          <w:sz w:val="24"/>
          <w:szCs w:val="24"/>
          <w:shd w:val="clear" w:color="auto" w:fill="FFFFFF"/>
        </w:rPr>
      </w:pPr>
      <w:r w:rsidRPr="00E20554">
        <w:rPr>
          <w:rFonts w:ascii="Book Antiqua" w:eastAsia="Times New Roman" w:hAnsi="Book Antiqua" w:cs="Times New Roman"/>
          <w:b/>
          <w:bCs/>
          <w:color w:val="000000"/>
          <w:sz w:val="24"/>
          <w:szCs w:val="24"/>
          <w:shd w:val="clear" w:color="auto" w:fill="FFFFFF"/>
        </w:rPr>
        <w:t xml:space="preserve">Relationship </w:t>
      </w:r>
      <w:r>
        <w:rPr>
          <w:rFonts w:ascii="Book Antiqua" w:eastAsia="Times New Roman" w:hAnsi="Book Antiqua" w:cs="Times New Roman"/>
          <w:b/>
          <w:bCs/>
          <w:color w:val="000000"/>
          <w:sz w:val="24"/>
          <w:szCs w:val="24"/>
          <w:shd w:val="clear" w:color="auto" w:fill="FFFFFF"/>
        </w:rPr>
        <w:t xml:space="preserve">between </w:t>
      </w:r>
      <w:r w:rsidR="00C154DD" w:rsidRPr="00E20554">
        <w:rPr>
          <w:rFonts w:ascii="Book Antiqua" w:eastAsia="Times New Roman" w:hAnsi="Book Antiqua" w:cs="Times New Roman"/>
          <w:b/>
          <w:bCs/>
          <w:color w:val="000000"/>
          <w:sz w:val="24"/>
          <w:szCs w:val="24"/>
          <w:shd w:val="clear" w:color="auto" w:fill="FFFFFF"/>
        </w:rPr>
        <w:t xml:space="preserve">Satisfaction </w:t>
      </w:r>
      <w:r>
        <w:rPr>
          <w:rFonts w:ascii="Book Antiqua" w:eastAsia="Times New Roman" w:hAnsi="Book Antiqua" w:cs="Times New Roman"/>
          <w:b/>
          <w:bCs/>
          <w:color w:val="000000"/>
          <w:sz w:val="24"/>
          <w:szCs w:val="24"/>
          <w:shd w:val="clear" w:color="auto" w:fill="FFFFFF"/>
        </w:rPr>
        <w:t>and</w:t>
      </w:r>
      <w:r w:rsidR="00C154DD" w:rsidRPr="00E20554">
        <w:rPr>
          <w:rFonts w:ascii="Book Antiqua" w:eastAsia="Times New Roman" w:hAnsi="Book Antiqua" w:cs="Times New Roman"/>
          <w:b/>
          <w:bCs/>
          <w:color w:val="000000"/>
          <w:sz w:val="24"/>
          <w:szCs w:val="24"/>
          <w:shd w:val="clear" w:color="auto" w:fill="FFFFFF"/>
        </w:rPr>
        <w:t xml:space="preserve"> Trust</w:t>
      </w:r>
    </w:p>
    <w:p w14:paraId="4A5ADD82" w14:textId="32855F46" w:rsidR="00C154DD" w:rsidRPr="00E20554" w:rsidRDefault="00663A41" w:rsidP="00E20554">
      <w:pPr>
        <w:spacing w:after="0" w:line="480" w:lineRule="auto"/>
        <w:ind w:firstLine="567"/>
        <w:jc w:val="both"/>
        <w:rPr>
          <w:rFonts w:ascii="Book Antiqua" w:eastAsia="Times New Roman" w:hAnsi="Book Antiqua" w:cs="Times New Roman"/>
          <w:color w:val="000000"/>
          <w:sz w:val="24"/>
          <w:szCs w:val="24"/>
          <w:shd w:val="clear" w:color="auto" w:fill="FFFFFF"/>
        </w:rPr>
      </w:pPr>
      <w:r w:rsidRPr="00E20554">
        <w:rPr>
          <w:rFonts w:ascii="Book Antiqua" w:eastAsia="Times New Roman" w:hAnsi="Book Antiqua" w:cs="Times New Roman"/>
          <w:color w:val="000000"/>
          <w:sz w:val="24"/>
          <w:szCs w:val="24"/>
          <w:shd w:val="clear" w:color="auto" w:fill="FFFFFF"/>
        </w:rPr>
        <w:t xml:space="preserve">Based on research conducted by </w:t>
      </w:r>
      <w:r w:rsidR="00D1798F">
        <w:rPr>
          <w:rFonts w:ascii="Book Antiqua" w:eastAsia="Times New Roman" w:hAnsi="Book Antiqua" w:cs="Times New Roman"/>
          <w:color w:val="000000"/>
          <w:sz w:val="24"/>
          <w:szCs w:val="24"/>
          <w:shd w:val="clear" w:color="auto" w:fill="FFFFFF"/>
        </w:rPr>
        <w:fldChar w:fldCharType="begin" w:fldLock="1"/>
      </w:r>
      <w:r w:rsidR="00D1798F">
        <w:rPr>
          <w:rFonts w:ascii="Book Antiqua" w:eastAsia="Times New Roman" w:hAnsi="Book Antiqua" w:cs="Times New Roman"/>
          <w:color w:val="000000"/>
          <w:sz w:val="24"/>
          <w:szCs w:val="24"/>
          <w:shd w:val="clear" w:color="auto" w:fill="FFFFFF"/>
        </w:rPr>
        <w:instrText>ADDIN CSL_CITATION {"citationItems":[{"id":"ITEM-1","itemData":{"abstract":"Commitment is as an essential ingredient for successful long-term\\nrelationships. Developing\\n\\na customer's commitment in business relationships does pay off in\\nincreased profits, customer\\n\\nretention, willingness to refer and recommend. Relationship marketing\\nliterature suggests\\n\\ncustomer satisfaction and trust as major determinants of commitment.\\nRecently, practitioners\\n\\nand scholars have identified customer value as a pivotal issue in\\nthe management of business\\n\\nrelationships. In this article the authors theorize (1) customer satisfaction,\\n(2) customer trust,\\n\\n(3) customer relationship value, and (4) customer commitment as key\\nvariables for successful\\n\\nbusiness relationship management. A framework for the interrelationships\\nof these key\\n\\nvariables is provided. Drawing upon a database of 230 customer-supplier\\nrelationships, this\\n\\nstudy shows that trust and relationship value are powerful predictors\\nof commitment. The\\n\\ninfluence of customer satisfaction on commitment is mediated by trust\\nand relationship value.\\n\\nSome theoretical and managerial implications are given.\\n\\nAt present researchers as well as practitioners report changes in\\nthe nature of industrial\\n\\ncustomer-supplier relationships. Customers and their suppliers tend\\nto believe that long-term\\n\\nrelationships are a decisive source for competitive advantages (e.g.\\nKalwani &amp; Narayandas\\n\\n1995, Ganesan 1994). The outcomes for the customer of such long-term\\norientation,\\n\\nAnderson and Weitz (1992) refer to it as commitment, are improved\\nquality and process\\n\\nperformance as well as access to valued resources and technologies.\\nSuppliers benefit from\\n\\nlong-term customers through higher repeat sales and cross-selling\\nopportunities as well as\\n\\nnew product ideas, information on competitive activities and products.\\n\\nThere has been done considerable research in order to illuminate the\\ncorrelation of social\\n\\naspects in business relationships such as commitment, satisfaction,\\nlong-term orientation,\\n\\ndependence and trust (e.g. Anderson &amp; Narus 1990, Dwyer, Schurr &amp;\\nOh 1987, Garbarino &amp;\\n\\nJohnson 1999, Morgan &amp; Hunt 1994). Recently, relationship value has\\nbecome a matter of\\n\\ninterest in relationship marketing (e.g. Ravald &amp; Grönroos 1996, Lapierre\\n1998). Even so,\\n\\nresearchers have not discussed the relationship value concept in the\\ncontext with other social\\n\\naspects of business relationships so far.\\n\\nIn this article we provide definitions of …","author":[{"dropping-particle":"","family":"Walter","given":"Achim","non-dropping-particle":"","parse-names":false,"suffix":""},{"dropping-particle":"","family":"Mueler","given":"Thilo a.","non-dropping-particle":"","parse-names":false,"suffix":""},{"dropping-particle":"","family":"Helfert","given":"Gabriele","non-dropping-particle":"","parse-names":false,"suffix":""}],"container-title":"The 16Th IMP Conference","id":"ITEM-1","issued":{"date-parts":[["2000"]]},"page":"1-18","title":"The Impact of Satisfaction , Trust , and Relationship Value on Commitment : Theoretical Considerations and Empirical Results","type":"article-journal"},"uris":["http://www.mendeley.com/documents/?uuid=2d1557f7-ef9b-4fb5-8bf0-a9f8782e1cfd"]}],"mendeley":{"formattedCitation":"(Walter &lt;i&gt;et al.&lt;/i&gt; 2000)","manualFormatting":"Walter et al. (2000)","plainTextFormattedCitation":"(Walter et al. 2000)","previouslyFormattedCitation":"(Walter &lt;i&gt;et al.&lt;/i&gt; 2000)"},"properties":{"noteIndex":0},"schema":"https://github.com/citation-style-language/schema/raw/master/csl-citation.json"}</w:instrText>
      </w:r>
      <w:r w:rsidR="00D1798F">
        <w:rPr>
          <w:rFonts w:ascii="Book Antiqua" w:eastAsia="Times New Roman" w:hAnsi="Book Antiqua" w:cs="Times New Roman"/>
          <w:color w:val="000000"/>
          <w:sz w:val="24"/>
          <w:szCs w:val="24"/>
          <w:shd w:val="clear" w:color="auto" w:fill="FFFFFF"/>
        </w:rPr>
        <w:fldChar w:fldCharType="separate"/>
      </w:r>
      <w:r w:rsidR="00D1798F" w:rsidRPr="00D1798F">
        <w:rPr>
          <w:rFonts w:ascii="Book Antiqua" w:eastAsia="Times New Roman" w:hAnsi="Book Antiqua" w:cs="Times New Roman"/>
          <w:noProof/>
          <w:color w:val="000000"/>
          <w:sz w:val="24"/>
          <w:szCs w:val="24"/>
          <w:shd w:val="clear" w:color="auto" w:fill="FFFFFF"/>
        </w:rPr>
        <w:t xml:space="preserve">Walter </w:t>
      </w:r>
      <w:r w:rsidR="00D1798F" w:rsidRPr="00D1798F">
        <w:rPr>
          <w:rFonts w:ascii="Book Antiqua" w:eastAsia="Times New Roman" w:hAnsi="Book Antiqua" w:cs="Times New Roman"/>
          <w:i/>
          <w:noProof/>
          <w:color w:val="000000"/>
          <w:sz w:val="24"/>
          <w:szCs w:val="24"/>
          <w:shd w:val="clear" w:color="auto" w:fill="FFFFFF"/>
        </w:rPr>
        <w:t>et al.</w:t>
      </w:r>
      <w:r w:rsidR="00D1798F" w:rsidRPr="00D1798F">
        <w:rPr>
          <w:rFonts w:ascii="Book Antiqua" w:eastAsia="Times New Roman" w:hAnsi="Book Antiqua" w:cs="Times New Roman"/>
          <w:noProof/>
          <w:color w:val="000000"/>
          <w:sz w:val="24"/>
          <w:szCs w:val="24"/>
          <w:shd w:val="clear" w:color="auto" w:fill="FFFFFF"/>
        </w:rPr>
        <w:t xml:space="preserve"> </w:t>
      </w:r>
      <w:r w:rsidR="00D1798F">
        <w:rPr>
          <w:rFonts w:ascii="Book Antiqua" w:eastAsia="Times New Roman" w:hAnsi="Book Antiqua" w:cs="Times New Roman"/>
          <w:noProof/>
          <w:color w:val="000000"/>
          <w:sz w:val="24"/>
          <w:szCs w:val="24"/>
          <w:shd w:val="clear" w:color="auto" w:fill="FFFFFF"/>
        </w:rPr>
        <w:t>(</w:t>
      </w:r>
      <w:r w:rsidR="00D1798F" w:rsidRPr="00D1798F">
        <w:rPr>
          <w:rFonts w:ascii="Book Antiqua" w:eastAsia="Times New Roman" w:hAnsi="Book Antiqua" w:cs="Times New Roman"/>
          <w:noProof/>
          <w:color w:val="000000"/>
          <w:sz w:val="24"/>
          <w:szCs w:val="24"/>
          <w:shd w:val="clear" w:color="auto" w:fill="FFFFFF"/>
        </w:rPr>
        <w:t>2000)</w:t>
      </w:r>
      <w:r w:rsidR="00D1798F">
        <w:rPr>
          <w:rFonts w:ascii="Book Antiqua" w:eastAsia="Times New Roman" w:hAnsi="Book Antiqua" w:cs="Times New Roman"/>
          <w:color w:val="000000"/>
          <w:sz w:val="24"/>
          <w:szCs w:val="24"/>
          <w:shd w:val="clear" w:color="auto" w:fill="FFFFFF"/>
        </w:rPr>
        <w:fldChar w:fldCharType="end"/>
      </w:r>
      <w:r w:rsidRPr="00E20554">
        <w:rPr>
          <w:rFonts w:ascii="Book Antiqua" w:eastAsia="Times New Roman" w:hAnsi="Book Antiqua" w:cs="Times New Roman"/>
          <w:color w:val="000000"/>
          <w:sz w:val="24"/>
          <w:szCs w:val="24"/>
          <w:shd w:val="clear" w:color="auto" w:fill="FFFFFF"/>
        </w:rPr>
        <w:t xml:space="preserve"> customer satisfaction has a significant effect on customer trust. Customer satisfaction is an attitude based on a customer's past experience that supports the development of trust felt by customers in the company. Customers believe in the honesty and ability of the company to meet customer needs and demands. If the customer is satisfied, then the trust in the company will grow. This is in line with research conducted by </w:t>
      </w:r>
      <w:r w:rsidR="00D1798F">
        <w:rPr>
          <w:rFonts w:ascii="Book Antiqua" w:eastAsia="Times New Roman" w:hAnsi="Book Antiqua" w:cs="Times New Roman"/>
          <w:color w:val="000000"/>
          <w:sz w:val="24"/>
          <w:szCs w:val="24"/>
          <w:shd w:val="clear" w:color="auto" w:fill="FFFFFF"/>
        </w:rPr>
        <w:fldChar w:fldCharType="begin" w:fldLock="1"/>
      </w:r>
      <w:r w:rsidR="00D1798F">
        <w:rPr>
          <w:rFonts w:ascii="Book Antiqua" w:eastAsia="Times New Roman" w:hAnsi="Book Antiqua" w:cs="Times New Roman"/>
          <w:color w:val="000000"/>
          <w:sz w:val="24"/>
          <w:szCs w:val="24"/>
          <w:shd w:val="clear" w:color="auto" w:fill="FFFFFF"/>
        </w:rPr>
        <w:instrText>ADDIN CSL_CITATION {"citationItems":[{"id":"ITEM-1","itemData":{"abstract":"The purpose of this study is to explore and test the influence of customer satisfaction and trust towards customer loyalty. More specific purpose is to test the role of customer satisfaction as a mediator of relationship between customer trust and towards customer loyalty. The design of this study used the survey method with data collection through questionnaire. A total of 150 respondents are selected using convenience sampling at customer BRI Kendari Southeast Sulawesi, one of the leading government bank in Indonesia. Data are analyzed by using variance-based SEM with Partial Least Square analysis (PLS). The results showed that customer satisfaction has significant influence toward customer trust and loyalty. Furthermore, customer trust has positive and significant influence toward customer loyalty.Customer trust as partial mediation link between the customer satisfaction and customer loyalty. The practical implications of these studies provide knowledge and information for customer BRI Kendari Southeast Sulawesi in an attempt to improve customer loyalty through the application of the concept of relationship marketing. Satisfaction and customer trust were both measured by a single item. Although they show high face validity, the findings should be replicated using a multiple-item approach. Future research should also consider distinguishing between transaction-specific satisfaction and cumulative satisfaction. Originality of research can prove the test configuration model of integrated relationship between the customer satisfaction and trust to increased customer loyalty. The role of mediation of customer satisfaction proved significant influence on increasing customer loyalty.I. INTRODUCTION Banking firm and society are two components that arrange partnership and inter-dependent as well. The concept of \" trust \" has gained considerable importance in the field of marketing during the last decades and is seen as a key mediator of customer relationship marketing. But upon a closer look at the literature, the construct \" trust \" is conceptualized and measured very differently. Based on a literature review and theoretical work, the purpose of this paper is to develop a conceptual model of consumer trust and commitment in a service banking. Banking industry is one of the business sectors that has characteristic of capital and employee intensives; banking industry continues to grow even among tighter competition. This industry is significantly proven to be …","author":[{"dropping-particle":"","family":"Madjid","given":"Rahmat","non-dropping-particle":"","parse-names":false,"suffix":""}],"container-title":"The International Journal Of Engineering And Science","id":"ITEM-1","issue":"5","issued":{"date-parts":[["2013"]]},"page":"48-60","title":"Customer Trust as Relationship Mediation Between Customer Satisfaction and Loyalty At Bank Rakyat Indonesia ( BRI ) Southeast Sulawesi","type":"article-journal","volume":"2"},"uris":["http://www.mendeley.com/documents/?uuid=9290b602-df7b-48f1-8191-cf40f9d546f2"]}],"mendeley":{"formattedCitation":"(Madjid 2013)","manualFormatting":"Madjid (2013)","plainTextFormattedCitation":"(Madjid 2013)","previouslyFormattedCitation":"(Madjid 2013)"},"properties":{"noteIndex":0},"schema":"https://github.com/citation-style-language/schema/raw/master/csl-citation.json"}</w:instrText>
      </w:r>
      <w:r w:rsidR="00D1798F">
        <w:rPr>
          <w:rFonts w:ascii="Book Antiqua" w:eastAsia="Times New Roman" w:hAnsi="Book Antiqua" w:cs="Times New Roman"/>
          <w:color w:val="000000"/>
          <w:sz w:val="24"/>
          <w:szCs w:val="24"/>
          <w:shd w:val="clear" w:color="auto" w:fill="FFFFFF"/>
        </w:rPr>
        <w:fldChar w:fldCharType="separate"/>
      </w:r>
      <w:r w:rsidR="00D1798F" w:rsidRPr="00D1798F">
        <w:rPr>
          <w:rFonts w:ascii="Book Antiqua" w:eastAsia="Times New Roman" w:hAnsi="Book Antiqua" w:cs="Times New Roman"/>
          <w:noProof/>
          <w:color w:val="000000"/>
          <w:sz w:val="24"/>
          <w:szCs w:val="24"/>
          <w:shd w:val="clear" w:color="auto" w:fill="FFFFFF"/>
        </w:rPr>
        <w:t xml:space="preserve">Madjid </w:t>
      </w:r>
      <w:r w:rsidR="00D1798F">
        <w:rPr>
          <w:rFonts w:ascii="Book Antiqua" w:eastAsia="Times New Roman" w:hAnsi="Book Antiqua" w:cs="Times New Roman"/>
          <w:noProof/>
          <w:color w:val="000000"/>
          <w:sz w:val="24"/>
          <w:szCs w:val="24"/>
          <w:shd w:val="clear" w:color="auto" w:fill="FFFFFF"/>
        </w:rPr>
        <w:t>(</w:t>
      </w:r>
      <w:r w:rsidR="00D1798F" w:rsidRPr="00D1798F">
        <w:rPr>
          <w:rFonts w:ascii="Book Antiqua" w:eastAsia="Times New Roman" w:hAnsi="Book Antiqua" w:cs="Times New Roman"/>
          <w:noProof/>
          <w:color w:val="000000"/>
          <w:sz w:val="24"/>
          <w:szCs w:val="24"/>
          <w:shd w:val="clear" w:color="auto" w:fill="FFFFFF"/>
        </w:rPr>
        <w:t>2013)</w:t>
      </w:r>
      <w:r w:rsidR="00D1798F">
        <w:rPr>
          <w:rFonts w:ascii="Book Antiqua" w:eastAsia="Times New Roman" w:hAnsi="Book Antiqua" w:cs="Times New Roman"/>
          <w:color w:val="000000"/>
          <w:sz w:val="24"/>
          <w:szCs w:val="24"/>
          <w:shd w:val="clear" w:color="auto" w:fill="FFFFFF"/>
        </w:rPr>
        <w:fldChar w:fldCharType="end"/>
      </w:r>
      <w:r w:rsidRPr="00E20554">
        <w:rPr>
          <w:rFonts w:ascii="Book Antiqua" w:eastAsia="Times New Roman" w:hAnsi="Book Antiqua" w:cs="Times New Roman"/>
          <w:color w:val="000000"/>
          <w:sz w:val="24"/>
          <w:szCs w:val="24"/>
          <w:shd w:val="clear" w:color="auto" w:fill="FFFFFF"/>
        </w:rPr>
        <w:t xml:space="preserve"> that customer satisfaction has a significant effect on customer trust. The results of this study have proven that better customer satisfaction will increase customer confidence to keep buying goods at the company.</w:t>
      </w:r>
    </w:p>
    <w:p w14:paraId="22AA2E85" w14:textId="252FA9AA" w:rsidR="008923C0" w:rsidRDefault="00C154DD" w:rsidP="0030328B">
      <w:pPr>
        <w:spacing w:after="0" w:line="480" w:lineRule="auto"/>
        <w:ind w:firstLine="567"/>
        <w:jc w:val="both"/>
        <w:rPr>
          <w:rFonts w:ascii="Book Antiqua" w:eastAsia="Times New Roman" w:hAnsi="Book Antiqua" w:cs="Times New Roman"/>
          <w:b/>
          <w:bCs/>
          <w:color w:val="000000"/>
          <w:sz w:val="24"/>
          <w:szCs w:val="24"/>
          <w:shd w:val="clear" w:color="auto" w:fill="FFFFFF"/>
        </w:rPr>
      </w:pPr>
      <w:r w:rsidRPr="00E20554">
        <w:rPr>
          <w:rFonts w:ascii="Book Antiqua" w:eastAsia="Times New Roman" w:hAnsi="Book Antiqua" w:cs="Times New Roman"/>
          <w:b/>
          <w:bCs/>
          <w:color w:val="000000"/>
          <w:sz w:val="24"/>
          <w:szCs w:val="24"/>
          <w:shd w:val="clear" w:color="auto" w:fill="FFFFFF"/>
        </w:rPr>
        <w:t>H3: Satisfaction has a positive effect on trust</w:t>
      </w:r>
    </w:p>
    <w:p w14:paraId="308C9622" w14:textId="77777777" w:rsidR="0030328B" w:rsidRPr="00E20554" w:rsidRDefault="0030328B" w:rsidP="0030328B">
      <w:pPr>
        <w:spacing w:after="0" w:line="480" w:lineRule="auto"/>
        <w:ind w:firstLine="567"/>
        <w:jc w:val="both"/>
        <w:rPr>
          <w:rFonts w:ascii="Book Antiqua" w:eastAsia="Times New Roman" w:hAnsi="Book Antiqua" w:cs="Times New Roman"/>
          <w:b/>
          <w:bCs/>
          <w:color w:val="000000"/>
          <w:sz w:val="24"/>
          <w:szCs w:val="24"/>
          <w:shd w:val="clear" w:color="auto" w:fill="FFFFFF"/>
        </w:rPr>
      </w:pPr>
    </w:p>
    <w:p w14:paraId="3C050506" w14:textId="61BA3B70" w:rsidR="00C154DD" w:rsidRPr="00E20554" w:rsidRDefault="00A80367" w:rsidP="00E20554">
      <w:pPr>
        <w:spacing w:after="0" w:line="480" w:lineRule="auto"/>
        <w:ind w:firstLine="567"/>
        <w:jc w:val="both"/>
        <w:rPr>
          <w:rFonts w:ascii="Book Antiqua" w:eastAsia="Times New Roman" w:hAnsi="Book Antiqua" w:cs="Times New Roman"/>
          <w:b/>
          <w:bCs/>
          <w:color w:val="000000"/>
          <w:sz w:val="24"/>
          <w:szCs w:val="24"/>
          <w:shd w:val="clear" w:color="auto" w:fill="FFFFFF"/>
        </w:rPr>
      </w:pPr>
      <w:r w:rsidRPr="00E20554">
        <w:rPr>
          <w:rFonts w:ascii="Book Antiqua" w:eastAsia="Times New Roman" w:hAnsi="Book Antiqua" w:cs="Times New Roman"/>
          <w:b/>
          <w:bCs/>
          <w:color w:val="000000"/>
          <w:sz w:val="24"/>
          <w:szCs w:val="24"/>
          <w:shd w:val="clear" w:color="auto" w:fill="FFFFFF"/>
        </w:rPr>
        <w:t xml:space="preserve">Relationship </w:t>
      </w:r>
      <w:r>
        <w:rPr>
          <w:rFonts w:ascii="Book Antiqua" w:eastAsia="Times New Roman" w:hAnsi="Book Antiqua" w:cs="Times New Roman"/>
          <w:b/>
          <w:bCs/>
          <w:color w:val="000000"/>
          <w:sz w:val="24"/>
          <w:szCs w:val="24"/>
          <w:shd w:val="clear" w:color="auto" w:fill="FFFFFF"/>
        </w:rPr>
        <w:t xml:space="preserve">between </w:t>
      </w:r>
      <w:r w:rsidR="00C154DD" w:rsidRPr="00E20554">
        <w:rPr>
          <w:rFonts w:ascii="Book Antiqua" w:eastAsia="Times New Roman" w:hAnsi="Book Antiqua" w:cs="Times New Roman"/>
          <w:b/>
          <w:bCs/>
          <w:color w:val="000000"/>
          <w:sz w:val="24"/>
          <w:szCs w:val="24"/>
          <w:shd w:val="clear" w:color="auto" w:fill="FFFFFF"/>
        </w:rPr>
        <w:t xml:space="preserve">Trust </w:t>
      </w:r>
      <w:r>
        <w:rPr>
          <w:rFonts w:ascii="Book Antiqua" w:eastAsia="Times New Roman" w:hAnsi="Book Antiqua" w:cs="Times New Roman"/>
          <w:b/>
          <w:bCs/>
          <w:color w:val="000000"/>
          <w:sz w:val="24"/>
          <w:szCs w:val="24"/>
          <w:shd w:val="clear" w:color="auto" w:fill="FFFFFF"/>
        </w:rPr>
        <w:t>and</w:t>
      </w:r>
      <w:r w:rsidR="00C154DD" w:rsidRPr="00E20554">
        <w:rPr>
          <w:rFonts w:ascii="Book Antiqua" w:eastAsia="Times New Roman" w:hAnsi="Book Antiqua" w:cs="Times New Roman"/>
          <w:b/>
          <w:bCs/>
          <w:color w:val="000000"/>
          <w:sz w:val="24"/>
          <w:szCs w:val="24"/>
          <w:shd w:val="clear" w:color="auto" w:fill="FFFFFF"/>
        </w:rPr>
        <w:t xml:space="preserve"> Re</w:t>
      </w:r>
      <w:r>
        <w:rPr>
          <w:rFonts w:ascii="Book Antiqua" w:eastAsia="Times New Roman" w:hAnsi="Book Antiqua" w:cs="Times New Roman"/>
          <w:b/>
          <w:bCs/>
          <w:color w:val="000000"/>
          <w:sz w:val="24"/>
          <w:szCs w:val="24"/>
          <w:shd w:val="clear" w:color="auto" w:fill="FFFFFF"/>
        </w:rPr>
        <w:t>-</w:t>
      </w:r>
      <w:r w:rsidR="00C154DD" w:rsidRPr="00E20554">
        <w:rPr>
          <w:rFonts w:ascii="Book Antiqua" w:eastAsia="Times New Roman" w:hAnsi="Book Antiqua" w:cs="Times New Roman"/>
          <w:b/>
          <w:bCs/>
          <w:color w:val="000000"/>
          <w:sz w:val="24"/>
          <w:szCs w:val="24"/>
          <w:shd w:val="clear" w:color="auto" w:fill="FFFFFF"/>
        </w:rPr>
        <w:t>use intention</w:t>
      </w:r>
    </w:p>
    <w:p w14:paraId="279E8375" w14:textId="2EB73281" w:rsidR="00C154DD" w:rsidRPr="00E20554" w:rsidRDefault="00D1798F" w:rsidP="00E20554">
      <w:pPr>
        <w:spacing w:after="0" w:line="480" w:lineRule="auto"/>
        <w:ind w:firstLine="567"/>
        <w:jc w:val="both"/>
        <w:rPr>
          <w:rFonts w:ascii="Book Antiqua" w:eastAsia="Times New Roman" w:hAnsi="Book Antiqua" w:cs="Times New Roman"/>
          <w:color w:val="000000"/>
          <w:sz w:val="24"/>
          <w:szCs w:val="24"/>
          <w:shd w:val="clear" w:color="auto" w:fill="FFFFFF"/>
        </w:rPr>
      </w:pPr>
      <w:r>
        <w:rPr>
          <w:rFonts w:ascii="Book Antiqua" w:eastAsia="Times New Roman" w:hAnsi="Book Antiqua" w:cs="Times New Roman"/>
          <w:color w:val="000000"/>
          <w:sz w:val="24"/>
          <w:szCs w:val="24"/>
          <w:shd w:val="clear" w:color="auto" w:fill="FFFFFF"/>
        </w:rPr>
        <w:fldChar w:fldCharType="begin" w:fldLock="1"/>
      </w:r>
      <w:r>
        <w:rPr>
          <w:rFonts w:ascii="Book Antiqua" w:eastAsia="Times New Roman" w:hAnsi="Book Antiqua" w:cs="Times New Roman"/>
          <w:color w:val="000000"/>
          <w:sz w:val="24"/>
          <w:szCs w:val="24"/>
          <w:shd w:val="clear" w:color="auto" w:fill="FFFFFF"/>
        </w:rPr>
        <w:instrText>ADDIN CSL_CITATION {"citationItems":[{"id":"ITEM-1","itemData":{"abstract":"Penelitian ini bertujuan untuk mengetahui pengaruh aplikasi tam dan kepercayaan terhadap minat mahasiswa menggunakan e-commerce dalam pembelian produk pakaian dan aksesoris pada Fakultas Ekonomi dan Bisnis Universitas Udayana. Teknik analisis data yang digunakan adalah metode analisis Regresi Linier Berganda (Multiple Linear Regression). Hasil penelitian ini menunjukkan bahwa kegunaan, kemudahan penggunaan, dan kepercayaan secara simultan berpengaruh positif dan signifikan terhadap minat menggunakan e-commerce pada mahasiswa program regular Fakultas Ekonomi dan Bisnis Universitas Udayana. Berdasarkan hasil penelitian maka pengelola jasa e- commerce agar memperhatikan transaksi e-commerce agar lebih dipercepat agar transaksi lebih efektif. Pengelola juga harus mempertahankan tata bahasa, reputasi website, serta fitur pemeriksaan dalam bertransaksi agar lebih banyak orang menggunakan jasa e-commerce. Kata kunci: aplikasi TAM, kepercayaan, minat membeli ulang menggunakan e-commerce, produk pakaian dan aksesoris.","author":[{"dropping-particle":"","family":"Nangi","given":"Iman Yosafat","non-dropping-particle":"","parse-names":false,"suffix":""},{"dropping-particle":"","family":"Sukaatmadja","given":"I Putu Gde","non-dropping-particle":"","parse-names":false,"suffix":""}],"container-title":"E-Jurnal Manajemen Unud","id":"ITEM-1","issue":"7","issued":{"date-parts":[["2015"]]},"page":"1-14","title":"Pengaruh Aplikasi Tam Dan Kepercayaan Terhadap Minat Mahasiswa Membeli Ulang Menggunakan E-Commerce Dalam Pembelian Produk Pakaian Dan Aksesoris","type":"article-journal","volume":"4"},"uris":["http://www.mendeley.com/documents/?uuid=d255c300-4a14-4fb7-8c4a-4efef81e871f"]}],"mendeley":{"formattedCitation":"(Nangi dan Sukaatmadja 2015)","manualFormatting":"Nangi dan Sukaatmadja (2015)","plainTextFormattedCitation":"(Nangi dan Sukaatmadja 2015)","previouslyFormattedCitation":"(Nangi dan Sukaatmadja 2015)"},"properties":{"noteIndex":0},"schema":"https://github.com/citation-style-language/schema/raw/master/csl-citation.json"}</w:instrText>
      </w:r>
      <w:r>
        <w:rPr>
          <w:rFonts w:ascii="Book Antiqua" w:eastAsia="Times New Roman" w:hAnsi="Book Antiqua" w:cs="Times New Roman"/>
          <w:color w:val="000000"/>
          <w:sz w:val="24"/>
          <w:szCs w:val="24"/>
          <w:shd w:val="clear" w:color="auto" w:fill="FFFFFF"/>
        </w:rPr>
        <w:fldChar w:fldCharType="separate"/>
      </w:r>
      <w:r w:rsidRPr="00D1798F">
        <w:rPr>
          <w:rFonts w:ascii="Book Antiqua" w:eastAsia="Times New Roman" w:hAnsi="Book Antiqua" w:cs="Times New Roman"/>
          <w:noProof/>
          <w:color w:val="000000"/>
          <w:sz w:val="24"/>
          <w:szCs w:val="24"/>
          <w:shd w:val="clear" w:color="auto" w:fill="FFFFFF"/>
        </w:rPr>
        <w:t xml:space="preserve">Nangi dan Sukaatmadja </w:t>
      </w:r>
      <w:r>
        <w:rPr>
          <w:rFonts w:ascii="Book Antiqua" w:eastAsia="Times New Roman" w:hAnsi="Book Antiqua" w:cs="Times New Roman"/>
          <w:noProof/>
          <w:color w:val="000000"/>
          <w:sz w:val="24"/>
          <w:szCs w:val="24"/>
          <w:shd w:val="clear" w:color="auto" w:fill="FFFFFF"/>
        </w:rPr>
        <w:t>(</w:t>
      </w:r>
      <w:r w:rsidRPr="00D1798F">
        <w:rPr>
          <w:rFonts w:ascii="Book Antiqua" w:eastAsia="Times New Roman" w:hAnsi="Book Antiqua" w:cs="Times New Roman"/>
          <w:noProof/>
          <w:color w:val="000000"/>
          <w:sz w:val="24"/>
          <w:szCs w:val="24"/>
          <w:shd w:val="clear" w:color="auto" w:fill="FFFFFF"/>
        </w:rPr>
        <w:t>2015)</w:t>
      </w:r>
      <w:r>
        <w:rPr>
          <w:rFonts w:ascii="Book Antiqua" w:eastAsia="Times New Roman" w:hAnsi="Book Antiqua" w:cs="Times New Roman"/>
          <w:color w:val="000000"/>
          <w:sz w:val="24"/>
          <w:szCs w:val="24"/>
          <w:shd w:val="clear" w:color="auto" w:fill="FFFFFF"/>
        </w:rPr>
        <w:fldChar w:fldCharType="end"/>
      </w:r>
      <w:r w:rsidR="00663A41" w:rsidRPr="00E20554">
        <w:rPr>
          <w:rFonts w:ascii="Book Antiqua" w:eastAsia="Times New Roman" w:hAnsi="Book Antiqua" w:cs="Times New Roman"/>
          <w:color w:val="000000"/>
          <w:sz w:val="24"/>
          <w:szCs w:val="24"/>
          <w:shd w:val="clear" w:color="auto" w:fill="FFFFFF"/>
        </w:rPr>
        <w:t xml:space="preserve"> have conducted research related to the relationship between trust and </w:t>
      </w:r>
      <w:r w:rsidR="0009401D">
        <w:rPr>
          <w:rFonts w:ascii="Book Antiqua" w:eastAsia="Times New Roman" w:hAnsi="Book Antiqua" w:cs="Times New Roman"/>
          <w:color w:val="000000"/>
          <w:sz w:val="24"/>
          <w:szCs w:val="24"/>
          <w:shd w:val="clear" w:color="auto" w:fill="FFFFFF"/>
        </w:rPr>
        <w:t>re-use</w:t>
      </w:r>
      <w:r w:rsidR="00663A41" w:rsidRPr="00E20554">
        <w:rPr>
          <w:rFonts w:ascii="Book Antiqua" w:eastAsia="Times New Roman" w:hAnsi="Book Antiqua" w:cs="Times New Roman"/>
          <w:color w:val="000000"/>
          <w:sz w:val="24"/>
          <w:szCs w:val="24"/>
          <w:shd w:val="clear" w:color="auto" w:fill="FFFFFF"/>
        </w:rPr>
        <w:t xml:space="preserve"> intention. The result is that trust has a positive and significant effect on interest in purchasing or reusing electronic commerce. In line with the research of </w:t>
      </w:r>
      <w:r>
        <w:rPr>
          <w:rFonts w:ascii="Book Antiqua" w:eastAsia="Times New Roman" w:hAnsi="Book Antiqua" w:cs="Times New Roman"/>
          <w:color w:val="000000"/>
          <w:sz w:val="24"/>
          <w:szCs w:val="24"/>
          <w:shd w:val="clear" w:color="auto" w:fill="FFFFFF"/>
        </w:rPr>
        <w:fldChar w:fldCharType="begin" w:fldLock="1"/>
      </w:r>
      <w:r>
        <w:rPr>
          <w:rFonts w:ascii="Book Antiqua" w:eastAsia="Times New Roman" w:hAnsi="Book Antiqua" w:cs="Times New Roman"/>
          <w:color w:val="000000"/>
          <w:sz w:val="24"/>
          <w:szCs w:val="24"/>
          <w:shd w:val="clear" w:color="auto" w:fill="FFFFFF"/>
        </w:rPr>
        <w:instrText>ADDIN CSL_CITATION {"citationItems":[{"id":"ITEM-1","itemData":{"abstract":"This research aims was to identify the effect of experience on purchasing intention via online mediated by perceived behavioral control and trust. This research uses survey method to collect data on youths in Denpasar City who have ever done purchasing via online. A total of 150 respondents are selected using convenience sampling at three state universities in Denpasar City. Data are analyzed by using variance-based SEM with Partial Least Square analysis (PLS). Previous purchasing experiences directly not significantly effect on purchasing intention via online. Perceived behavioral control and trust as complete mediation on experience and purchasing intention via online. This study uses survey method in which the cross-sectional data collection with questionnaires is used, while youths’ environments are always changing, so that the model can be used to test the future research. Recommendation to the online shop to modify the marketing mix and convince the consumers that transactions process via online is secured, so that they become more trusting to use online shop. The study develops the Theory of Planned Behavioral by using perceived behavioral control and trust as mediator on experience and purchasing intention via online.","author":[{"dropping-particle":"","family":"Giantari","given":"I Gusti Ayu Ketut","non-dropping-particle":"","parse-names":false,"suffix":""},{"dropping-particle":"","family":"Zain","given":"Djumilah","non-dropping-particle":"","parse-names":false,"suffix":""},{"dropping-particle":"","family":"Rahayu","given":"Mintarti","non-dropping-particle":"","parse-names":false,"suffix":""},{"dropping-particle":"","family":"Solimun","given":"","non-dropping-particle":"","parse-names":false,"suffix":""}],"container-title":"International Journal of Business and Management Invention","id":"ITEM-1","issue":"1","issued":{"date-parts":[["2013"]]},"page":"30-38","title":"The role of perceived behavioral control and trust as mediator of experience on online purchasing intentions relationship a study on youths in denpasar city ( Indonesia )","type":"article-journal","volume":"2"},"uris":["http://www.mendeley.com/documents/?uuid=dfd6a11a-4563-46d0-8d4f-e7a81a35dad3"]}],"mendeley":{"formattedCitation":"(Giantari &lt;i&gt;et al.&lt;/i&gt; 2013)","manualFormatting":"Giantari et al. (2013)","plainTextFormattedCitation":"(Giantari et al. 2013)","previouslyFormattedCitation":"(Giantari &lt;i&gt;et al.&lt;/i&gt; 2013)"},"properties":{"noteIndex":0},"schema":"https://github.com/citation-style-language/schema/raw/master/csl-citation.json"}</w:instrText>
      </w:r>
      <w:r>
        <w:rPr>
          <w:rFonts w:ascii="Book Antiqua" w:eastAsia="Times New Roman" w:hAnsi="Book Antiqua" w:cs="Times New Roman"/>
          <w:color w:val="000000"/>
          <w:sz w:val="24"/>
          <w:szCs w:val="24"/>
          <w:shd w:val="clear" w:color="auto" w:fill="FFFFFF"/>
        </w:rPr>
        <w:fldChar w:fldCharType="separate"/>
      </w:r>
      <w:r w:rsidRPr="00D1798F">
        <w:rPr>
          <w:rFonts w:ascii="Book Antiqua" w:eastAsia="Times New Roman" w:hAnsi="Book Antiqua" w:cs="Times New Roman"/>
          <w:noProof/>
          <w:color w:val="000000"/>
          <w:sz w:val="24"/>
          <w:szCs w:val="24"/>
          <w:shd w:val="clear" w:color="auto" w:fill="FFFFFF"/>
        </w:rPr>
        <w:t xml:space="preserve">Giantari </w:t>
      </w:r>
      <w:r w:rsidRPr="00D1798F">
        <w:rPr>
          <w:rFonts w:ascii="Book Antiqua" w:eastAsia="Times New Roman" w:hAnsi="Book Antiqua" w:cs="Times New Roman"/>
          <w:i/>
          <w:noProof/>
          <w:color w:val="000000"/>
          <w:sz w:val="24"/>
          <w:szCs w:val="24"/>
          <w:shd w:val="clear" w:color="auto" w:fill="FFFFFF"/>
        </w:rPr>
        <w:t>et al.</w:t>
      </w:r>
      <w:r w:rsidRPr="00D1798F">
        <w:rPr>
          <w:rFonts w:ascii="Book Antiqua" w:eastAsia="Times New Roman" w:hAnsi="Book Antiqua" w:cs="Times New Roman"/>
          <w:noProof/>
          <w:color w:val="000000"/>
          <w:sz w:val="24"/>
          <w:szCs w:val="24"/>
          <w:shd w:val="clear" w:color="auto" w:fill="FFFFFF"/>
        </w:rPr>
        <w:t xml:space="preserve"> </w:t>
      </w:r>
      <w:r>
        <w:rPr>
          <w:rFonts w:ascii="Book Antiqua" w:eastAsia="Times New Roman" w:hAnsi="Book Antiqua" w:cs="Times New Roman"/>
          <w:noProof/>
          <w:color w:val="000000"/>
          <w:sz w:val="24"/>
          <w:szCs w:val="24"/>
          <w:shd w:val="clear" w:color="auto" w:fill="FFFFFF"/>
        </w:rPr>
        <w:t>(</w:t>
      </w:r>
      <w:r w:rsidRPr="00D1798F">
        <w:rPr>
          <w:rFonts w:ascii="Book Antiqua" w:eastAsia="Times New Roman" w:hAnsi="Book Antiqua" w:cs="Times New Roman"/>
          <w:noProof/>
          <w:color w:val="000000"/>
          <w:sz w:val="24"/>
          <w:szCs w:val="24"/>
          <w:shd w:val="clear" w:color="auto" w:fill="FFFFFF"/>
        </w:rPr>
        <w:t>2013)</w:t>
      </w:r>
      <w:r>
        <w:rPr>
          <w:rFonts w:ascii="Book Antiqua" w:eastAsia="Times New Roman" w:hAnsi="Book Antiqua" w:cs="Times New Roman"/>
          <w:color w:val="000000"/>
          <w:sz w:val="24"/>
          <w:szCs w:val="24"/>
          <w:shd w:val="clear" w:color="auto" w:fill="FFFFFF"/>
        </w:rPr>
        <w:fldChar w:fldCharType="end"/>
      </w:r>
      <w:r w:rsidR="00663A41" w:rsidRPr="00E20554">
        <w:rPr>
          <w:rFonts w:ascii="Book Antiqua" w:eastAsia="Times New Roman" w:hAnsi="Book Antiqua" w:cs="Times New Roman"/>
          <w:color w:val="000000"/>
          <w:sz w:val="24"/>
          <w:szCs w:val="24"/>
          <w:shd w:val="clear" w:color="auto" w:fill="FFFFFF"/>
        </w:rPr>
        <w:t xml:space="preserve">, trust has a positive and significant effect on consumer intention to </w:t>
      </w:r>
      <w:r w:rsidR="0009401D">
        <w:rPr>
          <w:rFonts w:ascii="Book Antiqua" w:eastAsia="Times New Roman" w:hAnsi="Book Antiqua" w:cs="Times New Roman"/>
          <w:color w:val="000000"/>
          <w:sz w:val="24"/>
          <w:szCs w:val="24"/>
          <w:shd w:val="clear" w:color="auto" w:fill="FFFFFF"/>
        </w:rPr>
        <w:t>re-use</w:t>
      </w:r>
      <w:r w:rsidR="00663A41" w:rsidRPr="00E20554">
        <w:rPr>
          <w:rFonts w:ascii="Book Antiqua" w:eastAsia="Times New Roman" w:hAnsi="Book Antiqua" w:cs="Times New Roman"/>
          <w:color w:val="000000"/>
          <w:sz w:val="24"/>
          <w:szCs w:val="24"/>
          <w:shd w:val="clear" w:color="auto" w:fill="FFFFFF"/>
        </w:rPr>
        <w:t xml:space="preserve">. According to </w:t>
      </w:r>
      <w:r>
        <w:rPr>
          <w:rFonts w:ascii="Book Antiqua" w:eastAsia="Times New Roman" w:hAnsi="Book Antiqua" w:cs="Times New Roman"/>
          <w:color w:val="000000"/>
          <w:sz w:val="24"/>
          <w:szCs w:val="24"/>
          <w:shd w:val="clear" w:color="auto" w:fill="FFFFFF"/>
        </w:rPr>
        <w:fldChar w:fldCharType="begin" w:fldLock="1"/>
      </w:r>
      <w:r>
        <w:rPr>
          <w:rFonts w:ascii="Book Antiqua" w:eastAsia="Times New Roman" w:hAnsi="Book Antiqua" w:cs="Times New Roman"/>
          <w:color w:val="000000"/>
          <w:sz w:val="24"/>
          <w:szCs w:val="24"/>
          <w:shd w:val="clear" w:color="auto" w:fill="FFFFFF"/>
        </w:rPr>
        <w:instrText>ADDIN CSL_CITATION {"citationItems":[{"id":"ITEM-1","itemData":{"author":[{"dropping-particle":"","family":"Astarina","given":"I Gusti Ayu","non-dropping-particle":"","parse-names":false,"suffix":""},{"dropping-particle":"","family":"Giantari","given":"I Gusti Ayu Ketut","non-dropping-particle":"","parse-names":false,"suffix":""},{"dropping-particle":"","family":"Yasa","given":"Ni Nyoman Kerti","non-dropping-particle":"","parse-names":false,"suffix":""}],"container-title":"Manajemen Unud,","id":"ITEM-1","issue":"5","issued":{"date-parts":[["2017"]]},"page":"2308-2334","title":"Peran Kepercayaan Memediasi Pengaruh Pengalaman Terhadap Niat Menggunakan Kembali Jasa Go-Jek Di Kota Denpasar","type":"article-journal","volume":"6"},"uris":["http://www.mendeley.com/documents/?uuid=5ed442c9-0568-44f5-9b1f-77a24d54cc12"]}],"mendeley":{"formattedCitation":"(Astarina &lt;i&gt;et al.&lt;/i&gt; 2017)","manualFormatting":"Astarina et al. (2017)","plainTextFormattedCitation":"(Astarina et al. 2017)","previouslyFormattedCitation":"(Astarina &lt;i&gt;et al.&lt;/i&gt; 2017)"},"properties":{"noteIndex":0},"schema":"https://github.com/citation-style-language/schema/raw/master/csl-citation.json"}</w:instrText>
      </w:r>
      <w:r>
        <w:rPr>
          <w:rFonts w:ascii="Book Antiqua" w:eastAsia="Times New Roman" w:hAnsi="Book Antiqua" w:cs="Times New Roman"/>
          <w:color w:val="000000"/>
          <w:sz w:val="24"/>
          <w:szCs w:val="24"/>
          <w:shd w:val="clear" w:color="auto" w:fill="FFFFFF"/>
        </w:rPr>
        <w:fldChar w:fldCharType="separate"/>
      </w:r>
      <w:r w:rsidRPr="00D1798F">
        <w:rPr>
          <w:rFonts w:ascii="Book Antiqua" w:eastAsia="Times New Roman" w:hAnsi="Book Antiqua" w:cs="Times New Roman"/>
          <w:noProof/>
          <w:color w:val="000000"/>
          <w:sz w:val="24"/>
          <w:szCs w:val="24"/>
          <w:shd w:val="clear" w:color="auto" w:fill="FFFFFF"/>
        </w:rPr>
        <w:t xml:space="preserve">Astarina </w:t>
      </w:r>
      <w:r w:rsidRPr="00D1798F">
        <w:rPr>
          <w:rFonts w:ascii="Book Antiqua" w:eastAsia="Times New Roman" w:hAnsi="Book Antiqua" w:cs="Times New Roman"/>
          <w:i/>
          <w:noProof/>
          <w:color w:val="000000"/>
          <w:sz w:val="24"/>
          <w:szCs w:val="24"/>
          <w:shd w:val="clear" w:color="auto" w:fill="FFFFFF"/>
        </w:rPr>
        <w:t>et al.</w:t>
      </w:r>
      <w:r w:rsidRPr="00D1798F">
        <w:rPr>
          <w:rFonts w:ascii="Book Antiqua" w:eastAsia="Times New Roman" w:hAnsi="Book Antiqua" w:cs="Times New Roman"/>
          <w:noProof/>
          <w:color w:val="000000"/>
          <w:sz w:val="24"/>
          <w:szCs w:val="24"/>
          <w:shd w:val="clear" w:color="auto" w:fill="FFFFFF"/>
        </w:rPr>
        <w:t xml:space="preserve"> </w:t>
      </w:r>
      <w:r>
        <w:rPr>
          <w:rFonts w:ascii="Book Antiqua" w:eastAsia="Times New Roman" w:hAnsi="Book Antiqua" w:cs="Times New Roman"/>
          <w:noProof/>
          <w:color w:val="000000"/>
          <w:sz w:val="24"/>
          <w:szCs w:val="24"/>
          <w:shd w:val="clear" w:color="auto" w:fill="FFFFFF"/>
        </w:rPr>
        <w:t>(</w:t>
      </w:r>
      <w:r w:rsidRPr="00D1798F">
        <w:rPr>
          <w:rFonts w:ascii="Book Antiqua" w:eastAsia="Times New Roman" w:hAnsi="Book Antiqua" w:cs="Times New Roman"/>
          <w:noProof/>
          <w:color w:val="000000"/>
          <w:sz w:val="24"/>
          <w:szCs w:val="24"/>
          <w:shd w:val="clear" w:color="auto" w:fill="FFFFFF"/>
        </w:rPr>
        <w:t>2017)</w:t>
      </w:r>
      <w:r>
        <w:rPr>
          <w:rFonts w:ascii="Book Antiqua" w:eastAsia="Times New Roman" w:hAnsi="Book Antiqua" w:cs="Times New Roman"/>
          <w:color w:val="000000"/>
          <w:sz w:val="24"/>
          <w:szCs w:val="24"/>
          <w:shd w:val="clear" w:color="auto" w:fill="FFFFFF"/>
        </w:rPr>
        <w:fldChar w:fldCharType="end"/>
      </w:r>
      <w:r w:rsidR="00663A41" w:rsidRPr="00E20554">
        <w:rPr>
          <w:rFonts w:ascii="Book Antiqua" w:eastAsia="Times New Roman" w:hAnsi="Book Antiqua" w:cs="Times New Roman"/>
          <w:color w:val="000000"/>
          <w:sz w:val="24"/>
          <w:szCs w:val="24"/>
          <w:shd w:val="clear" w:color="auto" w:fill="FFFFFF"/>
        </w:rPr>
        <w:t>, the role of trust as a mediating variable can be a perfect mediator that has a positive influence on online purchase intentions.</w:t>
      </w:r>
    </w:p>
    <w:p w14:paraId="5E7E2F85" w14:textId="260AA196" w:rsidR="00C154DD" w:rsidRPr="00E20554" w:rsidRDefault="00C154DD" w:rsidP="00E20554">
      <w:pPr>
        <w:spacing w:after="0" w:line="480" w:lineRule="auto"/>
        <w:ind w:firstLine="567"/>
        <w:jc w:val="both"/>
        <w:rPr>
          <w:rFonts w:ascii="Book Antiqua" w:eastAsia="Times New Roman" w:hAnsi="Book Antiqua" w:cs="Times New Roman"/>
          <w:b/>
          <w:bCs/>
          <w:color w:val="000000"/>
          <w:sz w:val="24"/>
          <w:szCs w:val="24"/>
          <w:shd w:val="clear" w:color="auto" w:fill="FFFFFF"/>
        </w:rPr>
      </w:pPr>
      <w:r w:rsidRPr="00E20554">
        <w:rPr>
          <w:rFonts w:ascii="Book Antiqua" w:eastAsia="Times New Roman" w:hAnsi="Book Antiqua" w:cs="Times New Roman"/>
          <w:b/>
          <w:bCs/>
          <w:color w:val="000000"/>
          <w:sz w:val="24"/>
          <w:szCs w:val="24"/>
          <w:shd w:val="clear" w:color="auto" w:fill="FFFFFF"/>
        </w:rPr>
        <w:t xml:space="preserve">H4: Trust has a positive effect on </w:t>
      </w:r>
      <w:r w:rsidR="0009401D">
        <w:rPr>
          <w:rFonts w:ascii="Book Antiqua" w:eastAsia="Times New Roman" w:hAnsi="Book Antiqua" w:cs="Times New Roman"/>
          <w:b/>
          <w:bCs/>
          <w:color w:val="000000"/>
          <w:sz w:val="24"/>
          <w:szCs w:val="24"/>
          <w:shd w:val="clear" w:color="auto" w:fill="FFFFFF"/>
        </w:rPr>
        <w:t>re-use</w:t>
      </w:r>
      <w:r w:rsidRPr="00E20554">
        <w:rPr>
          <w:rFonts w:ascii="Book Antiqua" w:eastAsia="Times New Roman" w:hAnsi="Book Antiqua" w:cs="Times New Roman"/>
          <w:b/>
          <w:bCs/>
          <w:color w:val="000000"/>
          <w:sz w:val="24"/>
          <w:szCs w:val="24"/>
          <w:shd w:val="clear" w:color="auto" w:fill="FFFFFF"/>
        </w:rPr>
        <w:t xml:space="preserve"> intention</w:t>
      </w:r>
    </w:p>
    <w:p w14:paraId="1CC5722E" w14:textId="5DBA1990" w:rsidR="008923C0" w:rsidRPr="00E20554" w:rsidRDefault="008923C0" w:rsidP="00E20554">
      <w:pPr>
        <w:spacing w:after="0" w:line="480" w:lineRule="auto"/>
        <w:ind w:firstLine="567"/>
        <w:jc w:val="both"/>
        <w:rPr>
          <w:rFonts w:ascii="Book Antiqua" w:eastAsia="Times New Roman" w:hAnsi="Book Antiqua" w:cs="Times New Roman"/>
          <w:b/>
          <w:bCs/>
          <w:color w:val="000000"/>
          <w:sz w:val="24"/>
          <w:szCs w:val="24"/>
          <w:shd w:val="clear" w:color="auto" w:fill="FFFFFF"/>
        </w:rPr>
      </w:pPr>
    </w:p>
    <w:p w14:paraId="44854FC6" w14:textId="77777777" w:rsidR="007A55C2" w:rsidRDefault="007A55C2" w:rsidP="00E20554">
      <w:pPr>
        <w:spacing w:after="0" w:line="480" w:lineRule="auto"/>
        <w:ind w:firstLine="567"/>
        <w:jc w:val="both"/>
        <w:rPr>
          <w:rFonts w:ascii="Book Antiqua" w:eastAsia="Times New Roman" w:hAnsi="Book Antiqua" w:cs="Times New Roman"/>
          <w:b/>
          <w:bCs/>
          <w:color w:val="000000"/>
          <w:sz w:val="24"/>
          <w:szCs w:val="24"/>
          <w:shd w:val="clear" w:color="auto" w:fill="FFFFFF"/>
        </w:rPr>
      </w:pPr>
    </w:p>
    <w:p w14:paraId="7421BAAC" w14:textId="77777777" w:rsidR="007A55C2" w:rsidRDefault="007A55C2" w:rsidP="00E20554">
      <w:pPr>
        <w:spacing w:after="0" w:line="480" w:lineRule="auto"/>
        <w:ind w:firstLine="567"/>
        <w:jc w:val="both"/>
        <w:rPr>
          <w:rFonts w:ascii="Book Antiqua" w:eastAsia="Times New Roman" w:hAnsi="Book Antiqua" w:cs="Times New Roman"/>
          <w:b/>
          <w:bCs/>
          <w:color w:val="000000"/>
          <w:sz w:val="24"/>
          <w:szCs w:val="24"/>
          <w:shd w:val="clear" w:color="auto" w:fill="FFFFFF"/>
        </w:rPr>
      </w:pPr>
    </w:p>
    <w:p w14:paraId="33FFAB18" w14:textId="495244AF" w:rsidR="008923C0" w:rsidRPr="00E20554" w:rsidRDefault="00A80367" w:rsidP="00E20554">
      <w:pPr>
        <w:spacing w:after="0" w:line="480" w:lineRule="auto"/>
        <w:ind w:firstLine="567"/>
        <w:jc w:val="both"/>
        <w:rPr>
          <w:rFonts w:ascii="Book Antiqua" w:eastAsia="Times New Roman" w:hAnsi="Book Antiqua" w:cs="Times New Roman"/>
          <w:b/>
          <w:bCs/>
          <w:color w:val="000000"/>
          <w:sz w:val="24"/>
          <w:szCs w:val="24"/>
          <w:shd w:val="clear" w:color="auto" w:fill="FFFFFF"/>
        </w:rPr>
      </w:pPr>
      <w:r w:rsidRPr="00E20554">
        <w:rPr>
          <w:rFonts w:ascii="Book Antiqua" w:eastAsia="Times New Roman" w:hAnsi="Book Antiqua" w:cs="Times New Roman"/>
          <w:b/>
          <w:bCs/>
          <w:color w:val="000000"/>
          <w:sz w:val="24"/>
          <w:szCs w:val="24"/>
          <w:shd w:val="clear" w:color="auto" w:fill="FFFFFF"/>
        </w:rPr>
        <w:lastRenderedPageBreak/>
        <w:t xml:space="preserve">Relationship </w:t>
      </w:r>
      <w:r>
        <w:rPr>
          <w:rFonts w:ascii="Book Antiqua" w:eastAsia="Times New Roman" w:hAnsi="Book Antiqua" w:cs="Times New Roman"/>
          <w:b/>
          <w:bCs/>
          <w:color w:val="000000"/>
          <w:sz w:val="24"/>
          <w:szCs w:val="24"/>
          <w:shd w:val="clear" w:color="auto" w:fill="FFFFFF"/>
        </w:rPr>
        <w:t xml:space="preserve">between </w:t>
      </w:r>
      <w:r w:rsidR="008923C0" w:rsidRPr="00E20554">
        <w:rPr>
          <w:rFonts w:ascii="Book Antiqua" w:eastAsia="Times New Roman" w:hAnsi="Book Antiqua" w:cs="Times New Roman"/>
          <w:b/>
          <w:bCs/>
          <w:color w:val="000000"/>
          <w:sz w:val="24"/>
          <w:szCs w:val="24"/>
          <w:shd w:val="clear" w:color="auto" w:fill="FFFFFF"/>
        </w:rPr>
        <w:t xml:space="preserve">Satisfaction </w:t>
      </w:r>
      <w:r>
        <w:rPr>
          <w:rFonts w:ascii="Book Antiqua" w:eastAsia="Times New Roman" w:hAnsi="Book Antiqua" w:cs="Times New Roman"/>
          <w:b/>
          <w:bCs/>
          <w:color w:val="000000"/>
          <w:sz w:val="24"/>
          <w:szCs w:val="24"/>
          <w:shd w:val="clear" w:color="auto" w:fill="FFFFFF"/>
        </w:rPr>
        <w:t xml:space="preserve">and </w:t>
      </w:r>
      <w:r w:rsidR="008923C0" w:rsidRPr="00E20554">
        <w:rPr>
          <w:rFonts w:ascii="Book Antiqua" w:eastAsia="Times New Roman" w:hAnsi="Book Antiqua" w:cs="Times New Roman"/>
          <w:b/>
          <w:bCs/>
          <w:color w:val="000000"/>
          <w:sz w:val="24"/>
          <w:szCs w:val="24"/>
          <w:shd w:val="clear" w:color="auto" w:fill="FFFFFF"/>
        </w:rPr>
        <w:t>Re</w:t>
      </w:r>
      <w:r>
        <w:rPr>
          <w:rFonts w:ascii="Book Antiqua" w:eastAsia="Times New Roman" w:hAnsi="Book Antiqua" w:cs="Times New Roman"/>
          <w:b/>
          <w:bCs/>
          <w:color w:val="000000"/>
          <w:sz w:val="24"/>
          <w:szCs w:val="24"/>
          <w:shd w:val="clear" w:color="auto" w:fill="FFFFFF"/>
        </w:rPr>
        <w:t>-</w:t>
      </w:r>
      <w:r w:rsidR="008923C0" w:rsidRPr="00E20554">
        <w:rPr>
          <w:rFonts w:ascii="Book Antiqua" w:eastAsia="Times New Roman" w:hAnsi="Book Antiqua" w:cs="Times New Roman"/>
          <w:b/>
          <w:bCs/>
          <w:color w:val="000000"/>
          <w:sz w:val="24"/>
          <w:szCs w:val="24"/>
          <w:shd w:val="clear" w:color="auto" w:fill="FFFFFF"/>
        </w:rPr>
        <w:t>use Intention</w:t>
      </w:r>
    </w:p>
    <w:p w14:paraId="09C7BADA" w14:textId="399EB0EC" w:rsidR="008923C0" w:rsidRPr="00E20554" w:rsidRDefault="00663A41" w:rsidP="00D1798F">
      <w:pPr>
        <w:spacing w:after="0" w:line="480" w:lineRule="auto"/>
        <w:ind w:firstLine="567"/>
        <w:jc w:val="both"/>
        <w:rPr>
          <w:rFonts w:ascii="Book Antiqua" w:eastAsia="Times New Roman" w:hAnsi="Book Antiqua" w:cs="Times New Roman"/>
          <w:color w:val="000000"/>
          <w:sz w:val="24"/>
          <w:szCs w:val="24"/>
          <w:shd w:val="clear" w:color="auto" w:fill="FFFFFF"/>
        </w:rPr>
      </w:pPr>
      <w:r w:rsidRPr="00E20554">
        <w:rPr>
          <w:rFonts w:ascii="Book Antiqua" w:eastAsia="Times New Roman" w:hAnsi="Book Antiqua" w:cs="Times New Roman"/>
          <w:color w:val="000000"/>
          <w:sz w:val="24"/>
          <w:szCs w:val="24"/>
          <w:shd w:val="clear" w:color="auto" w:fill="FFFFFF"/>
        </w:rPr>
        <w:t xml:space="preserve">Research conducted by </w:t>
      </w:r>
      <w:r w:rsidR="00D1798F">
        <w:rPr>
          <w:rFonts w:ascii="Book Antiqua" w:eastAsia="Times New Roman" w:hAnsi="Book Antiqua" w:cs="Times New Roman"/>
          <w:color w:val="000000"/>
          <w:sz w:val="24"/>
          <w:szCs w:val="24"/>
          <w:shd w:val="clear" w:color="auto" w:fill="FFFFFF"/>
        </w:rPr>
        <w:fldChar w:fldCharType="begin" w:fldLock="1"/>
      </w:r>
      <w:r w:rsidR="00D1798F">
        <w:rPr>
          <w:rFonts w:ascii="Book Antiqua" w:eastAsia="Times New Roman" w:hAnsi="Book Antiqua" w:cs="Times New Roman"/>
          <w:color w:val="000000"/>
          <w:sz w:val="24"/>
          <w:szCs w:val="24"/>
          <w:shd w:val="clear" w:color="auto" w:fill="FFFFFF"/>
        </w:rPr>
        <w:instrText>ADDIN CSL_CITATION {"citationItems":[{"id":"ITEM-1","itemData":{"abstract":"In todays competitive world to have a dominant position in the market provide superior quality products to our customers is an important issue which can be used as a lever to create a sustainable competitive advantage by name. pervious studies show that customer satisfaction is the main source of competitive advantage often leads to customer loyalty and repeat purchase. In addition, service quality, perceived value of the product, consumers will not impact on their satisfaction. Another factor is that brand trust and brand image in the minds of the individuals. According the importance of each of these elements, in this study, the researcher sought the efficacy of each of these on each other and than, assess their impact on offer products or services to others. In this study, the questionnaire to 420 consumers of LG Household Products and for data analysis Spss software was used for regression through the findings suggest the hypothesis is accepted.","author":[{"dropping-particle":"","family":"Ebrahimi","given":"Dr. Mohammad Reza","non-dropping-particle":"","parse-names":false,"suffix":""},{"dropping-particle":"","family":"Tootoonkavan","given":"Sara","non-dropping-particle":"","parse-names":false,"suffix":""}],"container-title":"European Journal of Business and Management","id":"ITEM-1","issue":"34","issued":{"date-parts":[["2014"]]},"page":"181-187","title":"Investigating the Effect of Perceived Service Quality , Perceived Value , Brand Image , Trust , Customer Satisfaction on Repurchase Intention and Recommendation to Other Case study : LG Company","type":"article-journal","volume":"6"},"uris":["http://www.mendeley.com/documents/?uuid=f12722e2-4732-4310-bdeb-1f0449599c01"]}],"mendeley":{"formattedCitation":"(Ebrahimi dan Tootoonkavan 2014)","manualFormatting":"Ebrahimi dan Tootoonkavan (2014)","plainTextFormattedCitation":"(Ebrahimi dan Tootoonkavan 2014)","previouslyFormattedCitation":"(Ebrahimi dan Tootoonkavan 2014)"},"properties":{"noteIndex":0},"schema":"https://github.com/citation-style-language/schema/raw/master/csl-citation.json"}</w:instrText>
      </w:r>
      <w:r w:rsidR="00D1798F">
        <w:rPr>
          <w:rFonts w:ascii="Book Antiqua" w:eastAsia="Times New Roman" w:hAnsi="Book Antiqua" w:cs="Times New Roman"/>
          <w:color w:val="000000"/>
          <w:sz w:val="24"/>
          <w:szCs w:val="24"/>
          <w:shd w:val="clear" w:color="auto" w:fill="FFFFFF"/>
        </w:rPr>
        <w:fldChar w:fldCharType="separate"/>
      </w:r>
      <w:r w:rsidR="00D1798F" w:rsidRPr="00D1798F">
        <w:rPr>
          <w:rFonts w:ascii="Book Antiqua" w:eastAsia="Times New Roman" w:hAnsi="Book Antiqua" w:cs="Times New Roman"/>
          <w:noProof/>
          <w:color w:val="000000"/>
          <w:sz w:val="24"/>
          <w:szCs w:val="24"/>
          <w:shd w:val="clear" w:color="auto" w:fill="FFFFFF"/>
        </w:rPr>
        <w:t xml:space="preserve">Ebrahimi dan Tootoonkavan </w:t>
      </w:r>
      <w:r w:rsidR="00D1798F">
        <w:rPr>
          <w:rFonts w:ascii="Book Antiqua" w:eastAsia="Times New Roman" w:hAnsi="Book Antiqua" w:cs="Times New Roman"/>
          <w:noProof/>
          <w:color w:val="000000"/>
          <w:sz w:val="24"/>
          <w:szCs w:val="24"/>
          <w:shd w:val="clear" w:color="auto" w:fill="FFFFFF"/>
        </w:rPr>
        <w:t>(</w:t>
      </w:r>
      <w:r w:rsidR="00D1798F" w:rsidRPr="00D1798F">
        <w:rPr>
          <w:rFonts w:ascii="Book Antiqua" w:eastAsia="Times New Roman" w:hAnsi="Book Antiqua" w:cs="Times New Roman"/>
          <w:noProof/>
          <w:color w:val="000000"/>
          <w:sz w:val="24"/>
          <w:szCs w:val="24"/>
          <w:shd w:val="clear" w:color="auto" w:fill="FFFFFF"/>
        </w:rPr>
        <w:t>2014)</w:t>
      </w:r>
      <w:r w:rsidR="00D1798F">
        <w:rPr>
          <w:rFonts w:ascii="Book Antiqua" w:eastAsia="Times New Roman" w:hAnsi="Book Antiqua" w:cs="Times New Roman"/>
          <w:color w:val="000000"/>
          <w:sz w:val="24"/>
          <w:szCs w:val="24"/>
          <w:shd w:val="clear" w:color="auto" w:fill="FFFFFF"/>
        </w:rPr>
        <w:fldChar w:fldCharType="end"/>
      </w:r>
      <w:r w:rsidR="00D1798F">
        <w:rPr>
          <w:rFonts w:ascii="Book Antiqua" w:eastAsia="Times New Roman" w:hAnsi="Book Antiqua" w:cs="Times New Roman"/>
          <w:color w:val="000000"/>
          <w:sz w:val="24"/>
          <w:szCs w:val="24"/>
          <w:shd w:val="clear" w:color="auto" w:fill="FFFFFF"/>
        </w:rPr>
        <w:t xml:space="preserve"> </w:t>
      </w:r>
      <w:r w:rsidRPr="00E20554">
        <w:rPr>
          <w:rFonts w:ascii="Book Antiqua" w:eastAsia="Times New Roman" w:hAnsi="Book Antiqua" w:cs="Times New Roman"/>
          <w:color w:val="000000"/>
          <w:sz w:val="24"/>
          <w:szCs w:val="24"/>
          <w:shd w:val="clear" w:color="auto" w:fill="FFFFFF"/>
        </w:rPr>
        <w:t xml:space="preserve">shows that perceived customer satisfaction will affect repurchase intention and recommend to others. </w:t>
      </w:r>
      <w:r w:rsidR="00D1798F">
        <w:rPr>
          <w:rFonts w:ascii="Book Antiqua" w:eastAsia="Times New Roman" w:hAnsi="Book Antiqua" w:cs="Times New Roman"/>
          <w:color w:val="000000"/>
          <w:sz w:val="24"/>
          <w:szCs w:val="24"/>
          <w:shd w:val="clear" w:color="auto" w:fill="FFFFFF"/>
        </w:rPr>
        <w:fldChar w:fldCharType="begin" w:fldLock="1"/>
      </w:r>
      <w:r w:rsidR="00D1798F">
        <w:rPr>
          <w:rFonts w:ascii="Book Antiqua" w:eastAsia="Times New Roman" w:hAnsi="Book Antiqua" w:cs="Times New Roman"/>
          <w:color w:val="000000"/>
          <w:sz w:val="24"/>
          <w:szCs w:val="24"/>
          <w:shd w:val="clear" w:color="auto" w:fill="FFFFFF"/>
        </w:rPr>
        <w:instrText>ADDIN CSL_CITATION {"citationItems":[{"id":"ITEM-1","itemData":{"author":[{"dropping-particle":"","family":"Dholakia","given":"Ruby Roy","non-dropping-particle":"","parse-names":false,"suffix":""},{"dropping-particle":"","family":"Zhao","given":"Miao","non-dropping-particle":"","parse-names":false,"suffix":""}],"container-title":"International Journal of Retail &amp; Distribution Management","id":"ITEM-1","issue":"7","issued":{"date-parts":[["2010"]]},"page":"11","title":"Dholakia &amp; Zhao - online store attributes on customer satisfaction - IJRDM.pdf","type":"article","volume":"38"},"uris":["http://www.mendeley.com/documents/?uuid=ad248c56-5125-48cc-9043-74433960e9ef"]}],"mendeley":{"formattedCitation":"(Dholakia dan Zhao 2010)","manualFormatting":"Dholakia dan Zhao (2010)","plainTextFormattedCitation":"(Dholakia dan Zhao 2010)","previouslyFormattedCitation":"(Dholakia dan Zhao 2010)"},"properties":{"noteIndex":0},"schema":"https://github.com/citation-style-language/schema/raw/master/csl-citation.json"}</w:instrText>
      </w:r>
      <w:r w:rsidR="00D1798F">
        <w:rPr>
          <w:rFonts w:ascii="Book Antiqua" w:eastAsia="Times New Roman" w:hAnsi="Book Antiqua" w:cs="Times New Roman"/>
          <w:color w:val="000000"/>
          <w:sz w:val="24"/>
          <w:szCs w:val="24"/>
          <w:shd w:val="clear" w:color="auto" w:fill="FFFFFF"/>
        </w:rPr>
        <w:fldChar w:fldCharType="separate"/>
      </w:r>
      <w:r w:rsidR="00D1798F" w:rsidRPr="00D1798F">
        <w:rPr>
          <w:rFonts w:ascii="Book Antiqua" w:eastAsia="Times New Roman" w:hAnsi="Book Antiqua" w:cs="Times New Roman"/>
          <w:noProof/>
          <w:color w:val="000000"/>
          <w:sz w:val="24"/>
          <w:szCs w:val="24"/>
          <w:shd w:val="clear" w:color="auto" w:fill="FFFFFF"/>
        </w:rPr>
        <w:t xml:space="preserve">Dholakia dan Zhao </w:t>
      </w:r>
      <w:r w:rsidR="00D1798F">
        <w:rPr>
          <w:rFonts w:ascii="Book Antiqua" w:eastAsia="Times New Roman" w:hAnsi="Book Antiqua" w:cs="Times New Roman"/>
          <w:noProof/>
          <w:color w:val="000000"/>
          <w:sz w:val="24"/>
          <w:szCs w:val="24"/>
          <w:shd w:val="clear" w:color="auto" w:fill="FFFFFF"/>
        </w:rPr>
        <w:t>(</w:t>
      </w:r>
      <w:r w:rsidR="00D1798F" w:rsidRPr="00D1798F">
        <w:rPr>
          <w:rFonts w:ascii="Book Antiqua" w:eastAsia="Times New Roman" w:hAnsi="Book Antiqua" w:cs="Times New Roman"/>
          <w:noProof/>
          <w:color w:val="000000"/>
          <w:sz w:val="24"/>
          <w:szCs w:val="24"/>
          <w:shd w:val="clear" w:color="auto" w:fill="FFFFFF"/>
        </w:rPr>
        <w:t>2010)</w:t>
      </w:r>
      <w:r w:rsidR="00D1798F">
        <w:rPr>
          <w:rFonts w:ascii="Book Antiqua" w:eastAsia="Times New Roman" w:hAnsi="Book Antiqua" w:cs="Times New Roman"/>
          <w:color w:val="000000"/>
          <w:sz w:val="24"/>
          <w:szCs w:val="24"/>
          <w:shd w:val="clear" w:color="auto" w:fill="FFFFFF"/>
        </w:rPr>
        <w:fldChar w:fldCharType="end"/>
      </w:r>
      <w:r w:rsidRPr="00E20554">
        <w:rPr>
          <w:rFonts w:ascii="Book Antiqua" w:eastAsia="Times New Roman" w:hAnsi="Book Antiqua" w:cs="Times New Roman"/>
          <w:color w:val="000000"/>
          <w:sz w:val="24"/>
          <w:szCs w:val="24"/>
          <w:shd w:val="clear" w:color="auto" w:fill="FFFFFF"/>
        </w:rPr>
        <w:t xml:space="preserve"> also agree that the correlation between satisfaction and </w:t>
      </w:r>
      <w:r w:rsidR="0009401D">
        <w:rPr>
          <w:rFonts w:ascii="Book Antiqua" w:eastAsia="Times New Roman" w:hAnsi="Book Antiqua" w:cs="Times New Roman"/>
          <w:color w:val="000000"/>
          <w:sz w:val="24"/>
          <w:szCs w:val="24"/>
          <w:shd w:val="clear" w:color="auto" w:fill="FFFFFF"/>
        </w:rPr>
        <w:t>re-use</w:t>
      </w:r>
      <w:r w:rsidRPr="00E20554">
        <w:rPr>
          <w:rFonts w:ascii="Book Antiqua" w:eastAsia="Times New Roman" w:hAnsi="Book Antiqua" w:cs="Times New Roman"/>
          <w:color w:val="000000"/>
          <w:sz w:val="24"/>
          <w:szCs w:val="24"/>
          <w:shd w:val="clear" w:color="auto" w:fill="FFFFFF"/>
        </w:rPr>
        <w:t xml:space="preserve"> intention is very high. Another study was also conducted by </w:t>
      </w:r>
      <w:r w:rsidR="00D1798F">
        <w:rPr>
          <w:rFonts w:ascii="Book Antiqua" w:eastAsia="Times New Roman" w:hAnsi="Book Antiqua" w:cs="Times New Roman"/>
          <w:color w:val="000000"/>
          <w:sz w:val="24"/>
          <w:szCs w:val="24"/>
          <w:shd w:val="clear" w:color="auto" w:fill="FFFFFF"/>
        </w:rPr>
        <w:fldChar w:fldCharType="begin" w:fldLock="1"/>
      </w:r>
      <w:r w:rsidR="00D1798F">
        <w:rPr>
          <w:rFonts w:ascii="Book Antiqua" w:eastAsia="Times New Roman" w:hAnsi="Book Antiqua" w:cs="Times New Roman"/>
          <w:color w:val="000000"/>
          <w:sz w:val="24"/>
          <w:szCs w:val="24"/>
          <w:shd w:val="clear" w:color="auto" w:fill="FFFFFF"/>
        </w:rPr>
        <w:instrText>ADDIN CSL_CITATION {"citationItems":[{"id":"ITEM-1","itemData":{"DOI":"10.1080/14783360802224628","ISBN":"1478336080222","ISSN":"14783371","abstract":"This paper examines the relationships between consumer satisfaction, price tolerance and repurchase intention. In the literature, relevant studies focus much more on price increase tolerance (i.e. the extent to which price can be increased before satisfied consumers switch away) than on price decrease tolerance (i.e. the extent to which price should be decreased to keep dissatisfied consumers). It is argued, however, that the much neglected price decrease tolerance is equally and sometimes more influential in converting consumer satisfaction/dissatisfaction into repurchase intention, especially in competitive service markets where the 'next-best' is readily available. We therefore investigate the following two questions in the paper: (1) what is the relationship between consumer satisfaction and price increase/decrease tolerance when the market is highly competitive? and (2) does price increase/decrease tolerance mediate the relationship between consumer satisfaction and repurchase intention? Using a mediation model and survey data based on the Hong Kong Consumer Satisfaction Index (HKCSI), our findings show that satisfied consumers may not necessarily be willing to accept an increased price for competitive services while less satisfied consumers certainly demand some price discounts. Nevertheless, as it costs less for firms to keep satisfied consumers through service improvements than to attract the less satisfied through price cuts, consumer satisfaction endeavours do pay off in enhancing consumer loyalty and hence firm profitability. © 2008 Taylor &amp; Francis.","author":[{"dropping-particle":"","family":"He","given":"Yanqun","non-dropping-particle":"","parse-names":false,"suffix":""},{"dropping-particle":"","family":"Chan","given":"Lai K.","non-dropping-particle":"","parse-names":false,"suffix":""},{"dropping-particle":"","family":"Tse","given":"Siu Keung","non-dropping-particle":"","parse-names":false,"suffix":""}],"container-title":"Total Quality Management and Business Excellence","id":"ITEM-1","issue":"9","issued":{"date-parts":[["2008"]]},"page":"949-961","title":"From consumer satisfaction to repurchase intention: The role of price tolerance in a competitive service market","type":"article-journal","volume":"19"},"uris":["http://www.mendeley.com/documents/?uuid=8d27a22f-4026-4755-a2a3-bb76033c4633"]}],"mendeley":{"formattedCitation":"(He &lt;i&gt;et al.&lt;/i&gt; 2008)","manualFormatting":"He et al. (2008)","plainTextFormattedCitation":"(He et al. 2008)","previouslyFormattedCitation":"(He &lt;i&gt;et al.&lt;/i&gt; 2008)"},"properties":{"noteIndex":0},"schema":"https://github.com/citation-style-language/schema/raw/master/csl-citation.json"}</w:instrText>
      </w:r>
      <w:r w:rsidR="00D1798F">
        <w:rPr>
          <w:rFonts w:ascii="Book Antiqua" w:eastAsia="Times New Roman" w:hAnsi="Book Antiqua" w:cs="Times New Roman"/>
          <w:color w:val="000000"/>
          <w:sz w:val="24"/>
          <w:szCs w:val="24"/>
          <w:shd w:val="clear" w:color="auto" w:fill="FFFFFF"/>
        </w:rPr>
        <w:fldChar w:fldCharType="separate"/>
      </w:r>
      <w:r w:rsidR="00D1798F" w:rsidRPr="00D1798F">
        <w:rPr>
          <w:rFonts w:ascii="Book Antiqua" w:eastAsia="Times New Roman" w:hAnsi="Book Antiqua" w:cs="Times New Roman"/>
          <w:noProof/>
          <w:color w:val="000000"/>
          <w:sz w:val="24"/>
          <w:szCs w:val="24"/>
          <w:shd w:val="clear" w:color="auto" w:fill="FFFFFF"/>
        </w:rPr>
        <w:t xml:space="preserve">He </w:t>
      </w:r>
      <w:r w:rsidR="00D1798F" w:rsidRPr="00D1798F">
        <w:rPr>
          <w:rFonts w:ascii="Book Antiqua" w:eastAsia="Times New Roman" w:hAnsi="Book Antiqua" w:cs="Times New Roman"/>
          <w:i/>
          <w:noProof/>
          <w:color w:val="000000"/>
          <w:sz w:val="24"/>
          <w:szCs w:val="24"/>
          <w:shd w:val="clear" w:color="auto" w:fill="FFFFFF"/>
        </w:rPr>
        <w:t>et al.</w:t>
      </w:r>
      <w:r w:rsidR="00D1798F" w:rsidRPr="00D1798F">
        <w:rPr>
          <w:rFonts w:ascii="Book Antiqua" w:eastAsia="Times New Roman" w:hAnsi="Book Antiqua" w:cs="Times New Roman"/>
          <w:noProof/>
          <w:color w:val="000000"/>
          <w:sz w:val="24"/>
          <w:szCs w:val="24"/>
          <w:shd w:val="clear" w:color="auto" w:fill="FFFFFF"/>
        </w:rPr>
        <w:t xml:space="preserve"> </w:t>
      </w:r>
      <w:r w:rsidR="00D1798F">
        <w:rPr>
          <w:rFonts w:ascii="Book Antiqua" w:eastAsia="Times New Roman" w:hAnsi="Book Antiqua" w:cs="Times New Roman"/>
          <w:noProof/>
          <w:color w:val="000000"/>
          <w:sz w:val="24"/>
          <w:szCs w:val="24"/>
          <w:shd w:val="clear" w:color="auto" w:fill="FFFFFF"/>
        </w:rPr>
        <w:t>(</w:t>
      </w:r>
      <w:r w:rsidR="00D1798F" w:rsidRPr="00D1798F">
        <w:rPr>
          <w:rFonts w:ascii="Book Antiqua" w:eastAsia="Times New Roman" w:hAnsi="Book Antiqua" w:cs="Times New Roman"/>
          <w:noProof/>
          <w:color w:val="000000"/>
          <w:sz w:val="24"/>
          <w:szCs w:val="24"/>
          <w:shd w:val="clear" w:color="auto" w:fill="FFFFFF"/>
        </w:rPr>
        <w:t>2008)</w:t>
      </w:r>
      <w:r w:rsidR="00D1798F">
        <w:rPr>
          <w:rFonts w:ascii="Book Antiqua" w:eastAsia="Times New Roman" w:hAnsi="Book Antiqua" w:cs="Times New Roman"/>
          <w:color w:val="000000"/>
          <w:sz w:val="24"/>
          <w:szCs w:val="24"/>
          <w:shd w:val="clear" w:color="auto" w:fill="FFFFFF"/>
        </w:rPr>
        <w:fldChar w:fldCharType="end"/>
      </w:r>
      <w:r w:rsidRPr="00E20554">
        <w:rPr>
          <w:rFonts w:ascii="Book Antiqua" w:eastAsia="Times New Roman" w:hAnsi="Book Antiqua" w:cs="Times New Roman"/>
          <w:color w:val="000000"/>
          <w:sz w:val="24"/>
          <w:szCs w:val="24"/>
          <w:shd w:val="clear" w:color="auto" w:fill="FFFFFF"/>
        </w:rPr>
        <w:t xml:space="preserve"> which informs that high customer satisfaction will increase repurchase intention. In the end, this will help increase the company's future profitability through promotions or discounts. Theoretically, these findings are in line with previous research which according to </w:t>
      </w:r>
      <w:r w:rsidR="00D1798F">
        <w:rPr>
          <w:rFonts w:ascii="Book Antiqua" w:eastAsia="Times New Roman" w:hAnsi="Book Antiqua" w:cs="Times New Roman"/>
          <w:color w:val="000000"/>
          <w:sz w:val="24"/>
          <w:szCs w:val="24"/>
          <w:shd w:val="clear" w:color="auto" w:fill="FFFFFF"/>
        </w:rPr>
        <w:fldChar w:fldCharType="begin" w:fldLock="1"/>
      </w:r>
      <w:r w:rsidR="00D1798F">
        <w:rPr>
          <w:rFonts w:ascii="Book Antiqua" w:eastAsia="Times New Roman" w:hAnsi="Book Antiqua" w:cs="Times New Roman"/>
          <w:color w:val="000000"/>
          <w:sz w:val="24"/>
          <w:szCs w:val="24"/>
          <w:shd w:val="clear" w:color="auto" w:fill="FFFFFF"/>
        </w:rPr>
        <w:instrText>ADDIN CSL_CITATION {"citationItems":[{"id":"ITEM-1","itemData":{"ISSN":"1931-4744","abstract":"Blended learning is a hybrid of classroom and on-line learning that includes some of the conveniences of on- line courses without the complete loss of face-to-face tact. Purpose: The purpose of this study was to evaluate student achievement and satisfaction with blended learning course delivery compared to a traditional face-to- face class format in a general health course. Method: Surveys were distributed to randomly selected classes during the fall 2007 semester: three blended and one traditional sections participated (n=251). Results: Total satisfaction scores between blended (54.986) and traditional (49.788) classes were significantly different (p&lt; 0.01). Achievement by students of blended and traditional sections brought mixed findings, yet blended students’ overall grades were significantly higher (p=0.048). Conclusion: Results indicated that a blended course delivery is preferred over a traditional lecture format, and promising data emerged to challenge teachers’ traditional approach to teaching general health courses at the university level.","author":[{"dropping-particle":"","family":"Nilsson","given":"Johanna","non-dropping-particle":"","parse-names":false,"suffix":""},{"dropping-particle":"","family":"Wall","given":"Olle","non-dropping-particle":"","parse-names":false,"suffix":""}],"container-title":"University of Gothenburg , School of Business , Economics and Law, Gothenburg, Sweden.","id":"ITEM-1","issued":{"date-parts":[["2017"]]},"title":"Online customer experience , satisfaction and repurchase intention for online clothing retailing","type":"article-journal"},"uris":["http://www.mendeley.com/documents/?uuid=678c863b-cbbe-41ee-8063-360f357a7e74"]}],"mendeley":{"formattedCitation":"(Nilsson dan Wall 2017)","manualFormatting":"Nilsson dan Wall (2017)","plainTextFormattedCitation":"(Nilsson dan Wall 2017)","previouslyFormattedCitation":"(Nilsson dan Wall 2017)"},"properties":{"noteIndex":0},"schema":"https://github.com/citation-style-language/schema/raw/master/csl-citation.json"}</w:instrText>
      </w:r>
      <w:r w:rsidR="00D1798F">
        <w:rPr>
          <w:rFonts w:ascii="Book Antiqua" w:eastAsia="Times New Roman" w:hAnsi="Book Antiqua" w:cs="Times New Roman"/>
          <w:color w:val="000000"/>
          <w:sz w:val="24"/>
          <w:szCs w:val="24"/>
          <w:shd w:val="clear" w:color="auto" w:fill="FFFFFF"/>
        </w:rPr>
        <w:fldChar w:fldCharType="separate"/>
      </w:r>
      <w:r w:rsidR="00D1798F" w:rsidRPr="00D1798F">
        <w:rPr>
          <w:rFonts w:ascii="Book Antiqua" w:eastAsia="Times New Roman" w:hAnsi="Book Antiqua" w:cs="Times New Roman"/>
          <w:noProof/>
          <w:color w:val="000000"/>
          <w:sz w:val="24"/>
          <w:szCs w:val="24"/>
          <w:shd w:val="clear" w:color="auto" w:fill="FFFFFF"/>
        </w:rPr>
        <w:t xml:space="preserve">Nilsson dan Wall </w:t>
      </w:r>
      <w:r w:rsidR="00D1798F">
        <w:rPr>
          <w:rFonts w:ascii="Book Antiqua" w:eastAsia="Times New Roman" w:hAnsi="Book Antiqua" w:cs="Times New Roman"/>
          <w:noProof/>
          <w:color w:val="000000"/>
          <w:sz w:val="24"/>
          <w:szCs w:val="24"/>
          <w:shd w:val="clear" w:color="auto" w:fill="FFFFFF"/>
        </w:rPr>
        <w:t>(</w:t>
      </w:r>
      <w:r w:rsidR="00D1798F" w:rsidRPr="00D1798F">
        <w:rPr>
          <w:rFonts w:ascii="Book Antiqua" w:eastAsia="Times New Roman" w:hAnsi="Book Antiqua" w:cs="Times New Roman"/>
          <w:noProof/>
          <w:color w:val="000000"/>
          <w:sz w:val="24"/>
          <w:szCs w:val="24"/>
          <w:shd w:val="clear" w:color="auto" w:fill="FFFFFF"/>
        </w:rPr>
        <w:t>2017)</w:t>
      </w:r>
      <w:r w:rsidR="00D1798F">
        <w:rPr>
          <w:rFonts w:ascii="Book Antiqua" w:eastAsia="Times New Roman" w:hAnsi="Book Antiqua" w:cs="Times New Roman"/>
          <w:color w:val="000000"/>
          <w:sz w:val="24"/>
          <w:szCs w:val="24"/>
          <w:shd w:val="clear" w:color="auto" w:fill="FFFFFF"/>
        </w:rPr>
        <w:fldChar w:fldCharType="end"/>
      </w:r>
      <w:r w:rsidRPr="00E20554">
        <w:rPr>
          <w:rFonts w:ascii="Book Antiqua" w:eastAsia="Times New Roman" w:hAnsi="Book Antiqua" w:cs="Times New Roman"/>
          <w:color w:val="000000"/>
          <w:sz w:val="24"/>
          <w:szCs w:val="24"/>
          <w:shd w:val="clear" w:color="auto" w:fill="FFFFFF"/>
        </w:rPr>
        <w:t xml:space="preserve"> shows a positive relationship between satisfaction and the desire to buy back.</w:t>
      </w:r>
    </w:p>
    <w:p w14:paraId="477394C2" w14:textId="3815A3A9" w:rsidR="008923C0" w:rsidRPr="00E20554" w:rsidRDefault="008923C0" w:rsidP="00E20554">
      <w:pPr>
        <w:spacing w:after="0" w:line="480" w:lineRule="auto"/>
        <w:ind w:firstLine="567"/>
        <w:jc w:val="both"/>
        <w:rPr>
          <w:rFonts w:ascii="Book Antiqua" w:eastAsia="Times New Roman" w:hAnsi="Book Antiqua" w:cs="Times New Roman"/>
          <w:b/>
          <w:bCs/>
          <w:color w:val="000000"/>
          <w:sz w:val="24"/>
          <w:szCs w:val="24"/>
          <w:shd w:val="clear" w:color="auto" w:fill="FFFFFF"/>
        </w:rPr>
      </w:pPr>
      <w:r w:rsidRPr="00E20554">
        <w:rPr>
          <w:rFonts w:ascii="Book Antiqua" w:eastAsia="Times New Roman" w:hAnsi="Book Antiqua" w:cs="Times New Roman"/>
          <w:b/>
          <w:bCs/>
          <w:color w:val="000000"/>
          <w:sz w:val="24"/>
          <w:szCs w:val="24"/>
          <w:shd w:val="clear" w:color="auto" w:fill="FFFFFF"/>
        </w:rPr>
        <w:t xml:space="preserve">H5: Satisfaction has a positive effect on </w:t>
      </w:r>
      <w:r w:rsidR="0009401D">
        <w:rPr>
          <w:rFonts w:ascii="Book Antiqua" w:eastAsia="Times New Roman" w:hAnsi="Book Antiqua" w:cs="Times New Roman"/>
          <w:b/>
          <w:bCs/>
          <w:color w:val="000000"/>
          <w:sz w:val="24"/>
          <w:szCs w:val="24"/>
          <w:shd w:val="clear" w:color="auto" w:fill="FFFFFF"/>
        </w:rPr>
        <w:t>re-use</w:t>
      </w:r>
      <w:r w:rsidRPr="00E20554">
        <w:rPr>
          <w:rFonts w:ascii="Book Antiqua" w:eastAsia="Times New Roman" w:hAnsi="Book Antiqua" w:cs="Times New Roman"/>
          <w:b/>
          <w:bCs/>
          <w:color w:val="000000"/>
          <w:sz w:val="24"/>
          <w:szCs w:val="24"/>
          <w:shd w:val="clear" w:color="auto" w:fill="FFFFFF"/>
        </w:rPr>
        <w:t xml:space="preserve"> intention</w:t>
      </w:r>
    </w:p>
    <w:p w14:paraId="44FE914C" w14:textId="0600ED18" w:rsidR="00EA6DC6" w:rsidRPr="0030328B" w:rsidRDefault="008923C0" w:rsidP="00A80367">
      <w:pPr>
        <w:spacing w:after="0" w:line="480" w:lineRule="auto"/>
        <w:rPr>
          <w:rFonts w:ascii="Book Antiqua" w:eastAsia="Times New Roman" w:hAnsi="Book Antiqua" w:cs="Times New Roman"/>
          <w:color w:val="000000"/>
          <w:sz w:val="24"/>
          <w:szCs w:val="24"/>
          <w:shd w:val="clear" w:color="auto" w:fill="FFFFFF"/>
        </w:rPr>
      </w:pPr>
      <w:r w:rsidRPr="0030328B">
        <w:rPr>
          <w:rFonts w:ascii="Book Antiqua" w:eastAsia="Times New Roman" w:hAnsi="Book Antiqua" w:cs="Times New Roman"/>
          <w:color w:val="000000"/>
          <w:sz w:val="24"/>
          <w:szCs w:val="24"/>
          <w:shd w:val="clear" w:color="auto" w:fill="FFFFFF"/>
        </w:rPr>
        <w:t>Based on hypotheses that developed, framework of the research as following in the Figure</w:t>
      </w:r>
      <w:r w:rsidR="00BE52B2" w:rsidRPr="0030328B">
        <w:rPr>
          <w:rFonts w:ascii="Book Antiqua" w:eastAsia="Times New Roman" w:hAnsi="Book Antiqua" w:cs="Times New Roman"/>
          <w:color w:val="000000"/>
          <w:sz w:val="24"/>
          <w:szCs w:val="24"/>
          <w:shd w:val="clear" w:color="auto" w:fill="FFFFFF"/>
        </w:rPr>
        <w:t xml:space="preserve"> 1</w:t>
      </w:r>
    </w:p>
    <w:p w14:paraId="12CD3F74" w14:textId="6C9453CF" w:rsidR="008923C0" w:rsidRPr="00BE52B2" w:rsidRDefault="0030328B" w:rsidP="00E20554">
      <w:pPr>
        <w:spacing w:after="0" w:line="480" w:lineRule="auto"/>
        <w:jc w:val="both"/>
        <w:rPr>
          <w:rFonts w:ascii="Book Antiqua" w:hAnsi="Book Antiqua"/>
          <w:sz w:val="24"/>
          <w:szCs w:val="24"/>
          <w:highlight w:val="yellow"/>
        </w:rPr>
      </w:pPr>
      <w:r>
        <w:rPr>
          <w:noProof/>
        </w:rPr>
        <mc:AlternateContent>
          <mc:Choice Requires="wpg">
            <w:drawing>
              <wp:anchor distT="0" distB="0" distL="114300" distR="114300" simplePos="0" relativeHeight="251671552" behindDoc="0" locked="0" layoutInCell="1" allowOverlap="1" wp14:anchorId="4F9BFD64" wp14:editId="5433DF6D">
                <wp:simplePos x="0" y="0"/>
                <wp:positionH relativeFrom="column">
                  <wp:posOffset>415290</wp:posOffset>
                </wp:positionH>
                <wp:positionV relativeFrom="paragraph">
                  <wp:posOffset>-1270</wp:posOffset>
                </wp:positionV>
                <wp:extent cx="4933950" cy="1457325"/>
                <wp:effectExtent l="0" t="0" r="19050" b="9525"/>
                <wp:wrapNone/>
                <wp:docPr id="6" name="Group 6"/>
                <wp:cNvGraphicFramePr/>
                <a:graphic xmlns:a="http://schemas.openxmlformats.org/drawingml/2006/main">
                  <a:graphicData uri="http://schemas.microsoft.com/office/word/2010/wordprocessingGroup">
                    <wpg:wgp>
                      <wpg:cNvGrpSpPr/>
                      <wpg:grpSpPr>
                        <a:xfrm>
                          <a:off x="0" y="0"/>
                          <a:ext cx="4933950" cy="1457325"/>
                          <a:chOff x="0" y="0"/>
                          <a:chExt cx="4003675" cy="993775"/>
                        </a:xfrm>
                      </wpg:grpSpPr>
                      <wps:wsp>
                        <wps:cNvPr id="8" name="AutoShape 19"/>
                        <wps:cNvCnPr>
                          <a:cxnSpLocks noChangeShapeType="1"/>
                        </wps:cNvCnPr>
                        <wps:spPr bwMode="auto">
                          <a:xfrm>
                            <a:off x="2002790" y="603885"/>
                            <a:ext cx="0" cy="12954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9" name="AutoShape 24"/>
                        <wps:cNvCnPr>
                          <a:cxnSpLocks noChangeShapeType="1"/>
                        </wps:cNvCnPr>
                        <wps:spPr bwMode="auto">
                          <a:xfrm flipH="1" flipV="1">
                            <a:off x="3739515" y="600710"/>
                            <a:ext cx="6985" cy="12319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0" name="Text Box 3"/>
                        <wps:cNvSpPr txBox="1">
                          <a:spLocks noChangeArrowheads="1"/>
                        </wps:cNvSpPr>
                        <wps:spPr bwMode="auto">
                          <a:xfrm>
                            <a:off x="0" y="158750"/>
                            <a:ext cx="914400" cy="259080"/>
                          </a:xfrm>
                          <a:prstGeom prst="rect">
                            <a:avLst/>
                          </a:prstGeom>
                          <a:solidFill>
                            <a:srgbClr val="FFFFFF"/>
                          </a:solidFill>
                          <a:ln w="9525">
                            <a:solidFill>
                              <a:srgbClr val="000000"/>
                            </a:solidFill>
                            <a:miter lim="800000"/>
                            <a:headEnd/>
                            <a:tailEnd/>
                          </a:ln>
                        </wps:spPr>
                        <wps:txbx>
                          <w:txbxContent>
                            <w:p w14:paraId="54520751" w14:textId="77777777" w:rsidR="0030328B" w:rsidRPr="0095234A" w:rsidRDefault="0030328B" w:rsidP="0030328B">
                              <w:pPr>
                                <w:jc w:val="center"/>
                                <w:rPr>
                                  <w:rFonts w:ascii="Book Antiqua" w:hAnsi="Book Antiqua"/>
                                  <w:sz w:val="20"/>
                                  <w:szCs w:val="20"/>
                                </w:rPr>
                              </w:pPr>
                              <w:r w:rsidRPr="0095234A">
                                <w:rPr>
                                  <w:rFonts w:ascii="Book Antiqua" w:hAnsi="Book Antiqua"/>
                                  <w:sz w:val="20"/>
                                  <w:szCs w:val="20"/>
                                </w:rPr>
                                <w:t>Benefit Offered</w:t>
                              </w:r>
                            </w:p>
                            <w:p w14:paraId="69EF8378" w14:textId="77777777" w:rsidR="0030328B" w:rsidRPr="0095234A" w:rsidRDefault="0030328B" w:rsidP="0030328B">
                              <w:pPr>
                                <w:rPr>
                                  <w:rFonts w:ascii="Book Antiqua" w:hAnsi="Book Antiqua"/>
                                </w:rPr>
                              </w:pPr>
                            </w:p>
                          </w:txbxContent>
                        </wps:txbx>
                        <wps:bodyPr rot="0" vert="horz" wrap="square" lIns="91440" tIns="45720" rIns="91440" bIns="45720" anchor="t" anchorCtr="0" upright="1">
                          <a:noAutofit/>
                        </wps:bodyPr>
                      </wps:wsp>
                      <wps:wsp>
                        <wps:cNvPr id="11" name="Text Box 4"/>
                        <wps:cNvSpPr txBox="1">
                          <a:spLocks noChangeArrowheads="1"/>
                        </wps:cNvSpPr>
                        <wps:spPr bwMode="auto">
                          <a:xfrm>
                            <a:off x="12700" y="590550"/>
                            <a:ext cx="921385" cy="313690"/>
                          </a:xfrm>
                          <a:prstGeom prst="rect">
                            <a:avLst/>
                          </a:prstGeom>
                          <a:solidFill>
                            <a:srgbClr val="FFFFFF"/>
                          </a:solidFill>
                          <a:ln w="9525">
                            <a:solidFill>
                              <a:srgbClr val="000000"/>
                            </a:solidFill>
                            <a:miter lim="800000"/>
                            <a:headEnd/>
                            <a:tailEnd/>
                          </a:ln>
                        </wps:spPr>
                        <wps:txbx>
                          <w:txbxContent>
                            <w:p w14:paraId="47A24543" w14:textId="77777777" w:rsidR="0030328B" w:rsidRPr="0095234A" w:rsidRDefault="0030328B" w:rsidP="0030328B">
                              <w:pPr>
                                <w:jc w:val="center"/>
                                <w:rPr>
                                  <w:rFonts w:ascii="Book Antiqua" w:hAnsi="Book Antiqua"/>
                                  <w:i/>
                                  <w:iCs/>
                                  <w:sz w:val="20"/>
                                  <w:szCs w:val="20"/>
                                </w:rPr>
                              </w:pPr>
                              <w:r w:rsidRPr="0095234A">
                                <w:rPr>
                                  <w:rFonts w:ascii="Book Antiqua" w:hAnsi="Book Antiqua"/>
                                  <w:i/>
                                  <w:iCs/>
                                  <w:sz w:val="20"/>
                                  <w:szCs w:val="20"/>
                                </w:rPr>
                                <w:t>Customer Experience</w:t>
                              </w:r>
                            </w:p>
                            <w:p w14:paraId="3747F7F4" w14:textId="77777777" w:rsidR="0030328B" w:rsidRPr="0095234A" w:rsidRDefault="0030328B" w:rsidP="0030328B">
                              <w:pPr>
                                <w:rPr>
                                  <w:rFonts w:ascii="Book Antiqua" w:hAnsi="Book Antiqua"/>
                                </w:rPr>
                              </w:pPr>
                            </w:p>
                          </w:txbxContent>
                        </wps:txbx>
                        <wps:bodyPr rot="0" vert="horz" wrap="square" lIns="91440" tIns="45720" rIns="91440" bIns="45720" anchor="t" anchorCtr="0" upright="1">
                          <a:noAutofit/>
                        </wps:bodyPr>
                      </wps:wsp>
                      <wps:wsp>
                        <wps:cNvPr id="12" name="AutoShape 7"/>
                        <wps:cNvCnPr>
                          <a:cxnSpLocks noChangeShapeType="1"/>
                        </wps:cNvCnPr>
                        <wps:spPr bwMode="auto">
                          <a:xfrm>
                            <a:off x="927100" y="266700"/>
                            <a:ext cx="703580" cy="1587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3" name="AutoShape 8"/>
                        <wps:cNvCnPr>
                          <a:cxnSpLocks noChangeShapeType="1"/>
                        </wps:cNvCnPr>
                        <wps:spPr bwMode="auto">
                          <a:xfrm flipV="1">
                            <a:off x="933450" y="457200"/>
                            <a:ext cx="707390" cy="2667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4" name="Text Box 14"/>
                        <wps:cNvSpPr txBox="1">
                          <a:spLocks noChangeArrowheads="1"/>
                        </wps:cNvSpPr>
                        <wps:spPr bwMode="auto">
                          <a:xfrm>
                            <a:off x="1657350" y="298450"/>
                            <a:ext cx="763905" cy="313690"/>
                          </a:xfrm>
                          <a:prstGeom prst="rect">
                            <a:avLst/>
                          </a:prstGeom>
                          <a:solidFill>
                            <a:srgbClr val="FFFFFF"/>
                          </a:solidFill>
                          <a:ln w="9525">
                            <a:solidFill>
                              <a:srgbClr val="000000"/>
                            </a:solidFill>
                            <a:miter lim="800000"/>
                            <a:headEnd/>
                            <a:tailEnd/>
                          </a:ln>
                        </wps:spPr>
                        <wps:txbx>
                          <w:txbxContent>
                            <w:p w14:paraId="20D651F3" w14:textId="77777777" w:rsidR="0030328B" w:rsidRPr="0095234A" w:rsidRDefault="0030328B" w:rsidP="0030328B">
                              <w:pPr>
                                <w:jc w:val="center"/>
                                <w:rPr>
                                  <w:rFonts w:ascii="Book Antiqua" w:hAnsi="Book Antiqua"/>
                                  <w:i/>
                                  <w:iCs/>
                                  <w:sz w:val="20"/>
                                  <w:szCs w:val="20"/>
                                </w:rPr>
                              </w:pPr>
                              <w:r w:rsidRPr="0095234A">
                                <w:rPr>
                                  <w:rFonts w:ascii="Book Antiqua" w:hAnsi="Book Antiqua"/>
                                  <w:i/>
                                  <w:iCs/>
                                  <w:sz w:val="20"/>
                                  <w:szCs w:val="20"/>
                                </w:rPr>
                                <w:t>Customer Satisfaction</w:t>
                              </w:r>
                            </w:p>
                            <w:p w14:paraId="59128D00" w14:textId="77777777" w:rsidR="0030328B" w:rsidRDefault="0030328B" w:rsidP="0030328B"/>
                          </w:txbxContent>
                        </wps:txbx>
                        <wps:bodyPr rot="0" vert="horz" wrap="square" lIns="91440" tIns="45720" rIns="91440" bIns="45720" anchor="t" anchorCtr="0" upright="1">
                          <a:noAutofit/>
                        </wps:bodyPr>
                      </wps:wsp>
                      <wps:wsp>
                        <wps:cNvPr id="15" name="Text Box 12"/>
                        <wps:cNvSpPr txBox="1">
                          <a:spLocks noChangeArrowheads="1"/>
                        </wps:cNvSpPr>
                        <wps:spPr bwMode="auto">
                          <a:xfrm>
                            <a:off x="2774950" y="298450"/>
                            <a:ext cx="422910" cy="313690"/>
                          </a:xfrm>
                          <a:prstGeom prst="rect">
                            <a:avLst/>
                          </a:prstGeom>
                          <a:solidFill>
                            <a:srgbClr val="FFFFFF"/>
                          </a:solidFill>
                          <a:ln w="9525">
                            <a:solidFill>
                              <a:srgbClr val="000000"/>
                            </a:solidFill>
                            <a:miter lim="800000"/>
                            <a:headEnd/>
                            <a:tailEnd/>
                          </a:ln>
                        </wps:spPr>
                        <wps:txbx>
                          <w:txbxContent>
                            <w:p w14:paraId="2D136421" w14:textId="77777777" w:rsidR="0030328B" w:rsidRPr="0095234A" w:rsidRDefault="0030328B" w:rsidP="0030328B">
                              <w:pPr>
                                <w:rPr>
                                  <w:rFonts w:ascii="Book Antiqua" w:hAnsi="Book Antiqua"/>
                                  <w:sz w:val="20"/>
                                  <w:szCs w:val="20"/>
                                </w:rPr>
                              </w:pPr>
                              <w:r w:rsidRPr="0095234A">
                                <w:rPr>
                                  <w:rFonts w:ascii="Book Antiqua" w:hAnsi="Book Antiqua"/>
                                  <w:i/>
                                  <w:iCs/>
                                  <w:sz w:val="20"/>
                                  <w:szCs w:val="20"/>
                                </w:rPr>
                                <w:t xml:space="preserve">Trust </w:t>
                              </w:r>
                            </w:p>
                          </w:txbxContent>
                        </wps:txbx>
                        <wps:bodyPr rot="0" vert="horz" wrap="square" lIns="91440" tIns="45720" rIns="91440" bIns="45720" anchor="t" anchorCtr="0" upright="1">
                          <a:noAutofit/>
                        </wps:bodyPr>
                      </wps:wsp>
                      <wps:wsp>
                        <wps:cNvPr id="16" name="AutoShape 13"/>
                        <wps:cNvCnPr>
                          <a:cxnSpLocks noChangeShapeType="1"/>
                        </wps:cNvCnPr>
                        <wps:spPr bwMode="auto">
                          <a:xfrm>
                            <a:off x="2406650" y="438150"/>
                            <a:ext cx="37465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7" name="Text Box 17"/>
                        <wps:cNvSpPr txBox="1">
                          <a:spLocks noChangeArrowheads="1"/>
                        </wps:cNvSpPr>
                        <wps:spPr bwMode="auto">
                          <a:xfrm>
                            <a:off x="3403600" y="279400"/>
                            <a:ext cx="600075" cy="313690"/>
                          </a:xfrm>
                          <a:prstGeom prst="rect">
                            <a:avLst/>
                          </a:prstGeom>
                          <a:solidFill>
                            <a:srgbClr val="FFFFFF"/>
                          </a:solidFill>
                          <a:ln w="9525">
                            <a:solidFill>
                              <a:srgbClr val="000000"/>
                            </a:solidFill>
                            <a:miter lim="800000"/>
                            <a:headEnd/>
                            <a:tailEnd/>
                          </a:ln>
                        </wps:spPr>
                        <wps:txbx>
                          <w:txbxContent>
                            <w:p w14:paraId="65C47A55" w14:textId="77777777" w:rsidR="0030328B" w:rsidRPr="0095234A" w:rsidRDefault="0030328B" w:rsidP="0030328B">
                              <w:pPr>
                                <w:jc w:val="center"/>
                                <w:rPr>
                                  <w:rFonts w:ascii="Book Antiqua" w:hAnsi="Book Antiqua"/>
                                  <w:sz w:val="20"/>
                                  <w:szCs w:val="20"/>
                                </w:rPr>
                              </w:pPr>
                              <w:r w:rsidRPr="0095234A">
                                <w:rPr>
                                  <w:rFonts w:ascii="Book Antiqua" w:hAnsi="Book Antiqua"/>
                                  <w:i/>
                                  <w:iCs/>
                                  <w:sz w:val="20"/>
                                  <w:szCs w:val="20"/>
                                </w:rPr>
                                <w:t>Loyalty</w:t>
                              </w:r>
                            </w:p>
                          </w:txbxContent>
                        </wps:txbx>
                        <wps:bodyPr rot="0" vert="horz" wrap="square" lIns="91440" tIns="45720" rIns="91440" bIns="45720" anchor="t" anchorCtr="0" upright="1">
                          <a:noAutofit/>
                        </wps:bodyPr>
                      </wps:wsp>
                      <wps:wsp>
                        <wps:cNvPr id="18" name="AutoShape 15"/>
                        <wps:cNvCnPr>
                          <a:cxnSpLocks noChangeShapeType="1"/>
                        </wps:cNvCnPr>
                        <wps:spPr bwMode="auto">
                          <a:xfrm>
                            <a:off x="3194050" y="431800"/>
                            <a:ext cx="197485" cy="63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9" name="AutoShape 22"/>
                        <wps:cNvCnPr>
                          <a:cxnSpLocks noChangeShapeType="1"/>
                        </wps:cNvCnPr>
                        <wps:spPr bwMode="auto">
                          <a:xfrm flipV="1">
                            <a:off x="2012950" y="723900"/>
                            <a:ext cx="1726565" cy="698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20" name="Text Box 24"/>
                        <wps:cNvSpPr txBox="1">
                          <a:spLocks noChangeArrowheads="1"/>
                        </wps:cNvSpPr>
                        <wps:spPr bwMode="auto">
                          <a:xfrm>
                            <a:off x="2432050" y="44450"/>
                            <a:ext cx="334010" cy="215900"/>
                          </a:xfrm>
                          <a:prstGeom prst="rect">
                            <a:avLst/>
                          </a:prstGeom>
                          <a:solidFill>
                            <a:srgbClr val="FFFFFF"/>
                          </a:solidFill>
                          <a:ln>
                            <a:noFill/>
                          </a:ln>
                        </wps:spPr>
                        <wps:txbx>
                          <w:txbxContent>
                            <w:p w14:paraId="3E12E9BA" w14:textId="77777777" w:rsidR="0030328B" w:rsidRPr="0030328B" w:rsidRDefault="0030328B" w:rsidP="0030328B">
                              <w:pPr>
                                <w:rPr>
                                  <w:rFonts w:ascii="Book Antiqua" w:hAnsi="Book Antiqua"/>
                                  <w:sz w:val="20"/>
                                  <w:szCs w:val="20"/>
                                </w:rPr>
                              </w:pPr>
                              <w:r w:rsidRPr="0030328B">
                                <w:rPr>
                                  <w:rFonts w:ascii="Book Antiqua" w:hAnsi="Book Antiqua"/>
                                  <w:sz w:val="20"/>
                                  <w:szCs w:val="20"/>
                                </w:rPr>
                                <w:t>H3</w:t>
                              </w:r>
                            </w:p>
                          </w:txbxContent>
                        </wps:txbx>
                        <wps:bodyPr rot="0" vert="horz" wrap="square" lIns="91440" tIns="45720" rIns="91440" bIns="45720" anchor="t" anchorCtr="0" upright="1">
                          <a:noAutofit/>
                        </wps:bodyPr>
                      </wps:wsp>
                      <wps:wsp>
                        <wps:cNvPr id="21" name="Text Box 24"/>
                        <wps:cNvSpPr txBox="1">
                          <a:spLocks noChangeArrowheads="1"/>
                        </wps:cNvSpPr>
                        <wps:spPr bwMode="auto">
                          <a:xfrm>
                            <a:off x="1092200" y="0"/>
                            <a:ext cx="302260"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2CDBE" w14:textId="77777777" w:rsidR="0030328B" w:rsidRPr="0030328B" w:rsidRDefault="0030328B" w:rsidP="0030328B">
                              <w:pPr>
                                <w:rPr>
                                  <w:rFonts w:ascii="Book Antiqua" w:hAnsi="Book Antiqua"/>
                                  <w:sz w:val="20"/>
                                  <w:szCs w:val="20"/>
                                </w:rPr>
                              </w:pPr>
                              <w:r w:rsidRPr="0030328B">
                                <w:rPr>
                                  <w:rFonts w:ascii="Book Antiqua" w:hAnsi="Book Antiqua"/>
                                  <w:sz w:val="20"/>
                                  <w:szCs w:val="20"/>
                                </w:rPr>
                                <w:t>H1</w:t>
                              </w:r>
                            </w:p>
                          </w:txbxContent>
                        </wps:txbx>
                        <wps:bodyPr rot="0" vert="horz" wrap="square" lIns="91440" tIns="45720" rIns="91440" bIns="45720" anchor="t" anchorCtr="0" upright="1">
                          <a:noAutofit/>
                        </wps:bodyPr>
                      </wps:wsp>
                      <wps:wsp>
                        <wps:cNvPr id="22" name="Text Box 24"/>
                        <wps:cNvSpPr txBox="1">
                          <a:spLocks noChangeArrowheads="1"/>
                        </wps:cNvSpPr>
                        <wps:spPr bwMode="auto">
                          <a:xfrm>
                            <a:off x="1041400" y="781050"/>
                            <a:ext cx="302260" cy="212725"/>
                          </a:xfrm>
                          <a:prstGeom prst="rect">
                            <a:avLst/>
                          </a:prstGeom>
                          <a:solidFill>
                            <a:srgbClr val="FFFFFF"/>
                          </a:solidFill>
                          <a:ln>
                            <a:noFill/>
                          </a:ln>
                        </wps:spPr>
                        <wps:txbx>
                          <w:txbxContent>
                            <w:p w14:paraId="7092B50D" w14:textId="77777777" w:rsidR="0030328B" w:rsidRPr="0030328B" w:rsidRDefault="0030328B" w:rsidP="0030328B">
                              <w:pPr>
                                <w:rPr>
                                  <w:rFonts w:ascii="Book Antiqua" w:hAnsi="Book Antiqua"/>
                                  <w:sz w:val="20"/>
                                  <w:szCs w:val="20"/>
                                </w:rPr>
                              </w:pPr>
                              <w:r w:rsidRPr="0030328B">
                                <w:rPr>
                                  <w:rFonts w:ascii="Book Antiqua" w:hAnsi="Book Antiqua"/>
                                  <w:sz w:val="20"/>
                                  <w:szCs w:val="20"/>
                                </w:rPr>
                                <w:t>H2</w:t>
                              </w: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3143250" y="25400"/>
                            <a:ext cx="334010" cy="215900"/>
                          </a:xfrm>
                          <a:prstGeom prst="rect">
                            <a:avLst/>
                          </a:prstGeom>
                          <a:solidFill>
                            <a:srgbClr val="FFFFFF"/>
                          </a:solidFill>
                          <a:ln>
                            <a:noFill/>
                          </a:ln>
                        </wps:spPr>
                        <wps:txbx>
                          <w:txbxContent>
                            <w:p w14:paraId="60D21117" w14:textId="77777777" w:rsidR="0030328B" w:rsidRPr="0030328B" w:rsidRDefault="0030328B" w:rsidP="0030328B">
                              <w:pPr>
                                <w:rPr>
                                  <w:rFonts w:ascii="Book Antiqua" w:hAnsi="Book Antiqua"/>
                                  <w:sz w:val="20"/>
                                  <w:szCs w:val="20"/>
                                </w:rPr>
                              </w:pPr>
                              <w:r w:rsidRPr="0030328B">
                                <w:rPr>
                                  <w:rFonts w:ascii="Book Antiqua" w:hAnsi="Book Antiqua"/>
                                  <w:sz w:val="20"/>
                                  <w:szCs w:val="20"/>
                                </w:rPr>
                                <w:t>H4</w:t>
                              </w:r>
                            </w:p>
                          </w:txbxContent>
                        </wps:txbx>
                        <wps:bodyPr rot="0" vert="horz" wrap="square" lIns="91440" tIns="45720" rIns="91440" bIns="45720" anchor="t" anchorCtr="0" upright="1">
                          <a:noAutofit/>
                        </wps:bodyPr>
                      </wps:wsp>
                      <wps:wsp>
                        <wps:cNvPr id="28" name="Text Box 24"/>
                        <wps:cNvSpPr txBox="1">
                          <a:spLocks noChangeArrowheads="1"/>
                        </wps:cNvSpPr>
                        <wps:spPr bwMode="auto">
                          <a:xfrm>
                            <a:off x="2758331" y="769366"/>
                            <a:ext cx="334010" cy="215900"/>
                          </a:xfrm>
                          <a:prstGeom prst="rect">
                            <a:avLst/>
                          </a:prstGeom>
                          <a:solidFill>
                            <a:srgbClr val="FFFFFF"/>
                          </a:solidFill>
                          <a:ln>
                            <a:noFill/>
                          </a:ln>
                        </wps:spPr>
                        <wps:txbx>
                          <w:txbxContent>
                            <w:p w14:paraId="5EA0EEB2" w14:textId="12F205A8" w:rsidR="0030328B" w:rsidRPr="0030328B" w:rsidRDefault="0030328B" w:rsidP="0030328B">
                              <w:pPr>
                                <w:rPr>
                                  <w:rFonts w:ascii="Book Antiqua" w:hAnsi="Book Antiqua"/>
                                  <w:sz w:val="20"/>
                                  <w:szCs w:val="20"/>
                                </w:rPr>
                              </w:pPr>
                              <w:r w:rsidRPr="0030328B">
                                <w:rPr>
                                  <w:rFonts w:ascii="Book Antiqua" w:hAnsi="Book Antiqua"/>
                                  <w:sz w:val="20"/>
                                  <w:szCs w:val="20"/>
                                </w:rPr>
                                <w:t>H</w:t>
                              </w:r>
                              <w:r>
                                <w:rPr>
                                  <w:rFonts w:ascii="Book Antiqua" w:hAnsi="Book Antiqua"/>
                                  <w:sz w:val="20"/>
                                  <w:szCs w:val="20"/>
                                </w:rPr>
                                <w:t>5</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F9BFD64" id="Group 6" o:spid="_x0000_s1026" style="position:absolute;left:0;text-align:left;margin-left:32.7pt;margin-top:-.1pt;width:388.5pt;height:114.75pt;z-index:251671552;mso-width-relative:margin;mso-height-relative:margin" coordsize="40036,9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">
                <v:shapetype id="_x0000_t32" coordsize="21600,21600" o:spt="32" o:oned="t" path="m,l21600,21600e" filled="f">
                  <v:path arrowok="t" fillok="f" o:connecttype="none"/>
                  <o:lock v:ext="edit" shapetype="t"/>
                </v:shapetype>
                <v:shape id="AutoShape 19" o:spid="_x0000_s1027" type="#_x0000_t32" style="position:absolute;left:20027;top:6038;width:0;height:12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24" o:spid="_x0000_s1028" type="#_x0000_t32" style="position:absolute;left:37395;top:6007;width:70;height:123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">
                  <v:stroke endarrow="block"/>
                </v:shape>
                <v:shapetype id="_x0000_t202" coordsize="21600,21600" o:spt="202" path="m,l,21600r21600,l21600,xe">
                  <v:stroke joinstyle="miter"/>
                  <v:path gradientshapeok="t" o:connecttype="rect"/>
                </v:shapetype>
                <v:shape id="Text Box 3" o:spid="_x0000_s1029" type="#_x0000_t202" style="position:absolute;top:1587;width:9144;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54520751" w14:textId="77777777" w:rsidR="0030328B" w:rsidRPr="0095234A" w:rsidRDefault="0030328B" w:rsidP="0030328B">
                        <w:pPr>
                          <w:jc w:val="center"/>
                          <w:rPr>
                            <w:rFonts w:ascii="Book Antiqua" w:hAnsi="Book Antiqua"/>
                            <w:sz w:val="20"/>
                            <w:szCs w:val="20"/>
                          </w:rPr>
                        </w:pPr>
                        <w:r w:rsidRPr="0095234A">
                          <w:rPr>
                            <w:rFonts w:ascii="Book Antiqua" w:hAnsi="Book Antiqua"/>
                            <w:sz w:val="20"/>
                            <w:szCs w:val="20"/>
                          </w:rPr>
                          <w:t>Benefit Offered</w:t>
                        </w:r>
                      </w:p>
                      <w:p w14:paraId="69EF8378" w14:textId="77777777" w:rsidR="0030328B" w:rsidRPr="0095234A" w:rsidRDefault="0030328B" w:rsidP="0030328B">
                        <w:pPr>
                          <w:rPr>
                            <w:rFonts w:ascii="Book Antiqua" w:hAnsi="Book Antiqua"/>
                          </w:rPr>
                        </w:pPr>
                      </w:p>
                    </w:txbxContent>
                  </v:textbox>
                </v:shape>
                <v:shape id="Text Box 4" o:spid="_x0000_s1030" type="#_x0000_t202" style="position:absolute;left:127;top:5905;width:9213;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47A24543" w14:textId="77777777" w:rsidR="0030328B" w:rsidRPr="0095234A" w:rsidRDefault="0030328B" w:rsidP="0030328B">
                        <w:pPr>
                          <w:jc w:val="center"/>
                          <w:rPr>
                            <w:rFonts w:ascii="Book Antiqua" w:hAnsi="Book Antiqua"/>
                            <w:i/>
                            <w:iCs/>
                            <w:sz w:val="20"/>
                            <w:szCs w:val="20"/>
                          </w:rPr>
                        </w:pPr>
                        <w:r w:rsidRPr="0095234A">
                          <w:rPr>
                            <w:rFonts w:ascii="Book Antiqua" w:hAnsi="Book Antiqua"/>
                            <w:i/>
                            <w:iCs/>
                            <w:sz w:val="20"/>
                            <w:szCs w:val="20"/>
                          </w:rPr>
                          <w:t>Customer Experience</w:t>
                        </w:r>
                      </w:p>
                      <w:p w14:paraId="3747F7F4" w14:textId="77777777" w:rsidR="0030328B" w:rsidRPr="0095234A" w:rsidRDefault="0030328B" w:rsidP="0030328B">
                        <w:pPr>
                          <w:rPr>
                            <w:rFonts w:ascii="Book Antiqua" w:hAnsi="Book Antiqua"/>
                          </w:rPr>
                        </w:pPr>
                      </w:p>
                    </w:txbxContent>
                  </v:textbox>
                </v:shape>
                <v:shape id="AutoShape 7" o:spid="_x0000_s1031" type="#_x0000_t32" style="position:absolute;left:9271;top:2667;width:7035;height:15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8" o:spid="_x0000_s1032" type="#_x0000_t32" style="position:absolute;left:9334;top:4572;width:7074;height:2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shape id="Text Box 14" o:spid="_x0000_s1033" type="#_x0000_t202" style="position:absolute;left:16573;top:2984;width:7639;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20D651F3" w14:textId="77777777" w:rsidR="0030328B" w:rsidRPr="0095234A" w:rsidRDefault="0030328B" w:rsidP="0030328B">
                        <w:pPr>
                          <w:jc w:val="center"/>
                          <w:rPr>
                            <w:rFonts w:ascii="Book Antiqua" w:hAnsi="Book Antiqua"/>
                            <w:i/>
                            <w:iCs/>
                            <w:sz w:val="20"/>
                            <w:szCs w:val="20"/>
                          </w:rPr>
                        </w:pPr>
                        <w:r w:rsidRPr="0095234A">
                          <w:rPr>
                            <w:rFonts w:ascii="Book Antiqua" w:hAnsi="Book Antiqua"/>
                            <w:i/>
                            <w:iCs/>
                            <w:sz w:val="20"/>
                            <w:szCs w:val="20"/>
                          </w:rPr>
                          <w:t>Customer Satisfaction</w:t>
                        </w:r>
                      </w:p>
                      <w:p w14:paraId="59128D00" w14:textId="77777777" w:rsidR="0030328B" w:rsidRDefault="0030328B" w:rsidP="0030328B"/>
                    </w:txbxContent>
                  </v:textbox>
                </v:shape>
                <v:shape id="Text Box 12" o:spid="_x0000_s1034" type="#_x0000_t202" style="position:absolute;left:27749;top:2984;width:4229;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2D136421" w14:textId="77777777" w:rsidR="0030328B" w:rsidRPr="0095234A" w:rsidRDefault="0030328B" w:rsidP="0030328B">
                        <w:pPr>
                          <w:rPr>
                            <w:rFonts w:ascii="Book Antiqua" w:hAnsi="Book Antiqua"/>
                            <w:sz w:val="20"/>
                            <w:szCs w:val="20"/>
                          </w:rPr>
                        </w:pPr>
                        <w:r w:rsidRPr="0095234A">
                          <w:rPr>
                            <w:rFonts w:ascii="Book Antiqua" w:hAnsi="Book Antiqua"/>
                            <w:i/>
                            <w:iCs/>
                            <w:sz w:val="20"/>
                            <w:szCs w:val="20"/>
                          </w:rPr>
                          <w:t xml:space="preserve">Trust </w:t>
                        </w:r>
                      </w:p>
                    </w:txbxContent>
                  </v:textbox>
                </v:shape>
                <v:shape id="AutoShape 13" o:spid="_x0000_s1035" type="#_x0000_t32" style="position:absolute;left:24066;top:4381;width:37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Text Box 17" o:spid="_x0000_s1036" type="#_x0000_t202" style="position:absolute;left:34036;top:2794;width:6000;height:3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65C47A55" w14:textId="77777777" w:rsidR="0030328B" w:rsidRPr="0095234A" w:rsidRDefault="0030328B" w:rsidP="0030328B">
                        <w:pPr>
                          <w:jc w:val="center"/>
                          <w:rPr>
                            <w:rFonts w:ascii="Book Antiqua" w:hAnsi="Book Antiqua"/>
                            <w:sz w:val="20"/>
                            <w:szCs w:val="20"/>
                          </w:rPr>
                        </w:pPr>
                        <w:r w:rsidRPr="0095234A">
                          <w:rPr>
                            <w:rFonts w:ascii="Book Antiqua" w:hAnsi="Book Antiqua"/>
                            <w:i/>
                            <w:iCs/>
                            <w:sz w:val="20"/>
                            <w:szCs w:val="20"/>
                          </w:rPr>
                          <w:t>Loyalty</w:t>
                        </w:r>
                      </w:p>
                    </w:txbxContent>
                  </v:textbox>
                </v:shape>
                <v:shape id="AutoShape 15" o:spid="_x0000_s1037" type="#_x0000_t32" style="position:absolute;left:31940;top:4318;width:1975;height: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22" o:spid="_x0000_s1038" type="#_x0000_t32" style="position:absolute;left:20129;top:7239;width:17266;height: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"/>
                <v:shape id="Text Box 24" o:spid="_x0000_s1039" type="#_x0000_t202" style="position:absolute;left:24320;top:444;width:3340;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3E12E9BA" w14:textId="77777777" w:rsidR="0030328B" w:rsidRPr="0030328B" w:rsidRDefault="0030328B" w:rsidP="0030328B">
                        <w:pPr>
                          <w:rPr>
                            <w:rFonts w:ascii="Book Antiqua" w:hAnsi="Book Antiqua"/>
                            <w:sz w:val="20"/>
                            <w:szCs w:val="20"/>
                          </w:rPr>
                        </w:pPr>
                        <w:r w:rsidRPr="0030328B">
                          <w:rPr>
                            <w:rFonts w:ascii="Book Antiqua" w:hAnsi="Book Antiqua"/>
                            <w:sz w:val="20"/>
                            <w:szCs w:val="20"/>
                          </w:rPr>
                          <w:t>H3</w:t>
                        </w:r>
                      </w:p>
                    </w:txbxContent>
                  </v:textbox>
                </v:shape>
                <v:shape id="Text Box 24" o:spid="_x0000_s1040" type="#_x0000_t202" style="position:absolute;left:10922;width:3022;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0EC2CDBE" w14:textId="77777777" w:rsidR="0030328B" w:rsidRPr="0030328B" w:rsidRDefault="0030328B" w:rsidP="0030328B">
                        <w:pPr>
                          <w:rPr>
                            <w:rFonts w:ascii="Book Antiqua" w:hAnsi="Book Antiqua"/>
                            <w:sz w:val="20"/>
                            <w:szCs w:val="20"/>
                          </w:rPr>
                        </w:pPr>
                        <w:r w:rsidRPr="0030328B">
                          <w:rPr>
                            <w:rFonts w:ascii="Book Antiqua" w:hAnsi="Book Antiqua"/>
                            <w:sz w:val="20"/>
                            <w:szCs w:val="20"/>
                          </w:rPr>
                          <w:t>H1</w:t>
                        </w:r>
                      </w:p>
                    </w:txbxContent>
                  </v:textbox>
                </v:shape>
                <v:shape id="Text Box 24" o:spid="_x0000_s1041" type="#_x0000_t202" style="position:absolute;left:10414;top:7810;width:3022;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7092B50D" w14:textId="77777777" w:rsidR="0030328B" w:rsidRPr="0030328B" w:rsidRDefault="0030328B" w:rsidP="0030328B">
                        <w:pPr>
                          <w:rPr>
                            <w:rFonts w:ascii="Book Antiqua" w:hAnsi="Book Antiqua"/>
                            <w:sz w:val="20"/>
                            <w:szCs w:val="20"/>
                          </w:rPr>
                        </w:pPr>
                        <w:r w:rsidRPr="0030328B">
                          <w:rPr>
                            <w:rFonts w:ascii="Book Antiqua" w:hAnsi="Book Antiqua"/>
                            <w:sz w:val="20"/>
                            <w:szCs w:val="20"/>
                          </w:rPr>
                          <w:t>H2</w:t>
                        </w:r>
                      </w:p>
                    </w:txbxContent>
                  </v:textbox>
                </v:shape>
                <v:shape id="Text Box 24" o:spid="_x0000_s1042" type="#_x0000_t202" style="position:absolute;left:31432;top:254;width:3340;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60D21117" w14:textId="77777777" w:rsidR="0030328B" w:rsidRPr="0030328B" w:rsidRDefault="0030328B" w:rsidP="0030328B">
                        <w:pPr>
                          <w:rPr>
                            <w:rFonts w:ascii="Book Antiqua" w:hAnsi="Book Antiqua"/>
                            <w:sz w:val="20"/>
                            <w:szCs w:val="20"/>
                          </w:rPr>
                        </w:pPr>
                        <w:r w:rsidRPr="0030328B">
                          <w:rPr>
                            <w:rFonts w:ascii="Book Antiqua" w:hAnsi="Book Antiqua"/>
                            <w:sz w:val="20"/>
                            <w:szCs w:val="20"/>
                          </w:rPr>
                          <w:t>H4</w:t>
                        </w:r>
                      </w:p>
                    </w:txbxContent>
                  </v:textbox>
                </v:shape>
                <v:shape id="Text Box 24" o:spid="_x0000_s1043" type="#_x0000_t202" style="position:absolute;left:27583;top:7693;width:3340;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" stroked="f">
                  <v:textbox>
                    <w:txbxContent>
                      <w:p w14:paraId="5EA0EEB2" w14:textId="12F205A8" w:rsidR="0030328B" w:rsidRPr="0030328B" w:rsidRDefault="0030328B" w:rsidP="0030328B">
                        <w:pPr>
                          <w:rPr>
                            <w:rFonts w:ascii="Book Antiqua" w:hAnsi="Book Antiqua"/>
                            <w:sz w:val="20"/>
                            <w:szCs w:val="20"/>
                          </w:rPr>
                        </w:pPr>
                        <w:r w:rsidRPr="0030328B">
                          <w:rPr>
                            <w:rFonts w:ascii="Book Antiqua" w:hAnsi="Book Antiqua"/>
                            <w:sz w:val="20"/>
                            <w:szCs w:val="20"/>
                          </w:rPr>
                          <w:t>H</w:t>
                        </w:r>
                        <w:r>
                          <w:rPr>
                            <w:rFonts w:ascii="Book Antiqua" w:hAnsi="Book Antiqua"/>
                            <w:sz w:val="20"/>
                            <w:szCs w:val="20"/>
                          </w:rPr>
                          <w:t>5</w:t>
                        </w:r>
                      </w:p>
                    </w:txbxContent>
                  </v:textbox>
                </v:shape>
              </v:group>
            </w:pict>
          </mc:Fallback>
        </mc:AlternateContent>
      </w:r>
    </w:p>
    <w:p w14:paraId="65B53075" w14:textId="39FDD23A" w:rsidR="008923C0" w:rsidRPr="00BE52B2" w:rsidRDefault="008923C0" w:rsidP="00E20554">
      <w:pPr>
        <w:spacing w:after="0" w:line="480" w:lineRule="auto"/>
        <w:jc w:val="both"/>
        <w:rPr>
          <w:rFonts w:ascii="Book Antiqua" w:eastAsia="Times New Roman" w:hAnsi="Book Antiqua" w:cs="Times New Roman"/>
          <w:color w:val="000000"/>
          <w:sz w:val="24"/>
          <w:szCs w:val="24"/>
          <w:highlight w:val="yellow"/>
          <w:shd w:val="clear" w:color="auto" w:fill="FFFFFF"/>
        </w:rPr>
      </w:pPr>
    </w:p>
    <w:p w14:paraId="5AA72C71" w14:textId="77777777" w:rsidR="00D02363" w:rsidRPr="00BE52B2" w:rsidRDefault="00D02363" w:rsidP="00BE52B2">
      <w:pPr>
        <w:spacing w:after="0" w:line="480" w:lineRule="auto"/>
        <w:rPr>
          <w:rFonts w:ascii="Book Antiqua" w:eastAsia="Times New Roman" w:hAnsi="Book Antiqua" w:cs="Times New Roman"/>
          <w:color w:val="000000"/>
          <w:sz w:val="24"/>
          <w:szCs w:val="24"/>
          <w:highlight w:val="yellow"/>
          <w:shd w:val="clear" w:color="auto" w:fill="FFFFFF"/>
        </w:rPr>
      </w:pPr>
    </w:p>
    <w:p w14:paraId="57C4E6C9" w14:textId="77777777" w:rsidR="00D02363" w:rsidRPr="0030328B" w:rsidRDefault="00D02363" w:rsidP="00BE52B2">
      <w:pPr>
        <w:spacing w:after="0" w:line="480" w:lineRule="auto"/>
        <w:rPr>
          <w:rFonts w:ascii="Book Antiqua" w:eastAsia="Times New Roman" w:hAnsi="Book Antiqua" w:cs="Times New Roman"/>
          <w:color w:val="000000"/>
          <w:sz w:val="24"/>
          <w:szCs w:val="24"/>
          <w:shd w:val="clear" w:color="auto" w:fill="FFFFFF"/>
        </w:rPr>
      </w:pPr>
    </w:p>
    <w:p w14:paraId="327023F8" w14:textId="69CFB3E7" w:rsidR="0096290E" w:rsidRPr="00E20554" w:rsidRDefault="00D63041" w:rsidP="0030328B">
      <w:pPr>
        <w:spacing w:after="0" w:line="480" w:lineRule="auto"/>
        <w:jc w:val="center"/>
        <w:rPr>
          <w:rFonts w:ascii="Book Antiqua" w:eastAsia="Times New Roman" w:hAnsi="Book Antiqua" w:cs="Times New Roman"/>
          <w:color w:val="000000"/>
          <w:sz w:val="24"/>
          <w:szCs w:val="24"/>
          <w:shd w:val="clear" w:color="auto" w:fill="FFFFFF"/>
        </w:rPr>
      </w:pPr>
      <w:r w:rsidRPr="0030328B">
        <w:rPr>
          <w:rFonts w:ascii="Book Antiqua" w:eastAsia="Times New Roman" w:hAnsi="Book Antiqua" w:cs="Times New Roman"/>
          <w:b/>
          <w:bCs/>
          <w:color w:val="000000"/>
          <w:sz w:val="24"/>
          <w:szCs w:val="24"/>
          <w:shd w:val="clear" w:color="auto" w:fill="FFFFFF"/>
        </w:rPr>
        <w:t>Figure 1</w:t>
      </w:r>
      <w:r w:rsidRPr="0030328B">
        <w:rPr>
          <w:rFonts w:ascii="Book Antiqua" w:eastAsia="Times New Roman" w:hAnsi="Book Antiqua" w:cs="Times New Roman"/>
          <w:color w:val="000000"/>
          <w:sz w:val="24"/>
          <w:szCs w:val="24"/>
          <w:shd w:val="clear" w:color="auto" w:fill="FFFFFF"/>
        </w:rPr>
        <w:t>. Research Framework</w:t>
      </w:r>
    </w:p>
    <w:p w14:paraId="7F1ADDD7" w14:textId="536EADDA" w:rsidR="0096290E" w:rsidRPr="00E20554" w:rsidRDefault="009D5576" w:rsidP="00E20554">
      <w:pPr>
        <w:pStyle w:val="ListParagraph"/>
        <w:numPr>
          <w:ilvl w:val="0"/>
          <w:numId w:val="2"/>
        </w:numPr>
        <w:spacing w:after="0" w:line="480" w:lineRule="auto"/>
        <w:ind w:left="567" w:hanging="567"/>
        <w:rPr>
          <w:rFonts w:ascii="Book Antiqua" w:eastAsia="Times New Roman" w:hAnsi="Book Antiqua" w:cstheme="minorHAnsi"/>
          <w:b/>
          <w:sz w:val="24"/>
          <w:szCs w:val="24"/>
        </w:rPr>
      </w:pPr>
      <w:r w:rsidRPr="00E20554">
        <w:rPr>
          <w:rFonts w:ascii="Book Antiqua" w:eastAsia="Times New Roman" w:hAnsi="Book Antiqua" w:cstheme="minorHAnsi"/>
          <w:b/>
          <w:sz w:val="24"/>
          <w:szCs w:val="24"/>
        </w:rPr>
        <w:t>Method, Data, and Analysis</w:t>
      </w:r>
    </w:p>
    <w:p w14:paraId="37560006" w14:textId="13E70FB1" w:rsidR="00027F79" w:rsidRDefault="00514242" w:rsidP="007A55C2">
      <w:pPr>
        <w:spacing w:after="0" w:line="480" w:lineRule="auto"/>
        <w:ind w:firstLine="567"/>
        <w:jc w:val="both"/>
        <w:rPr>
          <w:rFonts w:ascii="Book Antiqua" w:eastAsia="Times New Roman" w:hAnsi="Book Antiqua" w:cs="Times New Roman"/>
          <w:color w:val="000000"/>
          <w:sz w:val="24"/>
          <w:szCs w:val="24"/>
        </w:rPr>
      </w:pPr>
      <w:r w:rsidRPr="00E20554">
        <w:rPr>
          <w:rFonts w:ascii="Book Antiqua" w:eastAsia="Times New Roman" w:hAnsi="Book Antiqua" w:cs="Times New Roman"/>
          <w:color w:val="000000"/>
          <w:sz w:val="24"/>
          <w:szCs w:val="24"/>
        </w:rPr>
        <w:t xml:space="preserve">This research is </w:t>
      </w:r>
      <w:r w:rsidR="00A80367">
        <w:rPr>
          <w:rFonts w:ascii="Book Antiqua" w:eastAsia="Times New Roman" w:hAnsi="Book Antiqua" w:cs="Times New Roman"/>
          <w:color w:val="000000"/>
          <w:sz w:val="24"/>
          <w:szCs w:val="24"/>
        </w:rPr>
        <w:t>conducted</w:t>
      </w:r>
      <w:r w:rsidRPr="00E20554">
        <w:rPr>
          <w:rFonts w:ascii="Book Antiqua" w:eastAsia="Times New Roman" w:hAnsi="Book Antiqua" w:cs="Times New Roman"/>
          <w:color w:val="000000"/>
          <w:sz w:val="24"/>
          <w:szCs w:val="24"/>
        </w:rPr>
        <w:t xml:space="preserve"> in all PT. Bank Syariah Indonesia </w:t>
      </w:r>
      <w:proofErr w:type="spellStart"/>
      <w:r w:rsidRPr="00E20554">
        <w:rPr>
          <w:rFonts w:ascii="Book Antiqua" w:eastAsia="Times New Roman" w:hAnsi="Book Antiqua" w:cs="Times New Roman"/>
          <w:color w:val="000000"/>
          <w:sz w:val="24"/>
          <w:szCs w:val="24"/>
        </w:rPr>
        <w:t>Tbk</w:t>
      </w:r>
      <w:proofErr w:type="spellEnd"/>
      <w:r w:rsidR="00A80367">
        <w:rPr>
          <w:rFonts w:ascii="Book Antiqua" w:eastAsia="Times New Roman" w:hAnsi="Book Antiqua" w:cs="Times New Roman"/>
          <w:color w:val="000000"/>
          <w:sz w:val="24"/>
          <w:szCs w:val="24"/>
        </w:rPr>
        <w:t>.</w:t>
      </w:r>
      <w:r w:rsidR="0092479B" w:rsidRPr="00E20554">
        <w:rPr>
          <w:rFonts w:ascii="Book Antiqua" w:eastAsia="Times New Roman" w:hAnsi="Book Antiqua" w:cs="Times New Roman"/>
          <w:color w:val="000000"/>
          <w:sz w:val="24"/>
          <w:szCs w:val="24"/>
        </w:rPr>
        <w:t xml:space="preserve"> (BSI)</w:t>
      </w:r>
      <w:r w:rsidRPr="00E20554">
        <w:rPr>
          <w:rFonts w:ascii="Book Antiqua" w:eastAsia="Times New Roman" w:hAnsi="Book Antiqua" w:cs="Times New Roman"/>
          <w:color w:val="000000"/>
          <w:sz w:val="24"/>
          <w:szCs w:val="24"/>
        </w:rPr>
        <w:t xml:space="preserve"> work areas throughout Indonesia</w:t>
      </w:r>
      <w:r w:rsidRPr="0030328B">
        <w:rPr>
          <w:rFonts w:ascii="Book Antiqua" w:eastAsia="Times New Roman" w:hAnsi="Book Antiqua" w:cs="Times New Roman"/>
          <w:color w:val="000000"/>
          <w:sz w:val="24"/>
          <w:szCs w:val="24"/>
        </w:rPr>
        <w:t xml:space="preserve">. The sampling technique used was non-probability sampling, </w:t>
      </w:r>
      <w:r w:rsidR="0030328B" w:rsidRPr="0030328B">
        <w:rPr>
          <w:rFonts w:ascii="Book Antiqua" w:eastAsia="Times New Roman" w:hAnsi="Book Antiqua" w:cs="Times New Roman"/>
          <w:color w:val="000000"/>
          <w:sz w:val="24"/>
          <w:szCs w:val="24"/>
        </w:rPr>
        <w:t>sample criteria in this study are respondents who have become BSI mobile banking customers</w:t>
      </w:r>
      <w:r w:rsidRPr="00E20554">
        <w:rPr>
          <w:rFonts w:ascii="Book Antiqua" w:eastAsia="Times New Roman" w:hAnsi="Book Antiqua" w:cs="Times New Roman"/>
          <w:color w:val="000000"/>
          <w:sz w:val="24"/>
          <w:szCs w:val="24"/>
        </w:rPr>
        <w:t>. The number of respondents obtained in this study were 284 respondents, there were 4 respondents who were not included because they did not match the research criteria, so the number of respondents who met the criteria for analysis was 280 respondents. This study uses primary data</w:t>
      </w:r>
      <w:r w:rsidR="00075949">
        <w:rPr>
          <w:rFonts w:ascii="Book Antiqua" w:eastAsia="Times New Roman" w:hAnsi="Book Antiqua" w:cs="Times New Roman"/>
          <w:color w:val="000000"/>
          <w:sz w:val="24"/>
          <w:szCs w:val="24"/>
        </w:rPr>
        <w:t xml:space="preserve"> that</w:t>
      </w:r>
      <w:r w:rsidRPr="00E20554">
        <w:rPr>
          <w:rFonts w:ascii="Book Antiqua" w:eastAsia="Times New Roman" w:hAnsi="Book Antiqua" w:cs="Times New Roman"/>
          <w:color w:val="000000"/>
          <w:sz w:val="24"/>
          <w:szCs w:val="24"/>
        </w:rPr>
        <w:t xml:space="preserve"> obtained from respondents related to research variables. The instrument used to obtain promotional data was an online questionnaire created using Google Form.</w:t>
      </w:r>
    </w:p>
    <w:p w14:paraId="2251AE34" w14:textId="3294BD82" w:rsidR="007A55C2" w:rsidRDefault="007A55C2" w:rsidP="007A55C2">
      <w:pPr>
        <w:spacing w:after="0" w:line="480" w:lineRule="auto"/>
        <w:ind w:firstLine="567"/>
        <w:jc w:val="both"/>
        <w:rPr>
          <w:rFonts w:ascii="Book Antiqua" w:eastAsia="Times New Roman" w:hAnsi="Book Antiqua" w:cs="Times New Roman"/>
          <w:color w:val="000000"/>
          <w:sz w:val="24"/>
          <w:szCs w:val="24"/>
        </w:rPr>
      </w:pPr>
    </w:p>
    <w:p w14:paraId="0F36FC0C" w14:textId="77777777" w:rsidR="007A55C2" w:rsidRPr="00E20554" w:rsidRDefault="007A55C2" w:rsidP="007A55C2">
      <w:pPr>
        <w:spacing w:after="0" w:line="480" w:lineRule="auto"/>
        <w:ind w:firstLine="567"/>
        <w:jc w:val="both"/>
        <w:rPr>
          <w:rFonts w:ascii="Book Antiqua" w:eastAsia="Times New Roman" w:hAnsi="Book Antiqua" w:cs="Times New Roman"/>
          <w:color w:val="000000"/>
          <w:sz w:val="24"/>
          <w:szCs w:val="24"/>
        </w:rPr>
      </w:pPr>
    </w:p>
    <w:p w14:paraId="32C7E176" w14:textId="77777777" w:rsidR="009D5576" w:rsidRPr="00E20554" w:rsidRDefault="009D5576" w:rsidP="00E20554">
      <w:pPr>
        <w:pStyle w:val="ListParagraph"/>
        <w:numPr>
          <w:ilvl w:val="0"/>
          <w:numId w:val="2"/>
        </w:numPr>
        <w:spacing w:before="120" w:after="120" w:line="480" w:lineRule="auto"/>
        <w:ind w:left="567" w:hanging="567"/>
        <w:jc w:val="both"/>
        <w:rPr>
          <w:rFonts w:ascii="Book Antiqua" w:eastAsia="Times New Roman" w:hAnsi="Book Antiqua" w:cstheme="minorHAnsi"/>
          <w:b/>
          <w:sz w:val="24"/>
          <w:szCs w:val="24"/>
        </w:rPr>
      </w:pPr>
      <w:r w:rsidRPr="00E20554">
        <w:rPr>
          <w:rFonts w:ascii="Book Antiqua" w:eastAsia="Times New Roman" w:hAnsi="Book Antiqua" w:cstheme="minorHAnsi"/>
          <w:b/>
          <w:color w:val="000000"/>
          <w:sz w:val="24"/>
          <w:szCs w:val="24"/>
        </w:rPr>
        <w:lastRenderedPageBreak/>
        <w:t>Results</w:t>
      </w:r>
    </w:p>
    <w:p w14:paraId="39214423" w14:textId="57207C40" w:rsidR="00B136FE" w:rsidRPr="00E20554" w:rsidRDefault="00075949" w:rsidP="00E20554">
      <w:pPr>
        <w:spacing w:before="120" w:after="120" w:line="480" w:lineRule="auto"/>
        <w:ind w:firstLine="567"/>
        <w:jc w:val="both"/>
        <w:outlineLvl w:val="0"/>
        <w:rPr>
          <w:rFonts w:ascii="Book Antiqua" w:eastAsia="Times New Roman" w:hAnsi="Book Antiqua" w:cs="Times New Roman"/>
          <w:color w:val="000000"/>
          <w:sz w:val="24"/>
          <w:szCs w:val="24"/>
        </w:rPr>
      </w:pPr>
      <w:r>
        <w:rPr>
          <w:rFonts w:ascii="Book Antiqua" w:eastAsia="Times New Roman" w:hAnsi="Book Antiqua" w:cs="Times New Roman"/>
          <w:color w:val="000000"/>
          <w:sz w:val="24"/>
          <w:szCs w:val="24"/>
        </w:rPr>
        <w:t>R</w:t>
      </w:r>
      <w:r w:rsidR="00D02363" w:rsidRPr="00E20554">
        <w:rPr>
          <w:rFonts w:ascii="Book Antiqua" w:eastAsia="Times New Roman" w:hAnsi="Book Antiqua" w:cs="Times New Roman"/>
          <w:color w:val="000000"/>
          <w:sz w:val="24"/>
          <w:szCs w:val="24"/>
        </w:rPr>
        <w:t xml:space="preserve">espondent was dominated by </w:t>
      </w:r>
      <w:proofErr w:type="spellStart"/>
      <w:r w:rsidR="00E24A45">
        <w:rPr>
          <w:rFonts w:ascii="Book Antiqua" w:eastAsia="Times New Roman" w:hAnsi="Book Antiqua" w:cs="Times New Roman"/>
          <w:color w:val="000000"/>
          <w:sz w:val="24"/>
          <w:szCs w:val="24"/>
        </w:rPr>
        <w:t>ex</w:t>
      </w:r>
      <w:r w:rsidR="00005EA6">
        <w:rPr>
          <w:rFonts w:ascii="Book Antiqua" w:eastAsia="Times New Roman" w:hAnsi="Book Antiqua" w:cs="Times New Roman"/>
          <w:color w:val="000000"/>
          <w:sz w:val="24"/>
          <w:szCs w:val="24"/>
        </w:rPr>
        <w:t xml:space="preserve"> </w:t>
      </w:r>
      <w:r w:rsidR="00E24A45">
        <w:rPr>
          <w:rFonts w:ascii="Book Antiqua" w:eastAsia="Times New Roman" w:hAnsi="Book Antiqua" w:cs="Times New Roman"/>
          <w:color w:val="000000"/>
          <w:sz w:val="24"/>
          <w:szCs w:val="24"/>
        </w:rPr>
        <w:t>legacy</w:t>
      </w:r>
      <w:proofErr w:type="spellEnd"/>
      <w:r w:rsidR="00E24A45">
        <w:rPr>
          <w:rFonts w:ascii="Book Antiqua" w:eastAsia="Times New Roman" w:hAnsi="Book Antiqua" w:cs="Times New Roman"/>
          <w:color w:val="000000"/>
          <w:sz w:val="24"/>
          <w:szCs w:val="24"/>
        </w:rPr>
        <w:t xml:space="preserve"> </w:t>
      </w:r>
      <w:r w:rsidR="00D02363" w:rsidRPr="00E20554">
        <w:rPr>
          <w:rFonts w:ascii="Book Antiqua" w:eastAsia="Times New Roman" w:hAnsi="Book Antiqua" w:cs="Times New Roman"/>
          <w:color w:val="000000"/>
          <w:sz w:val="24"/>
          <w:szCs w:val="24"/>
        </w:rPr>
        <w:t>B</w:t>
      </w:r>
      <w:r w:rsidR="00E24A45">
        <w:rPr>
          <w:rFonts w:ascii="Book Antiqua" w:eastAsia="Times New Roman" w:hAnsi="Book Antiqua" w:cs="Times New Roman"/>
          <w:color w:val="000000"/>
          <w:sz w:val="24"/>
          <w:szCs w:val="24"/>
        </w:rPr>
        <w:t xml:space="preserve">ank </w:t>
      </w:r>
      <w:r w:rsidR="00D02363" w:rsidRPr="00E20554">
        <w:rPr>
          <w:rFonts w:ascii="Book Antiqua" w:eastAsia="Times New Roman" w:hAnsi="Book Antiqua" w:cs="Times New Roman"/>
          <w:color w:val="000000"/>
          <w:sz w:val="24"/>
          <w:szCs w:val="24"/>
        </w:rPr>
        <w:t>S</w:t>
      </w:r>
      <w:r w:rsidR="00E24A45">
        <w:rPr>
          <w:rFonts w:ascii="Book Antiqua" w:eastAsia="Times New Roman" w:hAnsi="Book Antiqua" w:cs="Times New Roman"/>
          <w:color w:val="000000"/>
          <w:sz w:val="24"/>
          <w:szCs w:val="24"/>
        </w:rPr>
        <w:t xml:space="preserve">yariah </w:t>
      </w:r>
      <w:proofErr w:type="spellStart"/>
      <w:r w:rsidR="00D02363" w:rsidRPr="00E20554">
        <w:rPr>
          <w:rFonts w:ascii="Book Antiqua" w:eastAsia="Times New Roman" w:hAnsi="Book Antiqua" w:cs="Times New Roman"/>
          <w:color w:val="000000"/>
          <w:sz w:val="24"/>
          <w:szCs w:val="24"/>
        </w:rPr>
        <w:t>M</w:t>
      </w:r>
      <w:r w:rsidR="00E24A45">
        <w:rPr>
          <w:rFonts w:ascii="Book Antiqua" w:eastAsia="Times New Roman" w:hAnsi="Book Antiqua" w:cs="Times New Roman"/>
          <w:color w:val="000000"/>
          <w:sz w:val="24"/>
          <w:szCs w:val="24"/>
        </w:rPr>
        <w:t>andiri</w:t>
      </w:r>
      <w:proofErr w:type="spellEnd"/>
      <w:r w:rsidR="00D02363" w:rsidRPr="00E20554">
        <w:rPr>
          <w:rFonts w:ascii="Book Antiqua" w:eastAsia="Times New Roman" w:hAnsi="Book Antiqua" w:cs="Times New Roman"/>
          <w:color w:val="000000"/>
          <w:sz w:val="24"/>
          <w:szCs w:val="24"/>
        </w:rPr>
        <w:t xml:space="preserve"> at 83.57 percent, the majority of the education level in this study was 71.43 percent with a bachelor's degree. The results showed that the respondents' occupation was dominated by private employees by 90 percent, and respondents who earned Rp. </w:t>
      </w:r>
      <w:r w:rsidR="00D874B9">
        <w:rPr>
          <w:rFonts w:ascii="Book Antiqua" w:eastAsia="Times New Roman" w:hAnsi="Book Antiqua" w:cs="Times New Roman"/>
          <w:color w:val="000000"/>
          <w:sz w:val="24"/>
          <w:szCs w:val="24"/>
        </w:rPr>
        <w:t>5,000,</w:t>
      </w:r>
      <w:r w:rsidR="00D02363" w:rsidRPr="00E20554">
        <w:rPr>
          <w:rFonts w:ascii="Book Antiqua" w:eastAsia="Times New Roman" w:hAnsi="Book Antiqua" w:cs="Times New Roman"/>
          <w:color w:val="000000"/>
          <w:sz w:val="24"/>
          <w:szCs w:val="24"/>
        </w:rPr>
        <w:t>000 to Rp. 10</w:t>
      </w:r>
      <w:r w:rsidR="00D874B9">
        <w:rPr>
          <w:rFonts w:ascii="Book Antiqua" w:eastAsia="Times New Roman" w:hAnsi="Book Antiqua" w:cs="Times New Roman"/>
          <w:color w:val="000000"/>
          <w:sz w:val="24"/>
          <w:szCs w:val="24"/>
        </w:rPr>
        <w:t>,</w:t>
      </w:r>
      <w:r w:rsidR="00D02363" w:rsidRPr="00E20554">
        <w:rPr>
          <w:rFonts w:ascii="Book Antiqua" w:eastAsia="Times New Roman" w:hAnsi="Book Antiqua" w:cs="Times New Roman"/>
          <w:color w:val="000000"/>
          <w:sz w:val="24"/>
          <w:szCs w:val="24"/>
        </w:rPr>
        <w:t>000</w:t>
      </w:r>
      <w:r w:rsidR="00D874B9">
        <w:rPr>
          <w:rFonts w:ascii="Book Antiqua" w:eastAsia="Times New Roman" w:hAnsi="Book Antiqua" w:cs="Times New Roman"/>
          <w:color w:val="000000"/>
          <w:sz w:val="24"/>
          <w:szCs w:val="24"/>
        </w:rPr>
        <w:t>,</w:t>
      </w:r>
      <w:r w:rsidR="00D02363" w:rsidRPr="00E20554">
        <w:rPr>
          <w:rFonts w:ascii="Book Antiqua" w:eastAsia="Times New Roman" w:hAnsi="Book Antiqua" w:cs="Times New Roman"/>
          <w:color w:val="000000"/>
          <w:sz w:val="24"/>
          <w:szCs w:val="24"/>
        </w:rPr>
        <w:t>000 is the largest, namely 37.86 percent, the largest amount of monthly savings of respondents is Rp. 500,000 to Rp. 1,000,000 (31.79%), 37.86 percent of the respondents are domiciled in the Banjarmasin region.</w:t>
      </w:r>
    </w:p>
    <w:p w14:paraId="698C1106" w14:textId="3A5848CE" w:rsidR="001B339E" w:rsidRPr="001B339E" w:rsidRDefault="001B339E" w:rsidP="00490AF4">
      <w:pPr>
        <w:spacing w:before="120" w:after="120" w:line="480" w:lineRule="auto"/>
        <w:ind w:firstLine="567"/>
        <w:jc w:val="both"/>
        <w:outlineLvl w:val="0"/>
        <w:rPr>
          <w:rFonts w:ascii="Book Antiqua" w:eastAsia="Times New Roman" w:hAnsi="Book Antiqua" w:cs="Times New Roman"/>
          <w:b/>
          <w:bCs/>
          <w:color w:val="000000"/>
          <w:sz w:val="24"/>
          <w:szCs w:val="24"/>
        </w:rPr>
      </w:pPr>
      <w:r w:rsidRPr="00005EA6">
        <w:rPr>
          <w:rFonts w:ascii="Book Antiqua" w:eastAsia="Times New Roman" w:hAnsi="Book Antiqua" w:cs="Times New Roman"/>
          <w:b/>
          <w:bCs/>
          <w:color w:val="000000"/>
          <w:sz w:val="24"/>
          <w:szCs w:val="24"/>
        </w:rPr>
        <w:t>T</w:t>
      </w:r>
      <w:r w:rsidRPr="00005EA6">
        <w:rPr>
          <w:rFonts w:ascii="Book Antiqua" w:eastAsia="Times New Roman" w:hAnsi="Book Antiqua" w:cs="Times New Roman"/>
          <w:b/>
          <w:bCs/>
          <w:color w:val="000000"/>
          <w:sz w:val="24"/>
          <w:szCs w:val="24"/>
        </w:rPr>
        <w:t>he overall model fit test</w:t>
      </w:r>
    </w:p>
    <w:p w14:paraId="7BDD69AE" w14:textId="77328E5A" w:rsidR="00D874B9" w:rsidRPr="00E20554" w:rsidRDefault="00163925" w:rsidP="00490AF4">
      <w:pPr>
        <w:spacing w:before="120" w:after="120" w:line="480" w:lineRule="auto"/>
        <w:ind w:firstLine="567"/>
        <w:jc w:val="both"/>
        <w:outlineLvl w:val="0"/>
        <w:rPr>
          <w:rFonts w:ascii="Book Antiqua" w:eastAsia="Times New Roman" w:hAnsi="Book Antiqua" w:cs="Times New Roman"/>
          <w:color w:val="000000"/>
          <w:sz w:val="24"/>
          <w:szCs w:val="24"/>
        </w:rPr>
      </w:pPr>
      <w:r w:rsidRPr="00E20554">
        <w:rPr>
          <w:rFonts w:ascii="Book Antiqua" w:eastAsia="Times New Roman" w:hAnsi="Book Antiqua" w:cs="Times New Roman"/>
          <w:color w:val="000000"/>
          <w:sz w:val="24"/>
          <w:szCs w:val="24"/>
        </w:rPr>
        <w:t>Evaluation of the level of fit of the model is carried out to determine the level of suitability of the original data to the model that has been designed based on the hypothesis that was built.</w:t>
      </w:r>
    </w:p>
    <w:p w14:paraId="6E9C97CA" w14:textId="4341A59F" w:rsidR="00B31E8C" w:rsidRPr="00E20554" w:rsidRDefault="00B31E8C" w:rsidP="00075949">
      <w:pPr>
        <w:spacing w:after="0" w:line="480" w:lineRule="auto"/>
        <w:ind w:firstLine="567"/>
        <w:jc w:val="center"/>
        <w:rPr>
          <w:rFonts w:ascii="Book Antiqua" w:eastAsia="Times New Roman" w:hAnsi="Book Antiqua" w:cs="Times New Roman"/>
          <w:color w:val="000000"/>
          <w:sz w:val="24"/>
          <w:szCs w:val="24"/>
        </w:rPr>
      </w:pPr>
      <w:r w:rsidRPr="00E20554">
        <w:rPr>
          <w:rFonts w:ascii="Book Antiqua" w:eastAsia="Times New Roman" w:hAnsi="Book Antiqua" w:cs="Times New Roman"/>
          <w:b/>
          <w:bCs/>
          <w:color w:val="000000"/>
          <w:sz w:val="24"/>
          <w:szCs w:val="24"/>
        </w:rPr>
        <w:t>Table 2</w:t>
      </w:r>
      <w:r w:rsidRPr="00E20554">
        <w:rPr>
          <w:rFonts w:ascii="Book Antiqua" w:eastAsia="Times New Roman" w:hAnsi="Book Antiqua" w:cs="Times New Roman"/>
          <w:color w:val="000000"/>
          <w:sz w:val="24"/>
          <w:szCs w:val="24"/>
        </w:rPr>
        <w:t>. The results of the overall model fit test</w:t>
      </w:r>
    </w:p>
    <w:tbl>
      <w:tblPr>
        <w:tblW w:w="7502" w:type="dxa"/>
        <w:tblInd w:w="648" w:type="dxa"/>
        <w:tblLayout w:type="fixed"/>
        <w:tblLook w:val="04A0" w:firstRow="1" w:lastRow="0" w:firstColumn="1" w:lastColumn="0" w:noHBand="0" w:noVBand="1"/>
      </w:tblPr>
      <w:tblGrid>
        <w:gridCol w:w="569"/>
        <w:gridCol w:w="2156"/>
        <w:gridCol w:w="2027"/>
        <w:gridCol w:w="378"/>
        <w:gridCol w:w="702"/>
        <w:gridCol w:w="43"/>
        <w:gridCol w:w="227"/>
        <w:gridCol w:w="151"/>
        <w:gridCol w:w="859"/>
        <w:gridCol w:w="70"/>
        <w:gridCol w:w="50"/>
        <w:gridCol w:w="258"/>
        <w:gridCol w:w="12"/>
      </w:tblGrid>
      <w:tr w:rsidR="00163925" w:rsidRPr="00E20554" w14:paraId="662127C3" w14:textId="77777777" w:rsidTr="00B31E8C">
        <w:trPr>
          <w:trHeight w:val="57"/>
        </w:trPr>
        <w:tc>
          <w:tcPr>
            <w:tcW w:w="569" w:type="dxa"/>
            <w:tcBorders>
              <w:top w:val="single" w:sz="4" w:space="0" w:color="auto"/>
              <w:bottom w:val="single" w:sz="4" w:space="0" w:color="auto"/>
            </w:tcBorders>
            <w:shd w:val="clear" w:color="auto" w:fill="auto"/>
            <w:noWrap/>
            <w:vAlign w:val="center"/>
            <w:hideMark/>
          </w:tcPr>
          <w:p w14:paraId="79904520" w14:textId="77777777" w:rsidR="00163925" w:rsidRPr="00D874B9" w:rsidRDefault="00163925" w:rsidP="00075949">
            <w:pPr>
              <w:spacing w:line="240" w:lineRule="auto"/>
              <w:jc w:val="center"/>
              <w:rPr>
                <w:rFonts w:ascii="Book Antiqua" w:hAnsi="Book Antiqua"/>
                <w:color w:val="000000"/>
                <w:sz w:val="20"/>
                <w:szCs w:val="20"/>
              </w:rPr>
            </w:pPr>
            <w:r w:rsidRPr="00D874B9">
              <w:rPr>
                <w:rFonts w:ascii="Book Antiqua" w:hAnsi="Book Antiqua"/>
                <w:color w:val="000000"/>
                <w:sz w:val="20"/>
                <w:szCs w:val="20"/>
              </w:rPr>
              <w:t>No.</w:t>
            </w:r>
          </w:p>
        </w:tc>
        <w:tc>
          <w:tcPr>
            <w:tcW w:w="2156" w:type="dxa"/>
            <w:tcBorders>
              <w:top w:val="single" w:sz="4" w:space="0" w:color="auto"/>
              <w:bottom w:val="single" w:sz="4" w:space="0" w:color="auto"/>
            </w:tcBorders>
            <w:shd w:val="clear" w:color="auto" w:fill="auto"/>
            <w:vAlign w:val="center"/>
            <w:hideMark/>
          </w:tcPr>
          <w:p w14:paraId="2EB8DC61" w14:textId="6F29E761" w:rsidR="00163925" w:rsidRPr="00D874B9" w:rsidRDefault="00163925" w:rsidP="00075949">
            <w:pPr>
              <w:spacing w:line="240" w:lineRule="auto"/>
              <w:jc w:val="center"/>
              <w:rPr>
                <w:rFonts w:ascii="Book Antiqua" w:hAnsi="Book Antiqua"/>
                <w:color w:val="000000"/>
                <w:sz w:val="20"/>
                <w:szCs w:val="20"/>
              </w:rPr>
            </w:pPr>
            <w:proofErr w:type="spellStart"/>
            <w:r w:rsidRPr="00D874B9">
              <w:rPr>
                <w:rFonts w:ascii="Book Antiqua" w:hAnsi="Book Antiqua"/>
                <w:color w:val="000000"/>
                <w:sz w:val="20"/>
                <w:szCs w:val="20"/>
              </w:rPr>
              <w:t>GoF</w:t>
            </w:r>
            <w:proofErr w:type="spellEnd"/>
          </w:p>
        </w:tc>
        <w:tc>
          <w:tcPr>
            <w:tcW w:w="2405" w:type="dxa"/>
            <w:gridSpan w:val="2"/>
            <w:tcBorders>
              <w:top w:val="single" w:sz="4" w:space="0" w:color="auto"/>
              <w:bottom w:val="single" w:sz="4" w:space="0" w:color="auto"/>
            </w:tcBorders>
            <w:shd w:val="clear" w:color="auto" w:fill="auto"/>
            <w:noWrap/>
            <w:vAlign w:val="center"/>
            <w:hideMark/>
          </w:tcPr>
          <w:p w14:paraId="04EB438B" w14:textId="191719B2" w:rsidR="00163925" w:rsidRPr="00D874B9" w:rsidRDefault="00B31E8C" w:rsidP="00075949">
            <w:pPr>
              <w:spacing w:line="240" w:lineRule="auto"/>
              <w:jc w:val="center"/>
              <w:rPr>
                <w:rFonts w:ascii="Book Antiqua" w:hAnsi="Book Antiqua"/>
                <w:color w:val="000000"/>
                <w:sz w:val="20"/>
                <w:szCs w:val="20"/>
              </w:rPr>
            </w:pPr>
            <w:r w:rsidRPr="00D874B9">
              <w:rPr>
                <w:rFonts w:ascii="Book Antiqua" w:hAnsi="Book Antiqua"/>
                <w:color w:val="000000"/>
                <w:sz w:val="20"/>
                <w:szCs w:val="20"/>
              </w:rPr>
              <w:t>C</w:t>
            </w:r>
            <w:r w:rsidR="00163925" w:rsidRPr="00D874B9">
              <w:rPr>
                <w:rFonts w:ascii="Book Antiqua" w:hAnsi="Book Antiqua"/>
                <w:color w:val="000000"/>
                <w:sz w:val="20"/>
                <w:szCs w:val="20"/>
              </w:rPr>
              <w:t>riteria</w:t>
            </w:r>
          </w:p>
        </w:tc>
        <w:tc>
          <w:tcPr>
            <w:tcW w:w="972" w:type="dxa"/>
            <w:gridSpan w:val="3"/>
            <w:tcBorders>
              <w:top w:val="single" w:sz="4" w:space="0" w:color="auto"/>
              <w:bottom w:val="single" w:sz="4" w:space="0" w:color="auto"/>
            </w:tcBorders>
            <w:shd w:val="clear" w:color="auto" w:fill="auto"/>
            <w:noWrap/>
            <w:vAlign w:val="center"/>
            <w:hideMark/>
          </w:tcPr>
          <w:p w14:paraId="508AD7DA" w14:textId="36C490D5" w:rsidR="00163925" w:rsidRPr="00D874B9" w:rsidRDefault="00B31E8C" w:rsidP="00075949">
            <w:pPr>
              <w:spacing w:line="240" w:lineRule="auto"/>
              <w:rPr>
                <w:rFonts w:ascii="Book Antiqua" w:hAnsi="Book Antiqua"/>
                <w:color w:val="000000"/>
                <w:sz w:val="20"/>
                <w:szCs w:val="20"/>
              </w:rPr>
            </w:pPr>
            <w:r w:rsidRPr="00D874B9">
              <w:rPr>
                <w:rFonts w:ascii="Book Antiqua" w:hAnsi="Book Antiqua"/>
                <w:color w:val="000000"/>
                <w:sz w:val="20"/>
                <w:szCs w:val="20"/>
              </w:rPr>
              <w:t>Result</w:t>
            </w:r>
            <w:r w:rsidR="00163925" w:rsidRPr="00D874B9">
              <w:rPr>
                <w:rFonts w:ascii="Book Antiqua" w:hAnsi="Book Antiqua"/>
                <w:color w:val="000000"/>
                <w:sz w:val="20"/>
                <w:szCs w:val="20"/>
              </w:rPr>
              <w:t xml:space="preserve"> </w:t>
            </w:r>
          </w:p>
        </w:tc>
        <w:tc>
          <w:tcPr>
            <w:tcW w:w="1400" w:type="dxa"/>
            <w:gridSpan w:val="6"/>
            <w:tcBorders>
              <w:top w:val="single" w:sz="4" w:space="0" w:color="auto"/>
              <w:bottom w:val="single" w:sz="4" w:space="0" w:color="auto"/>
            </w:tcBorders>
            <w:shd w:val="clear" w:color="auto" w:fill="auto"/>
            <w:noWrap/>
            <w:vAlign w:val="center"/>
            <w:hideMark/>
          </w:tcPr>
          <w:p w14:paraId="7987B469" w14:textId="039C6701" w:rsidR="00163925" w:rsidRPr="00D874B9" w:rsidRDefault="00B31E8C" w:rsidP="00075949">
            <w:pPr>
              <w:spacing w:line="240" w:lineRule="auto"/>
              <w:rPr>
                <w:rFonts w:ascii="Book Antiqua" w:hAnsi="Book Antiqua"/>
                <w:color w:val="000000"/>
                <w:sz w:val="20"/>
                <w:szCs w:val="20"/>
              </w:rPr>
            </w:pPr>
            <w:r w:rsidRPr="00D874B9">
              <w:rPr>
                <w:rFonts w:ascii="Book Antiqua" w:hAnsi="Book Antiqua"/>
                <w:color w:val="000000"/>
                <w:sz w:val="20"/>
                <w:szCs w:val="20"/>
              </w:rPr>
              <w:t>Conclu</w:t>
            </w:r>
            <w:r w:rsidR="00111047">
              <w:rPr>
                <w:rFonts w:ascii="Book Antiqua" w:hAnsi="Book Antiqua"/>
                <w:color w:val="000000"/>
                <w:sz w:val="20"/>
                <w:szCs w:val="20"/>
              </w:rPr>
              <w:t>s</w:t>
            </w:r>
            <w:r w:rsidRPr="00D874B9">
              <w:rPr>
                <w:rFonts w:ascii="Book Antiqua" w:hAnsi="Book Antiqua"/>
                <w:color w:val="000000"/>
                <w:sz w:val="20"/>
                <w:szCs w:val="20"/>
              </w:rPr>
              <w:t>ion</w:t>
            </w:r>
          </w:p>
        </w:tc>
      </w:tr>
      <w:tr w:rsidR="00163925" w:rsidRPr="00E20554" w14:paraId="6016B1BE" w14:textId="77777777" w:rsidTr="00B31E8C">
        <w:trPr>
          <w:trHeight w:val="57"/>
        </w:trPr>
        <w:tc>
          <w:tcPr>
            <w:tcW w:w="569" w:type="dxa"/>
            <w:tcBorders>
              <w:top w:val="single" w:sz="4" w:space="0" w:color="auto"/>
              <w:bottom w:val="single" w:sz="4" w:space="0" w:color="auto"/>
            </w:tcBorders>
            <w:shd w:val="clear" w:color="auto" w:fill="auto"/>
            <w:noWrap/>
            <w:vAlign w:val="center"/>
            <w:hideMark/>
          </w:tcPr>
          <w:p w14:paraId="20FF5B5A" w14:textId="77777777" w:rsidR="00163925" w:rsidRPr="00D874B9" w:rsidRDefault="00163925" w:rsidP="00075949">
            <w:pPr>
              <w:spacing w:line="240" w:lineRule="auto"/>
              <w:rPr>
                <w:rFonts w:ascii="Book Antiqua" w:hAnsi="Book Antiqua"/>
                <w:color w:val="000000"/>
                <w:sz w:val="20"/>
                <w:szCs w:val="20"/>
              </w:rPr>
            </w:pPr>
            <w:r w:rsidRPr="00D874B9">
              <w:rPr>
                <w:rFonts w:ascii="Book Antiqua" w:hAnsi="Book Antiqua"/>
                <w:color w:val="000000"/>
                <w:sz w:val="20"/>
                <w:szCs w:val="20"/>
              </w:rPr>
              <w:t>A</w:t>
            </w:r>
          </w:p>
        </w:tc>
        <w:tc>
          <w:tcPr>
            <w:tcW w:w="4561" w:type="dxa"/>
            <w:gridSpan w:val="3"/>
            <w:tcBorders>
              <w:top w:val="single" w:sz="4" w:space="0" w:color="auto"/>
              <w:bottom w:val="single" w:sz="4" w:space="0" w:color="auto"/>
            </w:tcBorders>
            <w:shd w:val="clear" w:color="auto" w:fill="auto"/>
            <w:vAlign w:val="center"/>
            <w:hideMark/>
          </w:tcPr>
          <w:p w14:paraId="7F605AAB" w14:textId="47907981" w:rsidR="00163925" w:rsidRPr="00D874B9" w:rsidRDefault="00163925" w:rsidP="00075949">
            <w:pPr>
              <w:spacing w:line="240" w:lineRule="auto"/>
              <w:rPr>
                <w:rFonts w:ascii="Book Antiqua" w:hAnsi="Book Antiqua"/>
                <w:color w:val="000000"/>
                <w:sz w:val="20"/>
                <w:szCs w:val="20"/>
              </w:rPr>
            </w:pPr>
            <w:r w:rsidRPr="00D874B9">
              <w:rPr>
                <w:rFonts w:ascii="Book Antiqua" w:hAnsi="Book Antiqua"/>
                <w:color w:val="000000"/>
                <w:sz w:val="20"/>
                <w:szCs w:val="20"/>
              </w:rPr>
              <w:t>Absolut </w:t>
            </w:r>
            <w:r w:rsidR="00B31E8C" w:rsidRPr="00D874B9">
              <w:rPr>
                <w:rFonts w:ascii="Book Antiqua" w:hAnsi="Book Antiqua"/>
                <w:color w:val="000000"/>
                <w:sz w:val="20"/>
                <w:szCs w:val="20"/>
              </w:rPr>
              <w:t>Match Size</w:t>
            </w:r>
          </w:p>
        </w:tc>
        <w:tc>
          <w:tcPr>
            <w:tcW w:w="972" w:type="dxa"/>
            <w:gridSpan w:val="3"/>
            <w:tcBorders>
              <w:top w:val="single" w:sz="4" w:space="0" w:color="auto"/>
              <w:bottom w:val="single" w:sz="4" w:space="0" w:color="auto"/>
            </w:tcBorders>
            <w:shd w:val="clear" w:color="auto" w:fill="auto"/>
            <w:noWrap/>
            <w:vAlign w:val="center"/>
            <w:hideMark/>
          </w:tcPr>
          <w:p w14:paraId="2E833D32" w14:textId="77777777" w:rsidR="00163925" w:rsidRPr="00D874B9" w:rsidRDefault="00163925" w:rsidP="00075949">
            <w:pPr>
              <w:spacing w:line="240" w:lineRule="auto"/>
              <w:jc w:val="center"/>
              <w:rPr>
                <w:rFonts w:ascii="Book Antiqua" w:hAnsi="Book Antiqua"/>
                <w:color w:val="000000"/>
                <w:sz w:val="20"/>
                <w:szCs w:val="20"/>
              </w:rPr>
            </w:pPr>
            <w:r w:rsidRPr="00D874B9">
              <w:rPr>
                <w:rFonts w:ascii="Book Antiqua" w:hAnsi="Book Antiqua"/>
                <w:color w:val="000000"/>
                <w:sz w:val="20"/>
                <w:szCs w:val="20"/>
              </w:rPr>
              <w:t> </w:t>
            </w:r>
          </w:p>
        </w:tc>
        <w:tc>
          <w:tcPr>
            <w:tcW w:w="1400" w:type="dxa"/>
            <w:gridSpan w:val="6"/>
            <w:tcBorders>
              <w:top w:val="single" w:sz="4" w:space="0" w:color="auto"/>
              <w:bottom w:val="single" w:sz="4" w:space="0" w:color="auto"/>
            </w:tcBorders>
            <w:shd w:val="clear" w:color="auto" w:fill="auto"/>
            <w:vAlign w:val="center"/>
            <w:hideMark/>
          </w:tcPr>
          <w:p w14:paraId="7BCF705E" w14:textId="77777777" w:rsidR="00163925" w:rsidRPr="00D874B9" w:rsidRDefault="00163925" w:rsidP="00075949">
            <w:pPr>
              <w:spacing w:line="240" w:lineRule="auto"/>
              <w:jc w:val="center"/>
              <w:rPr>
                <w:rFonts w:ascii="Book Antiqua" w:hAnsi="Book Antiqua"/>
                <w:color w:val="000000"/>
                <w:sz w:val="20"/>
                <w:szCs w:val="20"/>
              </w:rPr>
            </w:pPr>
          </w:p>
        </w:tc>
      </w:tr>
      <w:tr w:rsidR="00163925" w:rsidRPr="00D874B9" w14:paraId="1CAD1C90" w14:textId="77777777" w:rsidTr="00D65291">
        <w:trPr>
          <w:gridAfter w:val="2"/>
          <w:wAfter w:w="270" w:type="dxa"/>
          <w:trHeight w:val="57"/>
        </w:trPr>
        <w:tc>
          <w:tcPr>
            <w:tcW w:w="569" w:type="dxa"/>
            <w:tcBorders>
              <w:top w:val="single" w:sz="4" w:space="0" w:color="auto"/>
            </w:tcBorders>
            <w:shd w:val="clear" w:color="auto" w:fill="auto"/>
            <w:noWrap/>
            <w:vAlign w:val="center"/>
            <w:hideMark/>
          </w:tcPr>
          <w:p w14:paraId="61ADBFEE" w14:textId="77777777" w:rsidR="00163925" w:rsidRPr="00D874B9" w:rsidRDefault="00163925" w:rsidP="00075949">
            <w:pPr>
              <w:spacing w:line="240" w:lineRule="auto"/>
              <w:jc w:val="right"/>
              <w:rPr>
                <w:rFonts w:ascii="Book Antiqua" w:hAnsi="Book Antiqua"/>
                <w:color w:val="000000"/>
                <w:sz w:val="20"/>
                <w:szCs w:val="20"/>
              </w:rPr>
            </w:pPr>
            <w:r w:rsidRPr="00D874B9">
              <w:rPr>
                <w:rFonts w:ascii="Book Antiqua" w:hAnsi="Book Antiqua"/>
                <w:color w:val="000000"/>
                <w:sz w:val="20"/>
                <w:szCs w:val="20"/>
              </w:rPr>
              <w:t>1</w:t>
            </w:r>
          </w:p>
        </w:tc>
        <w:tc>
          <w:tcPr>
            <w:tcW w:w="2156" w:type="dxa"/>
            <w:tcBorders>
              <w:top w:val="single" w:sz="4" w:space="0" w:color="auto"/>
            </w:tcBorders>
            <w:shd w:val="clear" w:color="auto" w:fill="auto"/>
            <w:vAlign w:val="center"/>
            <w:hideMark/>
          </w:tcPr>
          <w:p w14:paraId="61A8FB9B" w14:textId="32ED4048" w:rsidR="00163925" w:rsidRPr="00D874B9" w:rsidRDefault="00163925" w:rsidP="00075949">
            <w:pPr>
              <w:spacing w:line="240" w:lineRule="auto"/>
              <w:rPr>
                <w:rFonts w:ascii="Book Antiqua" w:hAnsi="Book Antiqua"/>
                <w:color w:val="000000"/>
                <w:sz w:val="20"/>
                <w:szCs w:val="20"/>
              </w:rPr>
            </w:pPr>
            <w:r w:rsidRPr="00D874B9">
              <w:rPr>
                <w:rFonts w:ascii="Book Antiqua" w:hAnsi="Book Antiqua"/>
                <w:color w:val="000000"/>
                <w:sz w:val="20"/>
                <w:szCs w:val="20"/>
              </w:rPr>
              <w:t xml:space="preserve">Root Mean Square </w:t>
            </w:r>
            <w:r w:rsidR="00005EA6" w:rsidRPr="00D874B9">
              <w:rPr>
                <w:rFonts w:ascii="Book Antiqua" w:hAnsi="Book Antiqua"/>
                <w:color w:val="000000"/>
                <w:sz w:val="20"/>
                <w:szCs w:val="20"/>
              </w:rPr>
              <w:t>Residual</w:t>
            </w:r>
            <w:r w:rsidRPr="00D874B9">
              <w:rPr>
                <w:rFonts w:ascii="Book Antiqua" w:hAnsi="Book Antiqua"/>
                <w:color w:val="000000"/>
                <w:sz w:val="20"/>
                <w:szCs w:val="20"/>
              </w:rPr>
              <w:t xml:space="preserve"> (RMR)</w:t>
            </w:r>
          </w:p>
        </w:tc>
        <w:tc>
          <w:tcPr>
            <w:tcW w:w="2405" w:type="dxa"/>
            <w:gridSpan w:val="2"/>
            <w:tcBorders>
              <w:top w:val="single" w:sz="4" w:space="0" w:color="auto"/>
            </w:tcBorders>
            <w:shd w:val="clear" w:color="auto" w:fill="auto"/>
            <w:vAlign w:val="center"/>
            <w:hideMark/>
          </w:tcPr>
          <w:p w14:paraId="2AC94399" w14:textId="77777777" w:rsidR="00163925" w:rsidRPr="00D874B9" w:rsidRDefault="00163925" w:rsidP="00075949">
            <w:pPr>
              <w:spacing w:line="240" w:lineRule="auto"/>
              <w:rPr>
                <w:rFonts w:ascii="Book Antiqua" w:hAnsi="Book Antiqua"/>
                <w:color w:val="000000"/>
                <w:sz w:val="20"/>
                <w:szCs w:val="20"/>
              </w:rPr>
            </w:pPr>
            <w:r w:rsidRPr="00D874B9">
              <w:rPr>
                <w:rFonts w:ascii="Book Antiqua" w:hAnsi="Book Antiqua"/>
                <w:color w:val="000000"/>
                <w:sz w:val="20"/>
                <w:szCs w:val="20"/>
              </w:rPr>
              <w:t>Standardized RMR ≤ 0,05: good fit</w:t>
            </w:r>
          </w:p>
        </w:tc>
        <w:tc>
          <w:tcPr>
            <w:tcW w:w="702" w:type="dxa"/>
            <w:tcBorders>
              <w:top w:val="single" w:sz="4" w:space="0" w:color="auto"/>
            </w:tcBorders>
            <w:shd w:val="clear" w:color="auto" w:fill="auto"/>
            <w:vAlign w:val="center"/>
            <w:hideMark/>
          </w:tcPr>
          <w:p w14:paraId="063319B4" w14:textId="77777777" w:rsidR="00163925" w:rsidRPr="00D874B9" w:rsidRDefault="00163925" w:rsidP="00075949">
            <w:pPr>
              <w:spacing w:line="240" w:lineRule="auto"/>
              <w:jc w:val="right"/>
              <w:rPr>
                <w:rFonts w:ascii="Book Antiqua" w:hAnsi="Book Antiqua"/>
                <w:color w:val="000000"/>
                <w:sz w:val="20"/>
                <w:szCs w:val="20"/>
              </w:rPr>
            </w:pPr>
            <w:r w:rsidRPr="00D874B9">
              <w:rPr>
                <w:rFonts w:ascii="Book Antiqua" w:hAnsi="Book Antiqua"/>
                <w:color w:val="000000"/>
                <w:sz w:val="20"/>
                <w:szCs w:val="20"/>
              </w:rPr>
              <w:t>0,024</w:t>
            </w:r>
          </w:p>
        </w:tc>
        <w:tc>
          <w:tcPr>
            <w:tcW w:w="1400" w:type="dxa"/>
            <w:gridSpan w:val="6"/>
            <w:tcBorders>
              <w:top w:val="single" w:sz="4" w:space="0" w:color="auto"/>
            </w:tcBorders>
            <w:shd w:val="clear" w:color="auto" w:fill="auto"/>
            <w:vAlign w:val="center"/>
            <w:hideMark/>
          </w:tcPr>
          <w:p w14:paraId="716DCF0D" w14:textId="77777777" w:rsidR="00163925" w:rsidRPr="00D874B9" w:rsidRDefault="00163925" w:rsidP="00075949">
            <w:pPr>
              <w:spacing w:line="240" w:lineRule="auto"/>
              <w:ind w:left="341"/>
              <w:rPr>
                <w:rFonts w:ascii="Book Antiqua" w:hAnsi="Book Antiqua"/>
                <w:color w:val="000000"/>
                <w:sz w:val="20"/>
                <w:szCs w:val="20"/>
              </w:rPr>
            </w:pPr>
            <w:r w:rsidRPr="00D874B9">
              <w:rPr>
                <w:rFonts w:ascii="Book Antiqua" w:hAnsi="Book Antiqua"/>
                <w:color w:val="000000"/>
                <w:sz w:val="20"/>
                <w:szCs w:val="20"/>
              </w:rPr>
              <w:t>good fit</w:t>
            </w:r>
          </w:p>
        </w:tc>
      </w:tr>
      <w:tr w:rsidR="00163925" w:rsidRPr="00D874B9" w14:paraId="2F57FEE6" w14:textId="77777777" w:rsidTr="00D65291">
        <w:trPr>
          <w:gridAfter w:val="2"/>
          <w:wAfter w:w="270" w:type="dxa"/>
          <w:trHeight w:val="57"/>
        </w:trPr>
        <w:tc>
          <w:tcPr>
            <w:tcW w:w="569" w:type="dxa"/>
            <w:shd w:val="clear" w:color="auto" w:fill="auto"/>
            <w:noWrap/>
            <w:vAlign w:val="center"/>
            <w:hideMark/>
          </w:tcPr>
          <w:p w14:paraId="382D7716" w14:textId="77777777" w:rsidR="00163925" w:rsidRPr="00D874B9" w:rsidRDefault="00163925" w:rsidP="00075949">
            <w:pPr>
              <w:spacing w:line="240" w:lineRule="auto"/>
              <w:jc w:val="right"/>
              <w:rPr>
                <w:rFonts w:ascii="Book Antiqua" w:hAnsi="Book Antiqua"/>
                <w:color w:val="000000"/>
                <w:sz w:val="20"/>
                <w:szCs w:val="20"/>
              </w:rPr>
            </w:pPr>
            <w:r w:rsidRPr="00D874B9">
              <w:rPr>
                <w:rFonts w:ascii="Book Antiqua" w:hAnsi="Book Antiqua"/>
                <w:color w:val="000000"/>
                <w:sz w:val="20"/>
                <w:szCs w:val="20"/>
              </w:rPr>
              <w:t>2</w:t>
            </w:r>
          </w:p>
        </w:tc>
        <w:tc>
          <w:tcPr>
            <w:tcW w:w="2156" w:type="dxa"/>
            <w:shd w:val="clear" w:color="auto" w:fill="auto"/>
            <w:vAlign w:val="center"/>
            <w:hideMark/>
          </w:tcPr>
          <w:p w14:paraId="433E585D" w14:textId="77777777" w:rsidR="00163925" w:rsidRPr="00D874B9" w:rsidRDefault="00163925" w:rsidP="00075949">
            <w:pPr>
              <w:spacing w:line="240" w:lineRule="auto"/>
              <w:rPr>
                <w:rFonts w:ascii="Book Antiqua" w:hAnsi="Book Antiqua"/>
                <w:color w:val="000000"/>
                <w:sz w:val="20"/>
                <w:szCs w:val="20"/>
              </w:rPr>
            </w:pPr>
            <w:r w:rsidRPr="00D874B9">
              <w:rPr>
                <w:rFonts w:ascii="Book Antiqua" w:hAnsi="Book Antiqua"/>
                <w:color w:val="000000"/>
                <w:sz w:val="20"/>
                <w:szCs w:val="20"/>
              </w:rPr>
              <w:t>Root Mean Square Error of Approximation (RMSEA)</w:t>
            </w:r>
          </w:p>
        </w:tc>
        <w:tc>
          <w:tcPr>
            <w:tcW w:w="2405" w:type="dxa"/>
            <w:gridSpan w:val="2"/>
            <w:shd w:val="clear" w:color="auto" w:fill="auto"/>
            <w:vAlign w:val="center"/>
            <w:hideMark/>
          </w:tcPr>
          <w:p w14:paraId="49D0CBAA" w14:textId="44D2A3CB" w:rsidR="00163925" w:rsidRPr="00D874B9" w:rsidRDefault="00163925" w:rsidP="00075949">
            <w:pPr>
              <w:spacing w:line="240" w:lineRule="auto"/>
              <w:rPr>
                <w:rFonts w:ascii="Book Antiqua" w:hAnsi="Book Antiqua"/>
                <w:color w:val="000000"/>
                <w:sz w:val="20"/>
                <w:szCs w:val="20"/>
              </w:rPr>
            </w:pPr>
            <w:r w:rsidRPr="00D874B9">
              <w:rPr>
                <w:rFonts w:ascii="Book Antiqua" w:hAnsi="Book Antiqua"/>
                <w:color w:val="000000"/>
                <w:sz w:val="20"/>
                <w:szCs w:val="20"/>
              </w:rPr>
              <w:t xml:space="preserve">RMSEA ≤ 0,08 </w:t>
            </w:r>
            <w:r w:rsidR="00B31E8C" w:rsidRPr="00D874B9">
              <w:rPr>
                <w:rFonts w:ascii="Book Antiqua" w:hAnsi="Book Antiqua"/>
                <w:color w:val="000000"/>
                <w:sz w:val="20"/>
                <w:szCs w:val="20"/>
              </w:rPr>
              <w:t>is</w:t>
            </w:r>
            <w:r w:rsidRPr="00D874B9">
              <w:rPr>
                <w:rFonts w:ascii="Book Antiqua" w:hAnsi="Book Antiqua"/>
                <w:color w:val="000000"/>
                <w:sz w:val="20"/>
                <w:szCs w:val="20"/>
              </w:rPr>
              <w:t xml:space="preserve"> good fit, RMSEA &lt;0,05 </w:t>
            </w:r>
            <w:r w:rsidR="00B31E8C" w:rsidRPr="00D874B9">
              <w:rPr>
                <w:rFonts w:ascii="Book Antiqua" w:hAnsi="Book Antiqua"/>
                <w:color w:val="000000"/>
                <w:sz w:val="20"/>
                <w:szCs w:val="20"/>
              </w:rPr>
              <w:t>is</w:t>
            </w:r>
            <w:r w:rsidRPr="00D874B9">
              <w:rPr>
                <w:rFonts w:ascii="Book Antiqua" w:hAnsi="Book Antiqua"/>
                <w:color w:val="000000"/>
                <w:sz w:val="20"/>
                <w:szCs w:val="20"/>
              </w:rPr>
              <w:t xml:space="preserve"> close fit</w:t>
            </w:r>
          </w:p>
        </w:tc>
        <w:tc>
          <w:tcPr>
            <w:tcW w:w="702" w:type="dxa"/>
            <w:shd w:val="clear" w:color="auto" w:fill="auto"/>
            <w:vAlign w:val="center"/>
            <w:hideMark/>
          </w:tcPr>
          <w:p w14:paraId="6A221777" w14:textId="77777777" w:rsidR="00163925" w:rsidRPr="00D874B9" w:rsidRDefault="00163925" w:rsidP="00075949">
            <w:pPr>
              <w:spacing w:line="240" w:lineRule="auto"/>
              <w:jc w:val="right"/>
              <w:rPr>
                <w:rFonts w:ascii="Book Antiqua" w:hAnsi="Book Antiqua"/>
                <w:color w:val="000000"/>
                <w:sz w:val="20"/>
                <w:szCs w:val="20"/>
              </w:rPr>
            </w:pPr>
            <w:r w:rsidRPr="00D874B9">
              <w:rPr>
                <w:rFonts w:ascii="Book Antiqua" w:hAnsi="Book Antiqua"/>
                <w:color w:val="000000"/>
                <w:sz w:val="20"/>
                <w:szCs w:val="20"/>
              </w:rPr>
              <w:t>0,091</w:t>
            </w:r>
          </w:p>
        </w:tc>
        <w:tc>
          <w:tcPr>
            <w:tcW w:w="1400" w:type="dxa"/>
            <w:gridSpan w:val="6"/>
            <w:shd w:val="clear" w:color="auto" w:fill="auto"/>
            <w:vAlign w:val="center"/>
            <w:hideMark/>
          </w:tcPr>
          <w:p w14:paraId="38EB20D9" w14:textId="77777777" w:rsidR="00163925" w:rsidRPr="00D874B9" w:rsidRDefault="00163925" w:rsidP="00075949">
            <w:pPr>
              <w:spacing w:line="240" w:lineRule="auto"/>
              <w:ind w:left="341"/>
              <w:rPr>
                <w:rFonts w:ascii="Book Antiqua" w:hAnsi="Book Antiqua"/>
                <w:color w:val="000000"/>
                <w:sz w:val="20"/>
                <w:szCs w:val="20"/>
              </w:rPr>
            </w:pPr>
            <w:r w:rsidRPr="00D874B9">
              <w:rPr>
                <w:rFonts w:ascii="Book Antiqua" w:hAnsi="Book Antiqua"/>
                <w:color w:val="000000"/>
                <w:sz w:val="20"/>
                <w:szCs w:val="20"/>
              </w:rPr>
              <w:t>marginal fit</w:t>
            </w:r>
          </w:p>
        </w:tc>
      </w:tr>
      <w:tr w:rsidR="00163925" w:rsidRPr="00D874B9" w14:paraId="1212C185" w14:textId="77777777" w:rsidTr="00B31E8C">
        <w:trPr>
          <w:gridAfter w:val="3"/>
          <w:wAfter w:w="320" w:type="dxa"/>
          <w:trHeight w:val="57"/>
        </w:trPr>
        <w:tc>
          <w:tcPr>
            <w:tcW w:w="569" w:type="dxa"/>
            <w:tcBorders>
              <w:bottom w:val="single" w:sz="4" w:space="0" w:color="auto"/>
            </w:tcBorders>
            <w:shd w:val="clear" w:color="auto" w:fill="auto"/>
            <w:noWrap/>
            <w:vAlign w:val="center"/>
            <w:hideMark/>
          </w:tcPr>
          <w:p w14:paraId="26EE2C49" w14:textId="648E176F" w:rsidR="00163925" w:rsidRPr="00D874B9" w:rsidRDefault="00D65291" w:rsidP="00075949">
            <w:pPr>
              <w:spacing w:line="240" w:lineRule="auto"/>
              <w:jc w:val="right"/>
              <w:rPr>
                <w:rFonts w:ascii="Book Antiqua" w:hAnsi="Book Antiqua"/>
                <w:color w:val="000000"/>
                <w:sz w:val="20"/>
                <w:szCs w:val="20"/>
              </w:rPr>
            </w:pPr>
            <w:r>
              <w:rPr>
                <w:rFonts w:ascii="Book Antiqua" w:hAnsi="Book Antiqua"/>
                <w:color w:val="000000"/>
                <w:sz w:val="20"/>
                <w:szCs w:val="20"/>
              </w:rPr>
              <w:t>3</w:t>
            </w:r>
          </w:p>
        </w:tc>
        <w:tc>
          <w:tcPr>
            <w:tcW w:w="2156" w:type="dxa"/>
            <w:tcBorders>
              <w:bottom w:val="single" w:sz="4" w:space="0" w:color="auto"/>
            </w:tcBorders>
            <w:shd w:val="clear" w:color="auto" w:fill="auto"/>
            <w:vAlign w:val="center"/>
            <w:hideMark/>
          </w:tcPr>
          <w:p w14:paraId="1A25BFFE" w14:textId="77777777" w:rsidR="00163925" w:rsidRPr="00D874B9" w:rsidRDefault="00163925" w:rsidP="00075949">
            <w:pPr>
              <w:spacing w:line="240" w:lineRule="auto"/>
              <w:rPr>
                <w:rFonts w:ascii="Book Antiqua" w:hAnsi="Book Antiqua"/>
                <w:color w:val="000000"/>
                <w:sz w:val="20"/>
                <w:szCs w:val="20"/>
              </w:rPr>
            </w:pPr>
            <w:r w:rsidRPr="00D874B9">
              <w:rPr>
                <w:rFonts w:ascii="Book Antiqua" w:hAnsi="Book Antiqua"/>
                <w:color w:val="000000"/>
                <w:sz w:val="20"/>
                <w:szCs w:val="20"/>
              </w:rPr>
              <w:t>Goodness of Fit Index (GFI)</w:t>
            </w:r>
          </w:p>
        </w:tc>
        <w:tc>
          <w:tcPr>
            <w:tcW w:w="2405" w:type="dxa"/>
            <w:gridSpan w:val="2"/>
            <w:tcBorders>
              <w:bottom w:val="single" w:sz="4" w:space="0" w:color="auto"/>
            </w:tcBorders>
            <w:shd w:val="clear" w:color="auto" w:fill="auto"/>
            <w:vAlign w:val="center"/>
            <w:hideMark/>
          </w:tcPr>
          <w:p w14:paraId="35433416" w14:textId="77777777" w:rsidR="00163925" w:rsidRPr="00D874B9" w:rsidRDefault="00163925" w:rsidP="00075949">
            <w:pPr>
              <w:spacing w:line="240" w:lineRule="auto"/>
              <w:rPr>
                <w:rFonts w:ascii="Book Antiqua" w:hAnsi="Book Antiqua"/>
                <w:color w:val="000000"/>
                <w:sz w:val="20"/>
                <w:szCs w:val="20"/>
              </w:rPr>
            </w:pPr>
            <w:r w:rsidRPr="00D874B9">
              <w:rPr>
                <w:rFonts w:ascii="Book Antiqua" w:hAnsi="Book Antiqua"/>
                <w:color w:val="000000"/>
                <w:sz w:val="20"/>
                <w:szCs w:val="20"/>
              </w:rPr>
              <w:t>GFI ≥ 0,90: good fit</w:t>
            </w:r>
            <w:r w:rsidRPr="00D874B9">
              <w:rPr>
                <w:rFonts w:ascii="Book Antiqua" w:hAnsi="Book Antiqua"/>
                <w:color w:val="000000"/>
                <w:sz w:val="20"/>
                <w:szCs w:val="20"/>
              </w:rPr>
              <w:br/>
              <w:t>0,80 ≤ GFI &lt;0,90: marginal fit,</w:t>
            </w:r>
          </w:p>
        </w:tc>
        <w:tc>
          <w:tcPr>
            <w:tcW w:w="702" w:type="dxa"/>
            <w:tcBorders>
              <w:bottom w:val="single" w:sz="4" w:space="0" w:color="auto"/>
            </w:tcBorders>
            <w:shd w:val="clear" w:color="auto" w:fill="auto"/>
            <w:vAlign w:val="center"/>
            <w:hideMark/>
          </w:tcPr>
          <w:p w14:paraId="6E320E66" w14:textId="77777777" w:rsidR="00163925" w:rsidRPr="00D874B9" w:rsidRDefault="00163925" w:rsidP="00075949">
            <w:pPr>
              <w:spacing w:line="240" w:lineRule="auto"/>
              <w:ind w:right="89"/>
              <w:jc w:val="right"/>
              <w:rPr>
                <w:rFonts w:ascii="Book Antiqua" w:hAnsi="Book Antiqua"/>
                <w:color w:val="000000"/>
                <w:sz w:val="20"/>
                <w:szCs w:val="20"/>
              </w:rPr>
            </w:pPr>
            <w:r w:rsidRPr="00D874B9">
              <w:rPr>
                <w:rFonts w:ascii="Book Antiqua" w:hAnsi="Book Antiqua"/>
                <w:color w:val="000000"/>
                <w:sz w:val="20"/>
                <w:szCs w:val="20"/>
              </w:rPr>
              <w:t>0,8</w:t>
            </w:r>
          </w:p>
        </w:tc>
        <w:tc>
          <w:tcPr>
            <w:tcW w:w="1350" w:type="dxa"/>
            <w:gridSpan w:val="5"/>
            <w:tcBorders>
              <w:bottom w:val="single" w:sz="4" w:space="0" w:color="auto"/>
            </w:tcBorders>
            <w:shd w:val="clear" w:color="auto" w:fill="auto"/>
            <w:vAlign w:val="center"/>
            <w:hideMark/>
          </w:tcPr>
          <w:p w14:paraId="115F5A2A" w14:textId="77777777" w:rsidR="00163925" w:rsidRPr="00D874B9" w:rsidRDefault="00163925" w:rsidP="00075949">
            <w:pPr>
              <w:spacing w:line="240" w:lineRule="auto"/>
              <w:ind w:left="218" w:right="89"/>
              <w:rPr>
                <w:rFonts w:ascii="Book Antiqua" w:hAnsi="Book Antiqua"/>
                <w:color w:val="000000"/>
                <w:sz w:val="20"/>
                <w:szCs w:val="20"/>
              </w:rPr>
            </w:pPr>
            <w:r w:rsidRPr="00D874B9">
              <w:rPr>
                <w:rFonts w:ascii="Book Antiqua" w:hAnsi="Book Antiqua"/>
                <w:color w:val="000000"/>
                <w:sz w:val="20"/>
                <w:szCs w:val="20"/>
              </w:rPr>
              <w:t>marginal fit</w:t>
            </w:r>
          </w:p>
        </w:tc>
      </w:tr>
      <w:tr w:rsidR="00163925" w:rsidRPr="00D874B9" w14:paraId="75FC97FB" w14:textId="77777777" w:rsidTr="00B31E8C">
        <w:trPr>
          <w:gridAfter w:val="1"/>
          <w:wAfter w:w="12" w:type="dxa"/>
          <w:trHeight w:val="57"/>
        </w:trPr>
        <w:tc>
          <w:tcPr>
            <w:tcW w:w="569" w:type="dxa"/>
            <w:tcBorders>
              <w:top w:val="single" w:sz="4" w:space="0" w:color="auto"/>
              <w:bottom w:val="single" w:sz="4" w:space="0" w:color="auto"/>
            </w:tcBorders>
            <w:shd w:val="clear" w:color="auto" w:fill="auto"/>
            <w:noWrap/>
            <w:vAlign w:val="center"/>
            <w:hideMark/>
          </w:tcPr>
          <w:p w14:paraId="7496D0FF" w14:textId="77777777" w:rsidR="00163925" w:rsidRPr="00D874B9" w:rsidRDefault="00163925" w:rsidP="00075949">
            <w:pPr>
              <w:spacing w:line="240" w:lineRule="auto"/>
              <w:rPr>
                <w:rFonts w:ascii="Book Antiqua" w:hAnsi="Book Antiqua"/>
                <w:color w:val="000000"/>
                <w:sz w:val="20"/>
                <w:szCs w:val="20"/>
              </w:rPr>
            </w:pPr>
            <w:r w:rsidRPr="00D874B9">
              <w:rPr>
                <w:rFonts w:ascii="Book Antiqua" w:hAnsi="Book Antiqua"/>
                <w:color w:val="000000"/>
                <w:sz w:val="20"/>
                <w:szCs w:val="20"/>
              </w:rPr>
              <w:t>B</w:t>
            </w:r>
          </w:p>
        </w:tc>
        <w:tc>
          <w:tcPr>
            <w:tcW w:w="4561" w:type="dxa"/>
            <w:gridSpan w:val="3"/>
            <w:tcBorders>
              <w:top w:val="single" w:sz="4" w:space="0" w:color="auto"/>
              <w:bottom w:val="single" w:sz="4" w:space="0" w:color="auto"/>
            </w:tcBorders>
            <w:shd w:val="clear" w:color="auto" w:fill="auto"/>
            <w:vAlign w:val="center"/>
            <w:hideMark/>
          </w:tcPr>
          <w:p w14:paraId="58DCC3FE" w14:textId="12EF5365" w:rsidR="00163925" w:rsidRPr="00D874B9" w:rsidRDefault="00111047" w:rsidP="00075949">
            <w:pPr>
              <w:spacing w:line="240" w:lineRule="auto"/>
              <w:rPr>
                <w:rFonts w:ascii="Book Antiqua" w:hAnsi="Book Antiqua"/>
                <w:color w:val="000000"/>
                <w:sz w:val="20"/>
                <w:szCs w:val="20"/>
              </w:rPr>
            </w:pPr>
            <w:r w:rsidRPr="00111047">
              <w:rPr>
                <w:rFonts w:ascii="Book Antiqua" w:hAnsi="Book Antiqua"/>
                <w:color w:val="000000"/>
                <w:sz w:val="20"/>
                <w:szCs w:val="20"/>
              </w:rPr>
              <w:t>Incremental Fit Size</w:t>
            </w:r>
          </w:p>
        </w:tc>
        <w:tc>
          <w:tcPr>
            <w:tcW w:w="1123" w:type="dxa"/>
            <w:gridSpan w:val="4"/>
            <w:tcBorders>
              <w:top w:val="single" w:sz="4" w:space="0" w:color="auto"/>
              <w:bottom w:val="single" w:sz="4" w:space="0" w:color="auto"/>
            </w:tcBorders>
            <w:shd w:val="clear" w:color="auto" w:fill="auto"/>
            <w:vAlign w:val="center"/>
            <w:hideMark/>
          </w:tcPr>
          <w:p w14:paraId="2857BCC5" w14:textId="77777777" w:rsidR="00163925" w:rsidRPr="00D874B9" w:rsidRDefault="00163925" w:rsidP="00075949">
            <w:pPr>
              <w:spacing w:line="240" w:lineRule="auto"/>
              <w:jc w:val="right"/>
              <w:rPr>
                <w:rFonts w:ascii="Book Antiqua" w:hAnsi="Book Antiqua"/>
                <w:sz w:val="20"/>
                <w:szCs w:val="20"/>
              </w:rPr>
            </w:pPr>
          </w:p>
        </w:tc>
        <w:tc>
          <w:tcPr>
            <w:tcW w:w="1237" w:type="dxa"/>
            <w:gridSpan w:val="4"/>
            <w:tcBorders>
              <w:top w:val="single" w:sz="4" w:space="0" w:color="auto"/>
              <w:bottom w:val="single" w:sz="4" w:space="0" w:color="auto"/>
            </w:tcBorders>
            <w:shd w:val="clear" w:color="auto" w:fill="auto"/>
            <w:vAlign w:val="center"/>
            <w:hideMark/>
          </w:tcPr>
          <w:p w14:paraId="48F18EB5" w14:textId="77777777" w:rsidR="00163925" w:rsidRPr="00D874B9" w:rsidRDefault="00163925" w:rsidP="00075949">
            <w:pPr>
              <w:spacing w:line="240" w:lineRule="auto"/>
              <w:rPr>
                <w:rFonts w:ascii="Book Antiqua" w:hAnsi="Book Antiqua"/>
                <w:sz w:val="20"/>
                <w:szCs w:val="20"/>
              </w:rPr>
            </w:pPr>
          </w:p>
        </w:tc>
      </w:tr>
      <w:tr w:rsidR="00163925" w:rsidRPr="00D874B9" w14:paraId="09C29E55" w14:textId="77777777" w:rsidTr="00AD3160">
        <w:trPr>
          <w:gridAfter w:val="4"/>
          <w:wAfter w:w="390" w:type="dxa"/>
          <w:trHeight w:val="57"/>
        </w:trPr>
        <w:tc>
          <w:tcPr>
            <w:tcW w:w="569" w:type="dxa"/>
            <w:tcBorders>
              <w:top w:val="single" w:sz="4" w:space="0" w:color="auto"/>
            </w:tcBorders>
            <w:shd w:val="clear" w:color="auto" w:fill="auto"/>
            <w:noWrap/>
            <w:vAlign w:val="center"/>
            <w:hideMark/>
          </w:tcPr>
          <w:p w14:paraId="765F7D67" w14:textId="3CBDA604" w:rsidR="00163925" w:rsidRPr="00D874B9" w:rsidRDefault="00D65291" w:rsidP="00075949">
            <w:pPr>
              <w:spacing w:line="240" w:lineRule="auto"/>
              <w:jc w:val="right"/>
              <w:rPr>
                <w:rFonts w:ascii="Book Antiqua" w:hAnsi="Book Antiqua"/>
                <w:color w:val="000000"/>
                <w:sz w:val="20"/>
                <w:szCs w:val="20"/>
              </w:rPr>
            </w:pPr>
            <w:r>
              <w:rPr>
                <w:rFonts w:ascii="Book Antiqua" w:hAnsi="Book Antiqua"/>
                <w:color w:val="000000"/>
                <w:sz w:val="20"/>
                <w:szCs w:val="20"/>
              </w:rPr>
              <w:t>4</w:t>
            </w:r>
          </w:p>
        </w:tc>
        <w:tc>
          <w:tcPr>
            <w:tcW w:w="2156" w:type="dxa"/>
            <w:tcBorders>
              <w:top w:val="single" w:sz="4" w:space="0" w:color="auto"/>
            </w:tcBorders>
            <w:shd w:val="clear" w:color="auto" w:fill="auto"/>
            <w:vAlign w:val="center"/>
            <w:hideMark/>
          </w:tcPr>
          <w:p w14:paraId="485AD71F" w14:textId="77777777" w:rsidR="00163925" w:rsidRPr="00D874B9" w:rsidRDefault="00163925" w:rsidP="00075949">
            <w:pPr>
              <w:spacing w:line="240" w:lineRule="auto"/>
              <w:rPr>
                <w:rFonts w:ascii="Book Antiqua" w:hAnsi="Book Antiqua"/>
                <w:color w:val="000000"/>
                <w:sz w:val="20"/>
                <w:szCs w:val="20"/>
              </w:rPr>
            </w:pPr>
            <w:r w:rsidRPr="00D874B9">
              <w:rPr>
                <w:rFonts w:ascii="Book Antiqua" w:hAnsi="Book Antiqua"/>
                <w:color w:val="000000"/>
                <w:sz w:val="20"/>
                <w:szCs w:val="20"/>
              </w:rPr>
              <w:t>Normed Fit Index (NFI)</w:t>
            </w:r>
          </w:p>
        </w:tc>
        <w:tc>
          <w:tcPr>
            <w:tcW w:w="2027" w:type="dxa"/>
            <w:tcBorders>
              <w:top w:val="single" w:sz="4" w:space="0" w:color="auto"/>
            </w:tcBorders>
            <w:shd w:val="clear" w:color="auto" w:fill="auto"/>
            <w:vAlign w:val="center"/>
            <w:hideMark/>
          </w:tcPr>
          <w:p w14:paraId="5FFBA018" w14:textId="77777777" w:rsidR="00163925" w:rsidRPr="00D874B9" w:rsidRDefault="00163925" w:rsidP="00075949">
            <w:pPr>
              <w:spacing w:line="240" w:lineRule="auto"/>
              <w:rPr>
                <w:rFonts w:ascii="Book Antiqua" w:hAnsi="Book Antiqua"/>
                <w:color w:val="000000"/>
                <w:sz w:val="20"/>
                <w:szCs w:val="20"/>
              </w:rPr>
            </w:pPr>
            <w:r w:rsidRPr="00D874B9">
              <w:rPr>
                <w:rFonts w:ascii="Book Antiqua" w:hAnsi="Book Antiqua"/>
                <w:color w:val="000000"/>
                <w:sz w:val="20"/>
                <w:szCs w:val="20"/>
              </w:rPr>
              <w:t>NFI≥0,90: good fit; 0,80 ≤ NFI &lt; 0,90: marginal fit</w:t>
            </w:r>
          </w:p>
        </w:tc>
        <w:tc>
          <w:tcPr>
            <w:tcW w:w="1123" w:type="dxa"/>
            <w:gridSpan w:val="3"/>
            <w:tcBorders>
              <w:top w:val="single" w:sz="4" w:space="0" w:color="auto"/>
            </w:tcBorders>
            <w:shd w:val="clear" w:color="auto" w:fill="auto"/>
            <w:vAlign w:val="center"/>
            <w:hideMark/>
          </w:tcPr>
          <w:p w14:paraId="53399EC5" w14:textId="77777777" w:rsidR="00163925" w:rsidRPr="00D874B9" w:rsidRDefault="00163925" w:rsidP="00075949">
            <w:pPr>
              <w:spacing w:line="240" w:lineRule="auto"/>
              <w:ind w:right="89"/>
              <w:jc w:val="right"/>
              <w:rPr>
                <w:rFonts w:ascii="Book Antiqua" w:hAnsi="Book Antiqua"/>
                <w:color w:val="000000"/>
                <w:sz w:val="20"/>
                <w:szCs w:val="20"/>
              </w:rPr>
            </w:pPr>
            <w:r w:rsidRPr="00D874B9">
              <w:rPr>
                <w:rFonts w:ascii="Book Antiqua" w:hAnsi="Book Antiqua"/>
                <w:color w:val="000000"/>
                <w:sz w:val="20"/>
                <w:szCs w:val="20"/>
              </w:rPr>
              <w:t>0,98</w:t>
            </w:r>
          </w:p>
        </w:tc>
        <w:tc>
          <w:tcPr>
            <w:tcW w:w="1237" w:type="dxa"/>
            <w:gridSpan w:val="3"/>
            <w:tcBorders>
              <w:top w:val="single" w:sz="4" w:space="0" w:color="auto"/>
            </w:tcBorders>
            <w:shd w:val="clear" w:color="auto" w:fill="auto"/>
            <w:vAlign w:val="center"/>
            <w:hideMark/>
          </w:tcPr>
          <w:p w14:paraId="648CD48A" w14:textId="77777777" w:rsidR="00163925" w:rsidRPr="00D874B9" w:rsidRDefault="00163925" w:rsidP="00075949">
            <w:pPr>
              <w:spacing w:line="240" w:lineRule="auto"/>
              <w:ind w:left="120"/>
              <w:rPr>
                <w:rFonts w:ascii="Book Antiqua" w:hAnsi="Book Antiqua"/>
                <w:color w:val="000000"/>
                <w:sz w:val="20"/>
                <w:szCs w:val="20"/>
              </w:rPr>
            </w:pPr>
            <w:r w:rsidRPr="00D874B9">
              <w:rPr>
                <w:rFonts w:ascii="Book Antiqua" w:hAnsi="Book Antiqua"/>
                <w:color w:val="000000"/>
                <w:sz w:val="20"/>
                <w:szCs w:val="20"/>
              </w:rPr>
              <w:t>good fit</w:t>
            </w:r>
          </w:p>
        </w:tc>
      </w:tr>
      <w:tr w:rsidR="00163925" w:rsidRPr="00D874B9" w14:paraId="1B7E0B2A" w14:textId="77777777" w:rsidTr="00AD3160">
        <w:trPr>
          <w:gridAfter w:val="4"/>
          <w:wAfter w:w="390" w:type="dxa"/>
          <w:trHeight w:val="57"/>
        </w:trPr>
        <w:tc>
          <w:tcPr>
            <w:tcW w:w="569" w:type="dxa"/>
            <w:shd w:val="clear" w:color="auto" w:fill="auto"/>
            <w:noWrap/>
            <w:vAlign w:val="center"/>
            <w:hideMark/>
          </w:tcPr>
          <w:p w14:paraId="66E44E44" w14:textId="7E371842" w:rsidR="00163925" w:rsidRPr="00D874B9" w:rsidRDefault="00D65291" w:rsidP="00075949">
            <w:pPr>
              <w:spacing w:line="240" w:lineRule="auto"/>
              <w:jc w:val="right"/>
              <w:rPr>
                <w:rFonts w:ascii="Book Antiqua" w:hAnsi="Book Antiqua"/>
                <w:color w:val="000000"/>
                <w:sz w:val="20"/>
                <w:szCs w:val="20"/>
              </w:rPr>
            </w:pPr>
            <w:r>
              <w:rPr>
                <w:rFonts w:ascii="Book Antiqua" w:hAnsi="Book Antiqua"/>
                <w:color w:val="000000"/>
                <w:sz w:val="20"/>
                <w:szCs w:val="20"/>
              </w:rPr>
              <w:t>5</w:t>
            </w:r>
          </w:p>
        </w:tc>
        <w:tc>
          <w:tcPr>
            <w:tcW w:w="2156" w:type="dxa"/>
            <w:shd w:val="clear" w:color="auto" w:fill="auto"/>
            <w:vAlign w:val="center"/>
            <w:hideMark/>
          </w:tcPr>
          <w:p w14:paraId="5F9B87BA" w14:textId="77777777" w:rsidR="00163925" w:rsidRPr="00D874B9" w:rsidRDefault="00163925" w:rsidP="00075949">
            <w:pPr>
              <w:spacing w:line="240" w:lineRule="auto"/>
              <w:rPr>
                <w:rFonts w:ascii="Book Antiqua" w:hAnsi="Book Antiqua"/>
                <w:color w:val="000000"/>
                <w:sz w:val="20"/>
                <w:szCs w:val="20"/>
              </w:rPr>
            </w:pPr>
            <w:r w:rsidRPr="00D874B9">
              <w:rPr>
                <w:rFonts w:ascii="Book Antiqua" w:hAnsi="Book Antiqua"/>
                <w:color w:val="000000"/>
                <w:sz w:val="20"/>
                <w:szCs w:val="20"/>
              </w:rPr>
              <w:t>Comparative Fit Index (CFI)</w:t>
            </w:r>
          </w:p>
        </w:tc>
        <w:tc>
          <w:tcPr>
            <w:tcW w:w="2027" w:type="dxa"/>
            <w:shd w:val="clear" w:color="auto" w:fill="auto"/>
            <w:vAlign w:val="center"/>
            <w:hideMark/>
          </w:tcPr>
          <w:p w14:paraId="6CB2E287" w14:textId="77777777" w:rsidR="00163925" w:rsidRPr="00D874B9" w:rsidRDefault="00163925" w:rsidP="00075949">
            <w:pPr>
              <w:spacing w:line="240" w:lineRule="auto"/>
              <w:rPr>
                <w:rFonts w:ascii="Book Antiqua" w:hAnsi="Book Antiqua"/>
                <w:color w:val="000000"/>
                <w:sz w:val="20"/>
                <w:szCs w:val="20"/>
              </w:rPr>
            </w:pPr>
            <w:r w:rsidRPr="00D874B9">
              <w:rPr>
                <w:rFonts w:ascii="Book Antiqua" w:hAnsi="Book Antiqua"/>
                <w:color w:val="000000"/>
                <w:sz w:val="20"/>
                <w:szCs w:val="20"/>
              </w:rPr>
              <w:t>CFI≥0,90: good fit; 0,80 ≤ CFI &lt; 0,90: marginal fit</w:t>
            </w:r>
          </w:p>
        </w:tc>
        <w:tc>
          <w:tcPr>
            <w:tcW w:w="1123" w:type="dxa"/>
            <w:gridSpan w:val="3"/>
            <w:shd w:val="clear" w:color="auto" w:fill="auto"/>
            <w:vAlign w:val="center"/>
            <w:hideMark/>
          </w:tcPr>
          <w:p w14:paraId="25A94DD4" w14:textId="77777777" w:rsidR="00163925" w:rsidRPr="00D874B9" w:rsidRDefault="00163925" w:rsidP="00075949">
            <w:pPr>
              <w:spacing w:line="240" w:lineRule="auto"/>
              <w:ind w:right="89"/>
              <w:jc w:val="right"/>
              <w:rPr>
                <w:rFonts w:ascii="Book Antiqua" w:hAnsi="Book Antiqua"/>
                <w:color w:val="000000"/>
                <w:sz w:val="20"/>
                <w:szCs w:val="20"/>
              </w:rPr>
            </w:pPr>
            <w:r w:rsidRPr="00D874B9">
              <w:rPr>
                <w:rFonts w:ascii="Book Antiqua" w:hAnsi="Book Antiqua"/>
                <w:color w:val="000000"/>
                <w:sz w:val="20"/>
                <w:szCs w:val="20"/>
              </w:rPr>
              <w:t>0,98</w:t>
            </w:r>
          </w:p>
        </w:tc>
        <w:tc>
          <w:tcPr>
            <w:tcW w:w="1237" w:type="dxa"/>
            <w:gridSpan w:val="3"/>
            <w:shd w:val="clear" w:color="auto" w:fill="auto"/>
            <w:vAlign w:val="center"/>
            <w:hideMark/>
          </w:tcPr>
          <w:p w14:paraId="6B1B905C" w14:textId="77777777" w:rsidR="00163925" w:rsidRPr="00D874B9" w:rsidRDefault="00163925" w:rsidP="00075949">
            <w:pPr>
              <w:spacing w:line="240" w:lineRule="auto"/>
              <w:ind w:left="120"/>
              <w:rPr>
                <w:rFonts w:ascii="Book Antiqua" w:hAnsi="Book Antiqua"/>
                <w:color w:val="000000"/>
                <w:sz w:val="20"/>
                <w:szCs w:val="20"/>
              </w:rPr>
            </w:pPr>
            <w:r w:rsidRPr="00D874B9">
              <w:rPr>
                <w:rFonts w:ascii="Book Antiqua" w:hAnsi="Book Antiqua"/>
                <w:color w:val="000000"/>
                <w:sz w:val="20"/>
                <w:szCs w:val="20"/>
              </w:rPr>
              <w:t>good fit</w:t>
            </w:r>
          </w:p>
        </w:tc>
      </w:tr>
      <w:tr w:rsidR="00163925" w:rsidRPr="00D874B9" w14:paraId="7AC0A8A0" w14:textId="77777777" w:rsidTr="00AD3160">
        <w:trPr>
          <w:gridAfter w:val="4"/>
          <w:wAfter w:w="390" w:type="dxa"/>
          <w:trHeight w:val="57"/>
        </w:trPr>
        <w:tc>
          <w:tcPr>
            <w:tcW w:w="569" w:type="dxa"/>
            <w:shd w:val="clear" w:color="auto" w:fill="auto"/>
            <w:noWrap/>
            <w:vAlign w:val="center"/>
            <w:hideMark/>
          </w:tcPr>
          <w:p w14:paraId="5488C9D4" w14:textId="044238F7" w:rsidR="00163925" w:rsidRPr="00D874B9" w:rsidRDefault="00D65291" w:rsidP="00075949">
            <w:pPr>
              <w:spacing w:line="240" w:lineRule="auto"/>
              <w:jc w:val="right"/>
              <w:rPr>
                <w:rFonts w:ascii="Book Antiqua" w:hAnsi="Book Antiqua"/>
                <w:color w:val="000000"/>
                <w:sz w:val="20"/>
                <w:szCs w:val="20"/>
              </w:rPr>
            </w:pPr>
            <w:r>
              <w:rPr>
                <w:rFonts w:ascii="Book Antiqua" w:hAnsi="Book Antiqua"/>
                <w:color w:val="000000"/>
                <w:sz w:val="20"/>
                <w:szCs w:val="20"/>
              </w:rPr>
              <w:t>6</w:t>
            </w:r>
          </w:p>
        </w:tc>
        <w:tc>
          <w:tcPr>
            <w:tcW w:w="2156" w:type="dxa"/>
            <w:shd w:val="clear" w:color="auto" w:fill="auto"/>
            <w:vAlign w:val="center"/>
            <w:hideMark/>
          </w:tcPr>
          <w:p w14:paraId="1EB3BCA9" w14:textId="77777777" w:rsidR="00163925" w:rsidRPr="00D874B9" w:rsidRDefault="00163925" w:rsidP="00075949">
            <w:pPr>
              <w:spacing w:line="240" w:lineRule="auto"/>
              <w:rPr>
                <w:rFonts w:ascii="Book Antiqua" w:hAnsi="Book Antiqua"/>
                <w:color w:val="000000"/>
                <w:sz w:val="20"/>
                <w:szCs w:val="20"/>
              </w:rPr>
            </w:pPr>
            <w:r w:rsidRPr="00D874B9">
              <w:rPr>
                <w:rFonts w:ascii="Book Antiqua" w:hAnsi="Book Antiqua"/>
                <w:color w:val="000000"/>
                <w:sz w:val="20"/>
                <w:szCs w:val="20"/>
              </w:rPr>
              <w:t>Relative Fit Index (RFI)</w:t>
            </w:r>
          </w:p>
        </w:tc>
        <w:tc>
          <w:tcPr>
            <w:tcW w:w="2027" w:type="dxa"/>
            <w:shd w:val="clear" w:color="auto" w:fill="auto"/>
            <w:vAlign w:val="center"/>
            <w:hideMark/>
          </w:tcPr>
          <w:p w14:paraId="70594F6C" w14:textId="77777777" w:rsidR="00163925" w:rsidRPr="00D874B9" w:rsidRDefault="00163925" w:rsidP="00075949">
            <w:pPr>
              <w:spacing w:line="240" w:lineRule="auto"/>
              <w:rPr>
                <w:rFonts w:ascii="Book Antiqua" w:hAnsi="Book Antiqua"/>
                <w:color w:val="000000"/>
                <w:sz w:val="20"/>
                <w:szCs w:val="20"/>
              </w:rPr>
            </w:pPr>
            <w:r w:rsidRPr="00D874B9">
              <w:rPr>
                <w:rFonts w:ascii="Book Antiqua" w:hAnsi="Book Antiqua"/>
                <w:color w:val="000000"/>
                <w:sz w:val="20"/>
                <w:szCs w:val="20"/>
              </w:rPr>
              <w:t>CFI≥0,90: good fit; 0,80 ≤ CFI &lt; 0,90: marginal fit</w:t>
            </w:r>
          </w:p>
        </w:tc>
        <w:tc>
          <w:tcPr>
            <w:tcW w:w="1123" w:type="dxa"/>
            <w:gridSpan w:val="3"/>
            <w:shd w:val="clear" w:color="auto" w:fill="auto"/>
            <w:vAlign w:val="center"/>
            <w:hideMark/>
          </w:tcPr>
          <w:p w14:paraId="2D48CCA2" w14:textId="77777777" w:rsidR="00163925" w:rsidRPr="00D874B9" w:rsidRDefault="00163925" w:rsidP="00075949">
            <w:pPr>
              <w:spacing w:line="240" w:lineRule="auto"/>
              <w:ind w:right="89"/>
              <w:jc w:val="right"/>
              <w:rPr>
                <w:rFonts w:ascii="Book Antiqua" w:hAnsi="Book Antiqua"/>
                <w:color w:val="000000"/>
                <w:sz w:val="20"/>
                <w:szCs w:val="20"/>
              </w:rPr>
            </w:pPr>
            <w:r w:rsidRPr="00D874B9">
              <w:rPr>
                <w:rFonts w:ascii="Book Antiqua" w:hAnsi="Book Antiqua"/>
                <w:color w:val="000000"/>
                <w:sz w:val="20"/>
                <w:szCs w:val="20"/>
              </w:rPr>
              <w:t>0,97</w:t>
            </w:r>
          </w:p>
        </w:tc>
        <w:tc>
          <w:tcPr>
            <w:tcW w:w="1237" w:type="dxa"/>
            <w:gridSpan w:val="3"/>
            <w:shd w:val="clear" w:color="auto" w:fill="auto"/>
            <w:vAlign w:val="center"/>
            <w:hideMark/>
          </w:tcPr>
          <w:p w14:paraId="5CDF39FE" w14:textId="77777777" w:rsidR="00163925" w:rsidRPr="00D874B9" w:rsidRDefault="00163925" w:rsidP="00075949">
            <w:pPr>
              <w:spacing w:line="240" w:lineRule="auto"/>
              <w:ind w:left="120"/>
              <w:rPr>
                <w:rFonts w:ascii="Book Antiqua" w:hAnsi="Book Antiqua"/>
                <w:color w:val="000000"/>
                <w:sz w:val="20"/>
                <w:szCs w:val="20"/>
              </w:rPr>
            </w:pPr>
            <w:r w:rsidRPr="00D874B9">
              <w:rPr>
                <w:rFonts w:ascii="Book Antiqua" w:hAnsi="Book Antiqua"/>
                <w:color w:val="000000"/>
                <w:sz w:val="20"/>
                <w:szCs w:val="20"/>
              </w:rPr>
              <w:t>good fit</w:t>
            </w:r>
          </w:p>
        </w:tc>
      </w:tr>
      <w:tr w:rsidR="00163925" w:rsidRPr="00D874B9" w14:paraId="05E74D11" w14:textId="77777777" w:rsidTr="00AD3160">
        <w:trPr>
          <w:gridAfter w:val="4"/>
          <w:wAfter w:w="390" w:type="dxa"/>
          <w:trHeight w:val="57"/>
        </w:trPr>
        <w:tc>
          <w:tcPr>
            <w:tcW w:w="569" w:type="dxa"/>
            <w:shd w:val="clear" w:color="auto" w:fill="auto"/>
            <w:noWrap/>
            <w:vAlign w:val="center"/>
            <w:hideMark/>
          </w:tcPr>
          <w:p w14:paraId="4C11FCC8" w14:textId="5FD81F1B" w:rsidR="00163925" w:rsidRPr="00D874B9" w:rsidRDefault="00D65291" w:rsidP="00075949">
            <w:pPr>
              <w:spacing w:line="240" w:lineRule="auto"/>
              <w:jc w:val="right"/>
              <w:rPr>
                <w:rFonts w:ascii="Book Antiqua" w:hAnsi="Book Antiqua"/>
                <w:color w:val="000000"/>
                <w:sz w:val="20"/>
                <w:szCs w:val="20"/>
              </w:rPr>
            </w:pPr>
            <w:r>
              <w:rPr>
                <w:rFonts w:ascii="Book Antiqua" w:hAnsi="Book Antiqua"/>
                <w:color w:val="000000"/>
                <w:sz w:val="20"/>
                <w:szCs w:val="20"/>
              </w:rPr>
              <w:t>7</w:t>
            </w:r>
          </w:p>
        </w:tc>
        <w:tc>
          <w:tcPr>
            <w:tcW w:w="2156" w:type="dxa"/>
            <w:shd w:val="clear" w:color="auto" w:fill="auto"/>
            <w:vAlign w:val="center"/>
            <w:hideMark/>
          </w:tcPr>
          <w:p w14:paraId="691B6BD5" w14:textId="77777777" w:rsidR="00163925" w:rsidRPr="00D874B9" w:rsidRDefault="00163925" w:rsidP="00075949">
            <w:pPr>
              <w:spacing w:line="240" w:lineRule="auto"/>
              <w:rPr>
                <w:rFonts w:ascii="Book Antiqua" w:hAnsi="Book Antiqua"/>
                <w:color w:val="000000"/>
                <w:sz w:val="20"/>
                <w:szCs w:val="20"/>
              </w:rPr>
            </w:pPr>
            <w:r w:rsidRPr="00D874B9">
              <w:rPr>
                <w:rFonts w:ascii="Book Antiqua" w:hAnsi="Book Antiqua"/>
                <w:color w:val="000000"/>
                <w:sz w:val="20"/>
                <w:szCs w:val="20"/>
              </w:rPr>
              <w:t>Adjusted Goodness of Fit Index (AGFI)</w:t>
            </w:r>
          </w:p>
        </w:tc>
        <w:tc>
          <w:tcPr>
            <w:tcW w:w="2027" w:type="dxa"/>
            <w:shd w:val="clear" w:color="auto" w:fill="auto"/>
            <w:vAlign w:val="center"/>
            <w:hideMark/>
          </w:tcPr>
          <w:p w14:paraId="5C04A8CA" w14:textId="77777777" w:rsidR="00163925" w:rsidRPr="00D874B9" w:rsidRDefault="00163925" w:rsidP="00075949">
            <w:pPr>
              <w:spacing w:line="240" w:lineRule="auto"/>
              <w:rPr>
                <w:rFonts w:ascii="Book Antiqua" w:hAnsi="Book Antiqua"/>
                <w:color w:val="000000"/>
                <w:sz w:val="20"/>
                <w:szCs w:val="20"/>
              </w:rPr>
            </w:pPr>
            <w:r w:rsidRPr="00D874B9">
              <w:rPr>
                <w:rFonts w:ascii="Book Antiqua" w:hAnsi="Book Antiqua"/>
                <w:color w:val="000000"/>
                <w:sz w:val="20"/>
                <w:szCs w:val="20"/>
              </w:rPr>
              <w:t>AGFI≥0,90: good fit; 0,80 ≤ AGFI &lt; 0,90: marginal fit</w:t>
            </w:r>
          </w:p>
        </w:tc>
        <w:tc>
          <w:tcPr>
            <w:tcW w:w="1123" w:type="dxa"/>
            <w:gridSpan w:val="3"/>
            <w:shd w:val="clear" w:color="auto" w:fill="auto"/>
            <w:vAlign w:val="center"/>
            <w:hideMark/>
          </w:tcPr>
          <w:p w14:paraId="39CC2221" w14:textId="77777777" w:rsidR="00163925" w:rsidRPr="00D874B9" w:rsidRDefault="00163925" w:rsidP="00075949">
            <w:pPr>
              <w:spacing w:line="240" w:lineRule="auto"/>
              <w:ind w:right="89"/>
              <w:jc w:val="right"/>
              <w:rPr>
                <w:rFonts w:ascii="Book Antiqua" w:hAnsi="Book Antiqua"/>
                <w:color w:val="000000"/>
                <w:sz w:val="20"/>
                <w:szCs w:val="20"/>
              </w:rPr>
            </w:pPr>
            <w:r w:rsidRPr="00D874B9">
              <w:rPr>
                <w:rFonts w:ascii="Book Antiqua" w:hAnsi="Book Antiqua"/>
                <w:color w:val="000000"/>
                <w:sz w:val="20"/>
                <w:szCs w:val="20"/>
              </w:rPr>
              <w:t>0,75</w:t>
            </w:r>
          </w:p>
        </w:tc>
        <w:tc>
          <w:tcPr>
            <w:tcW w:w="1237" w:type="dxa"/>
            <w:gridSpan w:val="3"/>
            <w:shd w:val="clear" w:color="auto" w:fill="auto"/>
            <w:vAlign w:val="center"/>
            <w:hideMark/>
          </w:tcPr>
          <w:p w14:paraId="6746102C" w14:textId="77777777" w:rsidR="00163925" w:rsidRPr="00D874B9" w:rsidRDefault="00163925" w:rsidP="00075949">
            <w:pPr>
              <w:spacing w:line="240" w:lineRule="auto"/>
              <w:ind w:right="-154"/>
              <w:rPr>
                <w:rFonts w:ascii="Book Antiqua" w:hAnsi="Book Antiqua"/>
                <w:color w:val="000000"/>
                <w:sz w:val="20"/>
                <w:szCs w:val="20"/>
              </w:rPr>
            </w:pPr>
            <w:r w:rsidRPr="00D874B9">
              <w:rPr>
                <w:rFonts w:ascii="Book Antiqua" w:hAnsi="Book Antiqua"/>
                <w:color w:val="000000"/>
                <w:sz w:val="20"/>
                <w:szCs w:val="20"/>
              </w:rPr>
              <w:t>marginal fit</w:t>
            </w:r>
          </w:p>
        </w:tc>
      </w:tr>
    </w:tbl>
    <w:p w14:paraId="24ED5AB8" w14:textId="7BBCFE10" w:rsidR="00163925" w:rsidRDefault="0095234A" w:rsidP="00E20554">
      <w:pPr>
        <w:spacing w:before="120" w:after="120" w:line="480" w:lineRule="auto"/>
        <w:ind w:firstLine="567"/>
        <w:jc w:val="both"/>
        <w:outlineLvl w:val="0"/>
        <w:rPr>
          <w:rFonts w:ascii="Book Antiqua" w:eastAsia="Times New Roman" w:hAnsi="Book Antiqua" w:cs="Times New Roman"/>
          <w:color w:val="000000"/>
          <w:sz w:val="24"/>
          <w:szCs w:val="24"/>
        </w:rPr>
      </w:pPr>
      <w:r w:rsidRPr="0095234A">
        <w:rPr>
          <w:rFonts w:ascii="Book Antiqua" w:eastAsia="Times New Roman" w:hAnsi="Book Antiqua" w:cs="Times New Roman"/>
          <w:color w:val="000000"/>
          <w:sz w:val="24"/>
          <w:szCs w:val="24"/>
        </w:rPr>
        <w:t>Based on Table 2, it can be seen that the indicators of each type of measure have been represented and are in good fit.</w:t>
      </w:r>
    </w:p>
    <w:p w14:paraId="1C6BB0D0" w14:textId="77777777" w:rsidR="0095234A" w:rsidRPr="00E20554" w:rsidRDefault="0095234A" w:rsidP="00E20554">
      <w:pPr>
        <w:spacing w:before="120" w:after="120" w:line="480" w:lineRule="auto"/>
        <w:ind w:firstLine="567"/>
        <w:jc w:val="both"/>
        <w:outlineLvl w:val="0"/>
        <w:rPr>
          <w:rFonts w:ascii="Book Antiqua" w:eastAsia="Times New Roman" w:hAnsi="Book Antiqua" w:cs="Times New Roman"/>
          <w:color w:val="000000"/>
          <w:sz w:val="24"/>
          <w:szCs w:val="24"/>
        </w:rPr>
      </w:pPr>
    </w:p>
    <w:p w14:paraId="52166631" w14:textId="627B59BE" w:rsidR="000E2C9F" w:rsidRPr="00E20554" w:rsidRDefault="000E2C9F" w:rsidP="00E20554">
      <w:pPr>
        <w:spacing w:before="120" w:after="120" w:line="480" w:lineRule="auto"/>
        <w:ind w:firstLine="567"/>
        <w:jc w:val="both"/>
        <w:outlineLvl w:val="0"/>
        <w:rPr>
          <w:rFonts w:ascii="Book Antiqua" w:eastAsia="Times New Roman" w:hAnsi="Book Antiqua" w:cs="Times New Roman"/>
          <w:b/>
          <w:bCs/>
          <w:color w:val="000000"/>
          <w:sz w:val="24"/>
          <w:szCs w:val="24"/>
        </w:rPr>
      </w:pPr>
      <w:r w:rsidRPr="00005EA6">
        <w:rPr>
          <w:rFonts w:ascii="Book Antiqua" w:eastAsia="Times New Roman" w:hAnsi="Book Antiqua" w:cs="Times New Roman"/>
          <w:b/>
          <w:bCs/>
          <w:color w:val="000000"/>
          <w:sz w:val="24"/>
          <w:szCs w:val="24"/>
        </w:rPr>
        <w:lastRenderedPageBreak/>
        <w:t>Validity Test Results</w:t>
      </w:r>
    </w:p>
    <w:p w14:paraId="7175E12E" w14:textId="18A50C37" w:rsidR="00BE52B2" w:rsidRPr="00E20554" w:rsidRDefault="00D1798F" w:rsidP="0030328B">
      <w:pPr>
        <w:spacing w:before="120" w:after="120" w:line="480" w:lineRule="auto"/>
        <w:ind w:firstLine="567"/>
        <w:jc w:val="both"/>
        <w:outlineLvl w:val="0"/>
        <w:rPr>
          <w:rFonts w:ascii="Book Antiqua" w:eastAsia="Times New Roman" w:hAnsi="Book Antiqua" w:cs="Times New Roman"/>
          <w:color w:val="000000"/>
          <w:sz w:val="24"/>
          <w:szCs w:val="24"/>
        </w:rPr>
      </w:pPr>
      <w:r>
        <w:rPr>
          <w:rFonts w:ascii="Book Antiqua" w:eastAsia="Times New Roman" w:hAnsi="Book Antiqua" w:cs="Times New Roman"/>
          <w:color w:val="000000"/>
          <w:sz w:val="24"/>
          <w:szCs w:val="24"/>
        </w:rPr>
        <w:t>I</w:t>
      </w:r>
      <w:r w:rsidR="000E2C9F" w:rsidRPr="00E20554">
        <w:rPr>
          <w:rFonts w:ascii="Book Antiqua" w:eastAsia="Times New Roman" w:hAnsi="Book Antiqua" w:cs="Times New Roman"/>
          <w:color w:val="000000"/>
          <w:sz w:val="24"/>
          <w:szCs w:val="24"/>
        </w:rPr>
        <w:t xml:space="preserve">ndicator variable to be valid if it has a Standardize Loading Factor (SLF) value greater than the tolerable loading factor limit, which is ≥0.5 and has a t-value above 1.96. The loading factor value is a coefficient that can show how much the relative contribution of each attribute (indicator variable) in forming exogenous latent variables. The results of the validity test of all indicators were declared valid, because the standardized loading factor value had exceeded 0.5 with the t-value exceeding 1.96 (Table </w:t>
      </w:r>
      <w:r w:rsidR="0030328B">
        <w:rPr>
          <w:rFonts w:ascii="Book Antiqua" w:eastAsia="Times New Roman" w:hAnsi="Book Antiqua" w:cs="Times New Roman"/>
          <w:color w:val="000000"/>
          <w:sz w:val="24"/>
          <w:szCs w:val="24"/>
        </w:rPr>
        <w:t>3</w:t>
      </w:r>
      <w:r w:rsidR="000E2C9F" w:rsidRPr="00E20554">
        <w:rPr>
          <w:rFonts w:ascii="Book Antiqua" w:eastAsia="Times New Roman" w:hAnsi="Book Antiqua" w:cs="Times New Roman"/>
          <w:color w:val="000000"/>
          <w:sz w:val="24"/>
          <w:szCs w:val="24"/>
        </w:rPr>
        <w:t>)</w:t>
      </w:r>
    </w:p>
    <w:p w14:paraId="5DAD42A8" w14:textId="170ABC7E" w:rsidR="000E2C9F" w:rsidRPr="00E20554" w:rsidRDefault="000E2C9F" w:rsidP="00075949">
      <w:pPr>
        <w:pStyle w:val="Paragraf"/>
        <w:spacing w:after="60" w:line="480" w:lineRule="auto"/>
        <w:ind w:left="284" w:firstLine="0"/>
        <w:jc w:val="center"/>
        <w:rPr>
          <w:rFonts w:ascii="Book Antiqua" w:eastAsiaTheme="minorHAnsi" w:hAnsi="Book Antiqua" w:cs="Times New Roman"/>
          <w:szCs w:val="24"/>
          <w:lang w:val="en-US"/>
        </w:rPr>
      </w:pPr>
      <w:r w:rsidRPr="00E20554">
        <w:rPr>
          <w:rFonts w:ascii="Book Antiqua" w:eastAsia="Times New Roman" w:hAnsi="Book Antiqua" w:cs="Times New Roman"/>
          <w:b/>
          <w:bCs/>
          <w:color w:val="000000"/>
          <w:szCs w:val="24"/>
        </w:rPr>
        <w:t xml:space="preserve">Table </w:t>
      </w:r>
      <w:r w:rsidRPr="00E20554">
        <w:rPr>
          <w:rFonts w:ascii="Book Antiqua" w:eastAsia="Times New Roman" w:hAnsi="Book Antiqua" w:cs="Times New Roman"/>
          <w:b/>
          <w:bCs/>
          <w:color w:val="000000"/>
          <w:szCs w:val="24"/>
          <w:lang w:val="en-US"/>
        </w:rPr>
        <w:t xml:space="preserve">3 </w:t>
      </w:r>
      <w:r w:rsidRPr="00E20554">
        <w:rPr>
          <w:rFonts w:ascii="Book Antiqua" w:eastAsiaTheme="minorHAnsi" w:hAnsi="Book Antiqua" w:cs="Times New Roman"/>
          <w:bCs/>
          <w:szCs w:val="24"/>
          <w:lang w:val="en-US"/>
        </w:rPr>
        <w:t>Validity Test Result</w:t>
      </w:r>
    </w:p>
    <w:tbl>
      <w:tblPr>
        <w:tblW w:w="7527" w:type="dxa"/>
        <w:tblInd w:w="648" w:type="dxa"/>
        <w:tblLook w:val="04A0" w:firstRow="1" w:lastRow="0" w:firstColumn="1" w:lastColumn="0" w:noHBand="0" w:noVBand="1"/>
      </w:tblPr>
      <w:tblGrid>
        <w:gridCol w:w="2274"/>
        <w:gridCol w:w="1113"/>
        <w:gridCol w:w="1174"/>
        <w:gridCol w:w="515"/>
        <w:gridCol w:w="728"/>
        <w:gridCol w:w="35"/>
        <w:gridCol w:w="1688"/>
      </w:tblGrid>
      <w:tr w:rsidR="000E2C9F" w:rsidRPr="00075949" w14:paraId="441BCF20" w14:textId="77777777" w:rsidTr="000E2C9F">
        <w:trPr>
          <w:trHeight w:val="57"/>
        </w:trPr>
        <w:tc>
          <w:tcPr>
            <w:tcW w:w="2274" w:type="dxa"/>
            <w:tcBorders>
              <w:top w:val="single" w:sz="4" w:space="0" w:color="auto"/>
              <w:left w:val="nil"/>
              <w:bottom w:val="single" w:sz="4" w:space="0" w:color="auto"/>
              <w:right w:val="nil"/>
            </w:tcBorders>
            <w:shd w:val="clear" w:color="auto" w:fill="auto"/>
            <w:vAlign w:val="center"/>
            <w:hideMark/>
          </w:tcPr>
          <w:p w14:paraId="5AE31EC4" w14:textId="4039049A" w:rsidR="000E2C9F" w:rsidRPr="0044207A" w:rsidRDefault="000E2C9F" w:rsidP="00075949">
            <w:pPr>
              <w:spacing w:line="240" w:lineRule="auto"/>
              <w:jc w:val="center"/>
              <w:rPr>
                <w:rFonts w:ascii="Book Antiqua" w:hAnsi="Book Antiqua"/>
                <w:color w:val="000000"/>
                <w:sz w:val="20"/>
                <w:szCs w:val="20"/>
              </w:rPr>
            </w:pPr>
            <w:r w:rsidRPr="0044207A">
              <w:rPr>
                <w:rFonts w:ascii="Book Antiqua" w:hAnsi="Book Antiqua"/>
                <w:color w:val="000000"/>
                <w:sz w:val="20"/>
                <w:szCs w:val="20"/>
                <w:lang w:val="id-ID"/>
              </w:rPr>
              <w:t>Variabl</w:t>
            </w:r>
            <w:r w:rsidRPr="0044207A">
              <w:rPr>
                <w:rFonts w:ascii="Book Antiqua" w:hAnsi="Book Antiqua"/>
                <w:color w:val="000000"/>
                <w:sz w:val="20"/>
                <w:szCs w:val="20"/>
              </w:rPr>
              <w:t>e</w:t>
            </w:r>
          </w:p>
        </w:tc>
        <w:tc>
          <w:tcPr>
            <w:tcW w:w="1113" w:type="dxa"/>
            <w:tcBorders>
              <w:top w:val="single" w:sz="4" w:space="0" w:color="auto"/>
              <w:left w:val="nil"/>
              <w:bottom w:val="single" w:sz="4" w:space="0" w:color="auto"/>
              <w:right w:val="nil"/>
            </w:tcBorders>
            <w:shd w:val="clear" w:color="auto" w:fill="auto"/>
            <w:vAlign w:val="center"/>
            <w:hideMark/>
          </w:tcPr>
          <w:p w14:paraId="56202915" w14:textId="4A1330BD" w:rsidR="000E2C9F" w:rsidRPr="0044207A" w:rsidRDefault="000E2C9F" w:rsidP="00075949">
            <w:pPr>
              <w:spacing w:line="240" w:lineRule="auto"/>
              <w:jc w:val="center"/>
              <w:rPr>
                <w:rFonts w:ascii="Book Antiqua" w:hAnsi="Book Antiqua"/>
                <w:color w:val="000000"/>
                <w:sz w:val="20"/>
                <w:szCs w:val="20"/>
              </w:rPr>
            </w:pPr>
            <w:r w:rsidRPr="0044207A">
              <w:rPr>
                <w:rFonts w:ascii="Book Antiqua" w:hAnsi="Book Antiqua"/>
                <w:color w:val="000000"/>
                <w:sz w:val="20"/>
                <w:szCs w:val="20"/>
                <w:lang w:val="id-ID"/>
              </w:rPr>
              <w:t>Indi</w:t>
            </w:r>
            <w:r w:rsidRPr="0044207A">
              <w:rPr>
                <w:rFonts w:ascii="Book Antiqua" w:hAnsi="Book Antiqua"/>
                <w:color w:val="000000"/>
                <w:sz w:val="20"/>
                <w:szCs w:val="20"/>
              </w:rPr>
              <w:t>c</w:t>
            </w:r>
            <w:r w:rsidRPr="0044207A">
              <w:rPr>
                <w:rFonts w:ascii="Book Antiqua" w:hAnsi="Book Antiqua"/>
                <w:color w:val="000000"/>
                <w:sz w:val="20"/>
                <w:szCs w:val="20"/>
                <w:lang w:val="id-ID"/>
              </w:rPr>
              <w:t>ator</w:t>
            </w:r>
          </w:p>
        </w:tc>
        <w:tc>
          <w:tcPr>
            <w:tcW w:w="1689" w:type="dxa"/>
            <w:gridSpan w:val="2"/>
            <w:tcBorders>
              <w:top w:val="single" w:sz="4" w:space="0" w:color="auto"/>
              <w:left w:val="nil"/>
              <w:bottom w:val="single" w:sz="4" w:space="0" w:color="auto"/>
              <w:right w:val="nil"/>
            </w:tcBorders>
            <w:shd w:val="clear" w:color="auto" w:fill="auto"/>
            <w:vAlign w:val="center"/>
            <w:hideMark/>
          </w:tcPr>
          <w:p w14:paraId="2AD4E957" w14:textId="77777777" w:rsidR="000E2C9F" w:rsidRPr="0044207A" w:rsidRDefault="000E2C9F" w:rsidP="00075949">
            <w:pPr>
              <w:spacing w:line="240" w:lineRule="auto"/>
              <w:jc w:val="center"/>
              <w:rPr>
                <w:rFonts w:ascii="Book Antiqua" w:hAnsi="Book Antiqua"/>
                <w:color w:val="000000"/>
                <w:sz w:val="20"/>
                <w:szCs w:val="20"/>
              </w:rPr>
            </w:pPr>
            <w:r w:rsidRPr="0044207A">
              <w:rPr>
                <w:rFonts w:ascii="Book Antiqua" w:hAnsi="Book Antiqua"/>
                <w:color w:val="000000"/>
                <w:sz w:val="20"/>
                <w:szCs w:val="20"/>
                <w:lang w:val="id-ID"/>
              </w:rPr>
              <w:t>Loading factor</w:t>
            </w:r>
          </w:p>
        </w:tc>
        <w:tc>
          <w:tcPr>
            <w:tcW w:w="788" w:type="dxa"/>
            <w:gridSpan w:val="2"/>
            <w:tcBorders>
              <w:top w:val="single" w:sz="4" w:space="0" w:color="auto"/>
              <w:left w:val="nil"/>
              <w:bottom w:val="single" w:sz="4" w:space="0" w:color="auto"/>
              <w:right w:val="nil"/>
            </w:tcBorders>
            <w:shd w:val="clear" w:color="auto" w:fill="auto"/>
            <w:vAlign w:val="center"/>
            <w:hideMark/>
          </w:tcPr>
          <w:p w14:paraId="450878DC" w14:textId="52505B26" w:rsidR="000E2C9F" w:rsidRPr="0044207A" w:rsidRDefault="000E2C9F" w:rsidP="00075949">
            <w:pPr>
              <w:spacing w:line="240" w:lineRule="auto"/>
              <w:ind w:right="-170" w:hanging="158"/>
              <w:jc w:val="center"/>
              <w:rPr>
                <w:rFonts w:ascii="Book Antiqua" w:hAnsi="Book Antiqua"/>
                <w:color w:val="000000"/>
                <w:sz w:val="20"/>
                <w:szCs w:val="20"/>
              </w:rPr>
            </w:pPr>
            <w:r w:rsidRPr="0044207A">
              <w:rPr>
                <w:rFonts w:ascii="Book Antiqua" w:hAnsi="Book Antiqua"/>
                <w:color w:val="000000"/>
                <w:sz w:val="20"/>
                <w:szCs w:val="20"/>
                <w:lang w:val="id-ID"/>
              </w:rPr>
              <w:t>t-</w:t>
            </w:r>
            <w:r w:rsidRPr="0044207A">
              <w:rPr>
                <w:rFonts w:ascii="Book Antiqua" w:hAnsi="Book Antiqua"/>
                <w:color w:val="000000"/>
                <w:sz w:val="20"/>
                <w:szCs w:val="20"/>
              </w:rPr>
              <w:t>count</w:t>
            </w:r>
          </w:p>
        </w:tc>
        <w:tc>
          <w:tcPr>
            <w:tcW w:w="1658" w:type="dxa"/>
            <w:tcBorders>
              <w:top w:val="single" w:sz="4" w:space="0" w:color="auto"/>
              <w:left w:val="nil"/>
              <w:bottom w:val="single" w:sz="4" w:space="0" w:color="auto"/>
              <w:right w:val="nil"/>
            </w:tcBorders>
            <w:shd w:val="clear" w:color="auto" w:fill="auto"/>
            <w:vAlign w:val="center"/>
            <w:hideMark/>
          </w:tcPr>
          <w:p w14:paraId="711169FC" w14:textId="088D6DCA" w:rsidR="000E2C9F" w:rsidRPr="0044207A" w:rsidRDefault="000E2C9F" w:rsidP="00075949">
            <w:pPr>
              <w:spacing w:line="240" w:lineRule="auto"/>
              <w:ind w:right="407"/>
              <w:jc w:val="center"/>
              <w:rPr>
                <w:rFonts w:ascii="Book Antiqua" w:hAnsi="Book Antiqua"/>
                <w:color w:val="000000"/>
                <w:sz w:val="20"/>
                <w:szCs w:val="20"/>
              </w:rPr>
            </w:pPr>
            <w:r w:rsidRPr="0044207A">
              <w:rPr>
                <w:rFonts w:ascii="Book Antiqua" w:hAnsi="Book Antiqua"/>
                <w:color w:val="000000"/>
                <w:sz w:val="20"/>
                <w:szCs w:val="20"/>
              </w:rPr>
              <w:t>Information</w:t>
            </w:r>
          </w:p>
        </w:tc>
      </w:tr>
      <w:tr w:rsidR="000E2C9F" w:rsidRPr="00075949" w14:paraId="345CBAF8" w14:textId="77777777" w:rsidTr="000E2C9F">
        <w:trPr>
          <w:trHeight w:val="57"/>
        </w:trPr>
        <w:tc>
          <w:tcPr>
            <w:tcW w:w="2274" w:type="dxa"/>
            <w:tcBorders>
              <w:top w:val="nil"/>
              <w:left w:val="nil"/>
              <w:bottom w:val="nil"/>
              <w:right w:val="nil"/>
            </w:tcBorders>
            <w:shd w:val="clear" w:color="auto" w:fill="auto"/>
            <w:noWrap/>
            <w:vAlign w:val="bottom"/>
            <w:hideMark/>
          </w:tcPr>
          <w:p w14:paraId="79E5CBB9" w14:textId="77777777" w:rsidR="000E2C9F" w:rsidRPr="0044207A" w:rsidRDefault="000E2C9F" w:rsidP="00075949">
            <w:pPr>
              <w:spacing w:line="240" w:lineRule="auto"/>
              <w:rPr>
                <w:rFonts w:ascii="Book Antiqua" w:hAnsi="Book Antiqua"/>
                <w:color w:val="000000"/>
                <w:sz w:val="20"/>
                <w:szCs w:val="20"/>
              </w:rPr>
            </w:pPr>
            <w:r w:rsidRPr="0044207A">
              <w:rPr>
                <w:rFonts w:ascii="Book Antiqua" w:hAnsi="Book Antiqua"/>
                <w:color w:val="000000"/>
                <w:sz w:val="20"/>
                <w:szCs w:val="20"/>
              </w:rPr>
              <w:t>Benefit Offered</w:t>
            </w:r>
          </w:p>
        </w:tc>
        <w:tc>
          <w:tcPr>
            <w:tcW w:w="1113" w:type="dxa"/>
            <w:tcBorders>
              <w:top w:val="nil"/>
              <w:left w:val="nil"/>
              <w:bottom w:val="nil"/>
              <w:right w:val="nil"/>
            </w:tcBorders>
            <w:shd w:val="clear" w:color="auto" w:fill="auto"/>
            <w:noWrap/>
            <w:vAlign w:val="bottom"/>
            <w:hideMark/>
          </w:tcPr>
          <w:p w14:paraId="7FC574E2" w14:textId="77777777" w:rsidR="000E2C9F" w:rsidRPr="0044207A" w:rsidRDefault="000E2C9F" w:rsidP="00075949">
            <w:pPr>
              <w:spacing w:line="240" w:lineRule="auto"/>
              <w:rPr>
                <w:rFonts w:ascii="Book Antiqua" w:hAnsi="Book Antiqua"/>
                <w:color w:val="000000"/>
                <w:sz w:val="20"/>
                <w:szCs w:val="20"/>
              </w:rPr>
            </w:pPr>
            <w:r w:rsidRPr="0044207A">
              <w:rPr>
                <w:rFonts w:ascii="Book Antiqua" w:hAnsi="Book Antiqua"/>
                <w:color w:val="000000"/>
                <w:sz w:val="20"/>
                <w:szCs w:val="20"/>
              </w:rPr>
              <w:t>BO1</w:t>
            </w:r>
          </w:p>
        </w:tc>
        <w:tc>
          <w:tcPr>
            <w:tcW w:w="1174" w:type="dxa"/>
            <w:tcBorders>
              <w:top w:val="nil"/>
              <w:left w:val="nil"/>
              <w:bottom w:val="nil"/>
              <w:right w:val="nil"/>
            </w:tcBorders>
            <w:shd w:val="clear" w:color="auto" w:fill="auto"/>
            <w:noWrap/>
            <w:vAlign w:val="bottom"/>
            <w:hideMark/>
          </w:tcPr>
          <w:p w14:paraId="55220BE5"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0,53</w:t>
            </w:r>
          </w:p>
        </w:tc>
        <w:tc>
          <w:tcPr>
            <w:tcW w:w="1243" w:type="dxa"/>
            <w:gridSpan w:val="2"/>
            <w:tcBorders>
              <w:top w:val="nil"/>
              <w:left w:val="nil"/>
              <w:bottom w:val="nil"/>
              <w:right w:val="nil"/>
            </w:tcBorders>
            <w:shd w:val="clear" w:color="auto" w:fill="auto"/>
            <w:noWrap/>
            <w:vAlign w:val="bottom"/>
            <w:hideMark/>
          </w:tcPr>
          <w:p w14:paraId="162F2B88"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16,46</w:t>
            </w:r>
          </w:p>
        </w:tc>
        <w:tc>
          <w:tcPr>
            <w:tcW w:w="1723" w:type="dxa"/>
            <w:gridSpan w:val="2"/>
            <w:tcBorders>
              <w:top w:val="nil"/>
              <w:left w:val="nil"/>
              <w:bottom w:val="nil"/>
              <w:right w:val="nil"/>
            </w:tcBorders>
            <w:shd w:val="clear" w:color="auto" w:fill="auto"/>
            <w:noWrap/>
            <w:vAlign w:val="bottom"/>
            <w:hideMark/>
          </w:tcPr>
          <w:p w14:paraId="2AA5C3FE" w14:textId="77777777" w:rsidR="000E2C9F" w:rsidRPr="0044207A" w:rsidRDefault="000E2C9F" w:rsidP="00075949">
            <w:pPr>
              <w:spacing w:line="240" w:lineRule="auto"/>
              <w:ind w:left="407" w:right="407"/>
              <w:rPr>
                <w:rFonts w:ascii="Book Antiqua" w:hAnsi="Book Antiqua"/>
                <w:color w:val="000000"/>
                <w:sz w:val="20"/>
                <w:szCs w:val="20"/>
              </w:rPr>
            </w:pPr>
            <w:r w:rsidRPr="0044207A">
              <w:rPr>
                <w:rFonts w:ascii="Book Antiqua" w:hAnsi="Book Antiqua"/>
                <w:color w:val="000000"/>
                <w:sz w:val="20"/>
                <w:szCs w:val="20"/>
              </w:rPr>
              <w:t>Valid</w:t>
            </w:r>
          </w:p>
        </w:tc>
      </w:tr>
      <w:tr w:rsidR="000E2C9F" w:rsidRPr="00075949" w14:paraId="2934E76A" w14:textId="77777777" w:rsidTr="000E2C9F">
        <w:trPr>
          <w:trHeight w:val="57"/>
        </w:trPr>
        <w:tc>
          <w:tcPr>
            <w:tcW w:w="2274" w:type="dxa"/>
            <w:tcBorders>
              <w:top w:val="nil"/>
              <w:left w:val="nil"/>
              <w:bottom w:val="nil"/>
              <w:right w:val="nil"/>
            </w:tcBorders>
            <w:shd w:val="clear" w:color="auto" w:fill="auto"/>
            <w:noWrap/>
            <w:vAlign w:val="bottom"/>
            <w:hideMark/>
          </w:tcPr>
          <w:p w14:paraId="647D91CF" w14:textId="77777777" w:rsidR="000E2C9F" w:rsidRPr="0044207A" w:rsidRDefault="000E2C9F" w:rsidP="00075949">
            <w:pPr>
              <w:spacing w:line="240" w:lineRule="auto"/>
              <w:rPr>
                <w:rFonts w:ascii="Book Antiqua" w:hAnsi="Book Antiqua"/>
                <w:color w:val="000000"/>
                <w:sz w:val="20"/>
                <w:szCs w:val="20"/>
              </w:rPr>
            </w:pPr>
          </w:p>
        </w:tc>
        <w:tc>
          <w:tcPr>
            <w:tcW w:w="1113" w:type="dxa"/>
            <w:tcBorders>
              <w:top w:val="nil"/>
              <w:left w:val="nil"/>
              <w:bottom w:val="nil"/>
              <w:right w:val="nil"/>
            </w:tcBorders>
            <w:shd w:val="clear" w:color="auto" w:fill="auto"/>
            <w:noWrap/>
            <w:vAlign w:val="bottom"/>
            <w:hideMark/>
          </w:tcPr>
          <w:p w14:paraId="404FAA9C" w14:textId="77777777" w:rsidR="000E2C9F" w:rsidRPr="0044207A" w:rsidRDefault="000E2C9F" w:rsidP="00075949">
            <w:pPr>
              <w:spacing w:line="240" w:lineRule="auto"/>
              <w:rPr>
                <w:rFonts w:ascii="Book Antiqua" w:hAnsi="Book Antiqua"/>
                <w:color w:val="000000"/>
                <w:sz w:val="20"/>
                <w:szCs w:val="20"/>
              </w:rPr>
            </w:pPr>
            <w:r w:rsidRPr="0044207A">
              <w:rPr>
                <w:rFonts w:ascii="Book Antiqua" w:hAnsi="Book Antiqua"/>
                <w:color w:val="000000"/>
                <w:sz w:val="20"/>
                <w:szCs w:val="20"/>
              </w:rPr>
              <w:t>BO2</w:t>
            </w:r>
          </w:p>
        </w:tc>
        <w:tc>
          <w:tcPr>
            <w:tcW w:w="1174" w:type="dxa"/>
            <w:tcBorders>
              <w:top w:val="nil"/>
              <w:left w:val="nil"/>
              <w:bottom w:val="nil"/>
              <w:right w:val="nil"/>
            </w:tcBorders>
            <w:shd w:val="clear" w:color="auto" w:fill="auto"/>
            <w:noWrap/>
            <w:vAlign w:val="bottom"/>
            <w:hideMark/>
          </w:tcPr>
          <w:p w14:paraId="4B50F88A"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0,60</w:t>
            </w:r>
          </w:p>
        </w:tc>
        <w:tc>
          <w:tcPr>
            <w:tcW w:w="1243" w:type="dxa"/>
            <w:gridSpan w:val="2"/>
            <w:tcBorders>
              <w:top w:val="nil"/>
              <w:left w:val="nil"/>
              <w:bottom w:val="nil"/>
              <w:right w:val="nil"/>
            </w:tcBorders>
            <w:shd w:val="clear" w:color="auto" w:fill="auto"/>
            <w:noWrap/>
            <w:vAlign w:val="bottom"/>
            <w:hideMark/>
          </w:tcPr>
          <w:p w14:paraId="7C5BA61D"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16,65</w:t>
            </w:r>
          </w:p>
        </w:tc>
        <w:tc>
          <w:tcPr>
            <w:tcW w:w="1723" w:type="dxa"/>
            <w:gridSpan w:val="2"/>
            <w:tcBorders>
              <w:top w:val="nil"/>
              <w:left w:val="nil"/>
              <w:bottom w:val="nil"/>
              <w:right w:val="nil"/>
            </w:tcBorders>
            <w:shd w:val="clear" w:color="auto" w:fill="auto"/>
            <w:noWrap/>
            <w:vAlign w:val="bottom"/>
            <w:hideMark/>
          </w:tcPr>
          <w:p w14:paraId="63009A86" w14:textId="77777777" w:rsidR="000E2C9F" w:rsidRPr="0044207A" w:rsidRDefault="000E2C9F" w:rsidP="00075949">
            <w:pPr>
              <w:spacing w:line="240" w:lineRule="auto"/>
              <w:ind w:left="407"/>
              <w:rPr>
                <w:rFonts w:ascii="Book Antiqua" w:hAnsi="Book Antiqua"/>
                <w:color w:val="000000"/>
                <w:sz w:val="20"/>
                <w:szCs w:val="20"/>
              </w:rPr>
            </w:pPr>
            <w:r w:rsidRPr="0044207A">
              <w:rPr>
                <w:rFonts w:ascii="Book Antiqua" w:hAnsi="Book Antiqua"/>
                <w:color w:val="000000"/>
                <w:sz w:val="20"/>
                <w:szCs w:val="20"/>
              </w:rPr>
              <w:t>Valid</w:t>
            </w:r>
          </w:p>
        </w:tc>
      </w:tr>
      <w:tr w:rsidR="000E2C9F" w:rsidRPr="00075949" w14:paraId="768CAD68" w14:textId="77777777" w:rsidTr="000E2C9F">
        <w:trPr>
          <w:trHeight w:val="57"/>
        </w:trPr>
        <w:tc>
          <w:tcPr>
            <w:tcW w:w="2274" w:type="dxa"/>
            <w:tcBorders>
              <w:top w:val="nil"/>
              <w:left w:val="nil"/>
              <w:bottom w:val="nil"/>
              <w:right w:val="nil"/>
            </w:tcBorders>
            <w:shd w:val="clear" w:color="auto" w:fill="auto"/>
            <w:noWrap/>
            <w:vAlign w:val="bottom"/>
            <w:hideMark/>
          </w:tcPr>
          <w:p w14:paraId="6D9E9416" w14:textId="77777777" w:rsidR="000E2C9F" w:rsidRPr="0044207A" w:rsidRDefault="000E2C9F" w:rsidP="00075949">
            <w:pPr>
              <w:spacing w:line="240" w:lineRule="auto"/>
              <w:rPr>
                <w:rFonts w:ascii="Book Antiqua" w:hAnsi="Book Antiqua"/>
                <w:color w:val="000000"/>
                <w:sz w:val="20"/>
                <w:szCs w:val="20"/>
              </w:rPr>
            </w:pPr>
          </w:p>
        </w:tc>
        <w:tc>
          <w:tcPr>
            <w:tcW w:w="1113" w:type="dxa"/>
            <w:tcBorders>
              <w:top w:val="nil"/>
              <w:left w:val="nil"/>
              <w:bottom w:val="nil"/>
              <w:right w:val="nil"/>
            </w:tcBorders>
            <w:shd w:val="clear" w:color="auto" w:fill="auto"/>
            <w:noWrap/>
            <w:vAlign w:val="bottom"/>
            <w:hideMark/>
          </w:tcPr>
          <w:p w14:paraId="77A4143D" w14:textId="77777777" w:rsidR="000E2C9F" w:rsidRPr="0044207A" w:rsidRDefault="000E2C9F" w:rsidP="00075949">
            <w:pPr>
              <w:spacing w:line="240" w:lineRule="auto"/>
              <w:rPr>
                <w:rFonts w:ascii="Book Antiqua" w:hAnsi="Book Antiqua"/>
                <w:color w:val="000000"/>
                <w:sz w:val="20"/>
                <w:szCs w:val="20"/>
              </w:rPr>
            </w:pPr>
            <w:r w:rsidRPr="0044207A">
              <w:rPr>
                <w:rFonts w:ascii="Book Antiqua" w:hAnsi="Book Antiqua"/>
                <w:color w:val="000000"/>
                <w:sz w:val="20"/>
                <w:szCs w:val="20"/>
              </w:rPr>
              <w:t>BO3</w:t>
            </w:r>
          </w:p>
        </w:tc>
        <w:tc>
          <w:tcPr>
            <w:tcW w:w="1174" w:type="dxa"/>
            <w:tcBorders>
              <w:top w:val="nil"/>
              <w:left w:val="nil"/>
              <w:bottom w:val="nil"/>
              <w:right w:val="nil"/>
            </w:tcBorders>
            <w:shd w:val="clear" w:color="auto" w:fill="auto"/>
            <w:noWrap/>
            <w:vAlign w:val="bottom"/>
            <w:hideMark/>
          </w:tcPr>
          <w:p w14:paraId="6CA958ED"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0,61</w:t>
            </w:r>
          </w:p>
        </w:tc>
        <w:tc>
          <w:tcPr>
            <w:tcW w:w="1243" w:type="dxa"/>
            <w:gridSpan w:val="2"/>
            <w:tcBorders>
              <w:top w:val="nil"/>
              <w:left w:val="nil"/>
              <w:bottom w:val="nil"/>
              <w:right w:val="nil"/>
            </w:tcBorders>
            <w:shd w:val="clear" w:color="auto" w:fill="auto"/>
            <w:noWrap/>
            <w:vAlign w:val="bottom"/>
            <w:hideMark/>
          </w:tcPr>
          <w:p w14:paraId="37C5642D"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15,05</w:t>
            </w:r>
          </w:p>
        </w:tc>
        <w:tc>
          <w:tcPr>
            <w:tcW w:w="1723" w:type="dxa"/>
            <w:gridSpan w:val="2"/>
            <w:tcBorders>
              <w:top w:val="nil"/>
              <w:left w:val="nil"/>
              <w:bottom w:val="nil"/>
              <w:right w:val="nil"/>
            </w:tcBorders>
            <w:shd w:val="clear" w:color="auto" w:fill="auto"/>
            <w:noWrap/>
            <w:vAlign w:val="bottom"/>
            <w:hideMark/>
          </w:tcPr>
          <w:p w14:paraId="2AA0D15D" w14:textId="77777777" w:rsidR="000E2C9F" w:rsidRPr="0044207A" w:rsidRDefault="000E2C9F" w:rsidP="00075949">
            <w:pPr>
              <w:spacing w:line="240" w:lineRule="auto"/>
              <w:ind w:left="407"/>
              <w:rPr>
                <w:rFonts w:ascii="Book Antiqua" w:hAnsi="Book Antiqua"/>
                <w:color w:val="000000"/>
                <w:sz w:val="20"/>
                <w:szCs w:val="20"/>
              </w:rPr>
            </w:pPr>
            <w:r w:rsidRPr="0044207A">
              <w:rPr>
                <w:rFonts w:ascii="Book Antiqua" w:hAnsi="Book Antiqua"/>
                <w:color w:val="000000"/>
                <w:sz w:val="20"/>
                <w:szCs w:val="20"/>
              </w:rPr>
              <w:t>Valid</w:t>
            </w:r>
          </w:p>
        </w:tc>
      </w:tr>
      <w:tr w:rsidR="000E2C9F" w:rsidRPr="00075949" w14:paraId="58BB623D" w14:textId="77777777" w:rsidTr="000E2C9F">
        <w:trPr>
          <w:trHeight w:val="57"/>
        </w:trPr>
        <w:tc>
          <w:tcPr>
            <w:tcW w:w="2274" w:type="dxa"/>
            <w:tcBorders>
              <w:top w:val="nil"/>
              <w:left w:val="nil"/>
              <w:bottom w:val="nil"/>
              <w:right w:val="nil"/>
            </w:tcBorders>
            <w:shd w:val="clear" w:color="auto" w:fill="auto"/>
            <w:noWrap/>
            <w:vAlign w:val="bottom"/>
            <w:hideMark/>
          </w:tcPr>
          <w:p w14:paraId="0DE559B5" w14:textId="77777777" w:rsidR="000E2C9F" w:rsidRPr="0044207A" w:rsidRDefault="000E2C9F" w:rsidP="00075949">
            <w:pPr>
              <w:spacing w:line="240" w:lineRule="auto"/>
              <w:rPr>
                <w:rFonts w:ascii="Book Antiqua" w:hAnsi="Book Antiqua"/>
                <w:color w:val="000000"/>
                <w:sz w:val="20"/>
                <w:szCs w:val="20"/>
              </w:rPr>
            </w:pPr>
          </w:p>
        </w:tc>
        <w:tc>
          <w:tcPr>
            <w:tcW w:w="1113" w:type="dxa"/>
            <w:tcBorders>
              <w:top w:val="nil"/>
              <w:left w:val="nil"/>
              <w:bottom w:val="nil"/>
              <w:right w:val="nil"/>
            </w:tcBorders>
            <w:shd w:val="clear" w:color="auto" w:fill="auto"/>
            <w:noWrap/>
            <w:vAlign w:val="bottom"/>
            <w:hideMark/>
          </w:tcPr>
          <w:p w14:paraId="32AF3006" w14:textId="77777777" w:rsidR="000E2C9F" w:rsidRPr="0044207A" w:rsidRDefault="000E2C9F" w:rsidP="00075949">
            <w:pPr>
              <w:spacing w:line="240" w:lineRule="auto"/>
              <w:rPr>
                <w:rFonts w:ascii="Book Antiqua" w:hAnsi="Book Antiqua"/>
                <w:color w:val="000000"/>
                <w:sz w:val="20"/>
                <w:szCs w:val="20"/>
              </w:rPr>
            </w:pPr>
            <w:r w:rsidRPr="0044207A">
              <w:rPr>
                <w:rFonts w:ascii="Book Antiqua" w:hAnsi="Book Antiqua"/>
                <w:color w:val="000000"/>
                <w:sz w:val="20"/>
                <w:szCs w:val="20"/>
              </w:rPr>
              <w:t>BO4</w:t>
            </w:r>
          </w:p>
        </w:tc>
        <w:tc>
          <w:tcPr>
            <w:tcW w:w="1174" w:type="dxa"/>
            <w:tcBorders>
              <w:top w:val="nil"/>
              <w:left w:val="nil"/>
              <w:bottom w:val="nil"/>
              <w:right w:val="nil"/>
            </w:tcBorders>
            <w:shd w:val="clear" w:color="auto" w:fill="auto"/>
            <w:noWrap/>
            <w:vAlign w:val="bottom"/>
            <w:hideMark/>
          </w:tcPr>
          <w:p w14:paraId="05D223A9"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0,61</w:t>
            </w:r>
          </w:p>
        </w:tc>
        <w:tc>
          <w:tcPr>
            <w:tcW w:w="1243" w:type="dxa"/>
            <w:gridSpan w:val="2"/>
            <w:tcBorders>
              <w:top w:val="nil"/>
              <w:left w:val="nil"/>
              <w:bottom w:val="nil"/>
              <w:right w:val="nil"/>
            </w:tcBorders>
            <w:shd w:val="clear" w:color="auto" w:fill="auto"/>
            <w:noWrap/>
            <w:vAlign w:val="bottom"/>
            <w:hideMark/>
          </w:tcPr>
          <w:p w14:paraId="69AEB6D3"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16,88</w:t>
            </w:r>
          </w:p>
        </w:tc>
        <w:tc>
          <w:tcPr>
            <w:tcW w:w="1723" w:type="dxa"/>
            <w:gridSpan w:val="2"/>
            <w:tcBorders>
              <w:top w:val="nil"/>
              <w:left w:val="nil"/>
              <w:bottom w:val="nil"/>
              <w:right w:val="nil"/>
            </w:tcBorders>
            <w:shd w:val="clear" w:color="auto" w:fill="auto"/>
            <w:noWrap/>
            <w:vAlign w:val="bottom"/>
            <w:hideMark/>
          </w:tcPr>
          <w:p w14:paraId="6EA8B1D6" w14:textId="77777777" w:rsidR="000E2C9F" w:rsidRPr="0044207A" w:rsidRDefault="000E2C9F" w:rsidP="00075949">
            <w:pPr>
              <w:spacing w:line="240" w:lineRule="auto"/>
              <w:ind w:left="407"/>
              <w:rPr>
                <w:rFonts w:ascii="Book Antiqua" w:hAnsi="Book Antiqua"/>
                <w:color w:val="000000"/>
                <w:sz w:val="20"/>
                <w:szCs w:val="20"/>
              </w:rPr>
            </w:pPr>
            <w:r w:rsidRPr="0044207A">
              <w:rPr>
                <w:rFonts w:ascii="Book Antiqua" w:hAnsi="Book Antiqua"/>
                <w:color w:val="000000"/>
                <w:sz w:val="20"/>
                <w:szCs w:val="20"/>
              </w:rPr>
              <w:t>Valid</w:t>
            </w:r>
          </w:p>
        </w:tc>
      </w:tr>
      <w:tr w:rsidR="000E2C9F" w:rsidRPr="00075949" w14:paraId="2EF53795" w14:textId="77777777" w:rsidTr="000E2C9F">
        <w:trPr>
          <w:trHeight w:val="57"/>
        </w:trPr>
        <w:tc>
          <w:tcPr>
            <w:tcW w:w="2274" w:type="dxa"/>
            <w:tcBorders>
              <w:top w:val="nil"/>
              <w:left w:val="nil"/>
              <w:bottom w:val="nil"/>
              <w:right w:val="nil"/>
            </w:tcBorders>
            <w:shd w:val="clear" w:color="auto" w:fill="auto"/>
            <w:noWrap/>
            <w:vAlign w:val="bottom"/>
            <w:hideMark/>
          </w:tcPr>
          <w:p w14:paraId="27B4B5F9" w14:textId="77777777" w:rsidR="000E2C9F" w:rsidRPr="0044207A" w:rsidRDefault="000E2C9F" w:rsidP="00075949">
            <w:pPr>
              <w:spacing w:line="240" w:lineRule="auto"/>
              <w:rPr>
                <w:rFonts w:ascii="Book Antiqua" w:hAnsi="Book Antiqua"/>
                <w:color w:val="000000"/>
                <w:sz w:val="20"/>
                <w:szCs w:val="20"/>
              </w:rPr>
            </w:pPr>
          </w:p>
        </w:tc>
        <w:tc>
          <w:tcPr>
            <w:tcW w:w="1113" w:type="dxa"/>
            <w:tcBorders>
              <w:top w:val="nil"/>
              <w:left w:val="nil"/>
              <w:bottom w:val="nil"/>
              <w:right w:val="nil"/>
            </w:tcBorders>
            <w:shd w:val="clear" w:color="auto" w:fill="auto"/>
            <w:noWrap/>
            <w:vAlign w:val="bottom"/>
            <w:hideMark/>
          </w:tcPr>
          <w:p w14:paraId="5AB5D5F1" w14:textId="77777777" w:rsidR="000E2C9F" w:rsidRPr="0044207A" w:rsidRDefault="000E2C9F" w:rsidP="00075949">
            <w:pPr>
              <w:spacing w:line="240" w:lineRule="auto"/>
              <w:rPr>
                <w:rFonts w:ascii="Book Antiqua" w:hAnsi="Book Antiqua"/>
                <w:color w:val="000000"/>
                <w:sz w:val="20"/>
                <w:szCs w:val="20"/>
              </w:rPr>
            </w:pPr>
            <w:r w:rsidRPr="0044207A">
              <w:rPr>
                <w:rFonts w:ascii="Book Antiqua" w:hAnsi="Book Antiqua"/>
                <w:color w:val="000000"/>
                <w:sz w:val="20"/>
                <w:szCs w:val="20"/>
              </w:rPr>
              <w:t>BO5</w:t>
            </w:r>
          </w:p>
        </w:tc>
        <w:tc>
          <w:tcPr>
            <w:tcW w:w="1174" w:type="dxa"/>
            <w:tcBorders>
              <w:top w:val="nil"/>
              <w:left w:val="nil"/>
              <w:bottom w:val="nil"/>
              <w:right w:val="nil"/>
            </w:tcBorders>
            <w:shd w:val="clear" w:color="auto" w:fill="auto"/>
            <w:noWrap/>
            <w:vAlign w:val="bottom"/>
            <w:hideMark/>
          </w:tcPr>
          <w:p w14:paraId="0CDD5924"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0,61</w:t>
            </w:r>
          </w:p>
        </w:tc>
        <w:tc>
          <w:tcPr>
            <w:tcW w:w="1243" w:type="dxa"/>
            <w:gridSpan w:val="2"/>
            <w:tcBorders>
              <w:top w:val="nil"/>
              <w:left w:val="nil"/>
              <w:bottom w:val="nil"/>
              <w:right w:val="nil"/>
            </w:tcBorders>
            <w:shd w:val="clear" w:color="auto" w:fill="auto"/>
            <w:noWrap/>
            <w:vAlign w:val="bottom"/>
            <w:hideMark/>
          </w:tcPr>
          <w:p w14:paraId="22B184B5"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15,44</w:t>
            </w:r>
          </w:p>
        </w:tc>
        <w:tc>
          <w:tcPr>
            <w:tcW w:w="1723" w:type="dxa"/>
            <w:gridSpan w:val="2"/>
            <w:tcBorders>
              <w:top w:val="nil"/>
              <w:left w:val="nil"/>
              <w:bottom w:val="nil"/>
              <w:right w:val="nil"/>
            </w:tcBorders>
            <w:shd w:val="clear" w:color="auto" w:fill="auto"/>
            <w:noWrap/>
            <w:vAlign w:val="bottom"/>
            <w:hideMark/>
          </w:tcPr>
          <w:p w14:paraId="0F3CEA4D" w14:textId="77777777" w:rsidR="000E2C9F" w:rsidRPr="0044207A" w:rsidRDefault="000E2C9F" w:rsidP="00075949">
            <w:pPr>
              <w:spacing w:line="240" w:lineRule="auto"/>
              <w:ind w:left="407"/>
              <w:rPr>
                <w:rFonts w:ascii="Book Antiqua" w:hAnsi="Book Antiqua"/>
                <w:color w:val="000000"/>
                <w:sz w:val="20"/>
                <w:szCs w:val="20"/>
              </w:rPr>
            </w:pPr>
            <w:r w:rsidRPr="0044207A">
              <w:rPr>
                <w:rFonts w:ascii="Book Antiqua" w:hAnsi="Book Antiqua"/>
                <w:color w:val="000000"/>
                <w:sz w:val="20"/>
                <w:szCs w:val="20"/>
              </w:rPr>
              <w:t>Valid</w:t>
            </w:r>
          </w:p>
        </w:tc>
      </w:tr>
      <w:tr w:rsidR="000E2C9F" w:rsidRPr="00075949" w14:paraId="248FDA43" w14:textId="77777777" w:rsidTr="000E2C9F">
        <w:trPr>
          <w:trHeight w:val="57"/>
        </w:trPr>
        <w:tc>
          <w:tcPr>
            <w:tcW w:w="2274" w:type="dxa"/>
            <w:tcBorders>
              <w:top w:val="nil"/>
              <w:left w:val="nil"/>
              <w:bottom w:val="nil"/>
              <w:right w:val="nil"/>
            </w:tcBorders>
            <w:shd w:val="clear" w:color="auto" w:fill="auto"/>
            <w:noWrap/>
            <w:vAlign w:val="bottom"/>
            <w:hideMark/>
          </w:tcPr>
          <w:p w14:paraId="10621E08" w14:textId="77777777" w:rsidR="000E2C9F" w:rsidRPr="0044207A" w:rsidRDefault="000E2C9F" w:rsidP="00075949">
            <w:pPr>
              <w:spacing w:line="240" w:lineRule="auto"/>
              <w:rPr>
                <w:rFonts w:ascii="Book Antiqua" w:hAnsi="Book Antiqua"/>
                <w:color w:val="000000"/>
                <w:sz w:val="20"/>
                <w:szCs w:val="20"/>
              </w:rPr>
            </w:pPr>
          </w:p>
        </w:tc>
        <w:tc>
          <w:tcPr>
            <w:tcW w:w="1113" w:type="dxa"/>
            <w:tcBorders>
              <w:top w:val="nil"/>
              <w:left w:val="nil"/>
              <w:bottom w:val="nil"/>
              <w:right w:val="nil"/>
            </w:tcBorders>
            <w:shd w:val="clear" w:color="auto" w:fill="auto"/>
            <w:noWrap/>
            <w:vAlign w:val="bottom"/>
            <w:hideMark/>
          </w:tcPr>
          <w:p w14:paraId="1F26D6A6" w14:textId="77777777" w:rsidR="000E2C9F" w:rsidRPr="0044207A" w:rsidRDefault="000E2C9F" w:rsidP="00075949">
            <w:pPr>
              <w:spacing w:line="240" w:lineRule="auto"/>
              <w:rPr>
                <w:rFonts w:ascii="Book Antiqua" w:hAnsi="Book Antiqua"/>
                <w:color w:val="000000"/>
                <w:sz w:val="20"/>
                <w:szCs w:val="20"/>
              </w:rPr>
            </w:pPr>
            <w:r w:rsidRPr="0044207A">
              <w:rPr>
                <w:rFonts w:ascii="Book Antiqua" w:hAnsi="Book Antiqua"/>
                <w:color w:val="000000"/>
                <w:sz w:val="20"/>
                <w:szCs w:val="20"/>
              </w:rPr>
              <w:t>BO6</w:t>
            </w:r>
          </w:p>
        </w:tc>
        <w:tc>
          <w:tcPr>
            <w:tcW w:w="1174" w:type="dxa"/>
            <w:tcBorders>
              <w:top w:val="nil"/>
              <w:left w:val="nil"/>
              <w:bottom w:val="nil"/>
              <w:right w:val="nil"/>
            </w:tcBorders>
            <w:shd w:val="clear" w:color="auto" w:fill="auto"/>
            <w:noWrap/>
            <w:vAlign w:val="bottom"/>
            <w:hideMark/>
          </w:tcPr>
          <w:p w14:paraId="30056B8F"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0,57</w:t>
            </w:r>
          </w:p>
        </w:tc>
        <w:tc>
          <w:tcPr>
            <w:tcW w:w="1243" w:type="dxa"/>
            <w:gridSpan w:val="2"/>
            <w:tcBorders>
              <w:top w:val="nil"/>
              <w:left w:val="nil"/>
              <w:bottom w:val="nil"/>
              <w:right w:val="nil"/>
            </w:tcBorders>
            <w:shd w:val="clear" w:color="auto" w:fill="auto"/>
            <w:noWrap/>
            <w:vAlign w:val="bottom"/>
            <w:hideMark/>
          </w:tcPr>
          <w:p w14:paraId="5AFC0AD7"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17,91</w:t>
            </w:r>
          </w:p>
        </w:tc>
        <w:tc>
          <w:tcPr>
            <w:tcW w:w="1723" w:type="dxa"/>
            <w:gridSpan w:val="2"/>
            <w:tcBorders>
              <w:top w:val="nil"/>
              <w:left w:val="nil"/>
              <w:bottom w:val="nil"/>
              <w:right w:val="nil"/>
            </w:tcBorders>
            <w:shd w:val="clear" w:color="auto" w:fill="auto"/>
            <w:noWrap/>
            <w:vAlign w:val="bottom"/>
            <w:hideMark/>
          </w:tcPr>
          <w:p w14:paraId="1238B54C" w14:textId="77777777" w:rsidR="000E2C9F" w:rsidRPr="0044207A" w:rsidRDefault="000E2C9F" w:rsidP="00075949">
            <w:pPr>
              <w:spacing w:line="240" w:lineRule="auto"/>
              <w:ind w:left="407"/>
              <w:rPr>
                <w:rFonts w:ascii="Book Antiqua" w:hAnsi="Book Antiqua"/>
                <w:color w:val="000000"/>
                <w:sz w:val="20"/>
                <w:szCs w:val="20"/>
              </w:rPr>
            </w:pPr>
            <w:r w:rsidRPr="0044207A">
              <w:rPr>
                <w:rFonts w:ascii="Book Antiqua" w:hAnsi="Book Antiqua"/>
                <w:color w:val="000000"/>
                <w:sz w:val="20"/>
                <w:szCs w:val="20"/>
              </w:rPr>
              <w:t>Valid</w:t>
            </w:r>
          </w:p>
        </w:tc>
      </w:tr>
      <w:tr w:rsidR="000E2C9F" w:rsidRPr="00075949" w14:paraId="5A38C6DF" w14:textId="77777777" w:rsidTr="000E2C9F">
        <w:trPr>
          <w:trHeight w:val="57"/>
        </w:trPr>
        <w:tc>
          <w:tcPr>
            <w:tcW w:w="2274" w:type="dxa"/>
            <w:tcBorders>
              <w:top w:val="nil"/>
              <w:left w:val="nil"/>
              <w:bottom w:val="nil"/>
              <w:right w:val="nil"/>
            </w:tcBorders>
            <w:shd w:val="clear" w:color="auto" w:fill="auto"/>
            <w:noWrap/>
            <w:vAlign w:val="bottom"/>
            <w:hideMark/>
          </w:tcPr>
          <w:p w14:paraId="3DB4F1EA" w14:textId="77777777" w:rsidR="000E2C9F" w:rsidRPr="0044207A" w:rsidRDefault="000E2C9F" w:rsidP="00075949">
            <w:pPr>
              <w:spacing w:line="240" w:lineRule="auto"/>
              <w:rPr>
                <w:rFonts w:ascii="Book Antiqua" w:hAnsi="Book Antiqua"/>
                <w:color w:val="000000"/>
                <w:sz w:val="20"/>
                <w:szCs w:val="20"/>
              </w:rPr>
            </w:pPr>
          </w:p>
        </w:tc>
        <w:tc>
          <w:tcPr>
            <w:tcW w:w="1113" w:type="dxa"/>
            <w:tcBorders>
              <w:top w:val="nil"/>
              <w:left w:val="nil"/>
              <w:bottom w:val="nil"/>
              <w:right w:val="nil"/>
            </w:tcBorders>
            <w:shd w:val="clear" w:color="auto" w:fill="auto"/>
            <w:noWrap/>
            <w:vAlign w:val="bottom"/>
            <w:hideMark/>
          </w:tcPr>
          <w:p w14:paraId="61B172FA" w14:textId="77777777" w:rsidR="000E2C9F" w:rsidRPr="0044207A" w:rsidRDefault="000E2C9F" w:rsidP="00075949">
            <w:pPr>
              <w:spacing w:line="240" w:lineRule="auto"/>
              <w:rPr>
                <w:rFonts w:ascii="Book Antiqua" w:hAnsi="Book Antiqua"/>
                <w:color w:val="000000"/>
                <w:sz w:val="20"/>
                <w:szCs w:val="20"/>
              </w:rPr>
            </w:pPr>
            <w:r w:rsidRPr="0044207A">
              <w:rPr>
                <w:rFonts w:ascii="Book Antiqua" w:hAnsi="Book Antiqua"/>
                <w:color w:val="000000"/>
                <w:sz w:val="20"/>
                <w:szCs w:val="20"/>
              </w:rPr>
              <w:t>BO7</w:t>
            </w:r>
          </w:p>
        </w:tc>
        <w:tc>
          <w:tcPr>
            <w:tcW w:w="1174" w:type="dxa"/>
            <w:tcBorders>
              <w:top w:val="nil"/>
              <w:left w:val="nil"/>
              <w:bottom w:val="nil"/>
              <w:right w:val="nil"/>
            </w:tcBorders>
            <w:shd w:val="clear" w:color="auto" w:fill="auto"/>
            <w:noWrap/>
            <w:vAlign w:val="bottom"/>
            <w:hideMark/>
          </w:tcPr>
          <w:p w14:paraId="6F94B9E8"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0,50</w:t>
            </w:r>
          </w:p>
        </w:tc>
        <w:tc>
          <w:tcPr>
            <w:tcW w:w="1243" w:type="dxa"/>
            <w:gridSpan w:val="2"/>
            <w:tcBorders>
              <w:top w:val="nil"/>
              <w:left w:val="nil"/>
              <w:bottom w:val="nil"/>
              <w:right w:val="nil"/>
            </w:tcBorders>
            <w:shd w:val="clear" w:color="auto" w:fill="auto"/>
            <w:noWrap/>
            <w:vAlign w:val="bottom"/>
            <w:hideMark/>
          </w:tcPr>
          <w:p w14:paraId="37ACF85C"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16,49</w:t>
            </w:r>
          </w:p>
        </w:tc>
        <w:tc>
          <w:tcPr>
            <w:tcW w:w="1723" w:type="dxa"/>
            <w:gridSpan w:val="2"/>
            <w:tcBorders>
              <w:top w:val="nil"/>
              <w:left w:val="nil"/>
              <w:bottom w:val="nil"/>
              <w:right w:val="nil"/>
            </w:tcBorders>
            <w:shd w:val="clear" w:color="auto" w:fill="auto"/>
            <w:noWrap/>
            <w:vAlign w:val="bottom"/>
            <w:hideMark/>
          </w:tcPr>
          <w:p w14:paraId="01C0BDAA" w14:textId="77777777" w:rsidR="000E2C9F" w:rsidRPr="0044207A" w:rsidRDefault="000E2C9F" w:rsidP="00075949">
            <w:pPr>
              <w:spacing w:line="240" w:lineRule="auto"/>
              <w:ind w:left="407"/>
              <w:rPr>
                <w:rFonts w:ascii="Book Antiqua" w:hAnsi="Book Antiqua"/>
                <w:color w:val="000000"/>
                <w:sz w:val="20"/>
                <w:szCs w:val="20"/>
              </w:rPr>
            </w:pPr>
            <w:r w:rsidRPr="0044207A">
              <w:rPr>
                <w:rFonts w:ascii="Book Antiqua" w:hAnsi="Book Antiqua"/>
                <w:color w:val="000000"/>
                <w:sz w:val="20"/>
                <w:szCs w:val="20"/>
              </w:rPr>
              <w:t>Valid</w:t>
            </w:r>
          </w:p>
        </w:tc>
      </w:tr>
      <w:tr w:rsidR="000E2C9F" w:rsidRPr="00075949" w14:paraId="29E11AB9" w14:textId="77777777" w:rsidTr="000E2C9F">
        <w:trPr>
          <w:trHeight w:val="57"/>
        </w:trPr>
        <w:tc>
          <w:tcPr>
            <w:tcW w:w="2274" w:type="dxa"/>
            <w:tcBorders>
              <w:top w:val="nil"/>
              <w:left w:val="nil"/>
              <w:bottom w:val="nil"/>
              <w:right w:val="nil"/>
            </w:tcBorders>
            <w:shd w:val="clear" w:color="auto" w:fill="auto"/>
            <w:noWrap/>
            <w:vAlign w:val="bottom"/>
            <w:hideMark/>
          </w:tcPr>
          <w:p w14:paraId="4F3247FB" w14:textId="77777777" w:rsidR="000E2C9F" w:rsidRPr="0044207A" w:rsidRDefault="000E2C9F" w:rsidP="00075949">
            <w:pPr>
              <w:spacing w:line="240" w:lineRule="auto"/>
              <w:rPr>
                <w:rFonts w:ascii="Book Antiqua" w:hAnsi="Book Antiqua"/>
                <w:color w:val="000000"/>
                <w:sz w:val="20"/>
                <w:szCs w:val="20"/>
              </w:rPr>
            </w:pPr>
            <w:r w:rsidRPr="0044207A">
              <w:rPr>
                <w:rFonts w:ascii="Book Antiqua" w:hAnsi="Book Antiqua"/>
                <w:color w:val="000000"/>
                <w:sz w:val="20"/>
                <w:szCs w:val="20"/>
              </w:rPr>
              <w:t>Customer Experience</w:t>
            </w:r>
          </w:p>
        </w:tc>
        <w:tc>
          <w:tcPr>
            <w:tcW w:w="1113" w:type="dxa"/>
            <w:tcBorders>
              <w:top w:val="nil"/>
              <w:left w:val="nil"/>
              <w:bottom w:val="nil"/>
              <w:right w:val="nil"/>
            </w:tcBorders>
            <w:shd w:val="clear" w:color="auto" w:fill="auto"/>
            <w:noWrap/>
            <w:vAlign w:val="bottom"/>
            <w:hideMark/>
          </w:tcPr>
          <w:p w14:paraId="57005966" w14:textId="77777777" w:rsidR="000E2C9F" w:rsidRPr="0044207A" w:rsidRDefault="000E2C9F" w:rsidP="00075949">
            <w:pPr>
              <w:spacing w:line="240" w:lineRule="auto"/>
              <w:rPr>
                <w:rFonts w:ascii="Book Antiqua" w:hAnsi="Book Antiqua"/>
                <w:color w:val="000000"/>
                <w:sz w:val="20"/>
                <w:szCs w:val="20"/>
              </w:rPr>
            </w:pPr>
            <w:r w:rsidRPr="0044207A">
              <w:rPr>
                <w:rFonts w:ascii="Book Antiqua" w:hAnsi="Book Antiqua"/>
                <w:color w:val="000000"/>
                <w:sz w:val="20"/>
                <w:szCs w:val="20"/>
              </w:rPr>
              <w:t>CX1</w:t>
            </w:r>
          </w:p>
        </w:tc>
        <w:tc>
          <w:tcPr>
            <w:tcW w:w="1174" w:type="dxa"/>
            <w:tcBorders>
              <w:top w:val="nil"/>
              <w:left w:val="nil"/>
              <w:bottom w:val="nil"/>
              <w:right w:val="nil"/>
            </w:tcBorders>
            <w:shd w:val="clear" w:color="auto" w:fill="auto"/>
            <w:noWrap/>
            <w:vAlign w:val="bottom"/>
            <w:hideMark/>
          </w:tcPr>
          <w:p w14:paraId="43728981"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0,58</w:t>
            </w:r>
          </w:p>
        </w:tc>
        <w:tc>
          <w:tcPr>
            <w:tcW w:w="1243" w:type="dxa"/>
            <w:gridSpan w:val="2"/>
            <w:tcBorders>
              <w:top w:val="nil"/>
              <w:left w:val="nil"/>
              <w:bottom w:val="nil"/>
              <w:right w:val="nil"/>
            </w:tcBorders>
            <w:shd w:val="clear" w:color="auto" w:fill="auto"/>
            <w:noWrap/>
            <w:vAlign w:val="bottom"/>
            <w:hideMark/>
          </w:tcPr>
          <w:p w14:paraId="1C11DF79"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16,99</w:t>
            </w:r>
          </w:p>
        </w:tc>
        <w:tc>
          <w:tcPr>
            <w:tcW w:w="1723" w:type="dxa"/>
            <w:gridSpan w:val="2"/>
            <w:tcBorders>
              <w:top w:val="nil"/>
              <w:left w:val="nil"/>
              <w:bottom w:val="nil"/>
              <w:right w:val="nil"/>
            </w:tcBorders>
            <w:shd w:val="clear" w:color="auto" w:fill="auto"/>
            <w:noWrap/>
            <w:vAlign w:val="bottom"/>
            <w:hideMark/>
          </w:tcPr>
          <w:p w14:paraId="74B6F4FA" w14:textId="77777777" w:rsidR="000E2C9F" w:rsidRPr="0044207A" w:rsidRDefault="000E2C9F" w:rsidP="00075949">
            <w:pPr>
              <w:spacing w:line="240" w:lineRule="auto"/>
              <w:ind w:left="407"/>
              <w:rPr>
                <w:rFonts w:ascii="Book Antiqua" w:hAnsi="Book Antiqua"/>
                <w:color w:val="000000"/>
                <w:sz w:val="20"/>
                <w:szCs w:val="20"/>
              </w:rPr>
            </w:pPr>
            <w:r w:rsidRPr="0044207A">
              <w:rPr>
                <w:rFonts w:ascii="Book Antiqua" w:hAnsi="Book Antiqua"/>
                <w:color w:val="000000"/>
                <w:sz w:val="20"/>
                <w:szCs w:val="20"/>
              </w:rPr>
              <w:t>Valid</w:t>
            </w:r>
          </w:p>
        </w:tc>
      </w:tr>
      <w:tr w:rsidR="000E2C9F" w:rsidRPr="00075949" w14:paraId="453E17E2" w14:textId="77777777" w:rsidTr="000E2C9F">
        <w:trPr>
          <w:trHeight w:val="57"/>
        </w:trPr>
        <w:tc>
          <w:tcPr>
            <w:tcW w:w="2274" w:type="dxa"/>
            <w:tcBorders>
              <w:top w:val="nil"/>
              <w:left w:val="nil"/>
              <w:bottom w:val="nil"/>
              <w:right w:val="nil"/>
            </w:tcBorders>
            <w:shd w:val="clear" w:color="auto" w:fill="auto"/>
            <w:noWrap/>
            <w:vAlign w:val="bottom"/>
            <w:hideMark/>
          </w:tcPr>
          <w:p w14:paraId="3BCB0772" w14:textId="77777777" w:rsidR="000E2C9F" w:rsidRPr="0044207A" w:rsidRDefault="000E2C9F" w:rsidP="00075949">
            <w:pPr>
              <w:spacing w:line="240" w:lineRule="auto"/>
              <w:rPr>
                <w:rFonts w:ascii="Book Antiqua" w:hAnsi="Book Antiqua"/>
                <w:color w:val="000000"/>
                <w:sz w:val="20"/>
                <w:szCs w:val="20"/>
              </w:rPr>
            </w:pPr>
          </w:p>
        </w:tc>
        <w:tc>
          <w:tcPr>
            <w:tcW w:w="1113" w:type="dxa"/>
            <w:tcBorders>
              <w:top w:val="nil"/>
              <w:left w:val="nil"/>
              <w:bottom w:val="nil"/>
              <w:right w:val="nil"/>
            </w:tcBorders>
            <w:shd w:val="clear" w:color="auto" w:fill="auto"/>
            <w:noWrap/>
            <w:vAlign w:val="bottom"/>
            <w:hideMark/>
          </w:tcPr>
          <w:p w14:paraId="76E96AE4" w14:textId="77777777" w:rsidR="000E2C9F" w:rsidRPr="0044207A" w:rsidRDefault="000E2C9F" w:rsidP="00075949">
            <w:pPr>
              <w:spacing w:line="240" w:lineRule="auto"/>
              <w:rPr>
                <w:rFonts w:ascii="Book Antiqua" w:hAnsi="Book Antiqua"/>
                <w:color w:val="000000"/>
                <w:sz w:val="20"/>
                <w:szCs w:val="20"/>
              </w:rPr>
            </w:pPr>
            <w:r w:rsidRPr="0044207A">
              <w:rPr>
                <w:rFonts w:ascii="Book Antiqua" w:hAnsi="Book Antiqua"/>
                <w:color w:val="000000"/>
                <w:sz w:val="20"/>
                <w:szCs w:val="20"/>
              </w:rPr>
              <w:t>CX2</w:t>
            </w:r>
          </w:p>
        </w:tc>
        <w:tc>
          <w:tcPr>
            <w:tcW w:w="1174" w:type="dxa"/>
            <w:tcBorders>
              <w:top w:val="nil"/>
              <w:left w:val="nil"/>
              <w:bottom w:val="nil"/>
              <w:right w:val="nil"/>
            </w:tcBorders>
            <w:shd w:val="clear" w:color="auto" w:fill="auto"/>
            <w:noWrap/>
            <w:vAlign w:val="bottom"/>
            <w:hideMark/>
          </w:tcPr>
          <w:p w14:paraId="73B69BCB"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0,66</w:t>
            </w:r>
          </w:p>
        </w:tc>
        <w:tc>
          <w:tcPr>
            <w:tcW w:w="1243" w:type="dxa"/>
            <w:gridSpan w:val="2"/>
            <w:tcBorders>
              <w:top w:val="nil"/>
              <w:left w:val="nil"/>
              <w:bottom w:val="nil"/>
              <w:right w:val="nil"/>
            </w:tcBorders>
            <w:shd w:val="clear" w:color="auto" w:fill="auto"/>
            <w:noWrap/>
            <w:vAlign w:val="bottom"/>
            <w:hideMark/>
          </w:tcPr>
          <w:p w14:paraId="3F83BB66"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17,90</w:t>
            </w:r>
          </w:p>
        </w:tc>
        <w:tc>
          <w:tcPr>
            <w:tcW w:w="1723" w:type="dxa"/>
            <w:gridSpan w:val="2"/>
            <w:tcBorders>
              <w:top w:val="nil"/>
              <w:left w:val="nil"/>
              <w:bottom w:val="nil"/>
              <w:right w:val="nil"/>
            </w:tcBorders>
            <w:shd w:val="clear" w:color="auto" w:fill="auto"/>
            <w:noWrap/>
            <w:vAlign w:val="bottom"/>
            <w:hideMark/>
          </w:tcPr>
          <w:p w14:paraId="3BB90D40" w14:textId="77777777" w:rsidR="000E2C9F" w:rsidRPr="0044207A" w:rsidRDefault="000E2C9F" w:rsidP="00075949">
            <w:pPr>
              <w:spacing w:line="240" w:lineRule="auto"/>
              <w:ind w:left="407"/>
              <w:rPr>
                <w:rFonts w:ascii="Book Antiqua" w:hAnsi="Book Antiqua"/>
                <w:color w:val="000000"/>
                <w:sz w:val="20"/>
                <w:szCs w:val="20"/>
              </w:rPr>
            </w:pPr>
            <w:r w:rsidRPr="0044207A">
              <w:rPr>
                <w:rFonts w:ascii="Book Antiqua" w:hAnsi="Book Antiqua"/>
                <w:color w:val="000000"/>
                <w:sz w:val="20"/>
                <w:szCs w:val="20"/>
              </w:rPr>
              <w:t>Valid</w:t>
            </w:r>
          </w:p>
        </w:tc>
      </w:tr>
      <w:tr w:rsidR="000E2C9F" w:rsidRPr="00075949" w14:paraId="54F10F5D" w14:textId="77777777" w:rsidTr="000E2C9F">
        <w:trPr>
          <w:trHeight w:val="57"/>
        </w:trPr>
        <w:tc>
          <w:tcPr>
            <w:tcW w:w="2274" w:type="dxa"/>
            <w:tcBorders>
              <w:top w:val="nil"/>
              <w:left w:val="nil"/>
              <w:bottom w:val="nil"/>
              <w:right w:val="nil"/>
            </w:tcBorders>
            <w:shd w:val="clear" w:color="auto" w:fill="auto"/>
            <w:noWrap/>
            <w:vAlign w:val="bottom"/>
            <w:hideMark/>
          </w:tcPr>
          <w:p w14:paraId="7A270573" w14:textId="77777777" w:rsidR="000E2C9F" w:rsidRPr="0044207A" w:rsidRDefault="000E2C9F" w:rsidP="00075949">
            <w:pPr>
              <w:spacing w:line="240" w:lineRule="auto"/>
              <w:rPr>
                <w:rFonts w:ascii="Book Antiqua" w:hAnsi="Book Antiqua"/>
                <w:color w:val="000000"/>
                <w:sz w:val="20"/>
                <w:szCs w:val="20"/>
              </w:rPr>
            </w:pPr>
          </w:p>
        </w:tc>
        <w:tc>
          <w:tcPr>
            <w:tcW w:w="1113" w:type="dxa"/>
            <w:tcBorders>
              <w:top w:val="nil"/>
              <w:left w:val="nil"/>
              <w:bottom w:val="nil"/>
              <w:right w:val="nil"/>
            </w:tcBorders>
            <w:shd w:val="clear" w:color="auto" w:fill="auto"/>
            <w:noWrap/>
            <w:vAlign w:val="bottom"/>
            <w:hideMark/>
          </w:tcPr>
          <w:p w14:paraId="46091080" w14:textId="77777777" w:rsidR="000E2C9F" w:rsidRPr="0044207A" w:rsidRDefault="000E2C9F" w:rsidP="00075949">
            <w:pPr>
              <w:spacing w:line="240" w:lineRule="auto"/>
              <w:rPr>
                <w:rFonts w:ascii="Book Antiqua" w:hAnsi="Book Antiqua"/>
                <w:color w:val="000000"/>
                <w:sz w:val="20"/>
                <w:szCs w:val="20"/>
              </w:rPr>
            </w:pPr>
            <w:r w:rsidRPr="0044207A">
              <w:rPr>
                <w:rFonts w:ascii="Book Antiqua" w:hAnsi="Book Antiqua"/>
                <w:color w:val="000000"/>
                <w:sz w:val="20"/>
                <w:szCs w:val="20"/>
              </w:rPr>
              <w:t>CX3</w:t>
            </w:r>
          </w:p>
        </w:tc>
        <w:tc>
          <w:tcPr>
            <w:tcW w:w="1174" w:type="dxa"/>
            <w:tcBorders>
              <w:top w:val="nil"/>
              <w:left w:val="nil"/>
              <w:bottom w:val="nil"/>
              <w:right w:val="nil"/>
            </w:tcBorders>
            <w:shd w:val="clear" w:color="auto" w:fill="auto"/>
            <w:noWrap/>
            <w:vAlign w:val="bottom"/>
            <w:hideMark/>
          </w:tcPr>
          <w:p w14:paraId="64CAE4ED"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0,77</w:t>
            </w:r>
          </w:p>
        </w:tc>
        <w:tc>
          <w:tcPr>
            <w:tcW w:w="1243" w:type="dxa"/>
            <w:gridSpan w:val="2"/>
            <w:tcBorders>
              <w:top w:val="nil"/>
              <w:left w:val="nil"/>
              <w:bottom w:val="nil"/>
              <w:right w:val="nil"/>
            </w:tcBorders>
            <w:shd w:val="clear" w:color="auto" w:fill="auto"/>
            <w:noWrap/>
            <w:vAlign w:val="bottom"/>
            <w:hideMark/>
          </w:tcPr>
          <w:p w14:paraId="56BD3D8D"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15,38</w:t>
            </w:r>
          </w:p>
        </w:tc>
        <w:tc>
          <w:tcPr>
            <w:tcW w:w="1723" w:type="dxa"/>
            <w:gridSpan w:val="2"/>
            <w:tcBorders>
              <w:top w:val="nil"/>
              <w:left w:val="nil"/>
              <w:bottom w:val="nil"/>
              <w:right w:val="nil"/>
            </w:tcBorders>
            <w:shd w:val="clear" w:color="auto" w:fill="auto"/>
            <w:noWrap/>
            <w:vAlign w:val="bottom"/>
            <w:hideMark/>
          </w:tcPr>
          <w:p w14:paraId="34EF21D1" w14:textId="77777777" w:rsidR="000E2C9F" w:rsidRPr="0044207A" w:rsidRDefault="000E2C9F" w:rsidP="00075949">
            <w:pPr>
              <w:spacing w:line="240" w:lineRule="auto"/>
              <w:ind w:left="407"/>
              <w:rPr>
                <w:rFonts w:ascii="Book Antiqua" w:hAnsi="Book Antiqua"/>
                <w:color w:val="000000"/>
                <w:sz w:val="20"/>
                <w:szCs w:val="20"/>
              </w:rPr>
            </w:pPr>
            <w:r w:rsidRPr="0044207A">
              <w:rPr>
                <w:rFonts w:ascii="Book Antiqua" w:hAnsi="Book Antiqua"/>
                <w:color w:val="000000"/>
                <w:sz w:val="20"/>
                <w:szCs w:val="20"/>
              </w:rPr>
              <w:t>Valid</w:t>
            </w:r>
          </w:p>
        </w:tc>
      </w:tr>
      <w:tr w:rsidR="000E2C9F" w:rsidRPr="00075949" w14:paraId="49D8CF06" w14:textId="77777777" w:rsidTr="000E2C9F">
        <w:trPr>
          <w:trHeight w:val="57"/>
        </w:trPr>
        <w:tc>
          <w:tcPr>
            <w:tcW w:w="2274" w:type="dxa"/>
            <w:tcBorders>
              <w:top w:val="nil"/>
              <w:left w:val="nil"/>
              <w:right w:val="nil"/>
            </w:tcBorders>
            <w:shd w:val="clear" w:color="auto" w:fill="auto"/>
            <w:noWrap/>
            <w:vAlign w:val="bottom"/>
            <w:hideMark/>
          </w:tcPr>
          <w:p w14:paraId="3EE744B8" w14:textId="77777777" w:rsidR="000E2C9F" w:rsidRPr="0044207A" w:rsidRDefault="000E2C9F" w:rsidP="00075949">
            <w:pPr>
              <w:spacing w:line="240" w:lineRule="auto"/>
              <w:rPr>
                <w:rFonts w:ascii="Book Antiqua" w:hAnsi="Book Antiqua"/>
                <w:color w:val="000000"/>
                <w:sz w:val="20"/>
                <w:szCs w:val="20"/>
              </w:rPr>
            </w:pPr>
          </w:p>
        </w:tc>
        <w:tc>
          <w:tcPr>
            <w:tcW w:w="1113" w:type="dxa"/>
            <w:tcBorders>
              <w:top w:val="nil"/>
              <w:left w:val="nil"/>
              <w:right w:val="nil"/>
            </w:tcBorders>
            <w:shd w:val="clear" w:color="auto" w:fill="auto"/>
            <w:noWrap/>
            <w:vAlign w:val="bottom"/>
            <w:hideMark/>
          </w:tcPr>
          <w:p w14:paraId="494409D4" w14:textId="77777777" w:rsidR="000E2C9F" w:rsidRPr="0044207A" w:rsidRDefault="000E2C9F" w:rsidP="00075949">
            <w:pPr>
              <w:spacing w:line="240" w:lineRule="auto"/>
              <w:rPr>
                <w:rFonts w:ascii="Book Antiqua" w:hAnsi="Book Antiqua"/>
                <w:color w:val="000000"/>
                <w:sz w:val="20"/>
                <w:szCs w:val="20"/>
              </w:rPr>
            </w:pPr>
            <w:r w:rsidRPr="0044207A">
              <w:rPr>
                <w:rFonts w:ascii="Book Antiqua" w:hAnsi="Book Antiqua"/>
                <w:color w:val="000000"/>
                <w:sz w:val="20"/>
                <w:szCs w:val="20"/>
              </w:rPr>
              <w:t>CX4</w:t>
            </w:r>
          </w:p>
        </w:tc>
        <w:tc>
          <w:tcPr>
            <w:tcW w:w="1174" w:type="dxa"/>
            <w:tcBorders>
              <w:top w:val="nil"/>
              <w:left w:val="nil"/>
              <w:right w:val="nil"/>
            </w:tcBorders>
            <w:shd w:val="clear" w:color="auto" w:fill="auto"/>
            <w:noWrap/>
            <w:vAlign w:val="bottom"/>
            <w:hideMark/>
          </w:tcPr>
          <w:p w14:paraId="5239F2B1"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0,60</w:t>
            </w:r>
          </w:p>
        </w:tc>
        <w:tc>
          <w:tcPr>
            <w:tcW w:w="1243" w:type="dxa"/>
            <w:gridSpan w:val="2"/>
            <w:tcBorders>
              <w:top w:val="nil"/>
              <w:left w:val="nil"/>
              <w:right w:val="nil"/>
            </w:tcBorders>
            <w:shd w:val="clear" w:color="auto" w:fill="auto"/>
            <w:noWrap/>
            <w:vAlign w:val="bottom"/>
            <w:hideMark/>
          </w:tcPr>
          <w:p w14:paraId="142040A0"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15,33</w:t>
            </w:r>
          </w:p>
        </w:tc>
        <w:tc>
          <w:tcPr>
            <w:tcW w:w="1723" w:type="dxa"/>
            <w:gridSpan w:val="2"/>
            <w:tcBorders>
              <w:top w:val="nil"/>
              <w:left w:val="nil"/>
              <w:right w:val="nil"/>
            </w:tcBorders>
            <w:shd w:val="clear" w:color="auto" w:fill="auto"/>
            <w:noWrap/>
            <w:vAlign w:val="bottom"/>
            <w:hideMark/>
          </w:tcPr>
          <w:p w14:paraId="345C092D" w14:textId="77777777" w:rsidR="000E2C9F" w:rsidRPr="0044207A" w:rsidRDefault="000E2C9F" w:rsidP="00075949">
            <w:pPr>
              <w:spacing w:line="240" w:lineRule="auto"/>
              <w:ind w:left="407"/>
              <w:rPr>
                <w:rFonts w:ascii="Book Antiqua" w:hAnsi="Book Antiqua"/>
                <w:color w:val="000000"/>
                <w:sz w:val="20"/>
                <w:szCs w:val="20"/>
              </w:rPr>
            </w:pPr>
            <w:r w:rsidRPr="0044207A">
              <w:rPr>
                <w:rFonts w:ascii="Book Antiqua" w:hAnsi="Book Antiqua"/>
                <w:color w:val="000000"/>
                <w:sz w:val="20"/>
                <w:szCs w:val="20"/>
              </w:rPr>
              <w:t>Valid</w:t>
            </w:r>
          </w:p>
        </w:tc>
      </w:tr>
      <w:tr w:rsidR="000E2C9F" w:rsidRPr="00075949" w14:paraId="4F9C2EA1" w14:textId="77777777" w:rsidTr="000E2C9F">
        <w:trPr>
          <w:trHeight w:val="57"/>
        </w:trPr>
        <w:tc>
          <w:tcPr>
            <w:tcW w:w="2274" w:type="dxa"/>
            <w:tcBorders>
              <w:top w:val="nil"/>
              <w:left w:val="nil"/>
              <w:right w:val="nil"/>
            </w:tcBorders>
            <w:shd w:val="clear" w:color="auto" w:fill="auto"/>
            <w:noWrap/>
            <w:vAlign w:val="bottom"/>
            <w:hideMark/>
          </w:tcPr>
          <w:p w14:paraId="1D8B048E" w14:textId="77777777" w:rsidR="000E2C9F" w:rsidRPr="0044207A" w:rsidRDefault="000E2C9F" w:rsidP="00075949">
            <w:pPr>
              <w:spacing w:line="240" w:lineRule="auto"/>
              <w:rPr>
                <w:rFonts w:ascii="Book Antiqua" w:hAnsi="Book Antiqua"/>
                <w:color w:val="000000"/>
                <w:sz w:val="20"/>
                <w:szCs w:val="20"/>
              </w:rPr>
            </w:pPr>
          </w:p>
        </w:tc>
        <w:tc>
          <w:tcPr>
            <w:tcW w:w="1113" w:type="dxa"/>
            <w:tcBorders>
              <w:top w:val="nil"/>
              <w:left w:val="nil"/>
              <w:right w:val="nil"/>
            </w:tcBorders>
            <w:shd w:val="clear" w:color="auto" w:fill="auto"/>
            <w:noWrap/>
            <w:vAlign w:val="bottom"/>
            <w:hideMark/>
          </w:tcPr>
          <w:p w14:paraId="793A7A39" w14:textId="77777777" w:rsidR="000E2C9F" w:rsidRPr="0044207A" w:rsidRDefault="000E2C9F" w:rsidP="00075949">
            <w:pPr>
              <w:spacing w:line="240" w:lineRule="auto"/>
              <w:rPr>
                <w:rFonts w:ascii="Book Antiqua" w:hAnsi="Book Antiqua"/>
                <w:color w:val="000000"/>
                <w:sz w:val="20"/>
                <w:szCs w:val="20"/>
              </w:rPr>
            </w:pPr>
            <w:r w:rsidRPr="0044207A">
              <w:rPr>
                <w:rFonts w:ascii="Book Antiqua" w:hAnsi="Book Antiqua"/>
                <w:color w:val="000000"/>
                <w:sz w:val="20"/>
                <w:szCs w:val="20"/>
              </w:rPr>
              <w:t>CX5</w:t>
            </w:r>
          </w:p>
        </w:tc>
        <w:tc>
          <w:tcPr>
            <w:tcW w:w="1174" w:type="dxa"/>
            <w:tcBorders>
              <w:top w:val="nil"/>
              <w:left w:val="nil"/>
              <w:right w:val="nil"/>
            </w:tcBorders>
            <w:shd w:val="clear" w:color="auto" w:fill="auto"/>
            <w:noWrap/>
            <w:vAlign w:val="bottom"/>
            <w:hideMark/>
          </w:tcPr>
          <w:p w14:paraId="536FD737"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0,63</w:t>
            </w:r>
          </w:p>
        </w:tc>
        <w:tc>
          <w:tcPr>
            <w:tcW w:w="1243" w:type="dxa"/>
            <w:gridSpan w:val="2"/>
            <w:tcBorders>
              <w:top w:val="nil"/>
              <w:left w:val="nil"/>
              <w:right w:val="nil"/>
            </w:tcBorders>
            <w:shd w:val="clear" w:color="auto" w:fill="auto"/>
            <w:noWrap/>
            <w:vAlign w:val="bottom"/>
            <w:hideMark/>
          </w:tcPr>
          <w:p w14:paraId="04A03239"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17,51</w:t>
            </w:r>
          </w:p>
        </w:tc>
        <w:tc>
          <w:tcPr>
            <w:tcW w:w="1723" w:type="dxa"/>
            <w:gridSpan w:val="2"/>
            <w:tcBorders>
              <w:top w:val="nil"/>
              <w:left w:val="nil"/>
              <w:right w:val="nil"/>
            </w:tcBorders>
            <w:shd w:val="clear" w:color="auto" w:fill="auto"/>
            <w:noWrap/>
            <w:vAlign w:val="bottom"/>
            <w:hideMark/>
          </w:tcPr>
          <w:p w14:paraId="10B37500" w14:textId="77777777" w:rsidR="000E2C9F" w:rsidRPr="0044207A" w:rsidRDefault="000E2C9F" w:rsidP="00075949">
            <w:pPr>
              <w:spacing w:line="240" w:lineRule="auto"/>
              <w:ind w:left="407"/>
              <w:rPr>
                <w:rFonts w:ascii="Book Antiqua" w:hAnsi="Book Antiqua"/>
                <w:color w:val="000000"/>
                <w:sz w:val="20"/>
                <w:szCs w:val="20"/>
              </w:rPr>
            </w:pPr>
            <w:r w:rsidRPr="0044207A">
              <w:rPr>
                <w:rFonts w:ascii="Book Antiqua" w:hAnsi="Book Antiqua"/>
                <w:color w:val="000000"/>
                <w:sz w:val="20"/>
                <w:szCs w:val="20"/>
              </w:rPr>
              <w:t>Valid</w:t>
            </w:r>
          </w:p>
        </w:tc>
      </w:tr>
      <w:tr w:rsidR="000E2C9F" w:rsidRPr="00075949" w14:paraId="57C6BC1C" w14:textId="77777777" w:rsidTr="000E2C9F">
        <w:trPr>
          <w:trHeight w:val="57"/>
        </w:trPr>
        <w:tc>
          <w:tcPr>
            <w:tcW w:w="2274" w:type="dxa"/>
            <w:tcBorders>
              <w:top w:val="nil"/>
              <w:left w:val="nil"/>
              <w:bottom w:val="nil"/>
              <w:right w:val="nil"/>
            </w:tcBorders>
            <w:shd w:val="clear" w:color="auto" w:fill="auto"/>
            <w:noWrap/>
            <w:vAlign w:val="bottom"/>
            <w:hideMark/>
          </w:tcPr>
          <w:p w14:paraId="35B5C815" w14:textId="77777777" w:rsidR="000E2C9F" w:rsidRPr="0044207A" w:rsidRDefault="000E2C9F" w:rsidP="00075949">
            <w:pPr>
              <w:spacing w:line="240" w:lineRule="auto"/>
              <w:rPr>
                <w:rFonts w:ascii="Book Antiqua" w:hAnsi="Book Antiqua"/>
                <w:color w:val="000000"/>
                <w:sz w:val="20"/>
                <w:szCs w:val="20"/>
              </w:rPr>
            </w:pPr>
            <w:r w:rsidRPr="0044207A">
              <w:rPr>
                <w:rFonts w:ascii="Book Antiqua" w:hAnsi="Book Antiqua"/>
                <w:color w:val="000000"/>
                <w:sz w:val="20"/>
                <w:szCs w:val="20"/>
              </w:rPr>
              <w:t>Satisfaction</w:t>
            </w:r>
          </w:p>
        </w:tc>
        <w:tc>
          <w:tcPr>
            <w:tcW w:w="1113" w:type="dxa"/>
            <w:tcBorders>
              <w:top w:val="nil"/>
              <w:left w:val="nil"/>
              <w:bottom w:val="nil"/>
              <w:right w:val="nil"/>
            </w:tcBorders>
            <w:shd w:val="clear" w:color="auto" w:fill="auto"/>
            <w:noWrap/>
            <w:vAlign w:val="bottom"/>
            <w:hideMark/>
          </w:tcPr>
          <w:p w14:paraId="19C98F32" w14:textId="77777777" w:rsidR="000E2C9F" w:rsidRPr="0044207A" w:rsidRDefault="000E2C9F" w:rsidP="00075949">
            <w:pPr>
              <w:spacing w:line="240" w:lineRule="auto"/>
              <w:rPr>
                <w:rFonts w:ascii="Book Antiqua" w:hAnsi="Book Antiqua"/>
                <w:color w:val="000000"/>
                <w:sz w:val="20"/>
                <w:szCs w:val="20"/>
              </w:rPr>
            </w:pPr>
            <w:r w:rsidRPr="0044207A">
              <w:rPr>
                <w:rFonts w:ascii="Book Antiqua" w:hAnsi="Book Antiqua"/>
                <w:color w:val="000000"/>
                <w:sz w:val="20"/>
                <w:szCs w:val="20"/>
              </w:rPr>
              <w:t>CS1</w:t>
            </w:r>
          </w:p>
        </w:tc>
        <w:tc>
          <w:tcPr>
            <w:tcW w:w="1174" w:type="dxa"/>
            <w:tcBorders>
              <w:top w:val="nil"/>
              <w:left w:val="nil"/>
              <w:bottom w:val="nil"/>
              <w:right w:val="nil"/>
            </w:tcBorders>
            <w:shd w:val="clear" w:color="auto" w:fill="auto"/>
            <w:noWrap/>
            <w:vAlign w:val="bottom"/>
            <w:hideMark/>
          </w:tcPr>
          <w:p w14:paraId="6487222A"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0,59</w:t>
            </w:r>
          </w:p>
        </w:tc>
        <w:tc>
          <w:tcPr>
            <w:tcW w:w="1243" w:type="dxa"/>
            <w:gridSpan w:val="2"/>
            <w:tcBorders>
              <w:top w:val="nil"/>
              <w:left w:val="nil"/>
              <w:bottom w:val="nil"/>
              <w:right w:val="nil"/>
            </w:tcBorders>
            <w:shd w:val="clear" w:color="auto" w:fill="auto"/>
            <w:noWrap/>
            <w:vAlign w:val="bottom"/>
            <w:hideMark/>
          </w:tcPr>
          <w:p w14:paraId="2F369D85"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w:t>
            </w:r>
          </w:p>
        </w:tc>
        <w:tc>
          <w:tcPr>
            <w:tcW w:w="1723" w:type="dxa"/>
            <w:gridSpan w:val="2"/>
            <w:tcBorders>
              <w:top w:val="nil"/>
              <w:left w:val="nil"/>
              <w:bottom w:val="nil"/>
              <w:right w:val="nil"/>
            </w:tcBorders>
            <w:shd w:val="clear" w:color="auto" w:fill="auto"/>
            <w:noWrap/>
            <w:vAlign w:val="bottom"/>
            <w:hideMark/>
          </w:tcPr>
          <w:p w14:paraId="5D45BF3F" w14:textId="77777777" w:rsidR="000E2C9F" w:rsidRPr="0044207A" w:rsidRDefault="000E2C9F" w:rsidP="00075949">
            <w:pPr>
              <w:spacing w:line="240" w:lineRule="auto"/>
              <w:ind w:left="407"/>
              <w:rPr>
                <w:rFonts w:ascii="Book Antiqua" w:hAnsi="Book Antiqua"/>
                <w:color w:val="000000"/>
                <w:sz w:val="20"/>
                <w:szCs w:val="20"/>
              </w:rPr>
            </w:pPr>
            <w:r w:rsidRPr="0044207A">
              <w:rPr>
                <w:rFonts w:ascii="Book Antiqua" w:hAnsi="Book Antiqua"/>
                <w:color w:val="000000"/>
                <w:sz w:val="20"/>
                <w:szCs w:val="20"/>
              </w:rPr>
              <w:t>Valid</w:t>
            </w:r>
          </w:p>
        </w:tc>
      </w:tr>
      <w:tr w:rsidR="000E2C9F" w:rsidRPr="00075949" w14:paraId="77DF8D44" w14:textId="77777777" w:rsidTr="000E2C9F">
        <w:trPr>
          <w:trHeight w:val="57"/>
        </w:trPr>
        <w:tc>
          <w:tcPr>
            <w:tcW w:w="2274" w:type="dxa"/>
            <w:tcBorders>
              <w:top w:val="nil"/>
              <w:left w:val="nil"/>
              <w:right w:val="nil"/>
            </w:tcBorders>
            <w:shd w:val="clear" w:color="auto" w:fill="auto"/>
            <w:noWrap/>
            <w:vAlign w:val="bottom"/>
            <w:hideMark/>
          </w:tcPr>
          <w:p w14:paraId="7E2B7168" w14:textId="77777777" w:rsidR="000E2C9F" w:rsidRPr="0044207A" w:rsidRDefault="000E2C9F" w:rsidP="00075949">
            <w:pPr>
              <w:spacing w:line="240" w:lineRule="auto"/>
              <w:rPr>
                <w:rFonts w:ascii="Book Antiqua" w:hAnsi="Book Antiqua"/>
                <w:color w:val="000000"/>
                <w:sz w:val="20"/>
                <w:szCs w:val="20"/>
              </w:rPr>
            </w:pPr>
          </w:p>
        </w:tc>
        <w:tc>
          <w:tcPr>
            <w:tcW w:w="1113" w:type="dxa"/>
            <w:tcBorders>
              <w:top w:val="nil"/>
              <w:left w:val="nil"/>
              <w:right w:val="nil"/>
            </w:tcBorders>
            <w:shd w:val="clear" w:color="auto" w:fill="auto"/>
            <w:noWrap/>
            <w:vAlign w:val="bottom"/>
            <w:hideMark/>
          </w:tcPr>
          <w:p w14:paraId="63AAB0EB" w14:textId="77777777" w:rsidR="000E2C9F" w:rsidRPr="0044207A" w:rsidRDefault="000E2C9F" w:rsidP="00075949">
            <w:pPr>
              <w:spacing w:line="240" w:lineRule="auto"/>
              <w:rPr>
                <w:rFonts w:ascii="Book Antiqua" w:hAnsi="Book Antiqua"/>
                <w:color w:val="000000"/>
                <w:sz w:val="20"/>
                <w:szCs w:val="20"/>
              </w:rPr>
            </w:pPr>
            <w:r w:rsidRPr="0044207A">
              <w:rPr>
                <w:rFonts w:ascii="Book Antiqua" w:hAnsi="Book Antiqua"/>
                <w:color w:val="000000"/>
                <w:sz w:val="20"/>
                <w:szCs w:val="20"/>
              </w:rPr>
              <w:t>CS2</w:t>
            </w:r>
          </w:p>
        </w:tc>
        <w:tc>
          <w:tcPr>
            <w:tcW w:w="1174" w:type="dxa"/>
            <w:tcBorders>
              <w:top w:val="nil"/>
              <w:left w:val="nil"/>
              <w:right w:val="nil"/>
            </w:tcBorders>
            <w:shd w:val="clear" w:color="auto" w:fill="auto"/>
            <w:noWrap/>
            <w:vAlign w:val="bottom"/>
            <w:hideMark/>
          </w:tcPr>
          <w:p w14:paraId="2652173E"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0,63</w:t>
            </w:r>
          </w:p>
        </w:tc>
        <w:tc>
          <w:tcPr>
            <w:tcW w:w="1243" w:type="dxa"/>
            <w:gridSpan w:val="2"/>
            <w:tcBorders>
              <w:top w:val="nil"/>
              <w:left w:val="nil"/>
              <w:right w:val="nil"/>
            </w:tcBorders>
            <w:shd w:val="clear" w:color="auto" w:fill="auto"/>
            <w:noWrap/>
            <w:vAlign w:val="bottom"/>
            <w:hideMark/>
          </w:tcPr>
          <w:p w14:paraId="36526045"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21,38</w:t>
            </w:r>
          </w:p>
        </w:tc>
        <w:tc>
          <w:tcPr>
            <w:tcW w:w="1723" w:type="dxa"/>
            <w:gridSpan w:val="2"/>
            <w:tcBorders>
              <w:top w:val="nil"/>
              <w:left w:val="nil"/>
              <w:right w:val="nil"/>
            </w:tcBorders>
            <w:shd w:val="clear" w:color="auto" w:fill="auto"/>
            <w:noWrap/>
            <w:vAlign w:val="bottom"/>
            <w:hideMark/>
          </w:tcPr>
          <w:p w14:paraId="1143FA21" w14:textId="77777777" w:rsidR="000E2C9F" w:rsidRPr="0044207A" w:rsidRDefault="000E2C9F" w:rsidP="00075949">
            <w:pPr>
              <w:spacing w:line="240" w:lineRule="auto"/>
              <w:ind w:left="407"/>
              <w:rPr>
                <w:rFonts w:ascii="Book Antiqua" w:hAnsi="Book Antiqua"/>
                <w:color w:val="000000"/>
                <w:sz w:val="20"/>
                <w:szCs w:val="20"/>
              </w:rPr>
            </w:pPr>
            <w:r w:rsidRPr="0044207A">
              <w:rPr>
                <w:rFonts w:ascii="Book Antiqua" w:hAnsi="Book Antiqua"/>
                <w:color w:val="000000"/>
                <w:sz w:val="20"/>
                <w:szCs w:val="20"/>
              </w:rPr>
              <w:t>Valid</w:t>
            </w:r>
          </w:p>
        </w:tc>
      </w:tr>
      <w:tr w:rsidR="000E2C9F" w:rsidRPr="00075949" w14:paraId="45C0A72F" w14:textId="77777777" w:rsidTr="000E2C9F">
        <w:trPr>
          <w:trHeight w:val="57"/>
        </w:trPr>
        <w:tc>
          <w:tcPr>
            <w:tcW w:w="2274" w:type="dxa"/>
            <w:tcBorders>
              <w:top w:val="nil"/>
              <w:left w:val="nil"/>
              <w:right w:val="nil"/>
            </w:tcBorders>
            <w:shd w:val="clear" w:color="auto" w:fill="auto"/>
            <w:noWrap/>
            <w:vAlign w:val="bottom"/>
            <w:hideMark/>
          </w:tcPr>
          <w:p w14:paraId="563B5C44" w14:textId="77777777" w:rsidR="000E2C9F" w:rsidRPr="0044207A" w:rsidRDefault="000E2C9F" w:rsidP="00075949">
            <w:pPr>
              <w:spacing w:line="240" w:lineRule="auto"/>
              <w:rPr>
                <w:rFonts w:ascii="Book Antiqua" w:hAnsi="Book Antiqua"/>
                <w:color w:val="000000"/>
                <w:sz w:val="20"/>
                <w:szCs w:val="20"/>
              </w:rPr>
            </w:pPr>
          </w:p>
        </w:tc>
        <w:tc>
          <w:tcPr>
            <w:tcW w:w="1113" w:type="dxa"/>
            <w:tcBorders>
              <w:top w:val="nil"/>
              <w:left w:val="nil"/>
              <w:right w:val="nil"/>
            </w:tcBorders>
            <w:shd w:val="clear" w:color="auto" w:fill="auto"/>
            <w:noWrap/>
            <w:vAlign w:val="bottom"/>
            <w:hideMark/>
          </w:tcPr>
          <w:p w14:paraId="3E4F9291" w14:textId="77777777" w:rsidR="000E2C9F" w:rsidRPr="0044207A" w:rsidRDefault="000E2C9F" w:rsidP="00075949">
            <w:pPr>
              <w:spacing w:line="240" w:lineRule="auto"/>
              <w:rPr>
                <w:rFonts w:ascii="Book Antiqua" w:hAnsi="Book Antiqua"/>
                <w:color w:val="000000"/>
                <w:sz w:val="20"/>
                <w:szCs w:val="20"/>
              </w:rPr>
            </w:pPr>
            <w:r w:rsidRPr="0044207A">
              <w:rPr>
                <w:rFonts w:ascii="Book Antiqua" w:hAnsi="Book Antiqua"/>
                <w:color w:val="000000"/>
                <w:sz w:val="20"/>
                <w:szCs w:val="20"/>
              </w:rPr>
              <w:t>CS3</w:t>
            </w:r>
          </w:p>
        </w:tc>
        <w:tc>
          <w:tcPr>
            <w:tcW w:w="1174" w:type="dxa"/>
            <w:tcBorders>
              <w:top w:val="nil"/>
              <w:left w:val="nil"/>
              <w:right w:val="nil"/>
            </w:tcBorders>
            <w:shd w:val="clear" w:color="auto" w:fill="auto"/>
            <w:noWrap/>
            <w:vAlign w:val="bottom"/>
            <w:hideMark/>
          </w:tcPr>
          <w:p w14:paraId="0DB693CE"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0,63</w:t>
            </w:r>
          </w:p>
        </w:tc>
        <w:tc>
          <w:tcPr>
            <w:tcW w:w="1243" w:type="dxa"/>
            <w:gridSpan w:val="2"/>
            <w:tcBorders>
              <w:top w:val="nil"/>
              <w:left w:val="nil"/>
              <w:right w:val="nil"/>
            </w:tcBorders>
            <w:shd w:val="clear" w:color="auto" w:fill="auto"/>
            <w:noWrap/>
            <w:vAlign w:val="bottom"/>
            <w:hideMark/>
          </w:tcPr>
          <w:p w14:paraId="3050F21F"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19,23</w:t>
            </w:r>
          </w:p>
        </w:tc>
        <w:tc>
          <w:tcPr>
            <w:tcW w:w="1723" w:type="dxa"/>
            <w:gridSpan w:val="2"/>
            <w:tcBorders>
              <w:top w:val="nil"/>
              <w:left w:val="nil"/>
              <w:right w:val="nil"/>
            </w:tcBorders>
            <w:shd w:val="clear" w:color="auto" w:fill="auto"/>
            <w:noWrap/>
            <w:vAlign w:val="bottom"/>
            <w:hideMark/>
          </w:tcPr>
          <w:p w14:paraId="2C655027" w14:textId="77777777" w:rsidR="000E2C9F" w:rsidRPr="0044207A" w:rsidRDefault="000E2C9F" w:rsidP="00075949">
            <w:pPr>
              <w:spacing w:line="240" w:lineRule="auto"/>
              <w:ind w:left="407"/>
              <w:rPr>
                <w:rFonts w:ascii="Book Antiqua" w:hAnsi="Book Antiqua"/>
                <w:color w:val="000000"/>
                <w:sz w:val="20"/>
                <w:szCs w:val="20"/>
              </w:rPr>
            </w:pPr>
            <w:r w:rsidRPr="0044207A">
              <w:rPr>
                <w:rFonts w:ascii="Book Antiqua" w:hAnsi="Book Antiqua"/>
                <w:color w:val="000000"/>
                <w:sz w:val="20"/>
                <w:szCs w:val="20"/>
              </w:rPr>
              <w:t>Valid</w:t>
            </w:r>
          </w:p>
        </w:tc>
      </w:tr>
      <w:tr w:rsidR="000E2C9F" w:rsidRPr="00075949" w14:paraId="28F5E43D" w14:textId="77777777" w:rsidTr="000E2C9F">
        <w:trPr>
          <w:trHeight w:val="57"/>
        </w:trPr>
        <w:tc>
          <w:tcPr>
            <w:tcW w:w="2274" w:type="dxa"/>
            <w:tcBorders>
              <w:top w:val="nil"/>
              <w:left w:val="nil"/>
              <w:right w:val="nil"/>
            </w:tcBorders>
            <w:shd w:val="clear" w:color="auto" w:fill="auto"/>
            <w:noWrap/>
            <w:vAlign w:val="bottom"/>
            <w:hideMark/>
          </w:tcPr>
          <w:p w14:paraId="6570D357" w14:textId="77777777" w:rsidR="000E2C9F" w:rsidRPr="0044207A" w:rsidRDefault="000E2C9F" w:rsidP="00075949">
            <w:pPr>
              <w:spacing w:line="240" w:lineRule="auto"/>
              <w:rPr>
                <w:rFonts w:ascii="Book Antiqua" w:hAnsi="Book Antiqua"/>
                <w:color w:val="000000"/>
                <w:sz w:val="20"/>
                <w:szCs w:val="20"/>
              </w:rPr>
            </w:pPr>
          </w:p>
        </w:tc>
        <w:tc>
          <w:tcPr>
            <w:tcW w:w="1113" w:type="dxa"/>
            <w:tcBorders>
              <w:top w:val="nil"/>
              <w:left w:val="nil"/>
              <w:right w:val="nil"/>
            </w:tcBorders>
            <w:shd w:val="clear" w:color="auto" w:fill="auto"/>
            <w:noWrap/>
            <w:vAlign w:val="bottom"/>
            <w:hideMark/>
          </w:tcPr>
          <w:p w14:paraId="3468ABA4" w14:textId="77777777" w:rsidR="000E2C9F" w:rsidRPr="0044207A" w:rsidRDefault="000E2C9F" w:rsidP="00075949">
            <w:pPr>
              <w:spacing w:line="240" w:lineRule="auto"/>
              <w:rPr>
                <w:rFonts w:ascii="Book Antiqua" w:hAnsi="Book Antiqua"/>
                <w:color w:val="000000"/>
                <w:sz w:val="20"/>
                <w:szCs w:val="20"/>
              </w:rPr>
            </w:pPr>
            <w:r w:rsidRPr="0044207A">
              <w:rPr>
                <w:rFonts w:ascii="Book Antiqua" w:hAnsi="Book Antiqua"/>
                <w:color w:val="000000"/>
                <w:sz w:val="20"/>
                <w:szCs w:val="20"/>
              </w:rPr>
              <w:t>CS4</w:t>
            </w:r>
          </w:p>
        </w:tc>
        <w:tc>
          <w:tcPr>
            <w:tcW w:w="1174" w:type="dxa"/>
            <w:tcBorders>
              <w:top w:val="nil"/>
              <w:left w:val="nil"/>
              <w:right w:val="nil"/>
            </w:tcBorders>
            <w:shd w:val="clear" w:color="auto" w:fill="auto"/>
            <w:noWrap/>
            <w:vAlign w:val="bottom"/>
            <w:hideMark/>
          </w:tcPr>
          <w:p w14:paraId="2E8D6FCC"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0,62</w:t>
            </w:r>
          </w:p>
        </w:tc>
        <w:tc>
          <w:tcPr>
            <w:tcW w:w="1243" w:type="dxa"/>
            <w:gridSpan w:val="2"/>
            <w:tcBorders>
              <w:top w:val="nil"/>
              <w:left w:val="nil"/>
              <w:right w:val="nil"/>
            </w:tcBorders>
            <w:shd w:val="clear" w:color="auto" w:fill="auto"/>
            <w:noWrap/>
            <w:vAlign w:val="bottom"/>
            <w:hideMark/>
          </w:tcPr>
          <w:p w14:paraId="0306A7F3"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22,33</w:t>
            </w:r>
          </w:p>
        </w:tc>
        <w:tc>
          <w:tcPr>
            <w:tcW w:w="1723" w:type="dxa"/>
            <w:gridSpan w:val="2"/>
            <w:tcBorders>
              <w:top w:val="nil"/>
              <w:left w:val="nil"/>
              <w:right w:val="nil"/>
            </w:tcBorders>
            <w:shd w:val="clear" w:color="auto" w:fill="auto"/>
            <w:noWrap/>
            <w:vAlign w:val="bottom"/>
            <w:hideMark/>
          </w:tcPr>
          <w:p w14:paraId="3165C9A7" w14:textId="77777777" w:rsidR="000E2C9F" w:rsidRPr="0044207A" w:rsidRDefault="000E2C9F" w:rsidP="00075949">
            <w:pPr>
              <w:spacing w:line="240" w:lineRule="auto"/>
              <w:ind w:left="407"/>
              <w:rPr>
                <w:rFonts w:ascii="Book Antiqua" w:hAnsi="Book Antiqua"/>
                <w:color w:val="000000"/>
                <w:sz w:val="20"/>
                <w:szCs w:val="20"/>
              </w:rPr>
            </w:pPr>
            <w:r w:rsidRPr="0044207A">
              <w:rPr>
                <w:rFonts w:ascii="Book Antiqua" w:hAnsi="Book Antiqua"/>
                <w:color w:val="000000"/>
                <w:sz w:val="20"/>
                <w:szCs w:val="20"/>
              </w:rPr>
              <w:t>Valid</w:t>
            </w:r>
          </w:p>
        </w:tc>
      </w:tr>
      <w:tr w:rsidR="000E2C9F" w:rsidRPr="00075949" w14:paraId="768F66FD" w14:textId="77777777" w:rsidTr="000E2C9F">
        <w:trPr>
          <w:trHeight w:val="57"/>
        </w:trPr>
        <w:tc>
          <w:tcPr>
            <w:tcW w:w="2274" w:type="dxa"/>
            <w:tcBorders>
              <w:top w:val="nil"/>
              <w:left w:val="nil"/>
              <w:bottom w:val="nil"/>
              <w:right w:val="nil"/>
            </w:tcBorders>
            <w:shd w:val="clear" w:color="auto" w:fill="auto"/>
            <w:noWrap/>
            <w:vAlign w:val="bottom"/>
            <w:hideMark/>
          </w:tcPr>
          <w:p w14:paraId="7C41B719" w14:textId="77777777" w:rsidR="000E2C9F" w:rsidRPr="0044207A" w:rsidRDefault="000E2C9F" w:rsidP="00075949">
            <w:pPr>
              <w:spacing w:line="240" w:lineRule="auto"/>
              <w:rPr>
                <w:rFonts w:ascii="Book Antiqua" w:hAnsi="Book Antiqua"/>
                <w:color w:val="000000"/>
                <w:sz w:val="20"/>
                <w:szCs w:val="20"/>
              </w:rPr>
            </w:pPr>
          </w:p>
        </w:tc>
        <w:tc>
          <w:tcPr>
            <w:tcW w:w="1113" w:type="dxa"/>
            <w:tcBorders>
              <w:top w:val="nil"/>
              <w:left w:val="nil"/>
              <w:bottom w:val="nil"/>
              <w:right w:val="nil"/>
            </w:tcBorders>
            <w:shd w:val="clear" w:color="auto" w:fill="auto"/>
            <w:noWrap/>
            <w:vAlign w:val="bottom"/>
            <w:hideMark/>
          </w:tcPr>
          <w:p w14:paraId="001A2A1B" w14:textId="77777777" w:rsidR="000E2C9F" w:rsidRPr="0044207A" w:rsidRDefault="000E2C9F" w:rsidP="00075949">
            <w:pPr>
              <w:spacing w:line="240" w:lineRule="auto"/>
              <w:rPr>
                <w:rFonts w:ascii="Book Antiqua" w:hAnsi="Book Antiqua"/>
                <w:color w:val="000000"/>
                <w:sz w:val="20"/>
                <w:szCs w:val="20"/>
              </w:rPr>
            </w:pPr>
            <w:r w:rsidRPr="0044207A">
              <w:rPr>
                <w:rFonts w:ascii="Book Antiqua" w:hAnsi="Book Antiqua"/>
                <w:color w:val="000000"/>
                <w:sz w:val="20"/>
                <w:szCs w:val="20"/>
              </w:rPr>
              <w:t>CS5</w:t>
            </w:r>
          </w:p>
        </w:tc>
        <w:tc>
          <w:tcPr>
            <w:tcW w:w="1174" w:type="dxa"/>
            <w:tcBorders>
              <w:top w:val="nil"/>
              <w:left w:val="nil"/>
              <w:bottom w:val="nil"/>
              <w:right w:val="nil"/>
            </w:tcBorders>
            <w:shd w:val="clear" w:color="auto" w:fill="auto"/>
            <w:noWrap/>
            <w:vAlign w:val="bottom"/>
            <w:hideMark/>
          </w:tcPr>
          <w:p w14:paraId="06CDF034"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0,59</w:t>
            </w:r>
          </w:p>
        </w:tc>
        <w:tc>
          <w:tcPr>
            <w:tcW w:w="1243" w:type="dxa"/>
            <w:gridSpan w:val="2"/>
            <w:tcBorders>
              <w:top w:val="nil"/>
              <w:left w:val="nil"/>
              <w:bottom w:val="nil"/>
              <w:right w:val="nil"/>
            </w:tcBorders>
            <w:shd w:val="clear" w:color="auto" w:fill="auto"/>
            <w:noWrap/>
            <w:vAlign w:val="bottom"/>
            <w:hideMark/>
          </w:tcPr>
          <w:p w14:paraId="2584BCAE"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21,37</w:t>
            </w:r>
          </w:p>
        </w:tc>
        <w:tc>
          <w:tcPr>
            <w:tcW w:w="1723" w:type="dxa"/>
            <w:gridSpan w:val="2"/>
            <w:tcBorders>
              <w:top w:val="nil"/>
              <w:left w:val="nil"/>
              <w:bottom w:val="nil"/>
              <w:right w:val="nil"/>
            </w:tcBorders>
            <w:shd w:val="clear" w:color="auto" w:fill="auto"/>
            <w:noWrap/>
            <w:vAlign w:val="bottom"/>
            <w:hideMark/>
          </w:tcPr>
          <w:p w14:paraId="7047337E" w14:textId="77777777" w:rsidR="000E2C9F" w:rsidRPr="0044207A" w:rsidRDefault="000E2C9F" w:rsidP="00075949">
            <w:pPr>
              <w:spacing w:line="240" w:lineRule="auto"/>
              <w:ind w:left="407"/>
              <w:rPr>
                <w:rFonts w:ascii="Book Antiqua" w:hAnsi="Book Antiqua"/>
                <w:color w:val="000000"/>
                <w:sz w:val="20"/>
                <w:szCs w:val="20"/>
              </w:rPr>
            </w:pPr>
            <w:r w:rsidRPr="0044207A">
              <w:rPr>
                <w:rFonts w:ascii="Book Antiqua" w:hAnsi="Book Antiqua"/>
                <w:color w:val="000000"/>
                <w:sz w:val="20"/>
                <w:szCs w:val="20"/>
              </w:rPr>
              <w:t>Valid</w:t>
            </w:r>
          </w:p>
        </w:tc>
      </w:tr>
      <w:tr w:rsidR="000E2C9F" w:rsidRPr="00075949" w14:paraId="3FE7D03D" w14:textId="77777777" w:rsidTr="000E2C9F">
        <w:trPr>
          <w:trHeight w:val="57"/>
        </w:trPr>
        <w:tc>
          <w:tcPr>
            <w:tcW w:w="2274" w:type="dxa"/>
            <w:tcBorders>
              <w:top w:val="nil"/>
              <w:left w:val="nil"/>
              <w:bottom w:val="nil"/>
              <w:right w:val="nil"/>
            </w:tcBorders>
            <w:shd w:val="clear" w:color="auto" w:fill="auto"/>
            <w:noWrap/>
            <w:vAlign w:val="bottom"/>
            <w:hideMark/>
          </w:tcPr>
          <w:p w14:paraId="766EE407" w14:textId="77777777" w:rsidR="000E2C9F" w:rsidRPr="0044207A" w:rsidRDefault="000E2C9F" w:rsidP="00075949">
            <w:pPr>
              <w:spacing w:line="240" w:lineRule="auto"/>
              <w:rPr>
                <w:rFonts w:ascii="Book Antiqua" w:hAnsi="Book Antiqua"/>
                <w:color w:val="000000"/>
                <w:sz w:val="20"/>
                <w:szCs w:val="20"/>
              </w:rPr>
            </w:pPr>
            <w:r w:rsidRPr="0044207A">
              <w:rPr>
                <w:rFonts w:ascii="Book Antiqua" w:hAnsi="Book Antiqua"/>
                <w:color w:val="000000"/>
                <w:sz w:val="20"/>
                <w:szCs w:val="20"/>
              </w:rPr>
              <w:t>Trust</w:t>
            </w:r>
          </w:p>
        </w:tc>
        <w:tc>
          <w:tcPr>
            <w:tcW w:w="1113" w:type="dxa"/>
            <w:tcBorders>
              <w:top w:val="nil"/>
              <w:left w:val="nil"/>
              <w:bottom w:val="nil"/>
              <w:right w:val="nil"/>
            </w:tcBorders>
            <w:shd w:val="clear" w:color="auto" w:fill="auto"/>
            <w:noWrap/>
            <w:vAlign w:val="bottom"/>
            <w:hideMark/>
          </w:tcPr>
          <w:p w14:paraId="172EE4F2" w14:textId="77777777" w:rsidR="000E2C9F" w:rsidRPr="0044207A" w:rsidRDefault="000E2C9F" w:rsidP="00075949">
            <w:pPr>
              <w:spacing w:line="240" w:lineRule="auto"/>
              <w:rPr>
                <w:rFonts w:ascii="Book Antiqua" w:hAnsi="Book Antiqua"/>
                <w:color w:val="000000"/>
                <w:sz w:val="20"/>
                <w:szCs w:val="20"/>
              </w:rPr>
            </w:pPr>
            <w:r w:rsidRPr="0044207A">
              <w:rPr>
                <w:rFonts w:ascii="Book Antiqua" w:hAnsi="Book Antiqua"/>
                <w:color w:val="000000"/>
                <w:sz w:val="20"/>
                <w:szCs w:val="20"/>
              </w:rPr>
              <w:t>TR1</w:t>
            </w:r>
          </w:p>
        </w:tc>
        <w:tc>
          <w:tcPr>
            <w:tcW w:w="1174" w:type="dxa"/>
            <w:tcBorders>
              <w:top w:val="nil"/>
              <w:left w:val="nil"/>
              <w:bottom w:val="nil"/>
              <w:right w:val="nil"/>
            </w:tcBorders>
            <w:shd w:val="clear" w:color="auto" w:fill="auto"/>
            <w:noWrap/>
            <w:vAlign w:val="bottom"/>
            <w:hideMark/>
          </w:tcPr>
          <w:p w14:paraId="7D11C9E3"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0,61</w:t>
            </w:r>
          </w:p>
        </w:tc>
        <w:tc>
          <w:tcPr>
            <w:tcW w:w="1243" w:type="dxa"/>
            <w:gridSpan w:val="2"/>
            <w:tcBorders>
              <w:top w:val="nil"/>
              <w:left w:val="nil"/>
              <w:bottom w:val="nil"/>
              <w:right w:val="nil"/>
            </w:tcBorders>
            <w:shd w:val="clear" w:color="auto" w:fill="auto"/>
            <w:noWrap/>
            <w:vAlign w:val="bottom"/>
            <w:hideMark/>
          </w:tcPr>
          <w:p w14:paraId="2E7B0F97"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w:t>
            </w:r>
          </w:p>
        </w:tc>
        <w:tc>
          <w:tcPr>
            <w:tcW w:w="1723" w:type="dxa"/>
            <w:gridSpan w:val="2"/>
            <w:tcBorders>
              <w:top w:val="nil"/>
              <w:left w:val="nil"/>
              <w:bottom w:val="nil"/>
              <w:right w:val="nil"/>
            </w:tcBorders>
            <w:shd w:val="clear" w:color="auto" w:fill="auto"/>
            <w:noWrap/>
            <w:vAlign w:val="bottom"/>
            <w:hideMark/>
          </w:tcPr>
          <w:p w14:paraId="4211CCBA" w14:textId="77777777" w:rsidR="000E2C9F" w:rsidRPr="0044207A" w:rsidRDefault="000E2C9F" w:rsidP="00075949">
            <w:pPr>
              <w:spacing w:line="240" w:lineRule="auto"/>
              <w:ind w:left="407"/>
              <w:rPr>
                <w:rFonts w:ascii="Book Antiqua" w:hAnsi="Book Antiqua"/>
                <w:color w:val="000000"/>
                <w:sz w:val="20"/>
                <w:szCs w:val="20"/>
              </w:rPr>
            </w:pPr>
            <w:r w:rsidRPr="0044207A">
              <w:rPr>
                <w:rFonts w:ascii="Book Antiqua" w:hAnsi="Book Antiqua"/>
                <w:color w:val="000000"/>
                <w:sz w:val="20"/>
                <w:szCs w:val="20"/>
              </w:rPr>
              <w:t>Valid</w:t>
            </w:r>
          </w:p>
        </w:tc>
      </w:tr>
      <w:tr w:rsidR="000E2C9F" w:rsidRPr="00075949" w14:paraId="25D164D8" w14:textId="77777777" w:rsidTr="000E2C9F">
        <w:trPr>
          <w:trHeight w:val="57"/>
        </w:trPr>
        <w:tc>
          <w:tcPr>
            <w:tcW w:w="2274" w:type="dxa"/>
            <w:tcBorders>
              <w:top w:val="nil"/>
              <w:left w:val="nil"/>
              <w:bottom w:val="nil"/>
              <w:right w:val="nil"/>
            </w:tcBorders>
            <w:shd w:val="clear" w:color="auto" w:fill="auto"/>
            <w:noWrap/>
            <w:vAlign w:val="bottom"/>
            <w:hideMark/>
          </w:tcPr>
          <w:p w14:paraId="3B2C97BE" w14:textId="77777777" w:rsidR="000E2C9F" w:rsidRPr="0044207A" w:rsidRDefault="000E2C9F" w:rsidP="00075949">
            <w:pPr>
              <w:spacing w:line="240" w:lineRule="auto"/>
              <w:rPr>
                <w:rFonts w:ascii="Book Antiqua" w:hAnsi="Book Antiqua"/>
                <w:color w:val="000000"/>
                <w:sz w:val="20"/>
                <w:szCs w:val="20"/>
              </w:rPr>
            </w:pPr>
          </w:p>
        </w:tc>
        <w:tc>
          <w:tcPr>
            <w:tcW w:w="1113" w:type="dxa"/>
            <w:tcBorders>
              <w:top w:val="nil"/>
              <w:left w:val="nil"/>
              <w:bottom w:val="nil"/>
              <w:right w:val="nil"/>
            </w:tcBorders>
            <w:shd w:val="clear" w:color="auto" w:fill="auto"/>
            <w:noWrap/>
            <w:vAlign w:val="bottom"/>
            <w:hideMark/>
          </w:tcPr>
          <w:p w14:paraId="38C616DC" w14:textId="77777777" w:rsidR="000E2C9F" w:rsidRPr="0044207A" w:rsidRDefault="000E2C9F" w:rsidP="00075949">
            <w:pPr>
              <w:spacing w:line="240" w:lineRule="auto"/>
              <w:rPr>
                <w:rFonts w:ascii="Book Antiqua" w:hAnsi="Book Antiqua"/>
                <w:color w:val="000000"/>
                <w:sz w:val="20"/>
                <w:szCs w:val="20"/>
              </w:rPr>
            </w:pPr>
            <w:r w:rsidRPr="0044207A">
              <w:rPr>
                <w:rFonts w:ascii="Book Antiqua" w:hAnsi="Book Antiqua"/>
                <w:color w:val="000000"/>
                <w:sz w:val="20"/>
                <w:szCs w:val="20"/>
              </w:rPr>
              <w:t>TR2</w:t>
            </w:r>
          </w:p>
        </w:tc>
        <w:tc>
          <w:tcPr>
            <w:tcW w:w="1174" w:type="dxa"/>
            <w:tcBorders>
              <w:top w:val="nil"/>
              <w:left w:val="nil"/>
              <w:bottom w:val="nil"/>
              <w:right w:val="nil"/>
            </w:tcBorders>
            <w:shd w:val="clear" w:color="auto" w:fill="auto"/>
            <w:noWrap/>
            <w:vAlign w:val="bottom"/>
            <w:hideMark/>
          </w:tcPr>
          <w:p w14:paraId="2267D0AA"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0,64</w:t>
            </w:r>
          </w:p>
        </w:tc>
        <w:tc>
          <w:tcPr>
            <w:tcW w:w="1243" w:type="dxa"/>
            <w:gridSpan w:val="2"/>
            <w:tcBorders>
              <w:top w:val="nil"/>
              <w:left w:val="nil"/>
              <w:bottom w:val="nil"/>
              <w:right w:val="nil"/>
            </w:tcBorders>
            <w:shd w:val="clear" w:color="auto" w:fill="auto"/>
            <w:noWrap/>
            <w:vAlign w:val="bottom"/>
            <w:hideMark/>
          </w:tcPr>
          <w:p w14:paraId="03BCBBF7"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25,92</w:t>
            </w:r>
          </w:p>
        </w:tc>
        <w:tc>
          <w:tcPr>
            <w:tcW w:w="1723" w:type="dxa"/>
            <w:gridSpan w:val="2"/>
            <w:tcBorders>
              <w:top w:val="nil"/>
              <w:left w:val="nil"/>
              <w:bottom w:val="nil"/>
              <w:right w:val="nil"/>
            </w:tcBorders>
            <w:shd w:val="clear" w:color="auto" w:fill="auto"/>
            <w:noWrap/>
            <w:vAlign w:val="bottom"/>
            <w:hideMark/>
          </w:tcPr>
          <w:p w14:paraId="7A839AAA" w14:textId="77777777" w:rsidR="000E2C9F" w:rsidRPr="0044207A" w:rsidRDefault="000E2C9F" w:rsidP="00075949">
            <w:pPr>
              <w:spacing w:line="240" w:lineRule="auto"/>
              <w:ind w:left="407"/>
              <w:rPr>
                <w:rFonts w:ascii="Book Antiqua" w:hAnsi="Book Antiqua"/>
                <w:color w:val="000000"/>
                <w:sz w:val="20"/>
                <w:szCs w:val="20"/>
              </w:rPr>
            </w:pPr>
            <w:r w:rsidRPr="0044207A">
              <w:rPr>
                <w:rFonts w:ascii="Book Antiqua" w:hAnsi="Book Antiqua"/>
                <w:color w:val="000000"/>
                <w:sz w:val="20"/>
                <w:szCs w:val="20"/>
              </w:rPr>
              <w:t>Valid</w:t>
            </w:r>
          </w:p>
        </w:tc>
      </w:tr>
      <w:tr w:rsidR="000E2C9F" w:rsidRPr="00075949" w14:paraId="7DB784BD" w14:textId="77777777" w:rsidTr="000E2C9F">
        <w:trPr>
          <w:trHeight w:val="57"/>
        </w:trPr>
        <w:tc>
          <w:tcPr>
            <w:tcW w:w="2274" w:type="dxa"/>
            <w:tcBorders>
              <w:top w:val="nil"/>
              <w:left w:val="nil"/>
              <w:bottom w:val="nil"/>
              <w:right w:val="nil"/>
            </w:tcBorders>
            <w:shd w:val="clear" w:color="auto" w:fill="auto"/>
            <w:noWrap/>
            <w:vAlign w:val="bottom"/>
            <w:hideMark/>
          </w:tcPr>
          <w:p w14:paraId="6D167A53" w14:textId="77777777" w:rsidR="000E2C9F" w:rsidRPr="0044207A" w:rsidRDefault="000E2C9F" w:rsidP="00075949">
            <w:pPr>
              <w:spacing w:line="240" w:lineRule="auto"/>
              <w:rPr>
                <w:rFonts w:ascii="Book Antiqua" w:hAnsi="Book Antiqua"/>
                <w:color w:val="000000"/>
                <w:sz w:val="20"/>
                <w:szCs w:val="20"/>
              </w:rPr>
            </w:pPr>
          </w:p>
        </w:tc>
        <w:tc>
          <w:tcPr>
            <w:tcW w:w="1113" w:type="dxa"/>
            <w:tcBorders>
              <w:top w:val="nil"/>
              <w:left w:val="nil"/>
              <w:bottom w:val="nil"/>
              <w:right w:val="nil"/>
            </w:tcBorders>
            <w:shd w:val="clear" w:color="auto" w:fill="auto"/>
            <w:noWrap/>
            <w:vAlign w:val="bottom"/>
            <w:hideMark/>
          </w:tcPr>
          <w:p w14:paraId="125FA36A" w14:textId="77777777" w:rsidR="000E2C9F" w:rsidRPr="0044207A" w:rsidRDefault="000E2C9F" w:rsidP="00075949">
            <w:pPr>
              <w:spacing w:line="240" w:lineRule="auto"/>
              <w:rPr>
                <w:rFonts w:ascii="Book Antiqua" w:hAnsi="Book Antiqua"/>
                <w:color w:val="000000"/>
                <w:sz w:val="20"/>
                <w:szCs w:val="20"/>
              </w:rPr>
            </w:pPr>
            <w:r w:rsidRPr="0044207A">
              <w:rPr>
                <w:rFonts w:ascii="Book Antiqua" w:hAnsi="Book Antiqua"/>
                <w:color w:val="000000"/>
                <w:sz w:val="20"/>
                <w:szCs w:val="20"/>
              </w:rPr>
              <w:t>TR3</w:t>
            </w:r>
          </w:p>
        </w:tc>
        <w:tc>
          <w:tcPr>
            <w:tcW w:w="1174" w:type="dxa"/>
            <w:tcBorders>
              <w:top w:val="nil"/>
              <w:left w:val="nil"/>
              <w:bottom w:val="nil"/>
              <w:right w:val="nil"/>
            </w:tcBorders>
            <w:shd w:val="clear" w:color="auto" w:fill="auto"/>
            <w:noWrap/>
            <w:vAlign w:val="bottom"/>
            <w:hideMark/>
          </w:tcPr>
          <w:p w14:paraId="7A0CC44A"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0,64</w:t>
            </w:r>
          </w:p>
        </w:tc>
        <w:tc>
          <w:tcPr>
            <w:tcW w:w="1243" w:type="dxa"/>
            <w:gridSpan w:val="2"/>
            <w:tcBorders>
              <w:top w:val="nil"/>
              <w:left w:val="nil"/>
              <w:bottom w:val="nil"/>
              <w:right w:val="nil"/>
            </w:tcBorders>
            <w:shd w:val="clear" w:color="auto" w:fill="auto"/>
            <w:noWrap/>
            <w:vAlign w:val="bottom"/>
            <w:hideMark/>
          </w:tcPr>
          <w:p w14:paraId="56D34038"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23,54</w:t>
            </w:r>
          </w:p>
        </w:tc>
        <w:tc>
          <w:tcPr>
            <w:tcW w:w="1723" w:type="dxa"/>
            <w:gridSpan w:val="2"/>
            <w:tcBorders>
              <w:top w:val="nil"/>
              <w:left w:val="nil"/>
              <w:bottom w:val="nil"/>
              <w:right w:val="nil"/>
            </w:tcBorders>
            <w:shd w:val="clear" w:color="auto" w:fill="auto"/>
            <w:noWrap/>
            <w:vAlign w:val="bottom"/>
            <w:hideMark/>
          </w:tcPr>
          <w:p w14:paraId="01538F92" w14:textId="77777777" w:rsidR="000E2C9F" w:rsidRPr="0044207A" w:rsidRDefault="000E2C9F" w:rsidP="00075949">
            <w:pPr>
              <w:spacing w:line="240" w:lineRule="auto"/>
              <w:ind w:left="407"/>
              <w:rPr>
                <w:rFonts w:ascii="Book Antiqua" w:hAnsi="Book Antiqua"/>
                <w:color w:val="000000"/>
                <w:sz w:val="20"/>
                <w:szCs w:val="20"/>
              </w:rPr>
            </w:pPr>
            <w:r w:rsidRPr="0044207A">
              <w:rPr>
                <w:rFonts w:ascii="Book Antiqua" w:hAnsi="Book Antiqua"/>
                <w:color w:val="000000"/>
                <w:sz w:val="20"/>
                <w:szCs w:val="20"/>
              </w:rPr>
              <w:t>Valid</w:t>
            </w:r>
          </w:p>
        </w:tc>
      </w:tr>
      <w:tr w:rsidR="000E2C9F" w:rsidRPr="00075949" w14:paraId="61D1249D" w14:textId="77777777" w:rsidTr="000E2C9F">
        <w:trPr>
          <w:trHeight w:val="57"/>
        </w:trPr>
        <w:tc>
          <w:tcPr>
            <w:tcW w:w="2274" w:type="dxa"/>
            <w:tcBorders>
              <w:top w:val="nil"/>
              <w:left w:val="nil"/>
              <w:right w:val="nil"/>
            </w:tcBorders>
            <w:shd w:val="clear" w:color="auto" w:fill="auto"/>
            <w:noWrap/>
            <w:vAlign w:val="bottom"/>
            <w:hideMark/>
          </w:tcPr>
          <w:p w14:paraId="046C496A" w14:textId="77777777" w:rsidR="000E2C9F" w:rsidRPr="0044207A" w:rsidRDefault="000E2C9F" w:rsidP="00075949">
            <w:pPr>
              <w:spacing w:line="240" w:lineRule="auto"/>
              <w:rPr>
                <w:rFonts w:ascii="Book Antiqua" w:hAnsi="Book Antiqua"/>
                <w:color w:val="000000"/>
                <w:sz w:val="20"/>
                <w:szCs w:val="20"/>
              </w:rPr>
            </w:pPr>
          </w:p>
        </w:tc>
        <w:tc>
          <w:tcPr>
            <w:tcW w:w="1113" w:type="dxa"/>
            <w:tcBorders>
              <w:top w:val="nil"/>
              <w:left w:val="nil"/>
              <w:right w:val="nil"/>
            </w:tcBorders>
            <w:shd w:val="clear" w:color="auto" w:fill="auto"/>
            <w:noWrap/>
            <w:vAlign w:val="bottom"/>
            <w:hideMark/>
          </w:tcPr>
          <w:p w14:paraId="4949252C" w14:textId="77777777" w:rsidR="000E2C9F" w:rsidRPr="0044207A" w:rsidRDefault="000E2C9F" w:rsidP="00075949">
            <w:pPr>
              <w:spacing w:line="240" w:lineRule="auto"/>
              <w:rPr>
                <w:rFonts w:ascii="Book Antiqua" w:hAnsi="Book Antiqua"/>
                <w:color w:val="000000"/>
                <w:sz w:val="20"/>
                <w:szCs w:val="20"/>
              </w:rPr>
            </w:pPr>
            <w:r w:rsidRPr="0044207A">
              <w:rPr>
                <w:rFonts w:ascii="Book Antiqua" w:hAnsi="Book Antiqua"/>
                <w:color w:val="000000"/>
                <w:sz w:val="20"/>
                <w:szCs w:val="20"/>
              </w:rPr>
              <w:t>TR4</w:t>
            </w:r>
          </w:p>
        </w:tc>
        <w:tc>
          <w:tcPr>
            <w:tcW w:w="1174" w:type="dxa"/>
            <w:tcBorders>
              <w:top w:val="nil"/>
              <w:left w:val="nil"/>
              <w:right w:val="nil"/>
            </w:tcBorders>
            <w:shd w:val="clear" w:color="auto" w:fill="auto"/>
            <w:noWrap/>
            <w:vAlign w:val="bottom"/>
            <w:hideMark/>
          </w:tcPr>
          <w:p w14:paraId="1623F5A2"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0,64</w:t>
            </w:r>
          </w:p>
        </w:tc>
        <w:tc>
          <w:tcPr>
            <w:tcW w:w="1243" w:type="dxa"/>
            <w:gridSpan w:val="2"/>
            <w:tcBorders>
              <w:top w:val="nil"/>
              <w:left w:val="nil"/>
              <w:right w:val="nil"/>
            </w:tcBorders>
            <w:shd w:val="clear" w:color="auto" w:fill="auto"/>
            <w:noWrap/>
            <w:vAlign w:val="bottom"/>
            <w:hideMark/>
          </w:tcPr>
          <w:p w14:paraId="7C9309DC"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25,03</w:t>
            </w:r>
          </w:p>
        </w:tc>
        <w:tc>
          <w:tcPr>
            <w:tcW w:w="1723" w:type="dxa"/>
            <w:gridSpan w:val="2"/>
            <w:tcBorders>
              <w:top w:val="nil"/>
              <w:left w:val="nil"/>
              <w:right w:val="nil"/>
            </w:tcBorders>
            <w:shd w:val="clear" w:color="auto" w:fill="auto"/>
            <w:noWrap/>
            <w:vAlign w:val="bottom"/>
            <w:hideMark/>
          </w:tcPr>
          <w:p w14:paraId="2FEE3E19" w14:textId="77777777" w:rsidR="000E2C9F" w:rsidRPr="0044207A" w:rsidRDefault="000E2C9F" w:rsidP="00075949">
            <w:pPr>
              <w:spacing w:line="240" w:lineRule="auto"/>
              <w:ind w:left="407"/>
              <w:rPr>
                <w:rFonts w:ascii="Book Antiqua" w:hAnsi="Book Antiqua"/>
                <w:color w:val="000000"/>
                <w:sz w:val="20"/>
                <w:szCs w:val="20"/>
              </w:rPr>
            </w:pPr>
            <w:r w:rsidRPr="0044207A">
              <w:rPr>
                <w:rFonts w:ascii="Book Antiqua" w:hAnsi="Book Antiqua"/>
                <w:color w:val="000000"/>
                <w:sz w:val="20"/>
                <w:szCs w:val="20"/>
              </w:rPr>
              <w:t>Valid</w:t>
            </w:r>
          </w:p>
        </w:tc>
      </w:tr>
      <w:tr w:rsidR="000E2C9F" w:rsidRPr="00075949" w14:paraId="4D23D908" w14:textId="77777777" w:rsidTr="000E2C9F">
        <w:trPr>
          <w:trHeight w:val="57"/>
        </w:trPr>
        <w:tc>
          <w:tcPr>
            <w:tcW w:w="2274" w:type="dxa"/>
            <w:tcBorders>
              <w:top w:val="nil"/>
              <w:left w:val="nil"/>
              <w:bottom w:val="single" w:sz="4" w:space="0" w:color="auto"/>
              <w:right w:val="nil"/>
            </w:tcBorders>
            <w:shd w:val="clear" w:color="auto" w:fill="auto"/>
            <w:noWrap/>
            <w:vAlign w:val="bottom"/>
          </w:tcPr>
          <w:p w14:paraId="2F768B94" w14:textId="77777777" w:rsidR="000E2C9F" w:rsidRPr="0044207A" w:rsidRDefault="000E2C9F" w:rsidP="00075949">
            <w:pPr>
              <w:spacing w:line="240" w:lineRule="auto"/>
              <w:rPr>
                <w:rFonts w:ascii="Book Antiqua" w:hAnsi="Book Antiqua"/>
                <w:color w:val="000000"/>
                <w:sz w:val="20"/>
                <w:szCs w:val="20"/>
              </w:rPr>
            </w:pPr>
          </w:p>
        </w:tc>
        <w:tc>
          <w:tcPr>
            <w:tcW w:w="1113" w:type="dxa"/>
            <w:tcBorders>
              <w:top w:val="nil"/>
              <w:left w:val="nil"/>
              <w:bottom w:val="single" w:sz="4" w:space="0" w:color="auto"/>
              <w:right w:val="nil"/>
            </w:tcBorders>
            <w:shd w:val="clear" w:color="auto" w:fill="auto"/>
            <w:noWrap/>
            <w:vAlign w:val="bottom"/>
          </w:tcPr>
          <w:p w14:paraId="71D57FDC" w14:textId="77777777" w:rsidR="000E2C9F" w:rsidRPr="0044207A" w:rsidRDefault="000E2C9F" w:rsidP="00075949">
            <w:pPr>
              <w:spacing w:line="240" w:lineRule="auto"/>
              <w:rPr>
                <w:rFonts w:ascii="Book Antiqua" w:hAnsi="Book Antiqua"/>
                <w:color w:val="000000"/>
                <w:sz w:val="20"/>
                <w:szCs w:val="20"/>
              </w:rPr>
            </w:pPr>
            <w:r w:rsidRPr="0044207A">
              <w:rPr>
                <w:rFonts w:ascii="Book Antiqua" w:hAnsi="Book Antiqua"/>
                <w:color w:val="000000"/>
                <w:sz w:val="20"/>
                <w:szCs w:val="20"/>
              </w:rPr>
              <w:t>TR5</w:t>
            </w:r>
          </w:p>
        </w:tc>
        <w:tc>
          <w:tcPr>
            <w:tcW w:w="1174" w:type="dxa"/>
            <w:tcBorders>
              <w:top w:val="nil"/>
              <w:left w:val="nil"/>
              <w:bottom w:val="single" w:sz="4" w:space="0" w:color="auto"/>
              <w:right w:val="nil"/>
            </w:tcBorders>
            <w:shd w:val="clear" w:color="auto" w:fill="auto"/>
            <w:noWrap/>
            <w:vAlign w:val="bottom"/>
          </w:tcPr>
          <w:p w14:paraId="2697059F"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0,68</w:t>
            </w:r>
          </w:p>
        </w:tc>
        <w:tc>
          <w:tcPr>
            <w:tcW w:w="1243" w:type="dxa"/>
            <w:gridSpan w:val="2"/>
            <w:tcBorders>
              <w:top w:val="nil"/>
              <w:left w:val="nil"/>
              <w:bottom w:val="single" w:sz="4" w:space="0" w:color="auto"/>
              <w:right w:val="nil"/>
            </w:tcBorders>
            <w:shd w:val="clear" w:color="auto" w:fill="auto"/>
            <w:noWrap/>
            <w:vAlign w:val="bottom"/>
          </w:tcPr>
          <w:p w14:paraId="0ABF716B"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25,93</w:t>
            </w:r>
          </w:p>
        </w:tc>
        <w:tc>
          <w:tcPr>
            <w:tcW w:w="1723" w:type="dxa"/>
            <w:gridSpan w:val="2"/>
            <w:tcBorders>
              <w:top w:val="nil"/>
              <w:left w:val="nil"/>
              <w:bottom w:val="single" w:sz="4" w:space="0" w:color="auto"/>
              <w:right w:val="nil"/>
            </w:tcBorders>
            <w:shd w:val="clear" w:color="auto" w:fill="auto"/>
            <w:noWrap/>
            <w:vAlign w:val="bottom"/>
          </w:tcPr>
          <w:p w14:paraId="6D6EC260" w14:textId="77777777" w:rsidR="000E2C9F" w:rsidRPr="0044207A" w:rsidRDefault="000E2C9F" w:rsidP="00075949">
            <w:pPr>
              <w:spacing w:line="240" w:lineRule="auto"/>
              <w:ind w:left="407"/>
              <w:rPr>
                <w:rFonts w:ascii="Book Antiqua" w:hAnsi="Book Antiqua"/>
                <w:color w:val="000000"/>
                <w:sz w:val="20"/>
                <w:szCs w:val="20"/>
              </w:rPr>
            </w:pPr>
            <w:r w:rsidRPr="0044207A">
              <w:rPr>
                <w:rFonts w:ascii="Book Antiqua" w:hAnsi="Book Antiqua"/>
                <w:color w:val="000000"/>
                <w:sz w:val="20"/>
                <w:szCs w:val="20"/>
              </w:rPr>
              <w:t>Valid</w:t>
            </w:r>
          </w:p>
        </w:tc>
      </w:tr>
      <w:tr w:rsidR="000E2C9F" w:rsidRPr="00075949" w14:paraId="63A403A7" w14:textId="77777777" w:rsidTr="000E2C9F">
        <w:trPr>
          <w:trHeight w:val="57"/>
        </w:trPr>
        <w:tc>
          <w:tcPr>
            <w:tcW w:w="2274" w:type="dxa"/>
            <w:tcBorders>
              <w:left w:val="nil"/>
              <w:bottom w:val="nil"/>
              <w:right w:val="nil"/>
            </w:tcBorders>
            <w:shd w:val="clear" w:color="auto" w:fill="auto"/>
            <w:noWrap/>
            <w:vAlign w:val="bottom"/>
            <w:hideMark/>
          </w:tcPr>
          <w:p w14:paraId="7349E0FE" w14:textId="77595E40" w:rsidR="000E2C9F" w:rsidRPr="0044207A" w:rsidRDefault="0009401D" w:rsidP="00075949">
            <w:pPr>
              <w:spacing w:line="240" w:lineRule="auto"/>
              <w:rPr>
                <w:rFonts w:ascii="Book Antiqua" w:hAnsi="Book Antiqua"/>
                <w:color w:val="000000"/>
                <w:sz w:val="20"/>
                <w:szCs w:val="20"/>
              </w:rPr>
            </w:pPr>
            <w:r w:rsidRPr="0044207A">
              <w:rPr>
                <w:rFonts w:ascii="Book Antiqua" w:hAnsi="Book Antiqua"/>
                <w:color w:val="000000"/>
                <w:sz w:val="20"/>
                <w:szCs w:val="20"/>
              </w:rPr>
              <w:t>Re-use</w:t>
            </w:r>
            <w:r w:rsidR="000E2C9F" w:rsidRPr="0044207A">
              <w:rPr>
                <w:rFonts w:ascii="Book Antiqua" w:hAnsi="Book Antiqua"/>
                <w:color w:val="000000"/>
                <w:sz w:val="20"/>
                <w:szCs w:val="20"/>
              </w:rPr>
              <w:t xml:space="preserve"> intention</w:t>
            </w:r>
          </w:p>
        </w:tc>
        <w:tc>
          <w:tcPr>
            <w:tcW w:w="1113" w:type="dxa"/>
            <w:tcBorders>
              <w:left w:val="nil"/>
              <w:bottom w:val="nil"/>
              <w:right w:val="nil"/>
            </w:tcBorders>
            <w:shd w:val="clear" w:color="auto" w:fill="auto"/>
            <w:noWrap/>
            <w:vAlign w:val="bottom"/>
            <w:hideMark/>
          </w:tcPr>
          <w:p w14:paraId="74496F59" w14:textId="77777777" w:rsidR="000E2C9F" w:rsidRPr="0044207A" w:rsidRDefault="000E2C9F" w:rsidP="00075949">
            <w:pPr>
              <w:spacing w:line="240" w:lineRule="auto"/>
              <w:rPr>
                <w:rFonts w:ascii="Book Antiqua" w:hAnsi="Book Antiqua"/>
                <w:color w:val="000000"/>
                <w:sz w:val="20"/>
                <w:szCs w:val="20"/>
              </w:rPr>
            </w:pPr>
            <w:r w:rsidRPr="0044207A">
              <w:rPr>
                <w:rFonts w:ascii="Book Antiqua" w:hAnsi="Book Antiqua"/>
                <w:color w:val="000000"/>
                <w:sz w:val="20"/>
                <w:szCs w:val="20"/>
              </w:rPr>
              <w:t>RI1</w:t>
            </w:r>
          </w:p>
        </w:tc>
        <w:tc>
          <w:tcPr>
            <w:tcW w:w="1174" w:type="dxa"/>
            <w:tcBorders>
              <w:left w:val="nil"/>
              <w:bottom w:val="nil"/>
              <w:right w:val="nil"/>
            </w:tcBorders>
            <w:shd w:val="clear" w:color="auto" w:fill="auto"/>
            <w:noWrap/>
            <w:vAlign w:val="bottom"/>
            <w:hideMark/>
          </w:tcPr>
          <w:p w14:paraId="4041ABEF"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0,68</w:t>
            </w:r>
          </w:p>
        </w:tc>
        <w:tc>
          <w:tcPr>
            <w:tcW w:w="1243" w:type="dxa"/>
            <w:gridSpan w:val="2"/>
            <w:tcBorders>
              <w:left w:val="nil"/>
              <w:bottom w:val="nil"/>
              <w:right w:val="nil"/>
            </w:tcBorders>
            <w:shd w:val="clear" w:color="auto" w:fill="auto"/>
            <w:noWrap/>
            <w:vAlign w:val="bottom"/>
            <w:hideMark/>
          </w:tcPr>
          <w:p w14:paraId="326DBA61"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w:t>
            </w:r>
          </w:p>
        </w:tc>
        <w:tc>
          <w:tcPr>
            <w:tcW w:w="1723" w:type="dxa"/>
            <w:gridSpan w:val="2"/>
            <w:tcBorders>
              <w:left w:val="nil"/>
              <w:bottom w:val="nil"/>
              <w:right w:val="nil"/>
            </w:tcBorders>
            <w:shd w:val="clear" w:color="auto" w:fill="auto"/>
            <w:noWrap/>
            <w:vAlign w:val="bottom"/>
            <w:hideMark/>
          </w:tcPr>
          <w:p w14:paraId="3693EAD0" w14:textId="77777777" w:rsidR="000E2C9F" w:rsidRPr="0044207A" w:rsidRDefault="000E2C9F" w:rsidP="00075949">
            <w:pPr>
              <w:spacing w:line="240" w:lineRule="auto"/>
              <w:ind w:left="407"/>
              <w:rPr>
                <w:rFonts w:ascii="Book Antiqua" w:hAnsi="Book Antiqua"/>
                <w:color w:val="000000"/>
                <w:sz w:val="20"/>
                <w:szCs w:val="20"/>
              </w:rPr>
            </w:pPr>
            <w:r w:rsidRPr="0044207A">
              <w:rPr>
                <w:rFonts w:ascii="Book Antiqua" w:hAnsi="Book Antiqua"/>
                <w:color w:val="000000"/>
                <w:sz w:val="20"/>
                <w:szCs w:val="20"/>
              </w:rPr>
              <w:t>Valid</w:t>
            </w:r>
          </w:p>
        </w:tc>
      </w:tr>
      <w:tr w:rsidR="000E2C9F" w:rsidRPr="00075949" w14:paraId="0F50E996" w14:textId="77777777" w:rsidTr="000E2C9F">
        <w:trPr>
          <w:trHeight w:val="57"/>
        </w:trPr>
        <w:tc>
          <w:tcPr>
            <w:tcW w:w="2274" w:type="dxa"/>
            <w:tcBorders>
              <w:top w:val="nil"/>
              <w:left w:val="nil"/>
              <w:bottom w:val="nil"/>
              <w:right w:val="nil"/>
            </w:tcBorders>
            <w:shd w:val="clear" w:color="auto" w:fill="auto"/>
            <w:noWrap/>
            <w:vAlign w:val="bottom"/>
            <w:hideMark/>
          </w:tcPr>
          <w:p w14:paraId="262D128F" w14:textId="77777777" w:rsidR="000E2C9F" w:rsidRPr="0044207A" w:rsidRDefault="000E2C9F" w:rsidP="00075949">
            <w:pPr>
              <w:spacing w:line="240" w:lineRule="auto"/>
              <w:rPr>
                <w:rFonts w:ascii="Book Antiqua" w:hAnsi="Book Antiqua"/>
                <w:color w:val="000000"/>
                <w:sz w:val="20"/>
                <w:szCs w:val="20"/>
              </w:rPr>
            </w:pPr>
          </w:p>
        </w:tc>
        <w:tc>
          <w:tcPr>
            <w:tcW w:w="1113" w:type="dxa"/>
            <w:tcBorders>
              <w:top w:val="nil"/>
              <w:left w:val="nil"/>
              <w:bottom w:val="nil"/>
              <w:right w:val="nil"/>
            </w:tcBorders>
            <w:shd w:val="clear" w:color="auto" w:fill="auto"/>
            <w:noWrap/>
            <w:vAlign w:val="bottom"/>
            <w:hideMark/>
          </w:tcPr>
          <w:p w14:paraId="2A2DB937" w14:textId="77777777" w:rsidR="000E2C9F" w:rsidRPr="0044207A" w:rsidRDefault="000E2C9F" w:rsidP="00075949">
            <w:pPr>
              <w:spacing w:line="240" w:lineRule="auto"/>
              <w:rPr>
                <w:rFonts w:ascii="Book Antiqua" w:hAnsi="Book Antiqua"/>
                <w:color w:val="000000"/>
                <w:sz w:val="20"/>
                <w:szCs w:val="20"/>
              </w:rPr>
            </w:pPr>
            <w:r w:rsidRPr="0044207A">
              <w:rPr>
                <w:rFonts w:ascii="Book Antiqua" w:hAnsi="Book Antiqua"/>
                <w:color w:val="000000"/>
                <w:sz w:val="20"/>
                <w:szCs w:val="20"/>
              </w:rPr>
              <w:t>RI2</w:t>
            </w:r>
          </w:p>
        </w:tc>
        <w:tc>
          <w:tcPr>
            <w:tcW w:w="1174" w:type="dxa"/>
            <w:tcBorders>
              <w:top w:val="nil"/>
              <w:left w:val="nil"/>
              <w:bottom w:val="nil"/>
              <w:right w:val="nil"/>
            </w:tcBorders>
            <w:shd w:val="clear" w:color="auto" w:fill="auto"/>
            <w:noWrap/>
            <w:vAlign w:val="bottom"/>
            <w:hideMark/>
          </w:tcPr>
          <w:p w14:paraId="37272E79"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0,71</w:t>
            </w:r>
          </w:p>
        </w:tc>
        <w:tc>
          <w:tcPr>
            <w:tcW w:w="1243" w:type="dxa"/>
            <w:gridSpan w:val="2"/>
            <w:tcBorders>
              <w:top w:val="nil"/>
              <w:left w:val="nil"/>
              <w:bottom w:val="nil"/>
              <w:right w:val="nil"/>
            </w:tcBorders>
            <w:shd w:val="clear" w:color="auto" w:fill="auto"/>
            <w:noWrap/>
            <w:vAlign w:val="bottom"/>
            <w:hideMark/>
          </w:tcPr>
          <w:p w14:paraId="752EBA56"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27,78</w:t>
            </w:r>
          </w:p>
        </w:tc>
        <w:tc>
          <w:tcPr>
            <w:tcW w:w="1723" w:type="dxa"/>
            <w:gridSpan w:val="2"/>
            <w:tcBorders>
              <w:top w:val="nil"/>
              <w:left w:val="nil"/>
              <w:bottom w:val="nil"/>
              <w:right w:val="nil"/>
            </w:tcBorders>
            <w:shd w:val="clear" w:color="auto" w:fill="auto"/>
            <w:noWrap/>
            <w:vAlign w:val="bottom"/>
            <w:hideMark/>
          </w:tcPr>
          <w:p w14:paraId="1CAF620A" w14:textId="77777777" w:rsidR="000E2C9F" w:rsidRPr="0044207A" w:rsidRDefault="000E2C9F" w:rsidP="00075949">
            <w:pPr>
              <w:spacing w:line="240" w:lineRule="auto"/>
              <w:ind w:left="407"/>
              <w:rPr>
                <w:rFonts w:ascii="Book Antiqua" w:hAnsi="Book Antiqua"/>
                <w:color w:val="000000"/>
                <w:sz w:val="20"/>
                <w:szCs w:val="20"/>
              </w:rPr>
            </w:pPr>
            <w:r w:rsidRPr="0044207A">
              <w:rPr>
                <w:rFonts w:ascii="Book Antiqua" w:hAnsi="Book Antiqua"/>
                <w:color w:val="000000"/>
                <w:sz w:val="20"/>
                <w:szCs w:val="20"/>
              </w:rPr>
              <w:t>Valid</w:t>
            </w:r>
          </w:p>
        </w:tc>
      </w:tr>
      <w:tr w:rsidR="000E2C9F" w:rsidRPr="00075949" w14:paraId="63B70AAC" w14:textId="77777777" w:rsidTr="000E2C9F">
        <w:trPr>
          <w:trHeight w:val="57"/>
        </w:trPr>
        <w:tc>
          <w:tcPr>
            <w:tcW w:w="2274" w:type="dxa"/>
            <w:tcBorders>
              <w:top w:val="nil"/>
              <w:left w:val="nil"/>
              <w:bottom w:val="single" w:sz="4" w:space="0" w:color="auto"/>
              <w:right w:val="nil"/>
            </w:tcBorders>
            <w:shd w:val="clear" w:color="auto" w:fill="auto"/>
            <w:noWrap/>
            <w:vAlign w:val="bottom"/>
            <w:hideMark/>
          </w:tcPr>
          <w:p w14:paraId="2E1DCBB4" w14:textId="77777777" w:rsidR="000E2C9F" w:rsidRPr="0044207A" w:rsidRDefault="000E2C9F" w:rsidP="00075949">
            <w:pPr>
              <w:spacing w:line="240" w:lineRule="auto"/>
              <w:rPr>
                <w:rFonts w:ascii="Book Antiqua" w:hAnsi="Book Antiqua"/>
                <w:color w:val="000000"/>
                <w:sz w:val="20"/>
                <w:szCs w:val="20"/>
              </w:rPr>
            </w:pPr>
            <w:r w:rsidRPr="0044207A">
              <w:rPr>
                <w:rFonts w:ascii="Book Antiqua" w:hAnsi="Book Antiqua"/>
                <w:color w:val="000000"/>
                <w:sz w:val="20"/>
                <w:szCs w:val="20"/>
              </w:rPr>
              <w:t> </w:t>
            </w:r>
          </w:p>
        </w:tc>
        <w:tc>
          <w:tcPr>
            <w:tcW w:w="1113" w:type="dxa"/>
            <w:tcBorders>
              <w:top w:val="nil"/>
              <w:left w:val="nil"/>
              <w:bottom w:val="single" w:sz="4" w:space="0" w:color="auto"/>
              <w:right w:val="nil"/>
            </w:tcBorders>
            <w:shd w:val="clear" w:color="auto" w:fill="auto"/>
            <w:noWrap/>
            <w:vAlign w:val="bottom"/>
            <w:hideMark/>
          </w:tcPr>
          <w:p w14:paraId="481C724F" w14:textId="77777777" w:rsidR="000E2C9F" w:rsidRPr="0044207A" w:rsidRDefault="000E2C9F" w:rsidP="00075949">
            <w:pPr>
              <w:spacing w:line="240" w:lineRule="auto"/>
              <w:rPr>
                <w:rFonts w:ascii="Book Antiqua" w:hAnsi="Book Antiqua"/>
                <w:color w:val="000000"/>
                <w:sz w:val="20"/>
                <w:szCs w:val="20"/>
              </w:rPr>
            </w:pPr>
            <w:r w:rsidRPr="0044207A">
              <w:rPr>
                <w:rFonts w:ascii="Book Antiqua" w:hAnsi="Book Antiqua"/>
                <w:color w:val="000000"/>
                <w:sz w:val="20"/>
                <w:szCs w:val="20"/>
              </w:rPr>
              <w:t>RI3</w:t>
            </w:r>
          </w:p>
        </w:tc>
        <w:tc>
          <w:tcPr>
            <w:tcW w:w="1174" w:type="dxa"/>
            <w:tcBorders>
              <w:top w:val="nil"/>
              <w:left w:val="nil"/>
              <w:bottom w:val="single" w:sz="4" w:space="0" w:color="auto"/>
              <w:right w:val="nil"/>
            </w:tcBorders>
            <w:shd w:val="clear" w:color="auto" w:fill="auto"/>
            <w:noWrap/>
            <w:vAlign w:val="bottom"/>
            <w:hideMark/>
          </w:tcPr>
          <w:p w14:paraId="065A2A34"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0,59</w:t>
            </w:r>
          </w:p>
        </w:tc>
        <w:tc>
          <w:tcPr>
            <w:tcW w:w="1243" w:type="dxa"/>
            <w:gridSpan w:val="2"/>
            <w:tcBorders>
              <w:top w:val="nil"/>
              <w:left w:val="nil"/>
              <w:bottom w:val="single" w:sz="4" w:space="0" w:color="auto"/>
              <w:right w:val="nil"/>
            </w:tcBorders>
            <w:shd w:val="clear" w:color="auto" w:fill="auto"/>
            <w:noWrap/>
            <w:vAlign w:val="bottom"/>
            <w:hideMark/>
          </w:tcPr>
          <w:p w14:paraId="4C11B6C6" w14:textId="77777777" w:rsidR="000E2C9F" w:rsidRPr="0044207A" w:rsidRDefault="000E2C9F" w:rsidP="00075949">
            <w:pPr>
              <w:spacing w:line="240" w:lineRule="auto"/>
              <w:jc w:val="right"/>
              <w:rPr>
                <w:rFonts w:ascii="Book Antiqua" w:hAnsi="Book Antiqua"/>
                <w:color w:val="000000"/>
                <w:sz w:val="20"/>
                <w:szCs w:val="20"/>
              </w:rPr>
            </w:pPr>
            <w:r w:rsidRPr="0044207A">
              <w:rPr>
                <w:rFonts w:ascii="Book Antiqua" w:hAnsi="Book Antiqua"/>
                <w:color w:val="000000"/>
                <w:sz w:val="20"/>
                <w:szCs w:val="20"/>
              </w:rPr>
              <w:t>19,47</w:t>
            </w:r>
          </w:p>
        </w:tc>
        <w:tc>
          <w:tcPr>
            <w:tcW w:w="1723" w:type="dxa"/>
            <w:gridSpan w:val="2"/>
            <w:tcBorders>
              <w:top w:val="nil"/>
              <w:left w:val="nil"/>
              <w:bottom w:val="single" w:sz="4" w:space="0" w:color="auto"/>
              <w:right w:val="nil"/>
            </w:tcBorders>
            <w:shd w:val="clear" w:color="auto" w:fill="auto"/>
            <w:noWrap/>
            <w:vAlign w:val="bottom"/>
            <w:hideMark/>
          </w:tcPr>
          <w:p w14:paraId="5E9DB85F" w14:textId="77777777" w:rsidR="000E2C9F" w:rsidRPr="0044207A" w:rsidRDefault="000E2C9F" w:rsidP="00075949">
            <w:pPr>
              <w:spacing w:line="240" w:lineRule="auto"/>
              <w:ind w:left="407"/>
              <w:rPr>
                <w:rFonts w:ascii="Book Antiqua" w:hAnsi="Book Antiqua"/>
                <w:color w:val="000000"/>
                <w:sz w:val="20"/>
                <w:szCs w:val="20"/>
              </w:rPr>
            </w:pPr>
            <w:r w:rsidRPr="0044207A">
              <w:rPr>
                <w:rFonts w:ascii="Book Antiqua" w:hAnsi="Book Antiqua"/>
                <w:color w:val="000000"/>
                <w:sz w:val="20"/>
                <w:szCs w:val="20"/>
              </w:rPr>
              <w:t>Valid</w:t>
            </w:r>
          </w:p>
        </w:tc>
      </w:tr>
    </w:tbl>
    <w:p w14:paraId="5CD9FF67" w14:textId="6A6AED4F" w:rsidR="000E2C9F" w:rsidRDefault="000E2C9F" w:rsidP="00E20554">
      <w:pPr>
        <w:spacing w:before="120" w:after="120" w:line="480" w:lineRule="auto"/>
        <w:ind w:firstLine="567"/>
        <w:jc w:val="both"/>
        <w:outlineLvl w:val="0"/>
        <w:rPr>
          <w:rFonts w:ascii="Book Antiqua" w:eastAsia="Times New Roman" w:hAnsi="Book Antiqua" w:cs="Times New Roman"/>
          <w:color w:val="000000"/>
          <w:sz w:val="24"/>
          <w:szCs w:val="24"/>
        </w:rPr>
      </w:pPr>
    </w:p>
    <w:p w14:paraId="231ED00F" w14:textId="7020998D" w:rsidR="0095234A" w:rsidRDefault="0095234A" w:rsidP="00E20554">
      <w:pPr>
        <w:spacing w:before="120" w:after="120" w:line="480" w:lineRule="auto"/>
        <w:ind w:firstLine="567"/>
        <w:jc w:val="both"/>
        <w:outlineLvl w:val="0"/>
        <w:rPr>
          <w:rFonts w:ascii="Book Antiqua" w:eastAsia="Times New Roman" w:hAnsi="Book Antiqua" w:cs="Times New Roman"/>
          <w:color w:val="000000"/>
          <w:sz w:val="24"/>
          <w:szCs w:val="24"/>
        </w:rPr>
      </w:pPr>
    </w:p>
    <w:p w14:paraId="2DAFA8B7" w14:textId="77777777" w:rsidR="0095234A" w:rsidRPr="00E20554" w:rsidRDefault="0095234A" w:rsidP="00E20554">
      <w:pPr>
        <w:spacing w:before="120" w:after="120" w:line="480" w:lineRule="auto"/>
        <w:ind w:firstLine="567"/>
        <w:jc w:val="both"/>
        <w:outlineLvl w:val="0"/>
        <w:rPr>
          <w:rFonts w:ascii="Book Antiqua" w:eastAsia="Times New Roman" w:hAnsi="Book Antiqua" w:cs="Times New Roman"/>
          <w:color w:val="000000"/>
          <w:sz w:val="24"/>
          <w:szCs w:val="24"/>
        </w:rPr>
      </w:pPr>
    </w:p>
    <w:p w14:paraId="3198823D" w14:textId="6921C136" w:rsidR="000E2C9F" w:rsidRPr="00E20554" w:rsidRDefault="000E2C9F" w:rsidP="00E20554">
      <w:pPr>
        <w:spacing w:before="120" w:after="120" w:line="480" w:lineRule="auto"/>
        <w:ind w:firstLine="567"/>
        <w:jc w:val="both"/>
        <w:outlineLvl w:val="0"/>
        <w:rPr>
          <w:rFonts w:ascii="Book Antiqua" w:eastAsia="Times New Roman" w:hAnsi="Book Antiqua" w:cs="Times New Roman"/>
          <w:b/>
          <w:bCs/>
          <w:color w:val="000000"/>
          <w:sz w:val="24"/>
          <w:szCs w:val="24"/>
        </w:rPr>
      </w:pPr>
      <w:r w:rsidRPr="00E20554">
        <w:rPr>
          <w:rFonts w:ascii="Book Antiqua" w:eastAsia="Times New Roman" w:hAnsi="Book Antiqua" w:cs="Times New Roman"/>
          <w:b/>
          <w:bCs/>
          <w:color w:val="000000"/>
          <w:sz w:val="24"/>
          <w:szCs w:val="24"/>
        </w:rPr>
        <w:lastRenderedPageBreak/>
        <w:t>Reliability Test Results</w:t>
      </w:r>
    </w:p>
    <w:p w14:paraId="7411003A" w14:textId="1CFC100A" w:rsidR="00075949" w:rsidRPr="00E20554" w:rsidRDefault="00D1798F" w:rsidP="00D874B9">
      <w:pPr>
        <w:spacing w:before="120" w:after="120" w:line="480" w:lineRule="auto"/>
        <w:ind w:firstLine="567"/>
        <w:jc w:val="both"/>
        <w:outlineLvl w:val="0"/>
        <w:rPr>
          <w:rFonts w:ascii="Book Antiqua" w:eastAsia="Times New Roman" w:hAnsi="Book Antiqua" w:cs="Times New Roman"/>
          <w:color w:val="000000"/>
          <w:sz w:val="24"/>
          <w:szCs w:val="24"/>
        </w:rPr>
      </w:pPr>
      <w:r>
        <w:rPr>
          <w:rFonts w:ascii="Book Antiqua" w:eastAsia="Times New Roman" w:hAnsi="Book Antiqua" w:cs="Times New Roman"/>
          <w:color w:val="000000"/>
          <w:sz w:val="24"/>
          <w:szCs w:val="24"/>
        </w:rPr>
        <w:t xml:space="preserve">The </w:t>
      </w:r>
      <w:r w:rsidR="000E2C9F" w:rsidRPr="00E20554">
        <w:rPr>
          <w:rFonts w:ascii="Book Antiqua" w:eastAsia="Times New Roman" w:hAnsi="Book Antiqua" w:cs="Times New Roman"/>
          <w:color w:val="000000"/>
          <w:sz w:val="24"/>
          <w:szCs w:val="24"/>
        </w:rPr>
        <w:t>variable is reliable if it meets two measurements, namely Variance Extracted (VE) and Construct Reliability (CR). The latent construct can be said to be reliable if the minimum value of VE is 0.5 and CR is 0.7. The results showed that all variables were declared reliable because the VE value was 0.74</w:t>
      </w:r>
      <w:r w:rsidR="0095234A">
        <w:rPr>
          <w:rFonts w:ascii="Book Antiqua" w:eastAsia="Times New Roman" w:hAnsi="Book Antiqua" w:cs="Times New Roman"/>
          <w:color w:val="000000"/>
          <w:sz w:val="24"/>
          <w:szCs w:val="24"/>
        </w:rPr>
        <w:t xml:space="preserve"> </w:t>
      </w:r>
      <w:r w:rsidR="0095234A" w:rsidRPr="00E20554">
        <w:rPr>
          <w:rFonts w:ascii="Book Antiqua" w:eastAsia="Times New Roman" w:hAnsi="Book Antiqua" w:cs="Times New Roman"/>
          <w:color w:val="000000"/>
          <w:sz w:val="24"/>
          <w:szCs w:val="24"/>
        </w:rPr>
        <w:t>greater than</w:t>
      </w:r>
      <w:r w:rsidR="000E2C9F" w:rsidRPr="00E20554">
        <w:rPr>
          <w:rFonts w:ascii="Book Antiqua" w:eastAsia="Times New Roman" w:hAnsi="Book Antiqua" w:cs="Times New Roman"/>
          <w:color w:val="000000"/>
          <w:sz w:val="24"/>
          <w:szCs w:val="24"/>
        </w:rPr>
        <w:t xml:space="preserve"> 0.5 and the CR value was 0.99 greater than 0.7 (Table 4).</w:t>
      </w:r>
    </w:p>
    <w:p w14:paraId="2F9E3B6A" w14:textId="487B9143" w:rsidR="00466D35" w:rsidRPr="00E20554" w:rsidRDefault="00466D35" w:rsidP="00D874B9">
      <w:pPr>
        <w:pStyle w:val="Paragraf"/>
        <w:spacing w:after="60" w:line="480" w:lineRule="auto"/>
        <w:ind w:left="284" w:firstLine="0"/>
        <w:jc w:val="center"/>
        <w:rPr>
          <w:rFonts w:ascii="Book Antiqua" w:eastAsiaTheme="minorHAnsi" w:hAnsi="Book Antiqua" w:cs="Times New Roman"/>
          <w:bCs/>
          <w:szCs w:val="24"/>
          <w:lang w:val="en-US"/>
        </w:rPr>
      </w:pPr>
      <w:r w:rsidRPr="00E20554">
        <w:rPr>
          <w:rFonts w:ascii="Book Antiqua" w:eastAsia="Times New Roman" w:hAnsi="Book Antiqua" w:cs="Times New Roman"/>
          <w:b/>
          <w:bCs/>
          <w:color w:val="000000"/>
          <w:szCs w:val="24"/>
        </w:rPr>
        <w:t xml:space="preserve">Table </w:t>
      </w:r>
      <w:r w:rsidRPr="00E20554">
        <w:rPr>
          <w:rFonts w:ascii="Book Antiqua" w:eastAsia="Times New Roman" w:hAnsi="Book Antiqua" w:cs="Times New Roman"/>
          <w:b/>
          <w:bCs/>
          <w:color w:val="000000"/>
          <w:szCs w:val="24"/>
          <w:lang w:val="en-US"/>
        </w:rPr>
        <w:t>4</w:t>
      </w:r>
      <w:r w:rsidR="00481FFC" w:rsidRPr="00E20554">
        <w:rPr>
          <w:rFonts w:ascii="Book Antiqua" w:eastAsia="Times New Roman" w:hAnsi="Book Antiqua" w:cs="Times New Roman"/>
          <w:b/>
          <w:bCs/>
          <w:color w:val="000000"/>
          <w:szCs w:val="24"/>
          <w:lang w:val="en-US"/>
        </w:rPr>
        <w:t>.</w:t>
      </w:r>
      <w:r w:rsidRPr="00E20554">
        <w:rPr>
          <w:rFonts w:ascii="Book Antiqua" w:eastAsia="Times New Roman" w:hAnsi="Book Antiqua" w:cs="Times New Roman"/>
          <w:b/>
          <w:bCs/>
          <w:color w:val="000000"/>
          <w:szCs w:val="24"/>
          <w:lang w:val="en-US"/>
        </w:rPr>
        <w:t xml:space="preserve"> </w:t>
      </w:r>
      <w:r w:rsidRPr="00E20554">
        <w:rPr>
          <w:rFonts w:ascii="Book Antiqua" w:eastAsiaTheme="minorHAnsi" w:hAnsi="Book Antiqua" w:cs="Times New Roman"/>
          <w:bCs/>
          <w:szCs w:val="24"/>
          <w:lang w:val="en-US"/>
        </w:rPr>
        <w:t>Reliability Test Result</w:t>
      </w:r>
    </w:p>
    <w:tbl>
      <w:tblPr>
        <w:tblW w:w="7504" w:type="dxa"/>
        <w:tblInd w:w="648" w:type="dxa"/>
        <w:tblLook w:val="04A0" w:firstRow="1" w:lastRow="0" w:firstColumn="1" w:lastColumn="0" w:noHBand="0" w:noVBand="1"/>
      </w:tblPr>
      <w:tblGrid>
        <w:gridCol w:w="2126"/>
        <w:gridCol w:w="4174"/>
        <w:gridCol w:w="603"/>
        <w:gridCol w:w="601"/>
      </w:tblGrid>
      <w:tr w:rsidR="00466D35" w:rsidRPr="00075949" w14:paraId="04C1E2EB" w14:textId="77777777" w:rsidTr="00C734C2">
        <w:trPr>
          <w:trHeight w:val="57"/>
        </w:trPr>
        <w:tc>
          <w:tcPr>
            <w:tcW w:w="2126" w:type="dxa"/>
            <w:tcBorders>
              <w:top w:val="single" w:sz="4" w:space="0" w:color="auto"/>
              <w:left w:val="nil"/>
              <w:bottom w:val="single" w:sz="4" w:space="0" w:color="auto"/>
              <w:right w:val="nil"/>
            </w:tcBorders>
            <w:shd w:val="clear" w:color="auto" w:fill="auto"/>
            <w:vAlign w:val="center"/>
            <w:hideMark/>
          </w:tcPr>
          <w:p w14:paraId="59056E1F" w14:textId="0BF4064B" w:rsidR="00466D35" w:rsidRPr="0044207A" w:rsidRDefault="00466D35" w:rsidP="00075949">
            <w:pPr>
              <w:spacing w:line="240" w:lineRule="auto"/>
              <w:jc w:val="center"/>
              <w:rPr>
                <w:rFonts w:ascii="Book Antiqua" w:hAnsi="Book Antiqua"/>
                <w:color w:val="000000"/>
                <w:sz w:val="20"/>
                <w:szCs w:val="20"/>
              </w:rPr>
            </w:pPr>
            <w:r w:rsidRPr="0044207A">
              <w:rPr>
                <w:rFonts w:ascii="Book Antiqua" w:hAnsi="Book Antiqua"/>
                <w:color w:val="000000"/>
                <w:sz w:val="20"/>
                <w:szCs w:val="20"/>
                <w:lang w:val="id-ID"/>
              </w:rPr>
              <w:t>Variabl</w:t>
            </w:r>
            <w:r w:rsidR="0044207A" w:rsidRPr="0044207A">
              <w:rPr>
                <w:rFonts w:ascii="Book Antiqua" w:hAnsi="Book Antiqua"/>
                <w:color w:val="000000"/>
                <w:sz w:val="20"/>
                <w:szCs w:val="20"/>
              </w:rPr>
              <w:t>e</w:t>
            </w:r>
          </w:p>
        </w:tc>
        <w:tc>
          <w:tcPr>
            <w:tcW w:w="4174" w:type="dxa"/>
            <w:tcBorders>
              <w:top w:val="single" w:sz="4" w:space="0" w:color="auto"/>
              <w:left w:val="nil"/>
              <w:bottom w:val="single" w:sz="4" w:space="0" w:color="auto"/>
              <w:right w:val="nil"/>
            </w:tcBorders>
            <w:vAlign w:val="center"/>
          </w:tcPr>
          <w:p w14:paraId="405E801E" w14:textId="0C66B31C" w:rsidR="00466D35" w:rsidRPr="0044207A" w:rsidRDefault="00466D35" w:rsidP="00075949">
            <w:pPr>
              <w:spacing w:line="240" w:lineRule="auto"/>
              <w:jc w:val="center"/>
              <w:rPr>
                <w:rFonts w:ascii="Book Antiqua" w:hAnsi="Book Antiqua"/>
                <w:color w:val="000000"/>
                <w:sz w:val="20"/>
                <w:szCs w:val="20"/>
                <w:lang w:val="id-ID"/>
              </w:rPr>
            </w:pPr>
            <w:r w:rsidRPr="0044207A">
              <w:rPr>
                <w:rFonts w:ascii="Book Antiqua" w:hAnsi="Book Antiqua"/>
                <w:color w:val="000000"/>
                <w:sz w:val="20"/>
                <w:szCs w:val="20"/>
                <w:lang w:val="id-ID"/>
              </w:rPr>
              <w:t>Indi</w:t>
            </w:r>
            <w:r w:rsidR="0044207A" w:rsidRPr="0044207A">
              <w:rPr>
                <w:rFonts w:ascii="Book Antiqua" w:hAnsi="Book Antiqua"/>
                <w:color w:val="000000"/>
                <w:sz w:val="20"/>
                <w:szCs w:val="20"/>
              </w:rPr>
              <w:t>c</w:t>
            </w:r>
            <w:r w:rsidRPr="0044207A">
              <w:rPr>
                <w:rFonts w:ascii="Book Antiqua" w:hAnsi="Book Antiqua"/>
                <w:color w:val="000000"/>
                <w:sz w:val="20"/>
                <w:szCs w:val="20"/>
                <w:lang w:val="id-ID"/>
              </w:rPr>
              <w:t>ator</w:t>
            </w:r>
          </w:p>
        </w:tc>
        <w:tc>
          <w:tcPr>
            <w:tcW w:w="603" w:type="dxa"/>
            <w:tcBorders>
              <w:top w:val="single" w:sz="4" w:space="0" w:color="auto"/>
              <w:left w:val="nil"/>
              <w:bottom w:val="single" w:sz="4" w:space="0" w:color="auto"/>
              <w:right w:val="nil"/>
            </w:tcBorders>
            <w:vAlign w:val="center"/>
          </w:tcPr>
          <w:p w14:paraId="0465C51C" w14:textId="77777777" w:rsidR="00466D35" w:rsidRPr="00075949" w:rsidRDefault="00466D35" w:rsidP="00075949">
            <w:pPr>
              <w:spacing w:line="240" w:lineRule="auto"/>
              <w:jc w:val="center"/>
              <w:rPr>
                <w:rFonts w:ascii="Book Antiqua" w:hAnsi="Book Antiqua"/>
                <w:color w:val="000000"/>
                <w:sz w:val="20"/>
                <w:szCs w:val="20"/>
                <w:lang w:val="id-ID"/>
              </w:rPr>
            </w:pPr>
            <w:r w:rsidRPr="00075949">
              <w:rPr>
                <w:rFonts w:ascii="Book Antiqua" w:hAnsi="Book Antiqua"/>
                <w:color w:val="000000"/>
                <w:sz w:val="20"/>
                <w:szCs w:val="20"/>
                <w:lang w:val="id-ID"/>
              </w:rPr>
              <w:t>VE</w:t>
            </w:r>
          </w:p>
        </w:tc>
        <w:tc>
          <w:tcPr>
            <w:tcW w:w="601" w:type="dxa"/>
            <w:tcBorders>
              <w:top w:val="single" w:sz="4" w:space="0" w:color="auto"/>
              <w:left w:val="nil"/>
              <w:bottom w:val="single" w:sz="4" w:space="0" w:color="auto"/>
              <w:right w:val="nil"/>
            </w:tcBorders>
            <w:vAlign w:val="center"/>
          </w:tcPr>
          <w:p w14:paraId="4F477E37" w14:textId="77777777" w:rsidR="00466D35" w:rsidRPr="00075949" w:rsidRDefault="00466D35" w:rsidP="00075949">
            <w:pPr>
              <w:spacing w:line="240" w:lineRule="auto"/>
              <w:jc w:val="center"/>
              <w:rPr>
                <w:rFonts w:ascii="Book Antiqua" w:hAnsi="Book Antiqua"/>
                <w:color w:val="000000"/>
                <w:sz w:val="20"/>
                <w:szCs w:val="20"/>
                <w:lang w:val="id-ID"/>
              </w:rPr>
            </w:pPr>
            <w:r w:rsidRPr="00075949">
              <w:rPr>
                <w:rFonts w:ascii="Book Antiqua" w:hAnsi="Book Antiqua"/>
                <w:color w:val="000000"/>
                <w:sz w:val="20"/>
                <w:szCs w:val="20"/>
                <w:lang w:val="id-ID"/>
              </w:rPr>
              <w:t>CR</w:t>
            </w:r>
          </w:p>
        </w:tc>
      </w:tr>
      <w:tr w:rsidR="00466D35" w:rsidRPr="00075949" w14:paraId="75A24E21" w14:textId="77777777" w:rsidTr="00C734C2">
        <w:trPr>
          <w:trHeight w:val="57"/>
        </w:trPr>
        <w:tc>
          <w:tcPr>
            <w:tcW w:w="2126" w:type="dxa"/>
            <w:tcBorders>
              <w:top w:val="nil"/>
              <w:left w:val="nil"/>
              <w:bottom w:val="nil"/>
              <w:right w:val="nil"/>
            </w:tcBorders>
            <w:shd w:val="clear" w:color="auto" w:fill="auto"/>
            <w:vAlign w:val="center"/>
            <w:hideMark/>
          </w:tcPr>
          <w:p w14:paraId="1D2B0A2B" w14:textId="77777777" w:rsidR="00466D35" w:rsidRPr="0044207A" w:rsidRDefault="00466D35" w:rsidP="00075949">
            <w:pPr>
              <w:spacing w:line="240" w:lineRule="auto"/>
              <w:rPr>
                <w:rFonts w:ascii="Book Antiqua" w:hAnsi="Book Antiqua"/>
                <w:color w:val="000000"/>
                <w:sz w:val="20"/>
                <w:szCs w:val="20"/>
              </w:rPr>
            </w:pPr>
            <w:r w:rsidRPr="0044207A">
              <w:rPr>
                <w:rFonts w:ascii="Book Antiqua" w:hAnsi="Book Antiqua"/>
                <w:color w:val="000000"/>
                <w:sz w:val="20"/>
                <w:szCs w:val="20"/>
                <w:lang w:val="id-ID"/>
              </w:rPr>
              <w:t>Benefit Offered</w:t>
            </w:r>
          </w:p>
        </w:tc>
        <w:tc>
          <w:tcPr>
            <w:tcW w:w="4174" w:type="dxa"/>
            <w:tcBorders>
              <w:top w:val="nil"/>
              <w:left w:val="nil"/>
              <w:bottom w:val="nil"/>
              <w:right w:val="nil"/>
            </w:tcBorders>
            <w:vAlign w:val="center"/>
          </w:tcPr>
          <w:p w14:paraId="1731E153" w14:textId="121645DD" w:rsidR="00466D35" w:rsidRPr="0044207A" w:rsidRDefault="007043C9" w:rsidP="00075949">
            <w:pPr>
              <w:spacing w:line="240" w:lineRule="auto"/>
              <w:rPr>
                <w:rFonts w:ascii="Book Antiqua" w:hAnsi="Book Antiqua"/>
                <w:color w:val="000000"/>
                <w:sz w:val="20"/>
                <w:szCs w:val="20"/>
                <w:lang w:val="id-ID"/>
              </w:rPr>
            </w:pPr>
            <w:r w:rsidRPr="0044207A">
              <w:rPr>
                <w:rFonts w:ascii="Book Antiqua" w:hAnsi="Book Antiqua"/>
                <w:color w:val="000000"/>
                <w:sz w:val="20"/>
                <w:szCs w:val="20"/>
                <w:lang w:val="id-ID"/>
              </w:rPr>
              <w:t>Security, complete features, reliability, convenience, save time</w:t>
            </w:r>
          </w:p>
        </w:tc>
        <w:tc>
          <w:tcPr>
            <w:tcW w:w="603" w:type="dxa"/>
            <w:tcBorders>
              <w:top w:val="nil"/>
              <w:left w:val="nil"/>
              <w:bottom w:val="nil"/>
              <w:right w:val="nil"/>
            </w:tcBorders>
            <w:vAlign w:val="center"/>
          </w:tcPr>
          <w:p w14:paraId="6F9DEE7D" w14:textId="77777777" w:rsidR="00466D35" w:rsidRPr="00075949" w:rsidRDefault="00466D35" w:rsidP="00075949">
            <w:pPr>
              <w:spacing w:line="240" w:lineRule="auto"/>
              <w:rPr>
                <w:rFonts w:ascii="Book Antiqua" w:hAnsi="Book Antiqua"/>
                <w:color w:val="000000"/>
                <w:sz w:val="20"/>
                <w:szCs w:val="20"/>
                <w:lang w:val="id-ID"/>
              </w:rPr>
            </w:pPr>
            <w:r w:rsidRPr="00075949">
              <w:rPr>
                <w:rFonts w:ascii="Book Antiqua" w:hAnsi="Book Antiqua"/>
                <w:color w:val="000000"/>
                <w:sz w:val="20"/>
                <w:szCs w:val="20"/>
                <w:lang w:val="id-ID"/>
              </w:rPr>
              <w:t>0,74</w:t>
            </w:r>
          </w:p>
        </w:tc>
        <w:tc>
          <w:tcPr>
            <w:tcW w:w="601" w:type="dxa"/>
            <w:tcBorders>
              <w:top w:val="nil"/>
              <w:left w:val="nil"/>
              <w:bottom w:val="nil"/>
              <w:right w:val="nil"/>
            </w:tcBorders>
            <w:vAlign w:val="center"/>
          </w:tcPr>
          <w:p w14:paraId="18D31A3D" w14:textId="77777777" w:rsidR="00466D35" w:rsidRPr="00075949" w:rsidRDefault="00466D35" w:rsidP="00075949">
            <w:pPr>
              <w:spacing w:line="240" w:lineRule="auto"/>
              <w:rPr>
                <w:rFonts w:ascii="Book Antiqua" w:hAnsi="Book Antiqua"/>
                <w:color w:val="000000"/>
                <w:sz w:val="20"/>
                <w:szCs w:val="20"/>
                <w:lang w:val="id-ID"/>
              </w:rPr>
            </w:pPr>
            <w:r w:rsidRPr="00075949">
              <w:rPr>
                <w:rFonts w:ascii="Book Antiqua" w:hAnsi="Book Antiqua"/>
                <w:color w:val="000000"/>
                <w:sz w:val="20"/>
                <w:szCs w:val="20"/>
                <w:lang w:val="id-ID"/>
              </w:rPr>
              <w:t>0,99</w:t>
            </w:r>
          </w:p>
        </w:tc>
      </w:tr>
      <w:tr w:rsidR="00466D35" w:rsidRPr="00075949" w14:paraId="4F516D76" w14:textId="77777777" w:rsidTr="00C734C2">
        <w:trPr>
          <w:trHeight w:val="57"/>
        </w:trPr>
        <w:tc>
          <w:tcPr>
            <w:tcW w:w="2126" w:type="dxa"/>
            <w:tcBorders>
              <w:top w:val="nil"/>
              <w:left w:val="nil"/>
              <w:bottom w:val="nil"/>
              <w:right w:val="nil"/>
            </w:tcBorders>
            <w:shd w:val="clear" w:color="auto" w:fill="auto"/>
            <w:vAlign w:val="center"/>
            <w:hideMark/>
          </w:tcPr>
          <w:p w14:paraId="6E9C3C20" w14:textId="77777777" w:rsidR="00466D35" w:rsidRPr="0044207A" w:rsidRDefault="00466D35" w:rsidP="00075949">
            <w:pPr>
              <w:spacing w:line="240" w:lineRule="auto"/>
              <w:rPr>
                <w:rFonts w:ascii="Book Antiqua" w:hAnsi="Book Antiqua"/>
                <w:color w:val="000000"/>
                <w:sz w:val="20"/>
                <w:szCs w:val="20"/>
              </w:rPr>
            </w:pPr>
            <w:r w:rsidRPr="0044207A">
              <w:rPr>
                <w:rFonts w:ascii="Book Antiqua" w:hAnsi="Book Antiqua"/>
                <w:color w:val="000000"/>
                <w:sz w:val="20"/>
                <w:szCs w:val="20"/>
                <w:lang w:val="id-ID"/>
              </w:rPr>
              <w:t>Customer experience</w:t>
            </w:r>
          </w:p>
        </w:tc>
        <w:tc>
          <w:tcPr>
            <w:tcW w:w="4174" w:type="dxa"/>
            <w:tcBorders>
              <w:top w:val="nil"/>
              <w:left w:val="nil"/>
              <w:bottom w:val="nil"/>
              <w:right w:val="nil"/>
            </w:tcBorders>
            <w:vAlign w:val="center"/>
          </w:tcPr>
          <w:p w14:paraId="7ABB8671" w14:textId="77777777" w:rsidR="00466D35" w:rsidRPr="0044207A" w:rsidRDefault="00466D35" w:rsidP="00075949">
            <w:pPr>
              <w:spacing w:line="240" w:lineRule="auto"/>
              <w:rPr>
                <w:rFonts w:ascii="Book Antiqua" w:hAnsi="Book Antiqua"/>
                <w:color w:val="000000"/>
                <w:sz w:val="20"/>
                <w:szCs w:val="20"/>
                <w:lang w:val="id-ID"/>
              </w:rPr>
            </w:pPr>
            <w:r w:rsidRPr="0044207A">
              <w:rPr>
                <w:rFonts w:ascii="Book Antiqua" w:hAnsi="Book Antiqua"/>
                <w:color w:val="000000"/>
                <w:sz w:val="20"/>
                <w:szCs w:val="20"/>
                <w:lang w:val="id-ID"/>
              </w:rPr>
              <w:t>Sense, feel, think, act, relate</w:t>
            </w:r>
          </w:p>
        </w:tc>
        <w:tc>
          <w:tcPr>
            <w:tcW w:w="603" w:type="dxa"/>
            <w:tcBorders>
              <w:top w:val="nil"/>
              <w:left w:val="nil"/>
              <w:bottom w:val="nil"/>
              <w:right w:val="nil"/>
            </w:tcBorders>
            <w:vAlign w:val="center"/>
          </w:tcPr>
          <w:p w14:paraId="07218FC5" w14:textId="77777777" w:rsidR="00466D35" w:rsidRPr="00075949" w:rsidRDefault="00466D35" w:rsidP="00075949">
            <w:pPr>
              <w:spacing w:line="240" w:lineRule="auto"/>
              <w:rPr>
                <w:rFonts w:ascii="Book Antiqua" w:hAnsi="Book Antiqua"/>
                <w:i/>
                <w:iCs/>
                <w:color w:val="000000"/>
                <w:sz w:val="20"/>
                <w:szCs w:val="20"/>
                <w:lang w:val="id-ID"/>
              </w:rPr>
            </w:pPr>
            <w:r w:rsidRPr="00075949">
              <w:rPr>
                <w:rFonts w:ascii="Book Antiqua" w:hAnsi="Book Antiqua"/>
                <w:color w:val="000000"/>
                <w:sz w:val="20"/>
                <w:szCs w:val="20"/>
                <w:lang w:val="id-ID"/>
              </w:rPr>
              <w:t>0,74</w:t>
            </w:r>
          </w:p>
        </w:tc>
        <w:tc>
          <w:tcPr>
            <w:tcW w:w="601" w:type="dxa"/>
            <w:tcBorders>
              <w:top w:val="nil"/>
              <w:left w:val="nil"/>
              <w:bottom w:val="nil"/>
              <w:right w:val="nil"/>
            </w:tcBorders>
            <w:vAlign w:val="center"/>
          </w:tcPr>
          <w:p w14:paraId="2D952FA4" w14:textId="77777777" w:rsidR="00466D35" w:rsidRPr="00075949" w:rsidRDefault="00466D35" w:rsidP="00075949">
            <w:pPr>
              <w:spacing w:line="240" w:lineRule="auto"/>
              <w:rPr>
                <w:rFonts w:ascii="Book Antiqua" w:hAnsi="Book Antiqua"/>
                <w:i/>
                <w:iCs/>
                <w:color w:val="000000"/>
                <w:sz w:val="20"/>
                <w:szCs w:val="20"/>
                <w:lang w:val="id-ID"/>
              </w:rPr>
            </w:pPr>
            <w:r w:rsidRPr="00075949">
              <w:rPr>
                <w:rFonts w:ascii="Book Antiqua" w:hAnsi="Book Antiqua"/>
                <w:color w:val="000000"/>
                <w:sz w:val="20"/>
                <w:szCs w:val="20"/>
                <w:lang w:val="id-ID"/>
              </w:rPr>
              <w:t>0,99</w:t>
            </w:r>
          </w:p>
        </w:tc>
      </w:tr>
      <w:tr w:rsidR="00466D35" w:rsidRPr="00075949" w14:paraId="103AC509" w14:textId="77777777" w:rsidTr="00C734C2">
        <w:trPr>
          <w:trHeight w:val="57"/>
        </w:trPr>
        <w:tc>
          <w:tcPr>
            <w:tcW w:w="2126" w:type="dxa"/>
            <w:tcBorders>
              <w:top w:val="nil"/>
              <w:left w:val="nil"/>
              <w:bottom w:val="nil"/>
              <w:right w:val="nil"/>
            </w:tcBorders>
            <w:shd w:val="clear" w:color="auto" w:fill="auto"/>
            <w:vAlign w:val="center"/>
            <w:hideMark/>
          </w:tcPr>
          <w:p w14:paraId="01E11B44" w14:textId="77777777" w:rsidR="00466D35" w:rsidRPr="0044207A" w:rsidRDefault="00466D35" w:rsidP="00075949">
            <w:pPr>
              <w:spacing w:line="240" w:lineRule="auto"/>
              <w:rPr>
                <w:rFonts w:ascii="Book Antiqua" w:hAnsi="Book Antiqua"/>
                <w:color w:val="000000"/>
                <w:sz w:val="20"/>
                <w:szCs w:val="20"/>
              </w:rPr>
            </w:pPr>
            <w:r w:rsidRPr="0044207A">
              <w:rPr>
                <w:rFonts w:ascii="Book Antiqua" w:hAnsi="Book Antiqua"/>
                <w:color w:val="000000"/>
                <w:sz w:val="20"/>
                <w:szCs w:val="20"/>
              </w:rPr>
              <w:t>Satisfaction</w:t>
            </w:r>
          </w:p>
        </w:tc>
        <w:tc>
          <w:tcPr>
            <w:tcW w:w="4174" w:type="dxa"/>
            <w:tcBorders>
              <w:top w:val="nil"/>
              <w:left w:val="nil"/>
              <w:bottom w:val="nil"/>
              <w:right w:val="nil"/>
            </w:tcBorders>
            <w:vAlign w:val="center"/>
          </w:tcPr>
          <w:p w14:paraId="33DFB98D" w14:textId="77777777" w:rsidR="00466D35" w:rsidRPr="0044207A" w:rsidRDefault="00466D35" w:rsidP="00075949">
            <w:pPr>
              <w:spacing w:line="240" w:lineRule="auto"/>
              <w:rPr>
                <w:rFonts w:ascii="Book Antiqua" w:hAnsi="Book Antiqua"/>
                <w:color w:val="000000"/>
                <w:sz w:val="20"/>
                <w:szCs w:val="20"/>
                <w:lang w:val="id-ID"/>
              </w:rPr>
            </w:pPr>
            <w:r w:rsidRPr="0044207A">
              <w:rPr>
                <w:rFonts w:ascii="Book Antiqua" w:hAnsi="Book Antiqua"/>
                <w:color w:val="000000"/>
                <w:sz w:val="20"/>
                <w:szCs w:val="20"/>
                <w:lang w:val="id-ID"/>
              </w:rPr>
              <w:t>Good product quality and service, good relationship, fair treatment, a good performance in general, helpfulness</w:t>
            </w:r>
          </w:p>
        </w:tc>
        <w:tc>
          <w:tcPr>
            <w:tcW w:w="603" w:type="dxa"/>
            <w:tcBorders>
              <w:top w:val="nil"/>
              <w:left w:val="nil"/>
              <w:bottom w:val="nil"/>
              <w:right w:val="nil"/>
            </w:tcBorders>
            <w:vAlign w:val="center"/>
          </w:tcPr>
          <w:p w14:paraId="28DE1265" w14:textId="77777777" w:rsidR="00466D35" w:rsidRPr="00075949" w:rsidRDefault="00466D35" w:rsidP="00075949">
            <w:pPr>
              <w:spacing w:line="240" w:lineRule="auto"/>
              <w:rPr>
                <w:rFonts w:ascii="Book Antiqua" w:hAnsi="Book Antiqua"/>
                <w:i/>
                <w:iCs/>
                <w:color w:val="000000"/>
                <w:sz w:val="20"/>
                <w:szCs w:val="20"/>
                <w:lang w:val="id-ID"/>
              </w:rPr>
            </w:pPr>
            <w:r w:rsidRPr="00075949">
              <w:rPr>
                <w:rFonts w:ascii="Book Antiqua" w:hAnsi="Book Antiqua"/>
                <w:color w:val="000000"/>
                <w:sz w:val="20"/>
                <w:szCs w:val="20"/>
              </w:rPr>
              <w:t>0,74</w:t>
            </w:r>
          </w:p>
        </w:tc>
        <w:tc>
          <w:tcPr>
            <w:tcW w:w="601" w:type="dxa"/>
            <w:tcBorders>
              <w:top w:val="nil"/>
              <w:left w:val="nil"/>
              <w:bottom w:val="nil"/>
              <w:right w:val="nil"/>
            </w:tcBorders>
            <w:vAlign w:val="center"/>
          </w:tcPr>
          <w:p w14:paraId="6A7471B3" w14:textId="77777777" w:rsidR="00466D35" w:rsidRPr="00075949" w:rsidRDefault="00466D35" w:rsidP="00075949">
            <w:pPr>
              <w:spacing w:line="240" w:lineRule="auto"/>
              <w:rPr>
                <w:rFonts w:ascii="Book Antiqua" w:hAnsi="Book Antiqua"/>
                <w:i/>
                <w:iCs/>
                <w:color w:val="000000"/>
                <w:sz w:val="20"/>
                <w:szCs w:val="20"/>
                <w:lang w:val="id-ID"/>
              </w:rPr>
            </w:pPr>
            <w:r w:rsidRPr="00075949">
              <w:rPr>
                <w:rFonts w:ascii="Book Antiqua" w:hAnsi="Book Antiqua"/>
                <w:color w:val="000000"/>
                <w:sz w:val="20"/>
                <w:szCs w:val="20"/>
              </w:rPr>
              <w:t>0,99</w:t>
            </w:r>
          </w:p>
        </w:tc>
      </w:tr>
      <w:tr w:rsidR="00466D35" w:rsidRPr="00075949" w14:paraId="5AA20096" w14:textId="77777777" w:rsidTr="00C734C2">
        <w:trPr>
          <w:trHeight w:val="57"/>
        </w:trPr>
        <w:tc>
          <w:tcPr>
            <w:tcW w:w="2126" w:type="dxa"/>
            <w:tcBorders>
              <w:top w:val="nil"/>
              <w:left w:val="nil"/>
              <w:bottom w:val="nil"/>
              <w:right w:val="nil"/>
            </w:tcBorders>
            <w:shd w:val="clear" w:color="auto" w:fill="auto"/>
            <w:vAlign w:val="center"/>
            <w:hideMark/>
          </w:tcPr>
          <w:p w14:paraId="39A5980D" w14:textId="77777777" w:rsidR="00466D35" w:rsidRPr="0044207A" w:rsidRDefault="00466D35" w:rsidP="00075949">
            <w:pPr>
              <w:spacing w:line="240" w:lineRule="auto"/>
              <w:rPr>
                <w:rFonts w:ascii="Book Antiqua" w:hAnsi="Book Antiqua"/>
                <w:color w:val="000000"/>
                <w:sz w:val="20"/>
                <w:szCs w:val="20"/>
              </w:rPr>
            </w:pPr>
            <w:r w:rsidRPr="0044207A">
              <w:rPr>
                <w:rFonts w:ascii="Book Antiqua" w:hAnsi="Book Antiqua"/>
                <w:color w:val="000000"/>
                <w:sz w:val="20"/>
                <w:szCs w:val="20"/>
                <w:lang w:val="id-ID"/>
              </w:rPr>
              <w:t>Trust</w:t>
            </w:r>
          </w:p>
        </w:tc>
        <w:tc>
          <w:tcPr>
            <w:tcW w:w="4174" w:type="dxa"/>
            <w:tcBorders>
              <w:top w:val="nil"/>
              <w:left w:val="nil"/>
              <w:bottom w:val="nil"/>
              <w:right w:val="nil"/>
            </w:tcBorders>
            <w:vAlign w:val="center"/>
          </w:tcPr>
          <w:p w14:paraId="20C703E4" w14:textId="75A406E8" w:rsidR="00466D35" w:rsidRPr="0044207A" w:rsidRDefault="007043C9" w:rsidP="00075949">
            <w:pPr>
              <w:spacing w:line="240" w:lineRule="auto"/>
              <w:rPr>
                <w:rFonts w:ascii="Book Antiqua" w:hAnsi="Book Antiqua"/>
                <w:color w:val="000000"/>
                <w:sz w:val="20"/>
                <w:szCs w:val="20"/>
                <w:lang w:val="id-ID"/>
              </w:rPr>
            </w:pPr>
            <w:r w:rsidRPr="0044207A">
              <w:rPr>
                <w:rFonts w:ascii="Book Antiqua" w:hAnsi="Book Antiqua"/>
                <w:color w:val="000000"/>
                <w:sz w:val="20"/>
                <w:szCs w:val="20"/>
                <w:lang w:val="id-ID"/>
              </w:rPr>
              <w:t>Honest and sincere, fulfilling promises, transparent, customer first, trusted application</w:t>
            </w:r>
          </w:p>
        </w:tc>
        <w:tc>
          <w:tcPr>
            <w:tcW w:w="603" w:type="dxa"/>
            <w:tcBorders>
              <w:top w:val="nil"/>
              <w:left w:val="nil"/>
              <w:bottom w:val="nil"/>
              <w:right w:val="nil"/>
            </w:tcBorders>
            <w:vAlign w:val="center"/>
          </w:tcPr>
          <w:p w14:paraId="0DECFB27" w14:textId="77777777" w:rsidR="00466D35" w:rsidRPr="00075949" w:rsidRDefault="00466D35" w:rsidP="00075949">
            <w:pPr>
              <w:spacing w:line="240" w:lineRule="auto"/>
              <w:rPr>
                <w:rFonts w:ascii="Book Antiqua" w:hAnsi="Book Antiqua"/>
                <w:color w:val="000000"/>
                <w:sz w:val="20"/>
                <w:szCs w:val="20"/>
                <w:lang w:val="id-ID"/>
              </w:rPr>
            </w:pPr>
            <w:r w:rsidRPr="00075949">
              <w:rPr>
                <w:rFonts w:ascii="Book Antiqua" w:hAnsi="Book Antiqua"/>
                <w:color w:val="000000"/>
                <w:sz w:val="20"/>
                <w:szCs w:val="20"/>
                <w:lang w:val="id-ID"/>
              </w:rPr>
              <w:t>0,74</w:t>
            </w:r>
          </w:p>
        </w:tc>
        <w:tc>
          <w:tcPr>
            <w:tcW w:w="601" w:type="dxa"/>
            <w:tcBorders>
              <w:top w:val="nil"/>
              <w:left w:val="nil"/>
              <w:bottom w:val="nil"/>
              <w:right w:val="nil"/>
            </w:tcBorders>
            <w:vAlign w:val="center"/>
          </w:tcPr>
          <w:p w14:paraId="576BB8EB" w14:textId="77777777" w:rsidR="00466D35" w:rsidRPr="00075949" w:rsidRDefault="00466D35" w:rsidP="00075949">
            <w:pPr>
              <w:spacing w:line="240" w:lineRule="auto"/>
              <w:rPr>
                <w:rFonts w:ascii="Book Antiqua" w:hAnsi="Book Antiqua"/>
                <w:color w:val="000000"/>
                <w:sz w:val="20"/>
                <w:szCs w:val="20"/>
                <w:lang w:val="id-ID"/>
              </w:rPr>
            </w:pPr>
            <w:r w:rsidRPr="00075949">
              <w:rPr>
                <w:rFonts w:ascii="Book Antiqua" w:hAnsi="Book Antiqua"/>
                <w:color w:val="000000"/>
                <w:sz w:val="20"/>
                <w:szCs w:val="20"/>
                <w:lang w:val="id-ID"/>
              </w:rPr>
              <w:t>0,99</w:t>
            </w:r>
          </w:p>
        </w:tc>
      </w:tr>
      <w:tr w:rsidR="00466D35" w:rsidRPr="00075949" w14:paraId="21DA0ECF" w14:textId="77777777" w:rsidTr="00C734C2">
        <w:trPr>
          <w:trHeight w:val="57"/>
        </w:trPr>
        <w:tc>
          <w:tcPr>
            <w:tcW w:w="2126" w:type="dxa"/>
            <w:tcBorders>
              <w:top w:val="nil"/>
              <w:left w:val="nil"/>
              <w:bottom w:val="single" w:sz="4" w:space="0" w:color="auto"/>
              <w:right w:val="nil"/>
            </w:tcBorders>
            <w:shd w:val="clear" w:color="auto" w:fill="auto"/>
            <w:vAlign w:val="center"/>
            <w:hideMark/>
          </w:tcPr>
          <w:p w14:paraId="13FD65F1" w14:textId="1D6AC708" w:rsidR="00466D35" w:rsidRPr="0044207A" w:rsidRDefault="0009401D" w:rsidP="00075949">
            <w:pPr>
              <w:spacing w:line="240" w:lineRule="auto"/>
              <w:rPr>
                <w:rFonts w:ascii="Book Antiqua" w:hAnsi="Book Antiqua"/>
                <w:color w:val="000000"/>
                <w:sz w:val="20"/>
                <w:szCs w:val="20"/>
              </w:rPr>
            </w:pPr>
            <w:r w:rsidRPr="0044207A">
              <w:rPr>
                <w:rFonts w:ascii="Book Antiqua" w:hAnsi="Book Antiqua"/>
                <w:color w:val="000000"/>
                <w:sz w:val="20"/>
                <w:szCs w:val="20"/>
              </w:rPr>
              <w:t>Re-use</w:t>
            </w:r>
            <w:r w:rsidR="00466D35" w:rsidRPr="0044207A">
              <w:rPr>
                <w:rFonts w:ascii="Book Antiqua" w:hAnsi="Book Antiqua"/>
                <w:color w:val="000000"/>
                <w:sz w:val="20"/>
                <w:szCs w:val="20"/>
              </w:rPr>
              <w:t xml:space="preserve"> intention</w:t>
            </w:r>
          </w:p>
        </w:tc>
        <w:tc>
          <w:tcPr>
            <w:tcW w:w="4174" w:type="dxa"/>
            <w:tcBorders>
              <w:top w:val="nil"/>
              <w:left w:val="nil"/>
              <w:bottom w:val="single" w:sz="4" w:space="0" w:color="auto"/>
              <w:right w:val="nil"/>
            </w:tcBorders>
            <w:vAlign w:val="center"/>
          </w:tcPr>
          <w:p w14:paraId="7B3C9428" w14:textId="68C7CED8" w:rsidR="00466D35" w:rsidRPr="0044207A" w:rsidRDefault="007043C9" w:rsidP="00075949">
            <w:pPr>
              <w:spacing w:line="240" w:lineRule="auto"/>
              <w:rPr>
                <w:rFonts w:ascii="Book Antiqua" w:hAnsi="Book Antiqua"/>
                <w:color w:val="000000"/>
                <w:sz w:val="20"/>
                <w:szCs w:val="20"/>
                <w:lang w:val="id-ID"/>
              </w:rPr>
            </w:pPr>
            <w:r w:rsidRPr="0044207A">
              <w:rPr>
                <w:rFonts w:ascii="Book Antiqua" w:hAnsi="Book Antiqua"/>
                <w:color w:val="000000"/>
                <w:sz w:val="20"/>
                <w:szCs w:val="20"/>
                <w:lang w:val="id-ID"/>
              </w:rPr>
              <w:t xml:space="preserve">Intention to continue to </w:t>
            </w:r>
            <w:r w:rsidR="0009401D" w:rsidRPr="0044207A">
              <w:rPr>
                <w:rFonts w:ascii="Book Antiqua" w:hAnsi="Book Antiqua"/>
                <w:color w:val="000000"/>
                <w:sz w:val="20"/>
                <w:szCs w:val="20"/>
                <w:lang w:val="id-ID"/>
              </w:rPr>
              <w:t>re-use</w:t>
            </w:r>
            <w:r w:rsidRPr="0044207A">
              <w:rPr>
                <w:rFonts w:ascii="Book Antiqua" w:hAnsi="Book Antiqua"/>
                <w:color w:val="000000"/>
                <w:sz w:val="20"/>
                <w:szCs w:val="20"/>
                <w:lang w:val="id-ID"/>
              </w:rPr>
              <w:t>, intention to use as often as possible, intention to recommend to others to use</w:t>
            </w:r>
          </w:p>
        </w:tc>
        <w:tc>
          <w:tcPr>
            <w:tcW w:w="603" w:type="dxa"/>
            <w:tcBorders>
              <w:top w:val="nil"/>
              <w:left w:val="nil"/>
              <w:bottom w:val="single" w:sz="4" w:space="0" w:color="auto"/>
              <w:right w:val="nil"/>
            </w:tcBorders>
            <w:vAlign w:val="center"/>
          </w:tcPr>
          <w:p w14:paraId="5E0CB8EB" w14:textId="77777777" w:rsidR="00466D35" w:rsidRPr="00075949" w:rsidRDefault="00466D35" w:rsidP="00075949">
            <w:pPr>
              <w:spacing w:line="240" w:lineRule="auto"/>
              <w:rPr>
                <w:rFonts w:ascii="Book Antiqua" w:hAnsi="Book Antiqua"/>
                <w:color w:val="000000"/>
                <w:sz w:val="20"/>
                <w:szCs w:val="20"/>
                <w:lang w:val="id-ID"/>
              </w:rPr>
            </w:pPr>
            <w:r w:rsidRPr="00075949">
              <w:rPr>
                <w:rFonts w:ascii="Book Antiqua" w:hAnsi="Book Antiqua"/>
                <w:color w:val="000000"/>
                <w:sz w:val="20"/>
                <w:szCs w:val="20"/>
              </w:rPr>
              <w:t>0,74</w:t>
            </w:r>
          </w:p>
        </w:tc>
        <w:tc>
          <w:tcPr>
            <w:tcW w:w="601" w:type="dxa"/>
            <w:tcBorders>
              <w:top w:val="nil"/>
              <w:left w:val="nil"/>
              <w:bottom w:val="single" w:sz="4" w:space="0" w:color="auto"/>
              <w:right w:val="nil"/>
            </w:tcBorders>
            <w:vAlign w:val="center"/>
          </w:tcPr>
          <w:p w14:paraId="291EE8EA" w14:textId="77777777" w:rsidR="00466D35" w:rsidRPr="00075949" w:rsidRDefault="00466D35" w:rsidP="00075949">
            <w:pPr>
              <w:spacing w:line="240" w:lineRule="auto"/>
              <w:rPr>
                <w:rFonts w:ascii="Book Antiqua" w:hAnsi="Book Antiqua"/>
                <w:color w:val="000000"/>
                <w:sz w:val="20"/>
                <w:szCs w:val="20"/>
                <w:lang w:val="id-ID"/>
              </w:rPr>
            </w:pPr>
            <w:r w:rsidRPr="00075949">
              <w:rPr>
                <w:rFonts w:ascii="Book Antiqua" w:hAnsi="Book Antiqua"/>
                <w:color w:val="000000"/>
                <w:sz w:val="20"/>
                <w:szCs w:val="20"/>
              </w:rPr>
              <w:t>0,99</w:t>
            </w:r>
          </w:p>
        </w:tc>
      </w:tr>
    </w:tbl>
    <w:p w14:paraId="42CEE131" w14:textId="77777777" w:rsidR="00466D35" w:rsidRPr="00E20554" w:rsidRDefault="00466D35" w:rsidP="00E20554">
      <w:pPr>
        <w:pStyle w:val="Paragraf"/>
        <w:spacing w:after="60" w:line="480" w:lineRule="auto"/>
        <w:ind w:left="284" w:firstLine="0"/>
        <w:jc w:val="center"/>
        <w:rPr>
          <w:rFonts w:ascii="Book Antiqua" w:eastAsiaTheme="minorHAnsi" w:hAnsi="Book Antiqua" w:cs="Times New Roman"/>
          <w:szCs w:val="24"/>
          <w:lang w:val="en-US"/>
        </w:rPr>
      </w:pPr>
    </w:p>
    <w:p w14:paraId="1B127EFC" w14:textId="012963B2" w:rsidR="00466D35" w:rsidRDefault="00466D35" w:rsidP="00E20554">
      <w:pPr>
        <w:spacing w:before="120" w:after="120" w:line="480" w:lineRule="auto"/>
        <w:jc w:val="both"/>
        <w:outlineLvl w:val="0"/>
        <w:rPr>
          <w:rFonts w:ascii="Book Antiqua" w:eastAsia="Times New Roman" w:hAnsi="Book Antiqua" w:cs="Times New Roman"/>
          <w:b/>
          <w:bCs/>
          <w:color w:val="000000"/>
          <w:sz w:val="24"/>
          <w:szCs w:val="24"/>
        </w:rPr>
      </w:pPr>
      <w:r w:rsidRPr="00E20554">
        <w:rPr>
          <w:rFonts w:ascii="Book Antiqua" w:eastAsia="Times New Roman" w:hAnsi="Book Antiqua" w:cs="Times New Roman"/>
          <w:b/>
          <w:bCs/>
          <w:color w:val="000000"/>
          <w:sz w:val="24"/>
          <w:szCs w:val="24"/>
        </w:rPr>
        <w:t>Contribution of Indicators to Latent Variables</w:t>
      </w:r>
    </w:p>
    <w:p w14:paraId="510E2C29" w14:textId="27F9F3AE" w:rsidR="0030328B" w:rsidRPr="0030328B" w:rsidRDefault="0030328B" w:rsidP="0030328B">
      <w:pPr>
        <w:spacing w:before="120" w:after="120" w:line="480" w:lineRule="auto"/>
        <w:jc w:val="both"/>
        <w:outlineLvl w:val="0"/>
        <w:rPr>
          <w:rFonts w:ascii="Book Antiqua" w:eastAsia="Times New Roman" w:hAnsi="Book Antiqua" w:cs="Times New Roman"/>
          <w:color w:val="000000"/>
          <w:sz w:val="24"/>
          <w:szCs w:val="24"/>
        </w:rPr>
      </w:pPr>
      <w:r>
        <w:rPr>
          <w:rFonts w:ascii="Book Antiqua" w:eastAsia="Times New Roman" w:hAnsi="Book Antiqua" w:cs="Times New Roman"/>
          <w:b/>
          <w:bCs/>
          <w:color w:val="000000"/>
          <w:sz w:val="24"/>
          <w:szCs w:val="24"/>
        </w:rPr>
        <w:tab/>
      </w:r>
      <w:r w:rsidRPr="0030328B">
        <w:rPr>
          <w:rFonts w:ascii="Book Antiqua" w:eastAsia="Times New Roman" w:hAnsi="Book Antiqua" w:cs="Times New Roman"/>
          <w:color w:val="000000"/>
          <w:sz w:val="24"/>
          <w:szCs w:val="24"/>
        </w:rPr>
        <w:t>The benefit offered variable has seven indicators. Based on the results of SEM analysis, indicators of completeness of spiritual features, completeness of social features, and reliability of mobile banking application services have the largest contribution with a loading factor value of 0.61.</w:t>
      </w:r>
    </w:p>
    <w:p w14:paraId="27C0F99D" w14:textId="2FE2E3CA" w:rsidR="0030328B" w:rsidRPr="0030328B" w:rsidRDefault="0030328B" w:rsidP="0030328B">
      <w:pPr>
        <w:spacing w:before="120" w:after="120" w:line="480" w:lineRule="auto"/>
        <w:ind w:firstLine="720"/>
        <w:jc w:val="both"/>
        <w:outlineLvl w:val="0"/>
        <w:rPr>
          <w:rFonts w:ascii="Book Antiqua" w:eastAsia="Times New Roman" w:hAnsi="Book Antiqua" w:cs="Times New Roman"/>
          <w:color w:val="000000"/>
          <w:sz w:val="24"/>
          <w:szCs w:val="24"/>
        </w:rPr>
      </w:pPr>
      <w:r w:rsidRPr="0030328B">
        <w:rPr>
          <w:rFonts w:ascii="Book Antiqua" w:eastAsia="Times New Roman" w:hAnsi="Book Antiqua" w:cs="Times New Roman"/>
          <w:color w:val="000000"/>
          <w:sz w:val="24"/>
          <w:szCs w:val="24"/>
        </w:rPr>
        <w:t>The customer experience variable consists of five indicators</w:t>
      </w:r>
      <w:r w:rsidR="00FF2534">
        <w:rPr>
          <w:rFonts w:ascii="Book Antiqua" w:eastAsia="Times New Roman" w:hAnsi="Book Antiqua" w:cs="Times New Roman"/>
          <w:color w:val="000000"/>
          <w:sz w:val="24"/>
          <w:szCs w:val="24"/>
        </w:rPr>
        <w:t>.</w:t>
      </w:r>
      <w:r w:rsidRPr="0030328B">
        <w:rPr>
          <w:rFonts w:ascii="Book Antiqua" w:eastAsia="Times New Roman" w:hAnsi="Book Antiqua" w:cs="Times New Roman"/>
          <w:color w:val="000000"/>
          <w:sz w:val="24"/>
          <w:szCs w:val="24"/>
        </w:rPr>
        <w:t xml:space="preserve"> The results of the SEM calculation show that think (CX3) has the largest contribution with a loading factor of 0.77. This shows that attractive promo indicators are indicators that best reflect customer experience variables. In addition, the selection of these indicators also means that attractive promos will increase mobile banking </w:t>
      </w:r>
      <w:r w:rsidR="0009401D">
        <w:rPr>
          <w:rFonts w:ascii="Book Antiqua" w:eastAsia="Times New Roman" w:hAnsi="Book Antiqua" w:cs="Times New Roman"/>
          <w:color w:val="000000"/>
          <w:sz w:val="24"/>
          <w:szCs w:val="24"/>
        </w:rPr>
        <w:t>re-use</w:t>
      </w:r>
      <w:r w:rsidRPr="0030328B">
        <w:rPr>
          <w:rFonts w:ascii="Book Antiqua" w:eastAsia="Times New Roman" w:hAnsi="Book Antiqua" w:cs="Times New Roman"/>
          <w:color w:val="000000"/>
          <w:sz w:val="24"/>
          <w:szCs w:val="24"/>
        </w:rPr>
        <w:t>.</w:t>
      </w:r>
    </w:p>
    <w:p w14:paraId="3134B1E9" w14:textId="71E19B9A" w:rsidR="0030328B" w:rsidRPr="0030328B" w:rsidRDefault="0030328B" w:rsidP="0030328B">
      <w:pPr>
        <w:spacing w:before="120" w:after="120" w:line="480" w:lineRule="auto"/>
        <w:ind w:firstLine="720"/>
        <w:jc w:val="both"/>
        <w:outlineLvl w:val="0"/>
        <w:rPr>
          <w:rFonts w:ascii="Book Antiqua" w:eastAsia="Times New Roman" w:hAnsi="Book Antiqua" w:cs="Times New Roman"/>
          <w:color w:val="000000"/>
          <w:sz w:val="24"/>
          <w:szCs w:val="24"/>
        </w:rPr>
      </w:pPr>
      <w:r w:rsidRPr="0030328B">
        <w:rPr>
          <w:rFonts w:ascii="Book Antiqua" w:eastAsia="Times New Roman" w:hAnsi="Book Antiqua" w:cs="Times New Roman"/>
          <w:color w:val="000000"/>
          <w:sz w:val="24"/>
          <w:szCs w:val="24"/>
        </w:rPr>
        <w:t>The satisfaction variable consists of five indicators</w:t>
      </w:r>
      <w:r w:rsidR="00FF2534">
        <w:rPr>
          <w:rFonts w:ascii="Book Antiqua" w:eastAsia="Times New Roman" w:hAnsi="Book Antiqua" w:cs="Times New Roman"/>
          <w:color w:val="000000"/>
          <w:sz w:val="24"/>
          <w:szCs w:val="24"/>
        </w:rPr>
        <w:t>.</w:t>
      </w:r>
      <w:r w:rsidRPr="0030328B">
        <w:rPr>
          <w:rFonts w:ascii="Book Antiqua" w:eastAsia="Times New Roman" w:hAnsi="Book Antiqua" w:cs="Times New Roman"/>
          <w:color w:val="000000"/>
          <w:sz w:val="24"/>
          <w:szCs w:val="24"/>
        </w:rPr>
        <w:t xml:space="preserve"> </w:t>
      </w:r>
      <w:r w:rsidR="00FF2534">
        <w:rPr>
          <w:rFonts w:ascii="Book Antiqua" w:eastAsia="Times New Roman" w:hAnsi="Book Antiqua" w:cs="Times New Roman"/>
          <w:color w:val="000000"/>
          <w:sz w:val="24"/>
          <w:szCs w:val="24"/>
        </w:rPr>
        <w:t>I</w:t>
      </w:r>
      <w:r w:rsidRPr="0030328B">
        <w:rPr>
          <w:rFonts w:ascii="Book Antiqua" w:eastAsia="Times New Roman" w:hAnsi="Book Antiqua" w:cs="Times New Roman"/>
          <w:color w:val="000000"/>
          <w:sz w:val="24"/>
          <w:szCs w:val="24"/>
        </w:rPr>
        <w:t>ndicators of good relationship and fair treatment have the greatest contribution with a loading factor of 0.63. This means that satisfaction and fairness in business dealings are factors that can be considered for improvement. This is because these indicators best describe the satisfaction variable.</w:t>
      </w:r>
    </w:p>
    <w:p w14:paraId="4D9A021F" w14:textId="2DAF896D" w:rsidR="0030328B" w:rsidRPr="0030328B" w:rsidRDefault="0030328B" w:rsidP="0030328B">
      <w:pPr>
        <w:spacing w:before="120" w:after="120" w:line="480" w:lineRule="auto"/>
        <w:ind w:firstLine="720"/>
        <w:jc w:val="both"/>
        <w:outlineLvl w:val="0"/>
        <w:rPr>
          <w:rFonts w:ascii="Book Antiqua" w:eastAsia="Times New Roman" w:hAnsi="Book Antiqua" w:cs="Times New Roman"/>
          <w:color w:val="000000"/>
          <w:sz w:val="24"/>
          <w:szCs w:val="24"/>
        </w:rPr>
      </w:pPr>
      <w:r w:rsidRPr="0030328B">
        <w:rPr>
          <w:rFonts w:ascii="Book Antiqua" w:eastAsia="Times New Roman" w:hAnsi="Book Antiqua" w:cs="Times New Roman"/>
          <w:color w:val="000000"/>
          <w:sz w:val="24"/>
          <w:szCs w:val="24"/>
        </w:rPr>
        <w:lastRenderedPageBreak/>
        <w:t>The trust variable consists of five indicators</w:t>
      </w:r>
      <w:r w:rsidR="00FF2534">
        <w:rPr>
          <w:rFonts w:ascii="Book Antiqua" w:eastAsia="Times New Roman" w:hAnsi="Book Antiqua" w:cs="Times New Roman"/>
          <w:color w:val="000000"/>
          <w:sz w:val="24"/>
          <w:szCs w:val="24"/>
        </w:rPr>
        <w:t>,</w:t>
      </w:r>
      <w:r w:rsidRPr="0030328B">
        <w:rPr>
          <w:rFonts w:ascii="Book Antiqua" w:eastAsia="Times New Roman" w:hAnsi="Book Antiqua" w:cs="Times New Roman"/>
          <w:color w:val="000000"/>
          <w:sz w:val="24"/>
          <w:szCs w:val="24"/>
        </w:rPr>
        <w:t xml:space="preserve"> Of the five indicators, respondents chose trusted applications as the largest contributor with a loading factor of 0.68.</w:t>
      </w:r>
    </w:p>
    <w:p w14:paraId="2BE25DCF" w14:textId="461C9CC2" w:rsidR="0030328B" w:rsidRDefault="0030328B" w:rsidP="0030328B">
      <w:pPr>
        <w:spacing w:before="120" w:after="120" w:line="480" w:lineRule="auto"/>
        <w:ind w:firstLine="567"/>
        <w:jc w:val="both"/>
        <w:outlineLvl w:val="0"/>
        <w:rPr>
          <w:rFonts w:ascii="Book Antiqua" w:eastAsia="Times New Roman" w:hAnsi="Book Antiqua" w:cs="Times New Roman"/>
          <w:color w:val="000000"/>
          <w:sz w:val="24"/>
          <w:szCs w:val="24"/>
        </w:rPr>
      </w:pPr>
      <w:r w:rsidRPr="0030328B">
        <w:rPr>
          <w:rFonts w:ascii="Book Antiqua" w:eastAsia="Times New Roman" w:hAnsi="Book Antiqua" w:cs="Times New Roman"/>
          <w:color w:val="000000"/>
          <w:sz w:val="24"/>
          <w:szCs w:val="24"/>
        </w:rPr>
        <w:t xml:space="preserve">The </w:t>
      </w:r>
      <w:r w:rsidR="0009401D">
        <w:rPr>
          <w:rFonts w:ascii="Book Antiqua" w:eastAsia="Times New Roman" w:hAnsi="Book Antiqua" w:cs="Times New Roman"/>
          <w:color w:val="000000"/>
          <w:sz w:val="24"/>
          <w:szCs w:val="24"/>
        </w:rPr>
        <w:t>re-use</w:t>
      </w:r>
      <w:r w:rsidRPr="0030328B">
        <w:rPr>
          <w:rFonts w:ascii="Book Antiqua" w:eastAsia="Times New Roman" w:hAnsi="Book Antiqua" w:cs="Times New Roman"/>
          <w:color w:val="000000"/>
          <w:sz w:val="24"/>
          <w:szCs w:val="24"/>
        </w:rPr>
        <w:t xml:space="preserve"> intention variable has three indicators, the largest contribution value of the respondent's choice is the intention to use it as often as possible with a loading factor of 0.71. This means that the indicator of intention to use as often as possible best describes the variable of </w:t>
      </w:r>
      <w:r w:rsidR="0009401D">
        <w:rPr>
          <w:rFonts w:ascii="Book Antiqua" w:eastAsia="Times New Roman" w:hAnsi="Book Antiqua" w:cs="Times New Roman"/>
          <w:color w:val="000000"/>
          <w:sz w:val="24"/>
          <w:szCs w:val="24"/>
        </w:rPr>
        <w:t>re-use</w:t>
      </w:r>
      <w:r w:rsidRPr="0030328B">
        <w:rPr>
          <w:rFonts w:ascii="Book Antiqua" w:eastAsia="Times New Roman" w:hAnsi="Book Antiqua" w:cs="Times New Roman"/>
          <w:color w:val="000000"/>
          <w:sz w:val="24"/>
          <w:szCs w:val="24"/>
        </w:rPr>
        <w:t xml:space="preserve"> intention.</w:t>
      </w:r>
    </w:p>
    <w:p w14:paraId="3E39A0FB" w14:textId="541CB8EB" w:rsidR="0030328B" w:rsidRPr="0030328B" w:rsidRDefault="0030328B" w:rsidP="0030328B">
      <w:pPr>
        <w:spacing w:before="120" w:after="120" w:line="480" w:lineRule="auto"/>
        <w:ind w:firstLine="567"/>
        <w:jc w:val="both"/>
        <w:outlineLvl w:val="0"/>
        <w:rPr>
          <w:rFonts w:ascii="Book Antiqua" w:eastAsia="Times New Roman" w:hAnsi="Book Antiqua" w:cs="Times New Roman"/>
          <w:b/>
          <w:bCs/>
          <w:color w:val="000000"/>
          <w:sz w:val="24"/>
          <w:szCs w:val="24"/>
        </w:rPr>
      </w:pPr>
      <w:r w:rsidRPr="0030328B">
        <w:rPr>
          <w:rFonts w:ascii="Book Antiqua" w:eastAsia="Times New Roman" w:hAnsi="Book Antiqua" w:cs="Times New Roman"/>
          <w:b/>
          <w:bCs/>
          <w:color w:val="000000"/>
          <w:sz w:val="24"/>
          <w:szCs w:val="24"/>
        </w:rPr>
        <w:t>Hypothesis</w:t>
      </w:r>
    </w:p>
    <w:p w14:paraId="168E4BB1" w14:textId="3B5997D8" w:rsidR="00D73A59" w:rsidRPr="00E20554" w:rsidRDefault="00D73A59" w:rsidP="00075949">
      <w:pPr>
        <w:pStyle w:val="Paragraf"/>
        <w:spacing w:line="480" w:lineRule="auto"/>
        <w:rPr>
          <w:rFonts w:ascii="Book Antiqua" w:eastAsia="Times New Roman" w:hAnsi="Book Antiqua" w:cs="Times New Roman"/>
          <w:color w:val="000000"/>
          <w:szCs w:val="24"/>
          <w:lang w:val="en-US"/>
        </w:rPr>
      </w:pPr>
      <w:r w:rsidRPr="00E20554">
        <w:rPr>
          <w:rFonts w:ascii="Book Antiqua" w:eastAsia="Times New Roman" w:hAnsi="Book Antiqua" w:cs="Times New Roman"/>
          <w:color w:val="000000"/>
          <w:szCs w:val="24"/>
          <w:lang w:val="en-US"/>
        </w:rPr>
        <w:t>Based on the empirical study model that has been proposed in this study, further hypothesis testing can be carried out through testing the path coefficient and t-count on the structural equation model. If the path coefficient value is more than 0.05 with a t-count value more than 1.96, then the influence between variables is included in the significant category. Conversely, if the path coefficient value is less than 0.05 with a t-count value less than 1.96, then it is included in the insignificant category. The estimation results of the SEM model based on the direct effect are presented in Table 10.</w:t>
      </w:r>
    </w:p>
    <w:p w14:paraId="40B48632" w14:textId="32446FC2" w:rsidR="00D73A59" w:rsidRPr="00E20554" w:rsidRDefault="00714440" w:rsidP="00075949">
      <w:pPr>
        <w:spacing w:before="120" w:after="120" w:line="480" w:lineRule="auto"/>
        <w:ind w:firstLine="567"/>
        <w:jc w:val="center"/>
        <w:outlineLvl w:val="0"/>
        <w:rPr>
          <w:rFonts w:ascii="Book Antiqua" w:eastAsia="Times New Roman" w:hAnsi="Book Antiqua" w:cs="Times New Roman"/>
          <w:b/>
          <w:bCs/>
          <w:color w:val="000000"/>
          <w:sz w:val="24"/>
          <w:szCs w:val="24"/>
        </w:rPr>
      </w:pPr>
      <w:r w:rsidRPr="00E20554">
        <w:rPr>
          <w:rFonts w:ascii="Book Antiqua" w:eastAsia="Times New Roman" w:hAnsi="Book Antiqua" w:cs="Times New Roman"/>
          <w:b/>
          <w:bCs/>
          <w:color w:val="000000"/>
          <w:sz w:val="24"/>
          <w:szCs w:val="24"/>
        </w:rPr>
        <w:t xml:space="preserve">Table 10. </w:t>
      </w:r>
      <w:r w:rsidR="00FF2534" w:rsidRPr="00FF2534">
        <w:rPr>
          <w:rFonts w:ascii="Book Antiqua" w:eastAsia="Times New Roman" w:hAnsi="Book Antiqua" w:cs="Times New Roman"/>
          <w:color w:val="000000"/>
          <w:sz w:val="24"/>
          <w:szCs w:val="24"/>
        </w:rPr>
        <w:t>hypothesis testing table</w:t>
      </w:r>
    </w:p>
    <w:tbl>
      <w:tblPr>
        <w:tblW w:w="8100" w:type="dxa"/>
        <w:tblInd w:w="540" w:type="dxa"/>
        <w:tblLook w:val="04A0" w:firstRow="1" w:lastRow="0" w:firstColumn="1" w:lastColumn="0" w:noHBand="0" w:noVBand="1"/>
      </w:tblPr>
      <w:tblGrid>
        <w:gridCol w:w="1866"/>
        <w:gridCol w:w="831"/>
        <w:gridCol w:w="2015"/>
        <w:gridCol w:w="1179"/>
        <w:gridCol w:w="836"/>
        <w:gridCol w:w="1373"/>
      </w:tblGrid>
      <w:tr w:rsidR="00163925" w:rsidRPr="00075949" w14:paraId="37E221FF" w14:textId="77777777" w:rsidTr="00163925">
        <w:trPr>
          <w:trHeight w:val="330"/>
        </w:trPr>
        <w:tc>
          <w:tcPr>
            <w:tcW w:w="4736" w:type="dxa"/>
            <w:gridSpan w:val="3"/>
            <w:tcBorders>
              <w:top w:val="single" w:sz="4" w:space="0" w:color="auto"/>
              <w:left w:val="nil"/>
              <w:bottom w:val="single" w:sz="4" w:space="0" w:color="auto"/>
              <w:right w:val="nil"/>
            </w:tcBorders>
            <w:shd w:val="clear" w:color="auto" w:fill="auto"/>
            <w:vAlign w:val="center"/>
            <w:hideMark/>
          </w:tcPr>
          <w:p w14:paraId="789C9206" w14:textId="2910A67F" w:rsidR="00163925" w:rsidRPr="00075949" w:rsidRDefault="00163925" w:rsidP="00075949">
            <w:pPr>
              <w:spacing w:before="120" w:after="120" w:line="240" w:lineRule="auto"/>
              <w:ind w:firstLine="567"/>
              <w:jc w:val="both"/>
              <w:outlineLvl w:val="0"/>
              <w:rPr>
                <w:rFonts w:ascii="Book Antiqua" w:hAnsi="Book Antiqua" w:cs="Times New Roman"/>
                <w:color w:val="000000"/>
                <w:sz w:val="20"/>
                <w:szCs w:val="20"/>
              </w:rPr>
            </w:pPr>
            <w:r w:rsidRPr="00075949">
              <w:rPr>
                <w:rFonts w:ascii="Book Antiqua" w:eastAsia="Times New Roman" w:hAnsi="Book Antiqua" w:cs="Times New Roman"/>
                <w:color w:val="000000"/>
                <w:sz w:val="20"/>
                <w:szCs w:val="20"/>
              </w:rPr>
              <w:t xml:space="preserve">                              Hypothesis</w:t>
            </w:r>
          </w:p>
        </w:tc>
        <w:tc>
          <w:tcPr>
            <w:tcW w:w="1150" w:type="dxa"/>
            <w:tcBorders>
              <w:top w:val="single" w:sz="4" w:space="0" w:color="auto"/>
              <w:left w:val="nil"/>
              <w:bottom w:val="single" w:sz="4" w:space="0" w:color="auto"/>
              <w:right w:val="nil"/>
            </w:tcBorders>
            <w:shd w:val="clear" w:color="auto" w:fill="auto"/>
            <w:vAlign w:val="center"/>
            <w:hideMark/>
          </w:tcPr>
          <w:p w14:paraId="299AF7F4" w14:textId="438F0CD7" w:rsidR="00163925" w:rsidRPr="00075949" w:rsidRDefault="00163925" w:rsidP="00075949">
            <w:pPr>
              <w:spacing w:line="240" w:lineRule="auto"/>
              <w:jc w:val="center"/>
              <w:rPr>
                <w:rFonts w:ascii="Book Antiqua" w:hAnsi="Book Antiqua" w:cs="Times New Roman"/>
                <w:color w:val="000000"/>
                <w:sz w:val="20"/>
                <w:szCs w:val="20"/>
              </w:rPr>
            </w:pPr>
            <w:r w:rsidRPr="00075949">
              <w:rPr>
                <w:rFonts w:ascii="Book Antiqua" w:hAnsi="Book Antiqua" w:cs="Times New Roman"/>
                <w:color w:val="000000"/>
                <w:sz w:val="20"/>
                <w:szCs w:val="20"/>
              </w:rPr>
              <w:t xml:space="preserve">Path </w:t>
            </w:r>
            <w:r w:rsidR="006942FA" w:rsidRPr="00075949">
              <w:rPr>
                <w:rFonts w:ascii="Book Antiqua" w:hAnsi="Book Antiqua" w:cs="Times New Roman"/>
                <w:color w:val="000000"/>
                <w:sz w:val="20"/>
                <w:szCs w:val="20"/>
              </w:rPr>
              <w:t>Coefficient</w:t>
            </w:r>
          </w:p>
        </w:tc>
        <w:tc>
          <w:tcPr>
            <w:tcW w:w="838" w:type="dxa"/>
            <w:tcBorders>
              <w:top w:val="single" w:sz="4" w:space="0" w:color="auto"/>
              <w:left w:val="nil"/>
              <w:bottom w:val="single" w:sz="4" w:space="0" w:color="auto"/>
              <w:right w:val="nil"/>
            </w:tcBorders>
            <w:shd w:val="clear" w:color="auto" w:fill="auto"/>
            <w:vAlign w:val="center"/>
            <w:hideMark/>
          </w:tcPr>
          <w:p w14:paraId="39270436" w14:textId="77777777" w:rsidR="00163925" w:rsidRPr="0095234A" w:rsidRDefault="00163925" w:rsidP="00075949">
            <w:pPr>
              <w:spacing w:line="240" w:lineRule="auto"/>
              <w:jc w:val="center"/>
              <w:rPr>
                <w:rFonts w:ascii="Book Antiqua" w:hAnsi="Book Antiqua" w:cs="Times New Roman"/>
                <w:color w:val="000000"/>
                <w:sz w:val="20"/>
                <w:szCs w:val="20"/>
              </w:rPr>
            </w:pPr>
            <w:r w:rsidRPr="0095234A">
              <w:rPr>
                <w:rFonts w:ascii="Book Antiqua" w:hAnsi="Book Antiqua" w:cs="Times New Roman"/>
                <w:color w:val="000000"/>
                <w:sz w:val="20"/>
                <w:szCs w:val="20"/>
                <w:lang w:val="id-ID"/>
              </w:rPr>
              <w:t>t-value</w:t>
            </w:r>
          </w:p>
        </w:tc>
        <w:tc>
          <w:tcPr>
            <w:tcW w:w="1376" w:type="dxa"/>
            <w:tcBorders>
              <w:top w:val="single" w:sz="4" w:space="0" w:color="auto"/>
              <w:left w:val="nil"/>
              <w:bottom w:val="single" w:sz="4" w:space="0" w:color="auto"/>
              <w:right w:val="nil"/>
            </w:tcBorders>
            <w:shd w:val="clear" w:color="auto" w:fill="auto"/>
            <w:vAlign w:val="center"/>
            <w:hideMark/>
          </w:tcPr>
          <w:p w14:paraId="28D96AC7" w14:textId="23613D64" w:rsidR="00163925" w:rsidRPr="0095234A" w:rsidRDefault="00163925" w:rsidP="00075949">
            <w:pPr>
              <w:spacing w:line="240" w:lineRule="auto"/>
              <w:rPr>
                <w:rFonts w:ascii="Book Antiqua" w:hAnsi="Book Antiqua" w:cs="Times New Roman"/>
                <w:color w:val="000000"/>
                <w:sz w:val="20"/>
                <w:szCs w:val="20"/>
              </w:rPr>
            </w:pPr>
            <w:r w:rsidRPr="0095234A">
              <w:rPr>
                <w:rFonts w:ascii="Book Antiqua" w:hAnsi="Book Antiqua" w:cs="Times New Roman"/>
                <w:color w:val="000000"/>
                <w:sz w:val="20"/>
                <w:szCs w:val="20"/>
              </w:rPr>
              <w:t>Result</w:t>
            </w:r>
          </w:p>
        </w:tc>
      </w:tr>
      <w:tr w:rsidR="00163925" w:rsidRPr="00075949" w14:paraId="48BC2E39" w14:textId="77777777" w:rsidTr="00163925">
        <w:trPr>
          <w:trHeight w:val="630"/>
        </w:trPr>
        <w:tc>
          <w:tcPr>
            <w:tcW w:w="1877" w:type="dxa"/>
            <w:tcBorders>
              <w:top w:val="single" w:sz="4" w:space="0" w:color="auto"/>
              <w:left w:val="nil"/>
              <w:bottom w:val="nil"/>
              <w:right w:val="nil"/>
            </w:tcBorders>
            <w:shd w:val="clear" w:color="auto" w:fill="auto"/>
            <w:vAlign w:val="center"/>
            <w:hideMark/>
          </w:tcPr>
          <w:p w14:paraId="793EF4F9" w14:textId="77777777" w:rsidR="00163925" w:rsidRPr="0095234A" w:rsidRDefault="00163925" w:rsidP="00075949">
            <w:pPr>
              <w:spacing w:line="240" w:lineRule="auto"/>
              <w:rPr>
                <w:rFonts w:ascii="Book Antiqua" w:hAnsi="Book Antiqua" w:cs="Times New Roman"/>
                <w:color w:val="000000"/>
                <w:sz w:val="20"/>
                <w:szCs w:val="20"/>
              </w:rPr>
            </w:pPr>
            <w:r w:rsidRPr="0095234A">
              <w:rPr>
                <w:rFonts w:ascii="Book Antiqua" w:hAnsi="Book Antiqua" w:cs="Times New Roman"/>
                <w:color w:val="000000"/>
                <w:w w:val="110"/>
                <w:sz w:val="20"/>
                <w:szCs w:val="20"/>
                <w:lang w:val="id-ID"/>
              </w:rPr>
              <w:t>H1 : Benefit Offered (BO)</w:t>
            </w:r>
          </w:p>
        </w:tc>
        <w:tc>
          <w:tcPr>
            <w:tcW w:w="831" w:type="dxa"/>
            <w:tcBorders>
              <w:top w:val="single" w:sz="4" w:space="0" w:color="auto"/>
              <w:left w:val="nil"/>
              <w:bottom w:val="nil"/>
              <w:right w:val="nil"/>
            </w:tcBorders>
            <w:shd w:val="clear" w:color="auto" w:fill="auto"/>
            <w:vAlign w:val="center"/>
            <w:hideMark/>
          </w:tcPr>
          <w:p w14:paraId="7F48DD47" w14:textId="32CC0A77" w:rsidR="00163925" w:rsidRPr="00075949" w:rsidRDefault="00552D24" w:rsidP="00075949">
            <w:pPr>
              <w:spacing w:line="240" w:lineRule="auto"/>
              <w:rPr>
                <w:rFonts w:ascii="Book Antiqua" w:hAnsi="Book Antiqua" w:cs="Times New Roman"/>
                <w:color w:val="000000"/>
                <w:sz w:val="20"/>
                <w:szCs w:val="20"/>
              </w:rPr>
            </w:pPr>
            <w:r w:rsidRPr="00075949">
              <w:rPr>
                <w:rFonts w:ascii="Book Antiqua" w:hAnsi="Book Antiqua"/>
                <w:noProof/>
                <w:sz w:val="20"/>
                <w:szCs w:val="20"/>
              </w:rPr>
              <mc:AlternateContent>
                <mc:Choice Requires="wps">
                  <w:drawing>
                    <wp:anchor distT="0" distB="0" distL="114300" distR="114300" simplePos="0" relativeHeight="251660288" behindDoc="0" locked="0" layoutInCell="1" allowOverlap="1" wp14:anchorId="0299D854" wp14:editId="02AC9B3C">
                      <wp:simplePos x="0" y="0"/>
                      <wp:positionH relativeFrom="column">
                        <wp:posOffset>1905</wp:posOffset>
                      </wp:positionH>
                      <wp:positionV relativeFrom="paragraph">
                        <wp:posOffset>114935</wp:posOffset>
                      </wp:positionV>
                      <wp:extent cx="342900" cy="219075"/>
                      <wp:effectExtent l="0" t="19050" r="19050" b="28575"/>
                      <wp:wrapNone/>
                      <wp:docPr id="7" name="Arrow: Righ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190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5A3235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6" o:spid="_x0000_s1026" type="#_x0000_t13" style="position:absolute;margin-left:.15pt;margin-top:9.05pt;width:27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" adj="14700" fillcolor="black [3200]" strokecolor="black [1600]" strokeweight="1pt">
                      <v:path arrowok="t"/>
                    </v:shape>
                  </w:pict>
                </mc:Fallback>
              </mc:AlternateContent>
            </w:r>
          </w:p>
        </w:tc>
        <w:tc>
          <w:tcPr>
            <w:tcW w:w="2028" w:type="dxa"/>
            <w:tcBorders>
              <w:top w:val="single" w:sz="4" w:space="0" w:color="auto"/>
              <w:left w:val="nil"/>
              <w:bottom w:val="nil"/>
              <w:right w:val="nil"/>
            </w:tcBorders>
            <w:shd w:val="clear" w:color="auto" w:fill="auto"/>
            <w:vAlign w:val="center"/>
            <w:hideMark/>
          </w:tcPr>
          <w:p w14:paraId="295DF17E" w14:textId="77777777" w:rsidR="00163925" w:rsidRPr="0095234A" w:rsidRDefault="00163925" w:rsidP="00075949">
            <w:pPr>
              <w:spacing w:line="240" w:lineRule="auto"/>
              <w:ind w:right="-48"/>
              <w:rPr>
                <w:rFonts w:ascii="Book Antiqua" w:hAnsi="Book Antiqua" w:cs="Times New Roman"/>
                <w:color w:val="000000"/>
                <w:sz w:val="20"/>
                <w:szCs w:val="20"/>
              </w:rPr>
            </w:pPr>
            <w:r w:rsidRPr="0095234A">
              <w:rPr>
                <w:rFonts w:ascii="Book Antiqua" w:hAnsi="Book Antiqua" w:cs="Times New Roman"/>
                <w:color w:val="000000"/>
                <w:sz w:val="20"/>
                <w:szCs w:val="20"/>
              </w:rPr>
              <w:t>Satisfaction (CS)</w:t>
            </w:r>
          </w:p>
        </w:tc>
        <w:tc>
          <w:tcPr>
            <w:tcW w:w="1150" w:type="dxa"/>
            <w:tcBorders>
              <w:top w:val="single" w:sz="4" w:space="0" w:color="auto"/>
              <w:left w:val="nil"/>
              <w:bottom w:val="nil"/>
              <w:right w:val="nil"/>
            </w:tcBorders>
            <w:shd w:val="clear" w:color="auto" w:fill="auto"/>
            <w:vAlign w:val="center"/>
            <w:hideMark/>
          </w:tcPr>
          <w:p w14:paraId="14063CA0" w14:textId="77777777" w:rsidR="00163925" w:rsidRPr="00075949" w:rsidRDefault="00163925" w:rsidP="00075949">
            <w:pPr>
              <w:spacing w:line="240" w:lineRule="auto"/>
              <w:jc w:val="right"/>
              <w:rPr>
                <w:rFonts w:ascii="Book Antiqua" w:hAnsi="Book Antiqua" w:cs="Times New Roman"/>
                <w:color w:val="000000"/>
                <w:sz w:val="20"/>
                <w:szCs w:val="20"/>
              </w:rPr>
            </w:pPr>
            <w:r w:rsidRPr="00075949">
              <w:rPr>
                <w:rFonts w:ascii="Book Antiqua" w:hAnsi="Book Antiqua" w:cs="Times New Roman"/>
                <w:color w:val="000000"/>
                <w:sz w:val="20"/>
                <w:szCs w:val="20"/>
              </w:rPr>
              <w:t>0,33</w:t>
            </w:r>
          </w:p>
        </w:tc>
        <w:tc>
          <w:tcPr>
            <w:tcW w:w="838" w:type="dxa"/>
            <w:tcBorders>
              <w:top w:val="single" w:sz="4" w:space="0" w:color="auto"/>
              <w:left w:val="nil"/>
              <w:bottom w:val="nil"/>
              <w:right w:val="nil"/>
            </w:tcBorders>
            <w:shd w:val="clear" w:color="auto" w:fill="auto"/>
            <w:vAlign w:val="center"/>
            <w:hideMark/>
          </w:tcPr>
          <w:p w14:paraId="4E509566" w14:textId="77777777" w:rsidR="00163925" w:rsidRPr="00075949" w:rsidRDefault="00163925" w:rsidP="00075949">
            <w:pPr>
              <w:spacing w:line="240" w:lineRule="auto"/>
              <w:jc w:val="right"/>
              <w:rPr>
                <w:rFonts w:ascii="Book Antiqua" w:hAnsi="Book Antiqua" w:cs="Times New Roman"/>
                <w:color w:val="000000"/>
                <w:sz w:val="20"/>
                <w:szCs w:val="20"/>
              </w:rPr>
            </w:pPr>
            <w:r w:rsidRPr="00075949">
              <w:rPr>
                <w:rFonts w:ascii="Book Antiqua" w:hAnsi="Book Antiqua" w:cs="Times New Roman"/>
                <w:color w:val="000000"/>
                <w:sz w:val="20"/>
                <w:szCs w:val="20"/>
              </w:rPr>
              <w:t>6,20</w:t>
            </w:r>
          </w:p>
        </w:tc>
        <w:tc>
          <w:tcPr>
            <w:tcW w:w="1376" w:type="dxa"/>
            <w:tcBorders>
              <w:top w:val="single" w:sz="4" w:space="0" w:color="auto"/>
              <w:left w:val="nil"/>
              <w:bottom w:val="nil"/>
              <w:right w:val="nil"/>
            </w:tcBorders>
            <w:shd w:val="clear" w:color="auto" w:fill="auto"/>
            <w:vAlign w:val="center"/>
            <w:hideMark/>
          </w:tcPr>
          <w:p w14:paraId="04804AA4" w14:textId="7776AB3C" w:rsidR="00163925" w:rsidRPr="00075949" w:rsidRDefault="00163925" w:rsidP="00075949">
            <w:pPr>
              <w:spacing w:line="240" w:lineRule="auto"/>
              <w:rPr>
                <w:rFonts w:ascii="Book Antiqua" w:hAnsi="Book Antiqua" w:cs="Times New Roman"/>
                <w:color w:val="000000"/>
                <w:sz w:val="20"/>
                <w:szCs w:val="20"/>
              </w:rPr>
            </w:pPr>
            <w:r w:rsidRPr="00075949">
              <w:rPr>
                <w:rFonts w:ascii="Book Antiqua" w:hAnsi="Book Antiqua" w:cs="Times New Roman"/>
                <w:color w:val="000000"/>
                <w:sz w:val="20"/>
                <w:szCs w:val="20"/>
                <w:lang w:val="id-ID"/>
              </w:rPr>
              <w:t>Signifi</w:t>
            </w:r>
            <w:r w:rsidRPr="00075949">
              <w:rPr>
                <w:rFonts w:ascii="Book Antiqua" w:hAnsi="Book Antiqua" w:cs="Times New Roman"/>
                <w:color w:val="000000"/>
                <w:sz w:val="20"/>
                <w:szCs w:val="20"/>
              </w:rPr>
              <w:t>cant</w:t>
            </w:r>
          </w:p>
        </w:tc>
      </w:tr>
      <w:tr w:rsidR="00163925" w:rsidRPr="00075949" w14:paraId="72D837ED" w14:textId="77777777" w:rsidTr="00163925">
        <w:trPr>
          <w:trHeight w:val="630"/>
        </w:trPr>
        <w:tc>
          <w:tcPr>
            <w:tcW w:w="1877" w:type="dxa"/>
            <w:tcBorders>
              <w:top w:val="nil"/>
              <w:left w:val="nil"/>
              <w:bottom w:val="nil"/>
              <w:right w:val="nil"/>
            </w:tcBorders>
            <w:shd w:val="clear" w:color="auto" w:fill="auto"/>
            <w:vAlign w:val="center"/>
            <w:hideMark/>
          </w:tcPr>
          <w:p w14:paraId="764626D5" w14:textId="77777777" w:rsidR="00163925" w:rsidRPr="0095234A" w:rsidRDefault="00163925" w:rsidP="00075949">
            <w:pPr>
              <w:spacing w:line="240" w:lineRule="auto"/>
              <w:rPr>
                <w:rFonts w:ascii="Book Antiqua" w:hAnsi="Book Antiqua" w:cs="Times New Roman"/>
                <w:color w:val="000000"/>
                <w:sz w:val="20"/>
                <w:szCs w:val="20"/>
              </w:rPr>
            </w:pPr>
            <w:r w:rsidRPr="0095234A">
              <w:rPr>
                <w:rFonts w:ascii="Book Antiqua" w:hAnsi="Book Antiqua" w:cs="Times New Roman"/>
                <w:color w:val="000000"/>
                <w:sz w:val="20"/>
                <w:szCs w:val="20"/>
              </w:rPr>
              <w:t>H</w:t>
            </w:r>
            <w:proofErr w:type="gramStart"/>
            <w:r w:rsidRPr="0095234A">
              <w:rPr>
                <w:rFonts w:ascii="Book Antiqua" w:hAnsi="Book Antiqua" w:cs="Times New Roman"/>
                <w:color w:val="000000"/>
                <w:sz w:val="20"/>
                <w:szCs w:val="20"/>
              </w:rPr>
              <w:t>2 :</w:t>
            </w:r>
            <w:proofErr w:type="gramEnd"/>
            <w:r w:rsidRPr="0095234A">
              <w:rPr>
                <w:rFonts w:ascii="Book Antiqua" w:hAnsi="Book Antiqua" w:cs="Times New Roman"/>
                <w:color w:val="000000"/>
                <w:sz w:val="20"/>
                <w:szCs w:val="20"/>
              </w:rPr>
              <w:t xml:space="preserve"> Customer Experience (CX)</w:t>
            </w:r>
          </w:p>
        </w:tc>
        <w:tc>
          <w:tcPr>
            <w:tcW w:w="831" w:type="dxa"/>
            <w:vMerge w:val="restart"/>
            <w:tcBorders>
              <w:top w:val="nil"/>
              <w:left w:val="nil"/>
              <w:bottom w:val="nil"/>
              <w:right w:val="nil"/>
            </w:tcBorders>
            <w:shd w:val="clear" w:color="auto" w:fill="auto"/>
            <w:vAlign w:val="center"/>
            <w:hideMark/>
          </w:tcPr>
          <w:p w14:paraId="7C4CA952" w14:textId="3DD8426F" w:rsidR="00163925" w:rsidRPr="00075949" w:rsidRDefault="00552D24" w:rsidP="00075949">
            <w:pPr>
              <w:spacing w:line="240" w:lineRule="auto"/>
              <w:rPr>
                <w:rFonts w:ascii="Book Antiqua" w:hAnsi="Book Antiqua" w:cs="Times New Roman"/>
                <w:color w:val="000000"/>
                <w:sz w:val="20"/>
                <w:szCs w:val="20"/>
              </w:rPr>
            </w:pPr>
            <w:r w:rsidRPr="00075949">
              <w:rPr>
                <w:rFonts w:ascii="Book Antiqua" w:hAnsi="Book Antiqua"/>
                <w:noProof/>
                <w:sz w:val="20"/>
                <w:szCs w:val="20"/>
              </w:rPr>
              <mc:AlternateContent>
                <mc:Choice Requires="wps">
                  <w:drawing>
                    <wp:anchor distT="0" distB="0" distL="114300" distR="114300" simplePos="0" relativeHeight="251661312" behindDoc="0" locked="0" layoutInCell="1" allowOverlap="1" wp14:anchorId="03428750" wp14:editId="2111AAF5">
                      <wp:simplePos x="0" y="0"/>
                      <wp:positionH relativeFrom="column">
                        <wp:posOffset>12700</wp:posOffset>
                      </wp:positionH>
                      <wp:positionV relativeFrom="paragraph">
                        <wp:posOffset>-4445</wp:posOffset>
                      </wp:positionV>
                      <wp:extent cx="342900" cy="219075"/>
                      <wp:effectExtent l="0" t="19050" r="19050" b="28575"/>
                      <wp:wrapNone/>
                      <wp:docPr id="5" name="Arrow: Right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190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84F5FA" id="Arrow: Right 15" o:spid="_x0000_s1026" type="#_x0000_t13" style="position:absolute;margin-left:1pt;margin-top:-.35pt;width:27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" adj="14700" fillcolor="black [3200]" strokecolor="black [1600]" strokeweight="1pt">
                      <v:path arrowok="t"/>
                    </v:shape>
                  </w:pict>
                </mc:Fallback>
              </mc:AlternateContent>
            </w:r>
            <w:r w:rsidRPr="00075949">
              <w:rPr>
                <w:rFonts w:ascii="Book Antiqua" w:hAnsi="Book Antiqua"/>
                <w:noProof/>
                <w:sz w:val="20"/>
                <w:szCs w:val="20"/>
              </w:rPr>
              <mc:AlternateContent>
                <mc:Choice Requires="wps">
                  <w:drawing>
                    <wp:anchor distT="0" distB="0" distL="114300" distR="114300" simplePos="0" relativeHeight="251662336" behindDoc="0" locked="0" layoutInCell="1" allowOverlap="1" wp14:anchorId="0744D9D0" wp14:editId="0AA1CC39">
                      <wp:simplePos x="0" y="0"/>
                      <wp:positionH relativeFrom="column">
                        <wp:posOffset>19050</wp:posOffset>
                      </wp:positionH>
                      <wp:positionV relativeFrom="paragraph">
                        <wp:posOffset>340995</wp:posOffset>
                      </wp:positionV>
                      <wp:extent cx="342900" cy="219075"/>
                      <wp:effectExtent l="0" t="19050" r="19050" b="28575"/>
                      <wp:wrapNone/>
                      <wp:docPr id="4" name="Arrow: Right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190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1A31E2" id="Arrow: Right 14" o:spid="_x0000_s1026" type="#_x0000_t13" style="position:absolute;margin-left:1.5pt;margin-top:26.85pt;width:27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" adj="14700" fillcolor="black [3200]" strokecolor="black [1600]" strokeweight="1pt">
                      <v:path arrowok="t"/>
                    </v:shape>
                  </w:pict>
                </mc:Fallback>
              </mc:AlternateContent>
            </w:r>
          </w:p>
        </w:tc>
        <w:tc>
          <w:tcPr>
            <w:tcW w:w="2028" w:type="dxa"/>
            <w:tcBorders>
              <w:top w:val="nil"/>
              <w:left w:val="nil"/>
              <w:bottom w:val="nil"/>
              <w:right w:val="nil"/>
            </w:tcBorders>
            <w:shd w:val="clear" w:color="auto" w:fill="auto"/>
            <w:vAlign w:val="center"/>
            <w:hideMark/>
          </w:tcPr>
          <w:p w14:paraId="24089704" w14:textId="77777777" w:rsidR="00163925" w:rsidRPr="0095234A" w:rsidRDefault="00163925" w:rsidP="00075949">
            <w:pPr>
              <w:spacing w:line="240" w:lineRule="auto"/>
              <w:ind w:right="-48"/>
              <w:rPr>
                <w:rFonts w:ascii="Book Antiqua" w:hAnsi="Book Antiqua" w:cs="Times New Roman"/>
                <w:color w:val="000000"/>
                <w:sz w:val="20"/>
                <w:szCs w:val="20"/>
              </w:rPr>
            </w:pPr>
            <w:r w:rsidRPr="0095234A">
              <w:rPr>
                <w:rFonts w:ascii="Book Antiqua" w:hAnsi="Book Antiqua" w:cs="Times New Roman"/>
                <w:color w:val="000000"/>
                <w:sz w:val="20"/>
                <w:szCs w:val="20"/>
              </w:rPr>
              <w:t>Satisfaction (CS)</w:t>
            </w:r>
          </w:p>
        </w:tc>
        <w:tc>
          <w:tcPr>
            <w:tcW w:w="1150" w:type="dxa"/>
            <w:tcBorders>
              <w:top w:val="nil"/>
              <w:left w:val="nil"/>
              <w:bottom w:val="nil"/>
              <w:right w:val="nil"/>
            </w:tcBorders>
            <w:shd w:val="clear" w:color="auto" w:fill="auto"/>
            <w:vAlign w:val="center"/>
            <w:hideMark/>
          </w:tcPr>
          <w:p w14:paraId="78964167" w14:textId="77777777" w:rsidR="00163925" w:rsidRPr="00075949" w:rsidRDefault="00163925" w:rsidP="00075949">
            <w:pPr>
              <w:spacing w:line="240" w:lineRule="auto"/>
              <w:jc w:val="right"/>
              <w:rPr>
                <w:rFonts w:ascii="Book Antiqua" w:hAnsi="Book Antiqua" w:cs="Times New Roman"/>
                <w:color w:val="000000"/>
                <w:sz w:val="20"/>
                <w:szCs w:val="20"/>
              </w:rPr>
            </w:pPr>
            <w:r w:rsidRPr="00075949">
              <w:rPr>
                <w:rFonts w:ascii="Book Antiqua" w:hAnsi="Book Antiqua" w:cs="Times New Roman"/>
                <w:color w:val="000000"/>
                <w:sz w:val="20"/>
                <w:szCs w:val="20"/>
              </w:rPr>
              <w:t>0,67</w:t>
            </w:r>
          </w:p>
        </w:tc>
        <w:tc>
          <w:tcPr>
            <w:tcW w:w="838" w:type="dxa"/>
            <w:tcBorders>
              <w:top w:val="nil"/>
              <w:left w:val="nil"/>
              <w:bottom w:val="nil"/>
              <w:right w:val="nil"/>
            </w:tcBorders>
            <w:shd w:val="clear" w:color="auto" w:fill="auto"/>
            <w:vAlign w:val="center"/>
            <w:hideMark/>
          </w:tcPr>
          <w:p w14:paraId="3757FB2A" w14:textId="77777777" w:rsidR="00163925" w:rsidRPr="00075949" w:rsidRDefault="00163925" w:rsidP="00075949">
            <w:pPr>
              <w:spacing w:line="240" w:lineRule="auto"/>
              <w:jc w:val="right"/>
              <w:rPr>
                <w:rFonts w:ascii="Book Antiqua" w:hAnsi="Book Antiqua" w:cs="Times New Roman"/>
                <w:color w:val="000000"/>
                <w:sz w:val="20"/>
                <w:szCs w:val="20"/>
              </w:rPr>
            </w:pPr>
            <w:r w:rsidRPr="00075949">
              <w:rPr>
                <w:rFonts w:ascii="Book Antiqua" w:hAnsi="Book Antiqua" w:cs="Times New Roman"/>
                <w:color w:val="000000"/>
                <w:sz w:val="20"/>
                <w:szCs w:val="20"/>
              </w:rPr>
              <w:t>10,91</w:t>
            </w:r>
          </w:p>
        </w:tc>
        <w:tc>
          <w:tcPr>
            <w:tcW w:w="1376" w:type="dxa"/>
            <w:tcBorders>
              <w:top w:val="nil"/>
              <w:left w:val="nil"/>
              <w:bottom w:val="nil"/>
              <w:right w:val="nil"/>
            </w:tcBorders>
            <w:shd w:val="clear" w:color="auto" w:fill="auto"/>
            <w:vAlign w:val="center"/>
            <w:hideMark/>
          </w:tcPr>
          <w:p w14:paraId="454B3FB7" w14:textId="1968A925" w:rsidR="00163925" w:rsidRPr="00075949" w:rsidRDefault="00163925" w:rsidP="00075949">
            <w:pPr>
              <w:spacing w:line="240" w:lineRule="auto"/>
              <w:rPr>
                <w:rFonts w:ascii="Book Antiqua" w:hAnsi="Book Antiqua" w:cs="Times New Roman"/>
                <w:color w:val="000000"/>
                <w:sz w:val="20"/>
                <w:szCs w:val="20"/>
              </w:rPr>
            </w:pPr>
            <w:r w:rsidRPr="00075949">
              <w:rPr>
                <w:rFonts w:ascii="Book Antiqua" w:hAnsi="Book Antiqua" w:cs="Times New Roman"/>
                <w:color w:val="000000"/>
                <w:sz w:val="20"/>
                <w:szCs w:val="20"/>
                <w:lang w:val="id-ID"/>
              </w:rPr>
              <w:t>Signifi</w:t>
            </w:r>
            <w:r w:rsidRPr="00075949">
              <w:rPr>
                <w:rFonts w:ascii="Book Antiqua" w:hAnsi="Book Antiqua" w:cs="Times New Roman"/>
                <w:color w:val="000000"/>
                <w:sz w:val="20"/>
                <w:szCs w:val="20"/>
              </w:rPr>
              <w:t>cant</w:t>
            </w:r>
          </w:p>
        </w:tc>
      </w:tr>
      <w:tr w:rsidR="00163925" w:rsidRPr="00075949" w14:paraId="4163B190" w14:textId="77777777" w:rsidTr="00163925">
        <w:trPr>
          <w:trHeight w:val="420"/>
        </w:trPr>
        <w:tc>
          <w:tcPr>
            <w:tcW w:w="1877" w:type="dxa"/>
            <w:tcBorders>
              <w:top w:val="nil"/>
              <w:left w:val="nil"/>
              <w:bottom w:val="nil"/>
              <w:right w:val="nil"/>
            </w:tcBorders>
            <w:shd w:val="clear" w:color="auto" w:fill="auto"/>
            <w:vAlign w:val="center"/>
            <w:hideMark/>
          </w:tcPr>
          <w:p w14:paraId="6BE6873D" w14:textId="77777777" w:rsidR="00163925" w:rsidRPr="0095234A" w:rsidRDefault="00163925" w:rsidP="00075949">
            <w:pPr>
              <w:spacing w:line="240" w:lineRule="auto"/>
              <w:rPr>
                <w:rFonts w:ascii="Book Antiqua" w:hAnsi="Book Antiqua" w:cs="Times New Roman"/>
                <w:color w:val="000000"/>
                <w:sz w:val="20"/>
                <w:szCs w:val="20"/>
              </w:rPr>
            </w:pPr>
            <w:r w:rsidRPr="0095234A">
              <w:rPr>
                <w:rFonts w:ascii="Book Antiqua" w:hAnsi="Book Antiqua" w:cs="Times New Roman"/>
                <w:color w:val="000000"/>
                <w:sz w:val="20"/>
                <w:szCs w:val="20"/>
                <w:lang w:val="id-ID"/>
              </w:rPr>
              <w:t>H3 : Satisfaction (CS)</w:t>
            </w:r>
          </w:p>
        </w:tc>
        <w:tc>
          <w:tcPr>
            <w:tcW w:w="831" w:type="dxa"/>
            <w:vMerge/>
            <w:tcBorders>
              <w:top w:val="nil"/>
              <w:left w:val="nil"/>
              <w:bottom w:val="nil"/>
              <w:right w:val="nil"/>
            </w:tcBorders>
            <w:vAlign w:val="center"/>
            <w:hideMark/>
          </w:tcPr>
          <w:p w14:paraId="05DF3104" w14:textId="77777777" w:rsidR="00163925" w:rsidRPr="00075949" w:rsidRDefault="00163925" w:rsidP="00075949">
            <w:pPr>
              <w:spacing w:line="240" w:lineRule="auto"/>
              <w:rPr>
                <w:rFonts w:ascii="Book Antiqua" w:hAnsi="Book Antiqua" w:cs="Times New Roman"/>
                <w:color w:val="000000"/>
                <w:sz w:val="20"/>
                <w:szCs w:val="20"/>
              </w:rPr>
            </w:pPr>
          </w:p>
        </w:tc>
        <w:tc>
          <w:tcPr>
            <w:tcW w:w="2028" w:type="dxa"/>
            <w:tcBorders>
              <w:top w:val="nil"/>
              <w:left w:val="nil"/>
              <w:bottom w:val="nil"/>
              <w:right w:val="nil"/>
            </w:tcBorders>
            <w:shd w:val="clear" w:color="auto" w:fill="auto"/>
            <w:vAlign w:val="center"/>
            <w:hideMark/>
          </w:tcPr>
          <w:p w14:paraId="5E6811AF" w14:textId="77777777" w:rsidR="00163925" w:rsidRPr="0095234A" w:rsidRDefault="00163925" w:rsidP="00075949">
            <w:pPr>
              <w:spacing w:line="240" w:lineRule="auto"/>
              <w:ind w:right="-48"/>
              <w:rPr>
                <w:rFonts w:ascii="Book Antiqua" w:hAnsi="Book Antiqua" w:cs="Times New Roman"/>
                <w:color w:val="000000"/>
                <w:sz w:val="20"/>
                <w:szCs w:val="20"/>
              </w:rPr>
            </w:pPr>
            <w:r w:rsidRPr="0095234A">
              <w:rPr>
                <w:rFonts w:ascii="Book Antiqua" w:hAnsi="Book Antiqua" w:cs="Times New Roman"/>
                <w:color w:val="000000"/>
                <w:sz w:val="20"/>
                <w:szCs w:val="20"/>
              </w:rPr>
              <w:t>Trust (TR)</w:t>
            </w:r>
          </w:p>
        </w:tc>
        <w:tc>
          <w:tcPr>
            <w:tcW w:w="1150" w:type="dxa"/>
            <w:tcBorders>
              <w:top w:val="nil"/>
              <w:left w:val="nil"/>
              <w:bottom w:val="nil"/>
              <w:right w:val="nil"/>
            </w:tcBorders>
            <w:shd w:val="clear" w:color="auto" w:fill="auto"/>
            <w:vAlign w:val="center"/>
            <w:hideMark/>
          </w:tcPr>
          <w:p w14:paraId="597B5F5B" w14:textId="77777777" w:rsidR="00163925" w:rsidRPr="00075949" w:rsidRDefault="00163925" w:rsidP="00075949">
            <w:pPr>
              <w:spacing w:line="240" w:lineRule="auto"/>
              <w:jc w:val="right"/>
              <w:rPr>
                <w:rFonts w:ascii="Book Antiqua" w:hAnsi="Book Antiqua" w:cs="Times New Roman"/>
                <w:color w:val="000000"/>
                <w:sz w:val="20"/>
                <w:szCs w:val="20"/>
              </w:rPr>
            </w:pPr>
            <w:r w:rsidRPr="00075949">
              <w:rPr>
                <w:rFonts w:ascii="Book Antiqua" w:hAnsi="Book Antiqua" w:cs="Times New Roman"/>
                <w:color w:val="000000"/>
                <w:sz w:val="20"/>
                <w:szCs w:val="20"/>
              </w:rPr>
              <w:t>0,93</w:t>
            </w:r>
          </w:p>
        </w:tc>
        <w:tc>
          <w:tcPr>
            <w:tcW w:w="838" w:type="dxa"/>
            <w:tcBorders>
              <w:top w:val="nil"/>
              <w:left w:val="nil"/>
              <w:bottom w:val="nil"/>
              <w:right w:val="nil"/>
            </w:tcBorders>
            <w:shd w:val="clear" w:color="auto" w:fill="auto"/>
            <w:vAlign w:val="center"/>
            <w:hideMark/>
          </w:tcPr>
          <w:p w14:paraId="6D061EC4" w14:textId="77777777" w:rsidR="00163925" w:rsidRPr="00075949" w:rsidRDefault="00163925" w:rsidP="00075949">
            <w:pPr>
              <w:spacing w:line="240" w:lineRule="auto"/>
              <w:jc w:val="right"/>
              <w:rPr>
                <w:rFonts w:ascii="Book Antiqua" w:hAnsi="Book Antiqua" w:cs="Times New Roman"/>
                <w:color w:val="000000"/>
                <w:sz w:val="20"/>
                <w:szCs w:val="20"/>
              </w:rPr>
            </w:pPr>
            <w:r w:rsidRPr="00075949">
              <w:rPr>
                <w:rFonts w:ascii="Book Antiqua" w:hAnsi="Book Antiqua" w:cs="Times New Roman"/>
                <w:color w:val="000000"/>
                <w:sz w:val="20"/>
                <w:szCs w:val="20"/>
              </w:rPr>
              <w:t>19,28</w:t>
            </w:r>
          </w:p>
        </w:tc>
        <w:tc>
          <w:tcPr>
            <w:tcW w:w="1376" w:type="dxa"/>
            <w:tcBorders>
              <w:top w:val="nil"/>
              <w:left w:val="nil"/>
              <w:bottom w:val="nil"/>
              <w:right w:val="nil"/>
            </w:tcBorders>
            <w:shd w:val="clear" w:color="auto" w:fill="auto"/>
            <w:vAlign w:val="center"/>
            <w:hideMark/>
          </w:tcPr>
          <w:p w14:paraId="1ED736F2" w14:textId="74A003EB" w:rsidR="00163925" w:rsidRPr="00075949" w:rsidRDefault="00163925" w:rsidP="00075949">
            <w:pPr>
              <w:spacing w:line="240" w:lineRule="auto"/>
              <w:rPr>
                <w:rFonts w:ascii="Book Antiqua" w:hAnsi="Book Antiqua" w:cs="Times New Roman"/>
                <w:color w:val="000000"/>
                <w:sz w:val="20"/>
                <w:szCs w:val="20"/>
              </w:rPr>
            </w:pPr>
            <w:r w:rsidRPr="00075949">
              <w:rPr>
                <w:rFonts w:ascii="Book Antiqua" w:hAnsi="Book Antiqua" w:cs="Times New Roman"/>
                <w:color w:val="000000"/>
                <w:sz w:val="20"/>
                <w:szCs w:val="20"/>
                <w:lang w:val="id-ID"/>
              </w:rPr>
              <w:t>Signifi</w:t>
            </w:r>
            <w:r w:rsidRPr="00075949">
              <w:rPr>
                <w:rFonts w:ascii="Book Antiqua" w:hAnsi="Book Antiqua" w:cs="Times New Roman"/>
                <w:color w:val="000000"/>
                <w:sz w:val="20"/>
                <w:szCs w:val="20"/>
              </w:rPr>
              <w:t>cant</w:t>
            </w:r>
          </w:p>
        </w:tc>
      </w:tr>
      <w:tr w:rsidR="00163925" w:rsidRPr="00075949" w14:paraId="673B45B2" w14:textId="77777777" w:rsidTr="00163925">
        <w:trPr>
          <w:trHeight w:val="435"/>
        </w:trPr>
        <w:tc>
          <w:tcPr>
            <w:tcW w:w="1877" w:type="dxa"/>
            <w:tcBorders>
              <w:top w:val="nil"/>
              <w:left w:val="nil"/>
              <w:bottom w:val="nil"/>
              <w:right w:val="nil"/>
            </w:tcBorders>
            <w:shd w:val="clear" w:color="auto" w:fill="auto"/>
            <w:vAlign w:val="center"/>
            <w:hideMark/>
          </w:tcPr>
          <w:p w14:paraId="289FBE60" w14:textId="77777777" w:rsidR="00163925" w:rsidRPr="0095234A" w:rsidRDefault="00163925" w:rsidP="00075949">
            <w:pPr>
              <w:spacing w:line="240" w:lineRule="auto"/>
              <w:rPr>
                <w:rFonts w:ascii="Book Antiqua" w:hAnsi="Book Antiqua" w:cs="Times New Roman"/>
                <w:color w:val="000000"/>
                <w:sz w:val="20"/>
                <w:szCs w:val="20"/>
              </w:rPr>
            </w:pPr>
            <w:r w:rsidRPr="0095234A">
              <w:rPr>
                <w:rFonts w:ascii="Book Antiqua" w:hAnsi="Book Antiqua" w:cs="Times New Roman"/>
                <w:color w:val="000000"/>
                <w:sz w:val="20"/>
                <w:szCs w:val="20"/>
                <w:lang w:val="id-ID"/>
              </w:rPr>
              <w:t>H4 : Trust (TR)</w:t>
            </w:r>
          </w:p>
        </w:tc>
        <w:tc>
          <w:tcPr>
            <w:tcW w:w="831" w:type="dxa"/>
            <w:tcBorders>
              <w:top w:val="nil"/>
              <w:left w:val="nil"/>
              <w:bottom w:val="nil"/>
              <w:right w:val="nil"/>
            </w:tcBorders>
            <w:shd w:val="clear" w:color="auto" w:fill="auto"/>
            <w:vAlign w:val="center"/>
            <w:hideMark/>
          </w:tcPr>
          <w:p w14:paraId="13573348" w14:textId="3E5F9106" w:rsidR="00163925" w:rsidRPr="00075949" w:rsidRDefault="00552D24" w:rsidP="00075949">
            <w:pPr>
              <w:spacing w:line="240" w:lineRule="auto"/>
              <w:rPr>
                <w:rFonts w:ascii="Book Antiqua" w:hAnsi="Book Antiqua" w:cs="Times New Roman"/>
                <w:color w:val="000000"/>
                <w:sz w:val="20"/>
                <w:szCs w:val="20"/>
                <w:u w:val="single"/>
              </w:rPr>
            </w:pPr>
            <w:r w:rsidRPr="00075949">
              <w:rPr>
                <w:rFonts w:ascii="Book Antiqua" w:hAnsi="Book Antiqua"/>
                <w:noProof/>
                <w:sz w:val="20"/>
                <w:szCs w:val="20"/>
              </w:rPr>
              <mc:AlternateContent>
                <mc:Choice Requires="wps">
                  <w:drawing>
                    <wp:anchor distT="0" distB="0" distL="114300" distR="114300" simplePos="0" relativeHeight="251663360" behindDoc="0" locked="0" layoutInCell="1" allowOverlap="1" wp14:anchorId="1D765809" wp14:editId="16DD2EF8">
                      <wp:simplePos x="0" y="0"/>
                      <wp:positionH relativeFrom="column">
                        <wp:posOffset>1905</wp:posOffset>
                      </wp:positionH>
                      <wp:positionV relativeFrom="paragraph">
                        <wp:posOffset>-50800</wp:posOffset>
                      </wp:positionV>
                      <wp:extent cx="352425" cy="219075"/>
                      <wp:effectExtent l="0" t="19050" r="28575" b="28575"/>
                      <wp:wrapNone/>
                      <wp:docPr id="3" name="Arrow: Righ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190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A78A9D" id="Arrow: Right 13" o:spid="_x0000_s1026" type="#_x0000_t13" style="position:absolute;margin-left:.15pt;margin-top:-4pt;width:27.7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" adj="14886" fillcolor="black [3200]" strokecolor="black [1600]" strokeweight="1pt">
                      <v:path arrowok="t"/>
                    </v:shape>
                  </w:pict>
                </mc:Fallback>
              </mc:AlternateContent>
            </w:r>
          </w:p>
        </w:tc>
        <w:tc>
          <w:tcPr>
            <w:tcW w:w="2028" w:type="dxa"/>
            <w:tcBorders>
              <w:top w:val="nil"/>
              <w:left w:val="nil"/>
              <w:bottom w:val="nil"/>
              <w:right w:val="nil"/>
            </w:tcBorders>
            <w:shd w:val="clear" w:color="auto" w:fill="auto"/>
            <w:vAlign w:val="center"/>
            <w:hideMark/>
          </w:tcPr>
          <w:p w14:paraId="135712CC" w14:textId="43BBB90D" w:rsidR="00163925" w:rsidRPr="0095234A" w:rsidRDefault="0009401D" w:rsidP="00075949">
            <w:pPr>
              <w:spacing w:line="240" w:lineRule="auto"/>
              <w:ind w:right="-48"/>
              <w:rPr>
                <w:rFonts w:ascii="Book Antiqua" w:hAnsi="Book Antiqua" w:cs="Times New Roman"/>
                <w:color w:val="000000"/>
                <w:sz w:val="20"/>
                <w:szCs w:val="20"/>
              </w:rPr>
            </w:pPr>
            <w:r w:rsidRPr="0095234A">
              <w:rPr>
                <w:rFonts w:ascii="Book Antiqua" w:hAnsi="Book Antiqua" w:cs="Times New Roman"/>
                <w:color w:val="000000"/>
                <w:sz w:val="20"/>
                <w:szCs w:val="20"/>
              </w:rPr>
              <w:t>Re-use</w:t>
            </w:r>
            <w:r w:rsidR="00163925" w:rsidRPr="0095234A">
              <w:rPr>
                <w:rFonts w:ascii="Book Antiqua" w:hAnsi="Book Antiqua" w:cs="Times New Roman"/>
                <w:color w:val="000000"/>
                <w:sz w:val="20"/>
                <w:szCs w:val="20"/>
              </w:rPr>
              <w:t xml:space="preserve"> intention (RI)</w:t>
            </w:r>
          </w:p>
        </w:tc>
        <w:tc>
          <w:tcPr>
            <w:tcW w:w="1150" w:type="dxa"/>
            <w:tcBorders>
              <w:top w:val="nil"/>
              <w:left w:val="nil"/>
              <w:bottom w:val="nil"/>
              <w:right w:val="nil"/>
            </w:tcBorders>
            <w:shd w:val="clear" w:color="auto" w:fill="auto"/>
            <w:vAlign w:val="center"/>
            <w:hideMark/>
          </w:tcPr>
          <w:p w14:paraId="0E78D416" w14:textId="77777777" w:rsidR="00163925" w:rsidRPr="00075949" w:rsidRDefault="00163925" w:rsidP="00075949">
            <w:pPr>
              <w:spacing w:line="240" w:lineRule="auto"/>
              <w:jc w:val="right"/>
              <w:rPr>
                <w:rFonts w:ascii="Book Antiqua" w:hAnsi="Book Antiqua" w:cs="Times New Roman"/>
                <w:color w:val="000000"/>
                <w:sz w:val="20"/>
                <w:szCs w:val="20"/>
              </w:rPr>
            </w:pPr>
            <w:r w:rsidRPr="00075949">
              <w:rPr>
                <w:rFonts w:ascii="Book Antiqua" w:hAnsi="Book Antiqua" w:cs="Times New Roman"/>
                <w:color w:val="000000"/>
                <w:sz w:val="20"/>
                <w:szCs w:val="20"/>
              </w:rPr>
              <w:t>0,68</w:t>
            </w:r>
          </w:p>
        </w:tc>
        <w:tc>
          <w:tcPr>
            <w:tcW w:w="838" w:type="dxa"/>
            <w:tcBorders>
              <w:top w:val="nil"/>
              <w:left w:val="nil"/>
              <w:bottom w:val="nil"/>
              <w:right w:val="nil"/>
            </w:tcBorders>
            <w:shd w:val="clear" w:color="auto" w:fill="auto"/>
            <w:vAlign w:val="center"/>
            <w:hideMark/>
          </w:tcPr>
          <w:p w14:paraId="4C6CF767" w14:textId="77777777" w:rsidR="00163925" w:rsidRPr="00075949" w:rsidRDefault="00163925" w:rsidP="00075949">
            <w:pPr>
              <w:spacing w:line="240" w:lineRule="auto"/>
              <w:jc w:val="right"/>
              <w:rPr>
                <w:rFonts w:ascii="Book Antiqua" w:hAnsi="Book Antiqua" w:cs="Times New Roman"/>
                <w:color w:val="000000"/>
                <w:sz w:val="20"/>
                <w:szCs w:val="20"/>
              </w:rPr>
            </w:pPr>
            <w:r w:rsidRPr="00075949">
              <w:rPr>
                <w:rFonts w:ascii="Book Antiqua" w:hAnsi="Book Antiqua" w:cs="Times New Roman"/>
                <w:color w:val="000000"/>
                <w:sz w:val="20"/>
                <w:szCs w:val="20"/>
              </w:rPr>
              <w:t>7,13</w:t>
            </w:r>
          </w:p>
        </w:tc>
        <w:tc>
          <w:tcPr>
            <w:tcW w:w="1376" w:type="dxa"/>
            <w:tcBorders>
              <w:top w:val="nil"/>
              <w:left w:val="nil"/>
              <w:bottom w:val="nil"/>
              <w:right w:val="nil"/>
            </w:tcBorders>
            <w:shd w:val="clear" w:color="auto" w:fill="auto"/>
            <w:vAlign w:val="center"/>
            <w:hideMark/>
          </w:tcPr>
          <w:p w14:paraId="0B5C1917" w14:textId="15E0A12F" w:rsidR="00163925" w:rsidRPr="00075949" w:rsidRDefault="00163925" w:rsidP="00075949">
            <w:pPr>
              <w:spacing w:line="240" w:lineRule="auto"/>
              <w:rPr>
                <w:rFonts w:ascii="Book Antiqua" w:hAnsi="Book Antiqua" w:cs="Times New Roman"/>
                <w:color w:val="000000"/>
                <w:sz w:val="20"/>
                <w:szCs w:val="20"/>
              </w:rPr>
            </w:pPr>
            <w:r w:rsidRPr="00075949">
              <w:rPr>
                <w:rFonts w:ascii="Book Antiqua" w:hAnsi="Book Antiqua" w:cs="Times New Roman"/>
                <w:color w:val="000000"/>
                <w:sz w:val="20"/>
                <w:szCs w:val="20"/>
                <w:lang w:val="id-ID"/>
              </w:rPr>
              <w:t>Signifi</w:t>
            </w:r>
            <w:r w:rsidRPr="00075949">
              <w:rPr>
                <w:rFonts w:ascii="Book Antiqua" w:hAnsi="Book Antiqua" w:cs="Times New Roman"/>
                <w:color w:val="000000"/>
                <w:sz w:val="20"/>
                <w:szCs w:val="20"/>
              </w:rPr>
              <w:t>cant</w:t>
            </w:r>
          </w:p>
        </w:tc>
      </w:tr>
      <w:tr w:rsidR="00163925" w:rsidRPr="00075949" w14:paraId="2454ADBC" w14:textId="77777777" w:rsidTr="00163925">
        <w:trPr>
          <w:trHeight w:val="525"/>
        </w:trPr>
        <w:tc>
          <w:tcPr>
            <w:tcW w:w="1877" w:type="dxa"/>
            <w:tcBorders>
              <w:top w:val="nil"/>
              <w:left w:val="nil"/>
              <w:bottom w:val="single" w:sz="4" w:space="0" w:color="auto"/>
              <w:right w:val="nil"/>
            </w:tcBorders>
            <w:shd w:val="clear" w:color="auto" w:fill="auto"/>
            <w:vAlign w:val="center"/>
            <w:hideMark/>
          </w:tcPr>
          <w:p w14:paraId="67ED9C4C" w14:textId="77777777" w:rsidR="00163925" w:rsidRPr="0095234A" w:rsidRDefault="00163925" w:rsidP="00075949">
            <w:pPr>
              <w:spacing w:line="240" w:lineRule="auto"/>
              <w:rPr>
                <w:rFonts w:ascii="Book Antiqua" w:hAnsi="Book Antiqua" w:cs="Times New Roman"/>
                <w:color w:val="000000"/>
                <w:sz w:val="20"/>
                <w:szCs w:val="20"/>
              </w:rPr>
            </w:pPr>
            <w:r w:rsidRPr="0095234A">
              <w:rPr>
                <w:rFonts w:ascii="Book Antiqua" w:hAnsi="Book Antiqua" w:cs="Times New Roman"/>
                <w:color w:val="000000"/>
                <w:sz w:val="20"/>
                <w:szCs w:val="20"/>
              </w:rPr>
              <w:t>H</w:t>
            </w:r>
            <w:proofErr w:type="gramStart"/>
            <w:r w:rsidRPr="0095234A">
              <w:rPr>
                <w:rFonts w:ascii="Book Antiqua" w:hAnsi="Book Antiqua" w:cs="Times New Roman"/>
                <w:color w:val="000000"/>
                <w:sz w:val="20"/>
                <w:szCs w:val="20"/>
              </w:rPr>
              <w:t>5 :</w:t>
            </w:r>
            <w:proofErr w:type="gramEnd"/>
            <w:r w:rsidRPr="0095234A">
              <w:rPr>
                <w:rFonts w:ascii="Book Antiqua" w:hAnsi="Book Antiqua" w:cs="Times New Roman"/>
                <w:color w:val="000000"/>
                <w:sz w:val="20"/>
                <w:szCs w:val="20"/>
              </w:rPr>
              <w:t xml:space="preserve"> Satisfaction (CS)</w:t>
            </w:r>
          </w:p>
        </w:tc>
        <w:tc>
          <w:tcPr>
            <w:tcW w:w="831" w:type="dxa"/>
            <w:tcBorders>
              <w:top w:val="nil"/>
              <w:left w:val="nil"/>
              <w:bottom w:val="single" w:sz="4" w:space="0" w:color="auto"/>
              <w:right w:val="nil"/>
            </w:tcBorders>
            <w:shd w:val="clear" w:color="auto" w:fill="auto"/>
            <w:noWrap/>
            <w:vAlign w:val="bottom"/>
            <w:hideMark/>
          </w:tcPr>
          <w:p w14:paraId="2191F943" w14:textId="63C0EB75" w:rsidR="00163925" w:rsidRPr="00075949" w:rsidRDefault="00552D24" w:rsidP="00075949">
            <w:pPr>
              <w:spacing w:line="240" w:lineRule="auto"/>
              <w:rPr>
                <w:rFonts w:ascii="Book Antiqua" w:hAnsi="Book Antiqua" w:cs="Times New Roman"/>
                <w:color w:val="000000"/>
                <w:sz w:val="20"/>
                <w:szCs w:val="20"/>
              </w:rPr>
            </w:pPr>
            <w:r w:rsidRPr="00075949">
              <w:rPr>
                <w:rFonts w:ascii="Book Antiqua" w:hAnsi="Book Antiqua"/>
                <w:noProof/>
                <w:sz w:val="20"/>
                <w:szCs w:val="20"/>
              </w:rPr>
              <mc:AlternateContent>
                <mc:Choice Requires="wps">
                  <w:drawing>
                    <wp:anchor distT="0" distB="0" distL="114300" distR="114300" simplePos="0" relativeHeight="251664384" behindDoc="0" locked="0" layoutInCell="1" allowOverlap="1" wp14:anchorId="1C820925" wp14:editId="7F07A7E5">
                      <wp:simplePos x="0" y="0"/>
                      <wp:positionH relativeFrom="column">
                        <wp:posOffset>36830</wp:posOffset>
                      </wp:positionH>
                      <wp:positionV relativeFrom="paragraph">
                        <wp:posOffset>-132715</wp:posOffset>
                      </wp:positionV>
                      <wp:extent cx="342900" cy="219075"/>
                      <wp:effectExtent l="0" t="19050" r="19050" b="28575"/>
                      <wp:wrapNone/>
                      <wp:docPr id="1" name="Arrow: Righ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190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CAC14FD" id="Arrow: Right 6" o:spid="_x0000_s1026" type="#_x0000_t13" style="position:absolute;margin-left:2.9pt;margin-top:-10.45pt;width:27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" adj="14700" fillcolor="black [3200]" strokecolor="black [1600]" strokeweight="1pt">
                      <v:path arrowok="t"/>
                    </v:shape>
                  </w:pict>
                </mc:Fallback>
              </mc:AlternateContent>
            </w:r>
          </w:p>
        </w:tc>
        <w:tc>
          <w:tcPr>
            <w:tcW w:w="2028" w:type="dxa"/>
            <w:tcBorders>
              <w:top w:val="nil"/>
              <w:left w:val="nil"/>
              <w:bottom w:val="single" w:sz="4" w:space="0" w:color="auto"/>
              <w:right w:val="nil"/>
            </w:tcBorders>
            <w:shd w:val="clear" w:color="auto" w:fill="auto"/>
            <w:vAlign w:val="center"/>
            <w:hideMark/>
          </w:tcPr>
          <w:p w14:paraId="78143729" w14:textId="70B50C9C" w:rsidR="00163925" w:rsidRPr="0095234A" w:rsidRDefault="0009401D" w:rsidP="00075949">
            <w:pPr>
              <w:spacing w:line="240" w:lineRule="auto"/>
              <w:ind w:right="-48"/>
              <w:rPr>
                <w:rFonts w:ascii="Book Antiqua" w:hAnsi="Book Antiqua" w:cs="Times New Roman"/>
                <w:color w:val="000000"/>
                <w:sz w:val="20"/>
                <w:szCs w:val="20"/>
              </w:rPr>
            </w:pPr>
            <w:r w:rsidRPr="0095234A">
              <w:rPr>
                <w:rFonts w:ascii="Book Antiqua" w:hAnsi="Book Antiqua" w:cs="Times New Roman"/>
                <w:color w:val="000000"/>
                <w:sz w:val="20"/>
                <w:szCs w:val="20"/>
              </w:rPr>
              <w:t>Re-use</w:t>
            </w:r>
            <w:r w:rsidR="00163925" w:rsidRPr="0095234A">
              <w:rPr>
                <w:rFonts w:ascii="Book Antiqua" w:hAnsi="Book Antiqua" w:cs="Times New Roman"/>
                <w:color w:val="000000"/>
                <w:sz w:val="20"/>
                <w:szCs w:val="20"/>
              </w:rPr>
              <w:t xml:space="preserve"> intention (RI)</w:t>
            </w:r>
          </w:p>
        </w:tc>
        <w:tc>
          <w:tcPr>
            <w:tcW w:w="1150" w:type="dxa"/>
            <w:tcBorders>
              <w:top w:val="nil"/>
              <w:left w:val="nil"/>
              <w:bottom w:val="single" w:sz="4" w:space="0" w:color="auto"/>
              <w:right w:val="nil"/>
            </w:tcBorders>
            <w:shd w:val="clear" w:color="auto" w:fill="auto"/>
            <w:vAlign w:val="center"/>
            <w:hideMark/>
          </w:tcPr>
          <w:p w14:paraId="3A950619" w14:textId="77777777" w:rsidR="00163925" w:rsidRPr="00075949" w:rsidRDefault="00163925" w:rsidP="00075949">
            <w:pPr>
              <w:spacing w:line="240" w:lineRule="auto"/>
              <w:jc w:val="right"/>
              <w:rPr>
                <w:rFonts w:ascii="Book Antiqua" w:hAnsi="Book Antiqua" w:cs="Times New Roman"/>
                <w:color w:val="000000"/>
                <w:sz w:val="20"/>
                <w:szCs w:val="20"/>
              </w:rPr>
            </w:pPr>
            <w:r w:rsidRPr="00075949">
              <w:rPr>
                <w:rFonts w:ascii="Book Antiqua" w:hAnsi="Book Antiqua" w:cs="Times New Roman"/>
                <w:color w:val="000000"/>
                <w:sz w:val="20"/>
                <w:szCs w:val="20"/>
              </w:rPr>
              <w:t>0,28</w:t>
            </w:r>
          </w:p>
        </w:tc>
        <w:tc>
          <w:tcPr>
            <w:tcW w:w="838" w:type="dxa"/>
            <w:tcBorders>
              <w:top w:val="nil"/>
              <w:left w:val="nil"/>
              <w:bottom w:val="single" w:sz="4" w:space="0" w:color="auto"/>
              <w:right w:val="nil"/>
            </w:tcBorders>
            <w:shd w:val="clear" w:color="auto" w:fill="auto"/>
            <w:vAlign w:val="center"/>
            <w:hideMark/>
          </w:tcPr>
          <w:p w14:paraId="0217BDA2" w14:textId="77777777" w:rsidR="00163925" w:rsidRPr="00075949" w:rsidRDefault="00163925" w:rsidP="00075949">
            <w:pPr>
              <w:spacing w:line="240" w:lineRule="auto"/>
              <w:jc w:val="right"/>
              <w:rPr>
                <w:rFonts w:ascii="Book Antiqua" w:hAnsi="Book Antiqua" w:cs="Times New Roman"/>
                <w:color w:val="000000"/>
                <w:sz w:val="20"/>
                <w:szCs w:val="20"/>
              </w:rPr>
            </w:pPr>
            <w:r w:rsidRPr="00075949">
              <w:rPr>
                <w:rFonts w:ascii="Book Antiqua" w:hAnsi="Book Antiqua" w:cs="Times New Roman"/>
                <w:color w:val="000000"/>
                <w:sz w:val="20"/>
                <w:szCs w:val="20"/>
              </w:rPr>
              <w:t>2,99</w:t>
            </w:r>
          </w:p>
        </w:tc>
        <w:tc>
          <w:tcPr>
            <w:tcW w:w="1376" w:type="dxa"/>
            <w:tcBorders>
              <w:top w:val="nil"/>
              <w:left w:val="nil"/>
              <w:bottom w:val="single" w:sz="4" w:space="0" w:color="auto"/>
              <w:right w:val="nil"/>
            </w:tcBorders>
            <w:shd w:val="clear" w:color="auto" w:fill="auto"/>
            <w:vAlign w:val="center"/>
            <w:hideMark/>
          </w:tcPr>
          <w:p w14:paraId="63D2AD71" w14:textId="0601DC44" w:rsidR="00163925" w:rsidRPr="00075949" w:rsidRDefault="00163925" w:rsidP="00075949">
            <w:pPr>
              <w:spacing w:line="240" w:lineRule="auto"/>
              <w:rPr>
                <w:rFonts w:ascii="Book Antiqua" w:hAnsi="Book Antiqua" w:cs="Times New Roman"/>
                <w:color w:val="000000"/>
                <w:sz w:val="20"/>
                <w:szCs w:val="20"/>
              </w:rPr>
            </w:pPr>
            <w:r w:rsidRPr="00075949">
              <w:rPr>
                <w:rFonts w:ascii="Book Antiqua" w:hAnsi="Book Antiqua" w:cs="Times New Roman"/>
                <w:color w:val="000000"/>
                <w:sz w:val="20"/>
                <w:szCs w:val="20"/>
                <w:lang w:val="id-ID"/>
              </w:rPr>
              <w:t>Signifi</w:t>
            </w:r>
            <w:r w:rsidRPr="00075949">
              <w:rPr>
                <w:rFonts w:ascii="Book Antiqua" w:hAnsi="Book Antiqua" w:cs="Times New Roman"/>
                <w:color w:val="000000"/>
                <w:sz w:val="20"/>
                <w:szCs w:val="20"/>
              </w:rPr>
              <w:t>cant</w:t>
            </w:r>
          </w:p>
        </w:tc>
      </w:tr>
    </w:tbl>
    <w:p w14:paraId="381F2DF9" w14:textId="31DF1C5A" w:rsidR="00616C51" w:rsidRPr="00E20554" w:rsidRDefault="00616C51" w:rsidP="00E20554">
      <w:pPr>
        <w:pStyle w:val="Paragraf"/>
        <w:spacing w:line="480" w:lineRule="auto"/>
        <w:rPr>
          <w:rFonts w:ascii="Book Antiqua" w:eastAsia="Times New Roman" w:hAnsi="Book Antiqua" w:cs="Times New Roman"/>
          <w:color w:val="000000"/>
          <w:szCs w:val="24"/>
          <w:lang w:val="en-US"/>
        </w:rPr>
      </w:pPr>
    </w:p>
    <w:p w14:paraId="574F7DF6" w14:textId="0D1CFCD8" w:rsidR="00616C51" w:rsidRPr="00E20554" w:rsidRDefault="00075949" w:rsidP="00E20554">
      <w:pPr>
        <w:pStyle w:val="Paragraf"/>
        <w:spacing w:line="480" w:lineRule="auto"/>
        <w:rPr>
          <w:rFonts w:ascii="Book Antiqua" w:eastAsia="Times New Roman" w:hAnsi="Book Antiqua" w:cs="Times New Roman"/>
          <w:b/>
          <w:bCs/>
          <w:color w:val="000000"/>
          <w:szCs w:val="24"/>
          <w:lang w:val="en-US"/>
        </w:rPr>
      </w:pPr>
      <w:r>
        <w:rPr>
          <w:rFonts w:ascii="Book Antiqua" w:eastAsia="Times New Roman" w:hAnsi="Book Antiqua" w:cs="Times New Roman"/>
          <w:b/>
          <w:bCs/>
          <w:color w:val="000000"/>
          <w:szCs w:val="24"/>
          <w:lang w:val="en-US"/>
        </w:rPr>
        <w:t xml:space="preserve">The </w:t>
      </w:r>
      <w:r w:rsidR="00616C51" w:rsidRPr="00E20554">
        <w:rPr>
          <w:rFonts w:ascii="Book Antiqua" w:eastAsia="Times New Roman" w:hAnsi="Book Antiqua" w:cs="Times New Roman"/>
          <w:b/>
          <w:bCs/>
          <w:color w:val="000000"/>
          <w:szCs w:val="24"/>
          <w:lang w:val="en-US"/>
        </w:rPr>
        <w:t xml:space="preserve">Effect of benefits </w:t>
      </w:r>
      <w:r>
        <w:rPr>
          <w:rFonts w:ascii="Book Antiqua" w:eastAsia="Times New Roman" w:hAnsi="Book Antiqua" w:cs="Times New Roman"/>
          <w:b/>
          <w:bCs/>
          <w:color w:val="000000"/>
          <w:szCs w:val="24"/>
          <w:lang w:val="en-US"/>
        </w:rPr>
        <w:t>O</w:t>
      </w:r>
      <w:r w:rsidR="00616C51" w:rsidRPr="00E20554">
        <w:rPr>
          <w:rFonts w:ascii="Book Antiqua" w:eastAsia="Times New Roman" w:hAnsi="Book Antiqua" w:cs="Times New Roman"/>
          <w:b/>
          <w:bCs/>
          <w:color w:val="000000"/>
          <w:szCs w:val="24"/>
          <w:lang w:val="en-US"/>
        </w:rPr>
        <w:t xml:space="preserve">ffered on </w:t>
      </w:r>
      <w:r>
        <w:rPr>
          <w:rFonts w:ascii="Book Antiqua" w:eastAsia="Times New Roman" w:hAnsi="Book Antiqua" w:cs="Times New Roman"/>
          <w:b/>
          <w:bCs/>
          <w:color w:val="000000"/>
          <w:szCs w:val="24"/>
          <w:lang w:val="en-US"/>
        </w:rPr>
        <w:t>S</w:t>
      </w:r>
      <w:r w:rsidR="00616C51" w:rsidRPr="00E20554">
        <w:rPr>
          <w:rFonts w:ascii="Book Antiqua" w:eastAsia="Times New Roman" w:hAnsi="Book Antiqua" w:cs="Times New Roman"/>
          <w:b/>
          <w:bCs/>
          <w:color w:val="000000"/>
          <w:szCs w:val="24"/>
          <w:lang w:val="en-US"/>
        </w:rPr>
        <w:t>atisfaction</w:t>
      </w:r>
    </w:p>
    <w:p w14:paraId="4BC447D2" w14:textId="77777777" w:rsidR="00075949" w:rsidRDefault="00616C51" w:rsidP="00075949">
      <w:pPr>
        <w:pStyle w:val="Paragraf"/>
        <w:spacing w:line="480" w:lineRule="auto"/>
        <w:rPr>
          <w:rFonts w:ascii="Book Antiqua" w:eastAsia="Times New Roman" w:hAnsi="Book Antiqua" w:cs="Times New Roman"/>
          <w:color w:val="000000"/>
          <w:szCs w:val="24"/>
          <w:lang w:val="en-US"/>
        </w:rPr>
      </w:pPr>
      <w:r w:rsidRPr="00E20554">
        <w:rPr>
          <w:rFonts w:ascii="Book Antiqua" w:eastAsia="Times New Roman" w:hAnsi="Book Antiqua" w:cs="Times New Roman"/>
          <w:color w:val="000000"/>
          <w:szCs w:val="24"/>
          <w:lang w:val="en-US"/>
        </w:rPr>
        <w:t xml:space="preserve">Benefit offered has a significant effect on satisfaction because it has a t-value of more than 1.96. The t-value obtained is 6.20, which means the direction is positive. That is, the better the benefits offered, the higher satisfaction. There are seven indicators that build the benefit offered and the indicators that contribute significantly are the completeness of spiritual features (BO3), completeness of social features (BO4), and reliability of mobile </w:t>
      </w:r>
      <w:r w:rsidRPr="00E20554">
        <w:rPr>
          <w:rFonts w:ascii="Book Antiqua" w:eastAsia="Times New Roman" w:hAnsi="Book Antiqua" w:cs="Times New Roman"/>
          <w:color w:val="000000"/>
          <w:szCs w:val="24"/>
          <w:lang w:val="en-US"/>
        </w:rPr>
        <w:lastRenderedPageBreak/>
        <w:t>banking application services (BO5) with a loading factor of 0.61 and a t-value of more than 1 ,96. Thus, the hypothesis H1 in this study is proven and accepted.</w:t>
      </w:r>
    </w:p>
    <w:p w14:paraId="0913F171" w14:textId="77777777" w:rsidR="00075949" w:rsidRDefault="00616C51" w:rsidP="00075949">
      <w:pPr>
        <w:pStyle w:val="Paragraf"/>
        <w:spacing w:line="480" w:lineRule="auto"/>
        <w:rPr>
          <w:rFonts w:ascii="Book Antiqua" w:eastAsia="Times New Roman" w:hAnsi="Book Antiqua" w:cs="Times New Roman"/>
          <w:color w:val="000000"/>
          <w:szCs w:val="24"/>
          <w:lang w:val="en-US"/>
        </w:rPr>
      </w:pPr>
      <w:r w:rsidRPr="00E20554">
        <w:rPr>
          <w:rFonts w:ascii="Book Antiqua" w:eastAsia="Times New Roman" w:hAnsi="Book Antiqua" w:cs="Times New Roman"/>
          <w:color w:val="000000"/>
          <w:szCs w:val="24"/>
          <w:lang w:val="en-US"/>
        </w:rPr>
        <w:t xml:space="preserve">This finding is in line with the situation in the field. The BSI mobile banking application has unique characteristics compared to other bank applications. The BSI mobile banking application has spiritual features such as prayer schedules, </w:t>
      </w:r>
      <w:proofErr w:type="spellStart"/>
      <w:r w:rsidRPr="00E20554">
        <w:rPr>
          <w:rFonts w:ascii="Book Antiqua" w:eastAsia="Times New Roman" w:hAnsi="Book Antiqua" w:cs="Times New Roman"/>
          <w:color w:val="000000"/>
          <w:szCs w:val="24"/>
          <w:lang w:val="en-US"/>
        </w:rPr>
        <w:t>juz</w:t>
      </w:r>
      <w:proofErr w:type="spellEnd"/>
      <w:r w:rsidRPr="00E20554">
        <w:rPr>
          <w:rFonts w:ascii="Book Antiqua" w:eastAsia="Times New Roman" w:hAnsi="Book Antiqua" w:cs="Times New Roman"/>
          <w:color w:val="000000"/>
          <w:szCs w:val="24"/>
          <w:lang w:val="en-US"/>
        </w:rPr>
        <w:t xml:space="preserve"> </w:t>
      </w:r>
      <w:proofErr w:type="spellStart"/>
      <w:r w:rsidRPr="00E20554">
        <w:rPr>
          <w:rFonts w:ascii="Book Antiqua" w:eastAsia="Times New Roman" w:hAnsi="Book Antiqua" w:cs="Times New Roman"/>
          <w:color w:val="000000"/>
          <w:szCs w:val="24"/>
          <w:lang w:val="en-US"/>
        </w:rPr>
        <w:t>amma</w:t>
      </w:r>
      <w:proofErr w:type="spellEnd"/>
      <w:r w:rsidRPr="00E20554">
        <w:rPr>
          <w:rFonts w:ascii="Book Antiqua" w:eastAsia="Times New Roman" w:hAnsi="Book Antiqua" w:cs="Times New Roman"/>
          <w:color w:val="000000"/>
          <w:szCs w:val="24"/>
          <w:lang w:val="en-US"/>
        </w:rPr>
        <w:t xml:space="preserve">, </w:t>
      </w:r>
      <w:proofErr w:type="spellStart"/>
      <w:r w:rsidRPr="00E20554">
        <w:rPr>
          <w:rFonts w:ascii="Book Antiqua" w:eastAsia="Times New Roman" w:hAnsi="Book Antiqua" w:cs="Times New Roman"/>
          <w:color w:val="000000"/>
          <w:szCs w:val="24"/>
          <w:lang w:val="en-US"/>
        </w:rPr>
        <w:t>Asmaul</w:t>
      </w:r>
      <w:proofErr w:type="spellEnd"/>
      <w:r w:rsidRPr="00E20554">
        <w:rPr>
          <w:rFonts w:ascii="Book Antiqua" w:eastAsia="Times New Roman" w:hAnsi="Book Antiqua" w:cs="Times New Roman"/>
          <w:color w:val="000000"/>
          <w:szCs w:val="24"/>
          <w:lang w:val="en-US"/>
        </w:rPr>
        <w:t xml:space="preserve"> Husna, wisdom and a </w:t>
      </w:r>
      <w:proofErr w:type="spellStart"/>
      <w:r w:rsidRPr="00E20554">
        <w:rPr>
          <w:rFonts w:ascii="Book Antiqua" w:eastAsia="Times New Roman" w:hAnsi="Book Antiqua" w:cs="Times New Roman"/>
          <w:color w:val="000000"/>
          <w:szCs w:val="24"/>
          <w:lang w:val="en-US"/>
        </w:rPr>
        <w:t>qurban</w:t>
      </w:r>
      <w:proofErr w:type="spellEnd"/>
      <w:r w:rsidRPr="00E20554">
        <w:rPr>
          <w:rFonts w:ascii="Book Antiqua" w:eastAsia="Times New Roman" w:hAnsi="Book Antiqua" w:cs="Times New Roman"/>
          <w:color w:val="000000"/>
          <w:szCs w:val="24"/>
          <w:lang w:val="en-US"/>
        </w:rPr>
        <w:t xml:space="preserve"> calculator. In addition, customers who wish to share with others can do so via BSI mobile banking such as zakat, </w:t>
      </w:r>
      <w:proofErr w:type="spellStart"/>
      <w:r w:rsidRPr="00E20554">
        <w:rPr>
          <w:rFonts w:ascii="Book Antiqua" w:eastAsia="Times New Roman" w:hAnsi="Book Antiqua" w:cs="Times New Roman"/>
          <w:color w:val="000000"/>
          <w:szCs w:val="24"/>
          <w:lang w:val="en-US"/>
        </w:rPr>
        <w:t>infaq</w:t>
      </w:r>
      <w:proofErr w:type="spellEnd"/>
      <w:r w:rsidRPr="00E20554">
        <w:rPr>
          <w:rFonts w:ascii="Book Antiqua" w:eastAsia="Times New Roman" w:hAnsi="Book Antiqua" w:cs="Times New Roman"/>
          <w:color w:val="000000"/>
          <w:szCs w:val="24"/>
          <w:lang w:val="en-US"/>
        </w:rPr>
        <w:t xml:space="preserve">, waqf, and </w:t>
      </w:r>
      <w:proofErr w:type="spellStart"/>
      <w:r w:rsidRPr="00E20554">
        <w:rPr>
          <w:rFonts w:ascii="Book Antiqua" w:eastAsia="Times New Roman" w:hAnsi="Book Antiqua" w:cs="Times New Roman"/>
          <w:color w:val="000000"/>
          <w:szCs w:val="24"/>
          <w:lang w:val="en-US"/>
        </w:rPr>
        <w:t>shodaqoh</w:t>
      </w:r>
      <w:proofErr w:type="spellEnd"/>
      <w:r w:rsidRPr="00E20554">
        <w:rPr>
          <w:rFonts w:ascii="Book Antiqua" w:eastAsia="Times New Roman" w:hAnsi="Book Antiqua" w:cs="Times New Roman"/>
          <w:color w:val="000000"/>
          <w:szCs w:val="24"/>
          <w:lang w:val="en-US"/>
        </w:rPr>
        <w:t xml:space="preserve">, where later the collected funds will be managed by a professional and experienced </w:t>
      </w:r>
      <w:proofErr w:type="spellStart"/>
      <w:r w:rsidRPr="00E20554">
        <w:rPr>
          <w:rFonts w:ascii="Book Antiqua" w:eastAsia="Times New Roman" w:hAnsi="Book Antiqua" w:cs="Times New Roman"/>
          <w:color w:val="000000"/>
          <w:szCs w:val="24"/>
          <w:lang w:val="en-US"/>
        </w:rPr>
        <w:t>Laznas</w:t>
      </w:r>
      <w:proofErr w:type="spellEnd"/>
      <w:r w:rsidRPr="00E20554">
        <w:rPr>
          <w:rFonts w:ascii="Book Antiqua" w:eastAsia="Times New Roman" w:hAnsi="Book Antiqua" w:cs="Times New Roman"/>
          <w:color w:val="000000"/>
          <w:szCs w:val="24"/>
          <w:lang w:val="en-US"/>
        </w:rPr>
        <w:t xml:space="preserve"> BSI institution. Of course, a reliable mobile banking application that can process every transaction quickly is what customers want. If the application is reliable, customers will be satisfied with BSI's mobile banking services.</w:t>
      </w:r>
    </w:p>
    <w:p w14:paraId="3F0FAE0A" w14:textId="4D18FBEC" w:rsidR="00616C51" w:rsidRPr="00E20554" w:rsidRDefault="00616C51" w:rsidP="00075949">
      <w:pPr>
        <w:pStyle w:val="Paragraf"/>
        <w:spacing w:line="480" w:lineRule="auto"/>
        <w:rPr>
          <w:rFonts w:ascii="Book Antiqua" w:eastAsia="Times New Roman" w:hAnsi="Book Antiqua" w:cs="Times New Roman"/>
          <w:color w:val="000000"/>
          <w:szCs w:val="24"/>
          <w:lang w:val="en-US"/>
        </w:rPr>
      </w:pPr>
      <w:r w:rsidRPr="00E20554">
        <w:rPr>
          <w:rFonts w:ascii="Book Antiqua" w:eastAsia="Times New Roman" w:hAnsi="Book Antiqua" w:cs="Times New Roman"/>
          <w:color w:val="000000"/>
          <w:szCs w:val="24"/>
          <w:lang w:val="en-US"/>
        </w:rPr>
        <w:t xml:space="preserve">The results of this study are also supported by research conducted by </w:t>
      </w:r>
      <w:r w:rsidR="007C203F">
        <w:rPr>
          <w:rFonts w:ascii="Book Antiqua" w:eastAsia="Times New Roman" w:hAnsi="Book Antiqua" w:cs="Times New Roman"/>
          <w:color w:val="000000"/>
          <w:szCs w:val="24"/>
          <w:lang w:val="en-US"/>
        </w:rPr>
        <w:fldChar w:fldCharType="begin" w:fldLock="1"/>
      </w:r>
      <w:r w:rsidR="007C203F">
        <w:rPr>
          <w:rFonts w:ascii="Book Antiqua" w:eastAsia="Times New Roman" w:hAnsi="Book Antiqua" w:cs="Times New Roman"/>
          <w:color w:val="000000"/>
          <w:szCs w:val="24"/>
          <w:lang w:val="en-US"/>
        </w:rPr>
        <w:instrText>ADDIN CSL_CITATION {"citationItems":[{"id":"ITEM-1","itemData":{"DOI":"10.1007/978-3-642-02767-3","ISBN":"978-3-642-02766-6","abstract":"Based on the analysis and summary about the domestic and international network database usability evaluation, this paper hold an idea that the database usability evaluation is one kind of evaluation based on the relationship among three factors like the database system, the content of database and the user. On this basis, this paper built a new set of network database usability evaluation factors, and suggested that we should make an usability evaluation from the following aspects like database effectiveness, efficiency, system performance, 4 level indicators of users' satisfaction and 24 secondary indicators so that the evaluation can be well-targeted and highly practical. Finally, this paper took the case of WANGFA as an example to make an application exploration. Network database is mainly engaged in academic research for researchers. WANGFAN, CNKI, VIP and the National Library &amp; Documentation Centre are top 4 datebases in China that continuously shared by people. Continues to digital and network resource sharing, improving the efficiency of users of digital resources is the main goal of excellent network database. However, in the construction of the database, if simply to pursue advanced automation technology, not care about the user's needs, convenience, efficiency and other point of usability view, it will not improve the customer satisfaction index and not reach the expect result of the system. Therefore, Usability evaluation for network databases is particularly important. In the perspective of usability, this article created a set of network database usability factors combined with a case. © 2011 Springer-Verlag Berlin Heidelberg.","author":[{"dropping-particle":"","family":"Medhi","given":"Indrani","non-dropping-particle":"","parse-names":false,"suffix":""},{"dropping-particle":"","family":"Ratan","given":"Aishwarya","non-dropping-particle":"","parse-names":false,"suffix":""},{"dropping-particle":"","family":"Toyama","given":"Kentaro","non-dropping-particle":"","parse-names":false,"suffix":""}],"id":"ITEM-1","issue":"July 2009","issued":{"date-parts":[["2009"]]},"page":"29-38","title":"Internationalization, Design and Global Development","type":"article-journal","volume":"5623"},"uris":["http://www.mendeley.com/documents/?uuid=3e4a28e0-57cc-4db5-aa74-20dee21776f2"]}],"mendeley":{"formattedCitation":"(Medhi &lt;i&gt;et al.&lt;/i&gt; 2009)","manualFormatting":"Medhi et al. (2009)","plainTextFormattedCitation":"(Medhi et al. 2009)","previouslyFormattedCitation":"(Medhi &lt;i&gt;et al.&lt;/i&gt; 2009)"},"properties":{"noteIndex":0},"schema":"https://github.com/citation-style-language/schema/raw/master/csl-citation.json"}</w:instrText>
      </w:r>
      <w:r w:rsidR="007C203F">
        <w:rPr>
          <w:rFonts w:ascii="Book Antiqua" w:eastAsia="Times New Roman" w:hAnsi="Book Antiqua" w:cs="Times New Roman"/>
          <w:color w:val="000000"/>
          <w:szCs w:val="24"/>
          <w:lang w:val="en-US"/>
        </w:rPr>
        <w:fldChar w:fldCharType="separate"/>
      </w:r>
      <w:r w:rsidR="007C203F" w:rsidRPr="007C203F">
        <w:rPr>
          <w:rFonts w:ascii="Book Antiqua" w:eastAsia="Times New Roman" w:hAnsi="Book Antiqua" w:cs="Times New Roman"/>
          <w:noProof/>
          <w:color w:val="000000"/>
          <w:szCs w:val="24"/>
          <w:lang w:val="en-US"/>
        </w:rPr>
        <w:t xml:space="preserve">Medhi </w:t>
      </w:r>
      <w:r w:rsidR="007C203F" w:rsidRPr="007C203F">
        <w:rPr>
          <w:rFonts w:ascii="Book Antiqua" w:eastAsia="Times New Roman" w:hAnsi="Book Antiqua" w:cs="Times New Roman"/>
          <w:i/>
          <w:noProof/>
          <w:color w:val="000000"/>
          <w:szCs w:val="24"/>
          <w:lang w:val="en-US"/>
        </w:rPr>
        <w:t>et al.</w:t>
      </w:r>
      <w:r w:rsidR="007C203F" w:rsidRPr="007C203F">
        <w:rPr>
          <w:rFonts w:ascii="Book Antiqua" w:eastAsia="Times New Roman" w:hAnsi="Book Antiqua" w:cs="Times New Roman"/>
          <w:noProof/>
          <w:color w:val="000000"/>
          <w:szCs w:val="24"/>
          <w:lang w:val="en-US"/>
        </w:rPr>
        <w:t xml:space="preserve"> </w:t>
      </w:r>
      <w:r w:rsidR="007C203F">
        <w:rPr>
          <w:rFonts w:ascii="Book Antiqua" w:eastAsia="Times New Roman" w:hAnsi="Book Antiqua" w:cs="Times New Roman"/>
          <w:noProof/>
          <w:color w:val="000000"/>
          <w:szCs w:val="24"/>
          <w:lang w:val="en-US"/>
        </w:rPr>
        <w:t>(</w:t>
      </w:r>
      <w:r w:rsidR="007C203F" w:rsidRPr="007C203F">
        <w:rPr>
          <w:rFonts w:ascii="Book Antiqua" w:eastAsia="Times New Roman" w:hAnsi="Book Antiqua" w:cs="Times New Roman"/>
          <w:noProof/>
          <w:color w:val="000000"/>
          <w:szCs w:val="24"/>
          <w:lang w:val="en-US"/>
        </w:rPr>
        <w:t>2009)</w:t>
      </w:r>
      <w:r w:rsidR="007C203F">
        <w:rPr>
          <w:rFonts w:ascii="Book Antiqua" w:eastAsia="Times New Roman" w:hAnsi="Book Antiqua" w:cs="Times New Roman"/>
          <w:color w:val="000000"/>
          <w:szCs w:val="24"/>
          <w:lang w:val="en-US"/>
        </w:rPr>
        <w:fldChar w:fldCharType="end"/>
      </w:r>
      <w:r w:rsidRPr="00E20554">
        <w:rPr>
          <w:rFonts w:ascii="Book Antiqua" w:eastAsia="Times New Roman" w:hAnsi="Book Antiqua" w:cs="Times New Roman"/>
          <w:color w:val="000000"/>
          <w:szCs w:val="24"/>
          <w:lang w:val="en-US"/>
        </w:rPr>
        <w:t xml:space="preserve"> which states that the benefit offered innovation built on the mobile banking application will increase customer satisfaction, increase profits and produce positive things for the company. </w:t>
      </w:r>
      <w:r w:rsidR="007C203F">
        <w:rPr>
          <w:rFonts w:ascii="Book Antiqua" w:eastAsia="Times New Roman" w:hAnsi="Book Antiqua" w:cs="Times New Roman"/>
          <w:color w:val="000000"/>
          <w:szCs w:val="24"/>
          <w:lang w:val="en-US"/>
        </w:rPr>
        <w:fldChar w:fldCharType="begin" w:fldLock="1"/>
      </w:r>
      <w:r w:rsidR="00771BF7">
        <w:rPr>
          <w:rFonts w:ascii="Book Antiqua" w:eastAsia="Times New Roman" w:hAnsi="Book Antiqua" w:cs="Times New Roman"/>
          <w:color w:val="000000"/>
          <w:szCs w:val="24"/>
          <w:lang w:val="en-US"/>
        </w:rPr>
        <w:instrText>ADDIN CSL_CITATION {"citationItems":[{"id":"ITEM-1","itemData":{"ISSN":"15220222","abstract":"The purpose of this paper is to determine the extent to which academic librarians are aware and use mobile banking services in Nigeria. The study used the quantitative research design. Data was collected using online questionnaire designed using SurveyMonkey. The population of the study consisted of academic librarians in tertiary institutions in Nigeria who are customers to various banks in Nigeria. In total 210 academic librarians across Nigeria responded to the survey. The study found that the majority of the academic librarians are aware and mostly used mobile banking services such as buying airtime (self), transfer money, check account balance, get account statement, buy airtime for others, make transaction enquiry, and SMS alerts. Almost all the academic librarians agree and strongly agree that adoption of mobile banking services hasten funds transfer, makes enquiries on account faster, saves time of the customers, enhance prompt response, more convenient to customers, and saves cost. Network failure during transactions, chances of fraud, lack of information privacy, concerns related to non-delivery of transactions, system security is not guaranteed in case of loss of phone where identified as the challenges associated with use of mobile banking services in Nigeria. Adoption and use of mobile banking services will save the time of the customer by conducting their transactions quickly without having to queue up and to use paper documents. The study reported the present level of awareness, acceptance and use of mobile banking services by academic librarians who are customers to various banks in Nigeria.","author":[{"dropping-particle":"","family":"Anene","given":"Ifeanyi A.","non-dropping-particle":"","parse-names":false,"suffix":""},{"dropping-particle":"","family":"Okeji","given":"Clement C.","non-dropping-particle":"","parse-names":false,"suffix":""}],"container-title":"Library Philosophy and Practice","id":"ITEM-1","issue":"February","issued":{"date-parts":[["2021"]]},"page":"1-28","title":"Awareness, Acceptance and Usage of Mobile Banking Services by Academic Librarians in Nigeria.","type":"article-journal","volume":"2021"},"uris":["http://www.mendeley.com/documents/?uuid=4392b368-4480-42f0-9487-31866846179a"]}],"mendeley":{"formattedCitation":"(Anene dan Okeji 2021)","manualFormatting":"Anene dan Okeji (2021)","plainTextFormattedCitation":"(Anene dan Okeji 2021)","previouslyFormattedCitation":"(Anene dan Okeji 2021)"},"properties":{"noteIndex":0},"schema":"https://github.com/citation-style-language/schema/raw/master/csl-citation.json"}</w:instrText>
      </w:r>
      <w:r w:rsidR="007C203F">
        <w:rPr>
          <w:rFonts w:ascii="Book Antiqua" w:eastAsia="Times New Roman" w:hAnsi="Book Antiqua" w:cs="Times New Roman"/>
          <w:color w:val="000000"/>
          <w:szCs w:val="24"/>
          <w:lang w:val="en-US"/>
        </w:rPr>
        <w:fldChar w:fldCharType="separate"/>
      </w:r>
      <w:r w:rsidR="007C203F" w:rsidRPr="007C203F">
        <w:rPr>
          <w:rFonts w:ascii="Book Antiqua" w:eastAsia="Times New Roman" w:hAnsi="Book Antiqua" w:cs="Times New Roman"/>
          <w:noProof/>
          <w:color w:val="000000"/>
          <w:szCs w:val="24"/>
          <w:lang w:val="en-US"/>
        </w:rPr>
        <w:t xml:space="preserve">Anene dan Okeji </w:t>
      </w:r>
      <w:r w:rsidR="007C203F">
        <w:rPr>
          <w:rFonts w:ascii="Book Antiqua" w:eastAsia="Times New Roman" w:hAnsi="Book Antiqua" w:cs="Times New Roman"/>
          <w:noProof/>
          <w:color w:val="000000"/>
          <w:szCs w:val="24"/>
          <w:lang w:val="en-US"/>
        </w:rPr>
        <w:t>(</w:t>
      </w:r>
      <w:r w:rsidR="007C203F" w:rsidRPr="007C203F">
        <w:rPr>
          <w:rFonts w:ascii="Book Antiqua" w:eastAsia="Times New Roman" w:hAnsi="Book Antiqua" w:cs="Times New Roman"/>
          <w:noProof/>
          <w:color w:val="000000"/>
          <w:szCs w:val="24"/>
          <w:lang w:val="en-US"/>
        </w:rPr>
        <w:t>2021)</w:t>
      </w:r>
      <w:r w:rsidR="007C203F">
        <w:rPr>
          <w:rFonts w:ascii="Book Antiqua" w:eastAsia="Times New Roman" w:hAnsi="Book Antiqua" w:cs="Times New Roman"/>
          <w:color w:val="000000"/>
          <w:szCs w:val="24"/>
          <w:lang w:val="en-US"/>
        </w:rPr>
        <w:fldChar w:fldCharType="end"/>
      </w:r>
      <w:r w:rsidRPr="00E20554">
        <w:rPr>
          <w:rFonts w:ascii="Book Antiqua" w:eastAsia="Times New Roman" w:hAnsi="Book Antiqua" w:cs="Times New Roman"/>
          <w:color w:val="000000"/>
          <w:szCs w:val="24"/>
          <w:lang w:val="en-US"/>
        </w:rPr>
        <w:t xml:space="preserve"> argue that the reliability of mobile banking applications which include speed of money transfers, fast responses, guaranteed security systems and can be done anywhere will increase customer satisfaction. This is because customers feel the application is really reliable. That is, if the benefits offered by mobile banking are good, it will have a significant effect on customer satisfaction and vice versa.</w:t>
      </w:r>
    </w:p>
    <w:p w14:paraId="4C3FBC25" w14:textId="6C7911DB" w:rsidR="00A57078" w:rsidRPr="00E20554" w:rsidRDefault="00163925" w:rsidP="00E20554">
      <w:pPr>
        <w:spacing w:before="120" w:after="120" w:line="480" w:lineRule="auto"/>
        <w:ind w:firstLine="567"/>
        <w:jc w:val="both"/>
        <w:outlineLvl w:val="0"/>
        <w:rPr>
          <w:rFonts w:ascii="Book Antiqua" w:eastAsia="Times New Roman" w:hAnsi="Book Antiqua" w:cs="Times New Roman"/>
          <w:color w:val="000000"/>
          <w:sz w:val="24"/>
          <w:szCs w:val="24"/>
        </w:rPr>
      </w:pPr>
      <w:r w:rsidRPr="00E20554">
        <w:rPr>
          <w:rFonts w:ascii="Book Antiqua" w:eastAsia="Times New Roman" w:hAnsi="Book Antiqua" w:cs="Times New Roman"/>
          <w:color w:val="000000"/>
          <w:sz w:val="24"/>
          <w:szCs w:val="24"/>
        </w:rPr>
        <w:t xml:space="preserve">Benefit offered has a significant effect on satisfaction because it has a t-value of more than 1.96. The t-value obtained is 6.20, which means that the direction is positive. Thus, the hypothesis H1 in this study is proven and accepted. Customer experience has a significant effect on satisfaction, because it has a t-value of 10.91 or greater than the reference 1.96. Thus, the H2 hypothesis is proven and accepted in this study. Satisfaction has a significant effect on trust because it has a t-value of more than 1.96 which is 19.28. Thus, the hypothesis H3 is proven and can be accepted. Trust has a significant effect on </w:t>
      </w:r>
      <w:r w:rsidR="0009401D">
        <w:rPr>
          <w:rFonts w:ascii="Book Antiqua" w:eastAsia="Times New Roman" w:hAnsi="Book Antiqua" w:cs="Times New Roman"/>
          <w:color w:val="000000"/>
          <w:sz w:val="24"/>
          <w:szCs w:val="24"/>
        </w:rPr>
        <w:t>re-use</w:t>
      </w:r>
      <w:r w:rsidRPr="00E20554">
        <w:rPr>
          <w:rFonts w:ascii="Book Antiqua" w:eastAsia="Times New Roman" w:hAnsi="Book Antiqua" w:cs="Times New Roman"/>
          <w:color w:val="000000"/>
          <w:sz w:val="24"/>
          <w:szCs w:val="24"/>
        </w:rPr>
        <w:t xml:space="preserve"> intention because it has a t-value of more than 1.96. The t-value obtained is 7.13 which means that the direction is positive. Thus, the hypothesis H4 in this study is proven and accepted. Satisfaction has a significant effect on </w:t>
      </w:r>
      <w:r w:rsidR="0009401D">
        <w:rPr>
          <w:rFonts w:ascii="Book Antiqua" w:eastAsia="Times New Roman" w:hAnsi="Book Antiqua" w:cs="Times New Roman"/>
          <w:color w:val="000000"/>
          <w:sz w:val="24"/>
          <w:szCs w:val="24"/>
        </w:rPr>
        <w:t>re-use</w:t>
      </w:r>
      <w:r w:rsidRPr="00E20554">
        <w:rPr>
          <w:rFonts w:ascii="Book Antiqua" w:eastAsia="Times New Roman" w:hAnsi="Book Antiqua" w:cs="Times New Roman"/>
          <w:color w:val="000000"/>
          <w:sz w:val="24"/>
          <w:szCs w:val="24"/>
        </w:rPr>
        <w:t xml:space="preserve"> intention because it has a t-</w:t>
      </w:r>
      <w:r w:rsidRPr="00E20554">
        <w:rPr>
          <w:rFonts w:ascii="Book Antiqua" w:eastAsia="Times New Roman" w:hAnsi="Book Antiqua" w:cs="Times New Roman"/>
          <w:color w:val="000000"/>
          <w:sz w:val="24"/>
          <w:szCs w:val="24"/>
        </w:rPr>
        <w:lastRenderedPageBreak/>
        <w:t>value of more than 1.96. The t-value obtained is 2.99. Thus, the hypothesis H5 in this study is accepted and proven.</w:t>
      </w:r>
    </w:p>
    <w:p w14:paraId="393BBA1E" w14:textId="404BB02E" w:rsidR="00616C51" w:rsidRPr="00E20554" w:rsidRDefault="0030328B" w:rsidP="00E20554">
      <w:pPr>
        <w:pStyle w:val="Paragraf"/>
        <w:spacing w:line="480" w:lineRule="auto"/>
        <w:rPr>
          <w:rFonts w:ascii="Book Antiqua" w:eastAsia="Times New Roman" w:hAnsi="Book Antiqua" w:cs="Times New Roman"/>
          <w:b/>
          <w:bCs/>
          <w:color w:val="000000"/>
          <w:szCs w:val="24"/>
          <w:lang w:val="en-US"/>
        </w:rPr>
      </w:pPr>
      <w:r>
        <w:rPr>
          <w:rFonts w:ascii="Book Antiqua" w:eastAsia="Times New Roman" w:hAnsi="Book Antiqua" w:cs="Times New Roman"/>
          <w:b/>
          <w:bCs/>
          <w:color w:val="000000"/>
          <w:szCs w:val="24"/>
          <w:lang w:val="en-US"/>
        </w:rPr>
        <w:t xml:space="preserve">The </w:t>
      </w:r>
      <w:r w:rsidRPr="00E20554">
        <w:rPr>
          <w:rFonts w:ascii="Book Antiqua" w:eastAsia="Times New Roman" w:hAnsi="Book Antiqua" w:cs="Times New Roman"/>
          <w:b/>
          <w:bCs/>
          <w:color w:val="000000"/>
          <w:szCs w:val="24"/>
          <w:lang w:val="en-US"/>
        </w:rPr>
        <w:t xml:space="preserve">Effect of </w:t>
      </w:r>
      <w:r w:rsidR="00075949">
        <w:rPr>
          <w:rFonts w:ascii="Book Antiqua" w:eastAsia="Times New Roman" w:hAnsi="Book Antiqua" w:cs="Times New Roman"/>
          <w:b/>
          <w:bCs/>
          <w:color w:val="000000"/>
          <w:szCs w:val="24"/>
          <w:lang w:val="en-US"/>
        </w:rPr>
        <w:t>C</w:t>
      </w:r>
      <w:r w:rsidR="00616C51" w:rsidRPr="00E20554">
        <w:rPr>
          <w:rFonts w:ascii="Book Antiqua" w:eastAsia="Times New Roman" w:hAnsi="Book Antiqua" w:cs="Times New Roman"/>
          <w:b/>
          <w:bCs/>
          <w:color w:val="000000"/>
          <w:szCs w:val="24"/>
          <w:lang w:val="en-US"/>
        </w:rPr>
        <w:t xml:space="preserve">ustomer </w:t>
      </w:r>
      <w:r w:rsidR="00075949">
        <w:rPr>
          <w:rFonts w:ascii="Book Antiqua" w:eastAsia="Times New Roman" w:hAnsi="Book Antiqua" w:cs="Times New Roman"/>
          <w:b/>
          <w:bCs/>
          <w:color w:val="000000"/>
          <w:szCs w:val="24"/>
          <w:lang w:val="en-US"/>
        </w:rPr>
        <w:t>E</w:t>
      </w:r>
      <w:r w:rsidR="00616C51" w:rsidRPr="00E20554">
        <w:rPr>
          <w:rFonts w:ascii="Book Antiqua" w:eastAsia="Times New Roman" w:hAnsi="Book Antiqua" w:cs="Times New Roman"/>
          <w:b/>
          <w:bCs/>
          <w:color w:val="000000"/>
          <w:szCs w:val="24"/>
          <w:lang w:val="en-US"/>
        </w:rPr>
        <w:t xml:space="preserve">xperience on </w:t>
      </w:r>
      <w:r w:rsidR="00075949">
        <w:rPr>
          <w:rFonts w:ascii="Book Antiqua" w:eastAsia="Times New Roman" w:hAnsi="Book Antiqua" w:cs="Times New Roman"/>
          <w:b/>
          <w:bCs/>
          <w:color w:val="000000"/>
          <w:szCs w:val="24"/>
          <w:lang w:val="en-US"/>
        </w:rPr>
        <w:t>Sa</w:t>
      </w:r>
      <w:r w:rsidR="00616C51" w:rsidRPr="00E20554">
        <w:rPr>
          <w:rFonts w:ascii="Book Antiqua" w:eastAsia="Times New Roman" w:hAnsi="Book Antiqua" w:cs="Times New Roman"/>
          <w:b/>
          <w:bCs/>
          <w:color w:val="000000"/>
          <w:szCs w:val="24"/>
          <w:lang w:val="en-US"/>
        </w:rPr>
        <w:t>tisfaction</w:t>
      </w:r>
    </w:p>
    <w:p w14:paraId="38EB589F" w14:textId="77777777" w:rsidR="00075949" w:rsidRDefault="00714440" w:rsidP="00075949">
      <w:pPr>
        <w:pStyle w:val="Paragraf"/>
        <w:spacing w:line="480" w:lineRule="auto"/>
        <w:rPr>
          <w:rFonts w:ascii="Book Antiqua" w:eastAsia="Times New Roman" w:hAnsi="Book Antiqua" w:cs="Times New Roman"/>
          <w:color w:val="000000"/>
          <w:szCs w:val="24"/>
          <w:lang w:val="en-US"/>
        </w:rPr>
      </w:pPr>
      <w:r w:rsidRPr="00E20554">
        <w:rPr>
          <w:rFonts w:ascii="Book Antiqua" w:eastAsia="Times New Roman" w:hAnsi="Book Antiqua" w:cs="Times New Roman"/>
          <w:color w:val="000000"/>
          <w:szCs w:val="24"/>
          <w:lang w:val="en-US"/>
        </w:rPr>
        <w:t>Customer experience has a significant effect on satisfaction, because it has a t-value of 10.91 or greater than the reference of 1.96. The results of this study indicate the influence of customer experience on satisfaction. There are five indicators that build customer experience. The indicator that contributes significantly is think (CX3) with a loading factor of 0.77 and a t-value of 15.38. This means that overall consumers are satisfied with the promos offered by BSI mobile banking and in accordance with consumer expectations. Thus, hypothesis H2 is proven and accepted in this study.</w:t>
      </w:r>
    </w:p>
    <w:p w14:paraId="49BB14C8" w14:textId="18AF2055" w:rsidR="00616C51" w:rsidRPr="00E20554" w:rsidRDefault="00714440" w:rsidP="00075949">
      <w:pPr>
        <w:pStyle w:val="Paragraf"/>
        <w:spacing w:line="480" w:lineRule="auto"/>
        <w:rPr>
          <w:rFonts w:ascii="Book Antiqua" w:eastAsia="Times New Roman" w:hAnsi="Book Antiqua" w:cs="Times New Roman"/>
          <w:color w:val="000000"/>
          <w:szCs w:val="24"/>
          <w:lang w:val="en-US"/>
        </w:rPr>
      </w:pPr>
      <w:r w:rsidRPr="00E20554">
        <w:rPr>
          <w:rFonts w:ascii="Book Antiqua" w:eastAsia="Times New Roman" w:hAnsi="Book Antiqua" w:cs="Times New Roman"/>
          <w:color w:val="000000"/>
          <w:szCs w:val="24"/>
          <w:lang w:val="en-US"/>
        </w:rPr>
        <w:t xml:space="preserve">Research conducted by </w:t>
      </w:r>
      <w:r w:rsidR="00771BF7">
        <w:rPr>
          <w:rFonts w:ascii="Book Antiqua" w:eastAsia="Times New Roman" w:hAnsi="Book Antiqua" w:cs="Times New Roman"/>
          <w:color w:val="000000"/>
          <w:szCs w:val="24"/>
          <w:lang w:val="en-US"/>
        </w:rPr>
        <w:fldChar w:fldCharType="begin" w:fldLock="1"/>
      </w:r>
      <w:r w:rsidR="00771BF7">
        <w:rPr>
          <w:rFonts w:ascii="Book Antiqua" w:eastAsia="Times New Roman" w:hAnsi="Book Antiqua" w:cs="Times New Roman"/>
          <w:color w:val="000000"/>
          <w:szCs w:val="24"/>
          <w:lang w:val="en-US"/>
        </w:rPr>
        <w:instrText>ADDIN CSL_CITATION {"citationItems":[{"id":"ITEM-1","itemData":{"DOI":"10.3390/SU12187436","ISSN":"20711050","abstract":"With the rapid development of online shopping and traditional physical store shopping interweaving to form different shopping situations, customer experience has gradually become the main source of retailers' sustainable competitive advantage through differentiation. Retailers need to continuously improve customer experience in different shopping situations to maintain long-term sustainable customer satisfaction and achieve sustainability. The study aims to examine what kind of shopping situations will influence customer experience and customer satisfaction. A total of 288 questionnaires were collected from two different shopping situations (146 questionnaires from physical stores were collected in five cities in China and 142 online questionnaires were collected from 21 provinces in China), and multiple regression analysis was adopted to test the hypotheses. As a result, we found that customer experience with staff service, shopping environment, and shopping procedure has a positive influence on customer satisfaction. Different shopping situations significantly moderate the relationships among customer experience with the shopping environment, product experience, and customer satisfaction but rarely influence customer experience with staff service and service procedures. Finally, gender significantly moderates the relationship between customer experience and customer satisfaction in different shopping situations. This study theoretically reveals the relationship between customer experience and satisfaction in different shopping situations and provides practical suggestions for retailers to form differentiated sustainable competitive advantage through customer experience management.","author":[{"dropping-particle":"","family":"Pei","given":"Xue Liang","non-dropping-particle":"","parse-names":false,"suffix":""},{"dropping-particle":"","family":"Guo","given":"Jia Ning","non-dropping-particle":"","parse-names":false,"suffix":""},{"dropping-particle":"","family":"Wu","given":"Tung Ju","non-dropping-particle":"","parse-names":false,"suffix":""},{"dropping-particle":"","family":"Zhou","given":"Wen Xin","non-dropping-particle":"","parse-names":false,"suffix":""},{"dropping-particle":"","family":"Yeh","given":"Shang Pao","non-dropping-particle":"","parse-names":false,"suffix":""}],"container-title":"Sustainability (Switzerland)","id":"ITEM-1","issue":"18","issued":{"date-parts":[["2020"]]},"page":"1-20","title":"Does the effect of customer experience on customer satisfaction create a sustainable competitive advantage? A comparative study of different shopping situations","type":"article-journal","volume":"12"},"uris":["http://www.mendeley.com/documents/?uuid=e4485d6f-2bff-45bf-8f68-c06c8789d6b1"]}],"mendeley":{"formattedCitation":"(Pei &lt;i&gt;et al.&lt;/i&gt; 2020)","manualFormatting":"Pei et al. (2020)","plainTextFormattedCitation":"(Pei et al. 2020)","previouslyFormattedCitation":"(Pei &lt;i&gt;et al.&lt;/i&gt; 2020)"},"properties":{"noteIndex":0},"schema":"https://github.com/citation-style-language/schema/raw/master/csl-citation.json"}</w:instrText>
      </w:r>
      <w:r w:rsidR="00771BF7">
        <w:rPr>
          <w:rFonts w:ascii="Book Antiqua" w:eastAsia="Times New Roman" w:hAnsi="Book Antiqua" w:cs="Times New Roman"/>
          <w:color w:val="000000"/>
          <w:szCs w:val="24"/>
          <w:lang w:val="en-US"/>
        </w:rPr>
        <w:fldChar w:fldCharType="separate"/>
      </w:r>
      <w:r w:rsidR="00771BF7" w:rsidRPr="00771BF7">
        <w:rPr>
          <w:rFonts w:ascii="Book Antiqua" w:eastAsia="Times New Roman" w:hAnsi="Book Antiqua" w:cs="Times New Roman"/>
          <w:noProof/>
          <w:color w:val="000000"/>
          <w:szCs w:val="24"/>
          <w:lang w:val="en-US"/>
        </w:rPr>
        <w:t xml:space="preserve">Pei </w:t>
      </w:r>
      <w:r w:rsidR="00771BF7" w:rsidRPr="00771BF7">
        <w:rPr>
          <w:rFonts w:ascii="Book Antiqua" w:eastAsia="Times New Roman" w:hAnsi="Book Antiqua" w:cs="Times New Roman"/>
          <w:i/>
          <w:noProof/>
          <w:color w:val="000000"/>
          <w:szCs w:val="24"/>
          <w:lang w:val="en-US"/>
        </w:rPr>
        <w:t>et al.</w:t>
      </w:r>
      <w:r w:rsidR="00771BF7" w:rsidRPr="00771BF7">
        <w:rPr>
          <w:rFonts w:ascii="Book Antiqua" w:eastAsia="Times New Roman" w:hAnsi="Book Antiqua" w:cs="Times New Roman"/>
          <w:noProof/>
          <w:color w:val="000000"/>
          <w:szCs w:val="24"/>
          <w:lang w:val="en-US"/>
        </w:rPr>
        <w:t xml:space="preserve"> </w:t>
      </w:r>
      <w:r w:rsidR="00771BF7">
        <w:rPr>
          <w:rFonts w:ascii="Book Antiqua" w:eastAsia="Times New Roman" w:hAnsi="Book Antiqua" w:cs="Times New Roman"/>
          <w:noProof/>
          <w:color w:val="000000"/>
          <w:szCs w:val="24"/>
          <w:lang w:val="en-US"/>
        </w:rPr>
        <w:t>(</w:t>
      </w:r>
      <w:r w:rsidR="00771BF7" w:rsidRPr="00771BF7">
        <w:rPr>
          <w:rFonts w:ascii="Book Antiqua" w:eastAsia="Times New Roman" w:hAnsi="Book Antiqua" w:cs="Times New Roman"/>
          <w:noProof/>
          <w:color w:val="000000"/>
          <w:szCs w:val="24"/>
          <w:lang w:val="en-US"/>
        </w:rPr>
        <w:t>2020)</w:t>
      </w:r>
      <w:r w:rsidR="00771BF7">
        <w:rPr>
          <w:rFonts w:ascii="Book Antiqua" w:eastAsia="Times New Roman" w:hAnsi="Book Antiqua" w:cs="Times New Roman"/>
          <w:color w:val="000000"/>
          <w:szCs w:val="24"/>
          <w:lang w:val="en-US"/>
        </w:rPr>
        <w:fldChar w:fldCharType="end"/>
      </w:r>
      <w:r w:rsidRPr="00E20554">
        <w:rPr>
          <w:rFonts w:ascii="Book Antiqua" w:eastAsia="Times New Roman" w:hAnsi="Book Antiqua" w:cs="Times New Roman"/>
          <w:color w:val="000000"/>
          <w:szCs w:val="24"/>
          <w:lang w:val="en-US"/>
        </w:rPr>
        <w:t xml:space="preserve"> stated that customer experience which includes customer service, both online and physical, shopping environment, product experience and shopping procedures have a positive effect on customer satisfaction. These results are also similar to the research conducted by </w:t>
      </w:r>
      <w:r w:rsidR="00771BF7">
        <w:rPr>
          <w:rFonts w:ascii="Book Antiqua" w:eastAsia="Times New Roman" w:hAnsi="Book Antiqua" w:cs="Times New Roman"/>
          <w:color w:val="000000"/>
          <w:szCs w:val="24"/>
          <w:lang w:val="en-US"/>
        </w:rPr>
        <w:fldChar w:fldCharType="begin" w:fldLock="1"/>
      </w:r>
      <w:r w:rsidR="00771BF7">
        <w:rPr>
          <w:rFonts w:ascii="Book Antiqua" w:eastAsia="Times New Roman" w:hAnsi="Book Antiqua" w:cs="Times New Roman"/>
          <w:color w:val="000000"/>
          <w:szCs w:val="24"/>
          <w:lang w:val="en-US"/>
        </w:rPr>
        <w:instrText>ADDIN CSL_CITATION {"citationItems":[{"id":"ITEM-1","itemData":{"DOI":"10.1080/09593969.2019.1598466","ISSN":"14664402","abstract":"For various industries worldwide, recent years have been defined by the remarkable growth of e-commerce. Enabled by the Internet, retailers can reach more customers, spread much further in the distribution chain, and optimize their resources. In the new market environment, customer experience has become a source of competitive advantage. This study investigates the role of last mile delivery in the customer’s e-retail experience. A quantitative methodology was used, which incorporated a survey that was conducted in Sweden and measured participants’ most recent e-retail experience. The results indicate that the last mile delivery experience mediates the relationship between the customer’s perception of the online shopping experience and customer satisfaction. These conclusions provide ground for further thorough investigations of the role of last mile delivery in the e-retail context and support e-retailers in increasing their customers’ satisfaction.","author":[{"dropping-particle":"","family":"Vakulenko","given":"Yulia","non-dropping-particle":"","parse-names":false,"suffix":""},{"dropping-particle":"","family":"Shams","given":"Poja","non-dropping-particle":"","parse-names":false,"suffix":""},{"dropping-particle":"","family":"Hellström","given":"Daniel","non-dropping-particle":"","parse-names":false,"suffix":""},{"dropping-particle":"","family":"Hjort","given":"Klas","non-dropping-particle":"","parse-names":false,"suffix":""}],"container-title":"International Review of Retail, Distribution and Consumer Research","id":"ITEM-1","issue":"3","issued":{"date-parts":[["2019"]]},"page":"306-320","publisher":"Routledge","title":"Online retail experience and customer satisfaction: the mediating role of last mile delivery","type":"article-journal","volume":"29"},"uris":["http://www.mendeley.com/documents/?uuid=5f43d23a-93fc-498e-9235-ea8a3386fb85"]}],"mendeley":{"formattedCitation":"(Vakulenko &lt;i&gt;et al.&lt;/i&gt; 2019)","manualFormatting":"Vakulenko et al. (2019)","plainTextFormattedCitation":"(Vakulenko et al. 2019)","previouslyFormattedCitation":"(Vakulenko &lt;i&gt;et al.&lt;/i&gt; 2019)"},"properties":{"noteIndex":0},"schema":"https://github.com/citation-style-language/schema/raw/master/csl-citation.json"}</w:instrText>
      </w:r>
      <w:r w:rsidR="00771BF7">
        <w:rPr>
          <w:rFonts w:ascii="Book Antiqua" w:eastAsia="Times New Roman" w:hAnsi="Book Antiqua" w:cs="Times New Roman"/>
          <w:color w:val="000000"/>
          <w:szCs w:val="24"/>
          <w:lang w:val="en-US"/>
        </w:rPr>
        <w:fldChar w:fldCharType="separate"/>
      </w:r>
      <w:r w:rsidR="00771BF7" w:rsidRPr="00771BF7">
        <w:rPr>
          <w:rFonts w:ascii="Book Antiqua" w:eastAsia="Times New Roman" w:hAnsi="Book Antiqua" w:cs="Times New Roman"/>
          <w:noProof/>
          <w:color w:val="000000"/>
          <w:szCs w:val="24"/>
          <w:lang w:val="en-US"/>
        </w:rPr>
        <w:t xml:space="preserve">Vakulenko </w:t>
      </w:r>
      <w:r w:rsidR="00771BF7" w:rsidRPr="00771BF7">
        <w:rPr>
          <w:rFonts w:ascii="Book Antiqua" w:eastAsia="Times New Roman" w:hAnsi="Book Antiqua" w:cs="Times New Roman"/>
          <w:i/>
          <w:noProof/>
          <w:color w:val="000000"/>
          <w:szCs w:val="24"/>
          <w:lang w:val="en-US"/>
        </w:rPr>
        <w:t>et al.</w:t>
      </w:r>
      <w:r w:rsidR="00771BF7" w:rsidRPr="00771BF7">
        <w:rPr>
          <w:rFonts w:ascii="Book Antiqua" w:eastAsia="Times New Roman" w:hAnsi="Book Antiqua" w:cs="Times New Roman"/>
          <w:noProof/>
          <w:color w:val="000000"/>
          <w:szCs w:val="24"/>
          <w:lang w:val="en-US"/>
        </w:rPr>
        <w:t xml:space="preserve"> </w:t>
      </w:r>
      <w:r w:rsidR="00771BF7">
        <w:rPr>
          <w:rFonts w:ascii="Book Antiqua" w:eastAsia="Times New Roman" w:hAnsi="Book Antiqua" w:cs="Times New Roman"/>
          <w:noProof/>
          <w:color w:val="000000"/>
          <w:szCs w:val="24"/>
          <w:lang w:val="en-US"/>
        </w:rPr>
        <w:t>(</w:t>
      </w:r>
      <w:r w:rsidR="00771BF7" w:rsidRPr="00771BF7">
        <w:rPr>
          <w:rFonts w:ascii="Book Antiqua" w:eastAsia="Times New Roman" w:hAnsi="Book Antiqua" w:cs="Times New Roman"/>
          <w:noProof/>
          <w:color w:val="000000"/>
          <w:szCs w:val="24"/>
          <w:lang w:val="en-US"/>
        </w:rPr>
        <w:t>2019)</w:t>
      </w:r>
      <w:r w:rsidR="00771BF7">
        <w:rPr>
          <w:rFonts w:ascii="Book Antiqua" w:eastAsia="Times New Roman" w:hAnsi="Book Antiqua" w:cs="Times New Roman"/>
          <w:color w:val="000000"/>
          <w:szCs w:val="24"/>
          <w:lang w:val="en-US"/>
        </w:rPr>
        <w:fldChar w:fldCharType="end"/>
      </w:r>
      <w:r w:rsidR="00771BF7">
        <w:rPr>
          <w:rFonts w:ascii="Book Antiqua" w:eastAsia="Times New Roman" w:hAnsi="Book Antiqua" w:cs="Times New Roman"/>
          <w:color w:val="000000"/>
          <w:szCs w:val="24"/>
          <w:lang w:val="en-US"/>
        </w:rPr>
        <w:t xml:space="preserve"> </w:t>
      </w:r>
      <w:r w:rsidRPr="00E20554">
        <w:rPr>
          <w:rFonts w:ascii="Book Antiqua" w:eastAsia="Times New Roman" w:hAnsi="Book Antiqua" w:cs="Times New Roman"/>
          <w:color w:val="000000"/>
          <w:szCs w:val="24"/>
          <w:lang w:val="en-US"/>
        </w:rPr>
        <w:t>that customer experience is the key that influences customer satisfaction today. In addition, the results show that customer satisfaction is an indicator of a successful product having long-term sustainable competitiveness. This is also evidence that customer experience is an important source of sustainable competitive advantage for companies through mobile banking differentiation strategies.</w:t>
      </w:r>
    </w:p>
    <w:p w14:paraId="50085AC7" w14:textId="4A2E63B3" w:rsidR="00714440" w:rsidRPr="00E20554" w:rsidRDefault="00714440" w:rsidP="00E20554">
      <w:pPr>
        <w:pStyle w:val="Paragraf"/>
        <w:spacing w:line="480" w:lineRule="auto"/>
        <w:rPr>
          <w:rFonts w:ascii="Book Antiqua" w:eastAsia="Times New Roman" w:hAnsi="Book Antiqua" w:cs="Times New Roman"/>
          <w:b/>
          <w:bCs/>
          <w:color w:val="000000"/>
          <w:szCs w:val="24"/>
          <w:lang w:val="en-US"/>
        </w:rPr>
      </w:pPr>
      <w:r w:rsidRPr="00E20554">
        <w:rPr>
          <w:rFonts w:ascii="Book Antiqua" w:eastAsia="Times New Roman" w:hAnsi="Book Antiqua" w:cs="Times New Roman"/>
          <w:b/>
          <w:bCs/>
          <w:color w:val="000000"/>
          <w:szCs w:val="24"/>
          <w:lang w:val="en-US"/>
        </w:rPr>
        <w:t>The effect of satisfaction on trust</w:t>
      </w:r>
    </w:p>
    <w:p w14:paraId="369A3BA8" w14:textId="77777777" w:rsidR="00075949" w:rsidRDefault="00714440" w:rsidP="00075949">
      <w:pPr>
        <w:pStyle w:val="Paragraf"/>
        <w:spacing w:line="480" w:lineRule="auto"/>
        <w:rPr>
          <w:rFonts w:ascii="Book Antiqua" w:eastAsia="Times New Roman" w:hAnsi="Book Antiqua" w:cs="Times New Roman"/>
          <w:color w:val="000000"/>
          <w:szCs w:val="24"/>
          <w:lang w:val="en-US"/>
        </w:rPr>
      </w:pPr>
      <w:r w:rsidRPr="00E20554">
        <w:rPr>
          <w:rFonts w:ascii="Book Antiqua" w:eastAsia="Times New Roman" w:hAnsi="Book Antiqua" w:cs="Times New Roman"/>
          <w:color w:val="000000"/>
          <w:szCs w:val="24"/>
          <w:lang w:val="en-US"/>
        </w:rPr>
        <w:t>In this study, satisfaction has a significant effect on trust because it has a t-value of more than 1.96, which is 19.28. These results prove that there is an effect of satisfaction on customer trust. Satisfaction has five indicators that build it. Indicators that contribute significantly are good relationship (CS2) and fair treatment (CS3) with a loading factor of 0.63 and a t-value of more than 1.96. This means that customer satisfaction is established because of a good relationship and a fair attitude which in turn will make customers believe in BSI mobile banking. Thus, hypothesis H3 is proven and can be accepted. These results are in accordance with the conditions in the field that when BSI mobile banking customers are satisfied, it will lead to trust which in turn increases the re-use of mobile banking.</w:t>
      </w:r>
    </w:p>
    <w:p w14:paraId="59780C42" w14:textId="0624017F" w:rsidR="00075949" w:rsidRDefault="00714440" w:rsidP="00075949">
      <w:pPr>
        <w:pStyle w:val="Paragraf"/>
        <w:spacing w:line="480" w:lineRule="auto"/>
        <w:rPr>
          <w:rFonts w:ascii="Book Antiqua" w:eastAsia="Times New Roman" w:hAnsi="Book Antiqua" w:cs="Times New Roman"/>
          <w:color w:val="000000"/>
          <w:szCs w:val="24"/>
          <w:lang w:val="en-US"/>
        </w:rPr>
      </w:pPr>
      <w:r w:rsidRPr="00E20554">
        <w:rPr>
          <w:rFonts w:ascii="Book Antiqua" w:eastAsia="Times New Roman" w:hAnsi="Book Antiqua" w:cs="Times New Roman"/>
          <w:color w:val="000000"/>
          <w:szCs w:val="24"/>
          <w:lang w:val="en-US"/>
        </w:rPr>
        <w:lastRenderedPageBreak/>
        <w:t xml:space="preserve">The results of this study are also in accordance with the research conducted by </w:t>
      </w:r>
      <w:r w:rsidR="00771BF7">
        <w:rPr>
          <w:rFonts w:ascii="Book Antiqua" w:eastAsia="Times New Roman" w:hAnsi="Book Antiqua" w:cs="Times New Roman"/>
          <w:color w:val="000000"/>
          <w:szCs w:val="24"/>
          <w:lang w:val="en-US"/>
        </w:rPr>
        <w:fldChar w:fldCharType="begin" w:fldLock="1"/>
      </w:r>
      <w:r w:rsidR="00771BF7">
        <w:rPr>
          <w:rFonts w:ascii="Book Antiqua" w:eastAsia="Times New Roman" w:hAnsi="Book Antiqua" w:cs="Times New Roman"/>
          <w:color w:val="000000"/>
          <w:szCs w:val="24"/>
          <w:lang w:val="en-US"/>
        </w:rPr>
        <w:instrText>ADDIN CSL_CITATION {"citationItems":[{"id":"ITEM-1","itemData":{"abstract":"Commitment is as an essential ingredient for successful long-term\\nrelationships. Developing\\n\\na customer's commitment in business relationships does pay off in\\nincreased profits, customer\\n\\nretention, willingness to refer and recommend. Relationship marketing\\nliterature suggests\\n\\ncustomer satisfaction and trust as major determinants of commitment.\\nRecently, practitioners\\n\\nand scholars have identified customer value as a pivotal issue in\\nthe management of business\\n\\nrelationships. In this article the authors theorize (1) customer satisfaction,\\n(2) customer trust,\\n\\n(3) customer relationship value, and (4) customer commitment as key\\nvariables for successful\\n\\nbusiness relationship management. A framework for the interrelationships\\nof these key\\n\\nvariables is provided. Drawing upon a database of 230 customer-supplier\\nrelationships, this\\n\\nstudy shows that trust and relationship value are powerful predictors\\nof commitment. The\\n\\ninfluence of customer satisfaction on commitment is mediated by trust\\nand relationship value.\\n\\nSome theoretical and managerial implications are given.\\n\\nAt present researchers as well as practitioners report changes in\\nthe nature of industrial\\n\\ncustomer-supplier relationships. Customers and their suppliers tend\\nto believe that long-term\\n\\nrelationships are a decisive source for competitive advantages (e.g.\\nKalwani &amp; Narayandas\\n\\n1995, Ganesan 1994). The outcomes for the customer of such long-term\\norientation,\\n\\nAnderson and Weitz (1992) refer to it as commitment, are improved\\nquality and process\\n\\nperformance as well as access to valued resources and technologies.\\nSuppliers benefit from\\n\\nlong-term customers through higher repeat sales and cross-selling\\nopportunities as well as\\n\\nnew product ideas, information on competitive activities and products.\\n\\nThere has been done considerable research in order to illuminate the\\ncorrelation of social\\n\\naspects in business relationships such as commitment, satisfaction,\\nlong-term orientation,\\n\\ndependence and trust (e.g. Anderson &amp; Narus 1990, Dwyer, Schurr &amp;\\nOh 1987, Garbarino &amp;\\n\\nJohnson 1999, Morgan &amp; Hunt 1994). Recently, relationship value has\\nbecome a matter of\\n\\ninterest in relationship marketing (e.g. Ravald &amp; Grönroos 1996, Lapierre\\n1998). Even so,\\n\\nresearchers have not discussed the relationship value concept in the\\ncontext with other social\\n\\naspects of business relationships so far.\\n\\nIn this article we provide definitions of …","author":[{"dropping-particle":"","family":"Walter","given":"Achim","non-dropping-particle":"","parse-names":false,"suffix":""},{"dropping-particle":"","family":"Mueler","given":"Thilo a.","non-dropping-particle":"","parse-names":false,"suffix":""},{"dropping-particle":"","family":"Helfert","given":"Gabriele","non-dropping-particle":"","parse-names":false,"suffix":""}],"container-title":"The 16Th IMP Conference","id":"ITEM-1","issued":{"date-parts":[["2000"]]},"page":"1-18","title":"The Impact of Satisfaction , Trust , and Relationship Value on Commitment : Theoretical Considerations and Empirical Results","type":"article-journal"},"uris":["http://www.mendeley.com/documents/?uuid=2d1557f7-ef9b-4fb5-8bf0-a9f8782e1cfd"]}],"mendeley":{"formattedCitation":"(Walter &lt;i&gt;et al.&lt;/i&gt; 2000)","manualFormatting":"Walter et al. (2000)","plainTextFormattedCitation":"(Walter et al. 2000)","previouslyFormattedCitation":"(Walter &lt;i&gt;et al.&lt;/i&gt; 2000)"},"properties":{"noteIndex":0},"schema":"https://github.com/citation-style-language/schema/raw/master/csl-citation.json"}</w:instrText>
      </w:r>
      <w:r w:rsidR="00771BF7">
        <w:rPr>
          <w:rFonts w:ascii="Book Antiqua" w:eastAsia="Times New Roman" w:hAnsi="Book Antiqua" w:cs="Times New Roman"/>
          <w:color w:val="000000"/>
          <w:szCs w:val="24"/>
          <w:lang w:val="en-US"/>
        </w:rPr>
        <w:fldChar w:fldCharType="separate"/>
      </w:r>
      <w:r w:rsidR="00771BF7" w:rsidRPr="00771BF7">
        <w:rPr>
          <w:rFonts w:ascii="Book Antiqua" w:eastAsia="Times New Roman" w:hAnsi="Book Antiqua" w:cs="Times New Roman"/>
          <w:noProof/>
          <w:color w:val="000000"/>
          <w:szCs w:val="24"/>
          <w:lang w:val="en-US"/>
        </w:rPr>
        <w:t xml:space="preserve">Walter </w:t>
      </w:r>
      <w:r w:rsidR="00771BF7" w:rsidRPr="00771BF7">
        <w:rPr>
          <w:rFonts w:ascii="Book Antiqua" w:eastAsia="Times New Roman" w:hAnsi="Book Antiqua" w:cs="Times New Roman"/>
          <w:i/>
          <w:noProof/>
          <w:color w:val="000000"/>
          <w:szCs w:val="24"/>
          <w:lang w:val="en-US"/>
        </w:rPr>
        <w:t>et al.</w:t>
      </w:r>
      <w:r w:rsidR="00771BF7" w:rsidRPr="00771BF7">
        <w:rPr>
          <w:rFonts w:ascii="Book Antiqua" w:eastAsia="Times New Roman" w:hAnsi="Book Antiqua" w:cs="Times New Roman"/>
          <w:noProof/>
          <w:color w:val="000000"/>
          <w:szCs w:val="24"/>
          <w:lang w:val="en-US"/>
        </w:rPr>
        <w:t xml:space="preserve"> </w:t>
      </w:r>
      <w:r w:rsidR="00771BF7">
        <w:rPr>
          <w:rFonts w:ascii="Book Antiqua" w:eastAsia="Times New Roman" w:hAnsi="Book Antiqua" w:cs="Times New Roman"/>
          <w:noProof/>
          <w:color w:val="000000"/>
          <w:szCs w:val="24"/>
          <w:lang w:val="en-US"/>
        </w:rPr>
        <w:t>(</w:t>
      </w:r>
      <w:r w:rsidR="00771BF7" w:rsidRPr="00771BF7">
        <w:rPr>
          <w:rFonts w:ascii="Book Antiqua" w:eastAsia="Times New Roman" w:hAnsi="Book Antiqua" w:cs="Times New Roman"/>
          <w:noProof/>
          <w:color w:val="000000"/>
          <w:szCs w:val="24"/>
          <w:lang w:val="en-US"/>
        </w:rPr>
        <w:t>2000)</w:t>
      </w:r>
      <w:r w:rsidR="00771BF7">
        <w:rPr>
          <w:rFonts w:ascii="Book Antiqua" w:eastAsia="Times New Roman" w:hAnsi="Book Antiqua" w:cs="Times New Roman"/>
          <w:color w:val="000000"/>
          <w:szCs w:val="24"/>
          <w:lang w:val="en-US"/>
        </w:rPr>
        <w:fldChar w:fldCharType="end"/>
      </w:r>
      <w:r w:rsidRPr="00E20554">
        <w:rPr>
          <w:rFonts w:ascii="Book Antiqua" w:eastAsia="Times New Roman" w:hAnsi="Book Antiqua" w:cs="Times New Roman"/>
          <w:color w:val="000000"/>
          <w:szCs w:val="24"/>
          <w:lang w:val="en-US"/>
        </w:rPr>
        <w:t xml:space="preserve"> and </w:t>
      </w:r>
      <w:r w:rsidR="00771BF7">
        <w:rPr>
          <w:rFonts w:ascii="Book Antiqua" w:eastAsia="Times New Roman" w:hAnsi="Book Antiqua" w:cs="Times New Roman"/>
          <w:color w:val="000000"/>
          <w:szCs w:val="24"/>
          <w:lang w:val="en-US"/>
        </w:rPr>
        <w:fldChar w:fldCharType="begin" w:fldLock="1"/>
      </w:r>
      <w:r w:rsidR="00771BF7">
        <w:rPr>
          <w:rFonts w:ascii="Book Antiqua" w:eastAsia="Times New Roman" w:hAnsi="Book Antiqua" w:cs="Times New Roman"/>
          <w:color w:val="000000"/>
          <w:szCs w:val="24"/>
          <w:lang w:val="en-US"/>
        </w:rPr>
        <w:instrText>ADDIN CSL_CITATION {"citationItems":[{"id":"ITEM-1","itemData":{"abstract":"The purpose of this study is to explore and test the influence of customer satisfaction and trust towards customer loyalty. More specific purpose is to test the role of customer satisfaction as a mediator of relationship between customer trust and towards customer loyalty. The design of this study used the survey method with data collection through questionnaire. A total of 150 respondents are selected using convenience sampling at customer BRI Kendari Southeast Sulawesi, one of the leading government bank in Indonesia. Data are analyzed by using variance-based SEM with Partial Least Square analysis (PLS). The results showed that customer satisfaction has significant influence toward customer trust and loyalty. Furthermore, customer trust has positive and significant influence toward customer loyalty.Customer trust as partial mediation link between the customer satisfaction and customer loyalty. The practical implications of these studies provide knowledge and information for customer BRI Kendari Southeast Sulawesi in an attempt to improve customer loyalty through the application of the concept of relationship marketing. Satisfaction and customer trust were both measured by a single item. Although they show high face validity, the findings should be replicated using a multiple-item approach. Future research should also consider distinguishing between transaction-specific satisfaction and cumulative satisfaction. Originality of research can prove the test configuration model of integrated relationship between the customer satisfaction and trust to increased customer loyalty. The role of mediation of customer satisfaction proved significant influence on increasing customer loyalty.I. INTRODUCTION Banking firm and society are two components that arrange partnership and inter-dependent as well. The concept of \" trust \" has gained considerable importance in the field of marketing during the last decades and is seen as a key mediator of customer relationship marketing. But upon a closer look at the literature, the construct \" trust \" is conceptualized and measured very differently. Based on a literature review and theoretical work, the purpose of this paper is to develop a conceptual model of consumer trust and commitment in a service banking. Banking industry is one of the business sectors that has characteristic of capital and employee intensives; banking industry continues to grow even among tighter competition. This industry is significantly proven to be …","author":[{"dropping-particle":"","family":"Madjid","given":"Rahmat","non-dropping-particle":"","parse-names":false,"suffix":""}],"container-title":"The International Journal Of Engineering And Science","id":"ITEM-1","issue":"5","issued":{"date-parts":[["2013"]]},"page":"48-60","title":"Customer Trust as Relationship Mediation Between Customer Satisfaction and Loyalty At Bank Rakyat Indonesia ( BRI ) Southeast Sulawesi","type":"article-journal","volume":"2"},"uris":["http://www.mendeley.com/documents/?uuid=9290b602-df7b-48f1-8191-cf40f9d546f2"]}],"mendeley":{"formattedCitation":"(Madjid 2013)","manualFormatting":"Madjid (2013)","plainTextFormattedCitation":"(Madjid 2013)","previouslyFormattedCitation":"(Madjid 2013)"},"properties":{"noteIndex":0},"schema":"https://github.com/citation-style-language/schema/raw/master/csl-citation.json"}</w:instrText>
      </w:r>
      <w:r w:rsidR="00771BF7">
        <w:rPr>
          <w:rFonts w:ascii="Book Antiqua" w:eastAsia="Times New Roman" w:hAnsi="Book Antiqua" w:cs="Times New Roman"/>
          <w:color w:val="000000"/>
          <w:szCs w:val="24"/>
          <w:lang w:val="en-US"/>
        </w:rPr>
        <w:fldChar w:fldCharType="separate"/>
      </w:r>
      <w:r w:rsidR="00771BF7" w:rsidRPr="00771BF7">
        <w:rPr>
          <w:rFonts w:ascii="Book Antiqua" w:eastAsia="Times New Roman" w:hAnsi="Book Antiqua" w:cs="Times New Roman"/>
          <w:noProof/>
          <w:color w:val="000000"/>
          <w:szCs w:val="24"/>
          <w:lang w:val="en-US"/>
        </w:rPr>
        <w:t xml:space="preserve">Madjid </w:t>
      </w:r>
      <w:r w:rsidR="00771BF7">
        <w:rPr>
          <w:rFonts w:ascii="Book Antiqua" w:eastAsia="Times New Roman" w:hAnsi="Book Antiqua" w:cs="Times New Roman"/>
          <w:noProof/>
          <w:color w:val="000000"/>
          <w:szCs w:val="24"/>
          <w:lang w:val="en-US"/>
        </w:rPr>
        <w:t>(</w:t>
      </w:r>
      <w:r w:rsidR="00771BF7" w:rsidRPr="00771BF7">
        <w:rPr>
          <w:rFonts w:ascii="Book Antiqua" w:eastAsia="Times New Roman" w:hAnsi="Book Antiqua" w:cs="Times New Roman"/>
          <w:noProof/>
          <w:color w:val="000000"/>
          <w:szCs w:val="24"/>
          <w:lang w:val="en-US"/>
        </w:rPr>
        <w:t>2013)</w:t>
      </w:r>
      <w:r w:rsidR="00771BF7">
        <w:rPr>
          <w:rFonts w:ascii="Book Antiqua" w:eastAsia="Times New Roman" w:hAnsi="Book Antiqua" w:cs="Times New Roman"/>
          <w:color w:val="000000"/>
          <w:szCs w:val="24"/>
          <w:lang w:val="en-US"/>
        </w:rPr>
        <w:fldChar w:fldCharType="end"/>
      </w:r>
      <w:r w:rsidRPr="00E20554">
        <w:rPr>
          <w:rFonts w:ascii="Book Antiqua" w:eastAsia="Times New Roman" w:hAnsi="Book Antiqua" w:cs="Times New Roman"/>
          <w:color w:val="000000"/>
          <w:szCs w:val="24"/>
          <w:lang w:val="en-US"/>
        </w:rPr>
        <w:t xml:space="preserve"> that customer satisfaction has a significant effect on trust. Good mobile banking satisfaction will increase customer confidence to continue to use it again. However, on the other hand, if customer satisfaction decreases, the </w:t>
      </w:r>
      <w:r w:rsidR="0009401D">
        <w:rPr>
          <w:rFonts w:ascii="Book Antiqua" w:eastAsia="Times New Roman" w:hAnsi="Book Antiqua" w:cs="Times New Roman"/>
          <w:color w:val="000000"/>
          <w:szCs w:val="24"/>
          <w:lang w:val="en-US"/>
        </w:rPr>
        <w:t>re-use</w:t>
      </w:r>
      <w:r w:rsidRPr="00E20554">
        <w:rPr>
          <w:rFonts w:ascii="Book Antiqua" w:eastAsia="Times New Roman" w:hAnsi="Book Antiqua" w:cs="Times New Roman"/>
          <w:color w:val="000000"/>
          <w:szCs w:val="24"/>
          <w:lang w:val="en-US"/>
        </w:rPr>
        <w:t xml:space="preserve"> of mobile banking will decrease as well.</w:t>
      </w:r>
    </w:p>
    <w:p w14:paraId="49816272" w14:textId="21E1147A" w:rsidR="00714440" w:rsidRPr="00075949" w:rsidRDefault="00714440" w:rsidP="00075949">
      <w:pPr>
        <w:pStyle w:val="Paragraf"/>
        <w:spacing w:line="480" w:lineRule="auto"/>
        <w:rPr>
          <w:rFonts w:ascii="Book Antiqua" w:eastAsia="Times New Roman" w:hAnsi="Book Antiqua" w:cs="Times New Roman"/>
          <w:color w:val="000000"/>
          <w:szCs w:val="24"/>
          <w:lang w:val="en-US"/>
        </w:rPr>
      </w:pPr>
      <w:r w:rsidRPr="00E20554">
        <w:rPr>
          <w:rFonts w:ascii="Book Antiqua" w:eastAsia="Times New Roman" w:hAnsi="Book Antiqua" w:cs="Times New Roman"/>
          <w:b/>
          <w:bCs/>
          <w:color w:val="000000"/>
          <w:szCs w:val="24"/>
          <w:lang w:val="en-US"/>
        </w:rPr>
        <w:t xml:space="preserve">The effect of trust on </w:t>
      </w:r>
      <w:r w:rsidR="0009401D">
        <w:rPr>
          <w:rFonts w:ascii="Book Antiqua" w:eastAsia="Times New Roman" w:hAnsi="Book Antiqua" w:cs="Times New Roman"/>
          <w:b/>
          <w:bCs/>
          <w:color w:val="000000"/>
          <w:szCs w:val="24"/>
          <w:lang w:val="en-US"/>
        </w:rPr>
        <w:t>re-use</w:t>
      </w:r>
      <w:r w:rsidRPr="00E20554">
        <w:rPr>
          <w:rFonts w:ascii="Book Antiqua" w:eastAsia="Times New Roman" w:hAnsi="Book Antiqua" w:cs="Times New Roman"/>
          <w:b/>
          <w:bCs/>
          <w:color w:val="000000"/>
          <w:szCs w:val="24"/>
          <w:lang w:val="en-US"/>
        </w:rPr>
        <w:t xml:space="preserve"> intention</w:t>
      </w:r>
    </w:p>
    <w:p w14:paraId="12CA5B92" w14:textId="77DAF3B5" w:rsidR="00075949" w:rsidRDefault="00714440" w:rsidP="00075949">
      <w:pPr>
        <w:pStyle w:val="Paragraf"/>
        <w:spacing w:line="480" w:lineRule="auto"/>
        <w:rPr>
          <w:rFonts w:ascii="Book Antiqua" w:eastAsia="Times New Roman" w:hAnsi="Book Antiqua" w:cs="Times New Roman"/>
          <w:color w:val="000000"/>
          <w:szCs w:val="24"/>
          <w:lang w:val="en-US"/>
        </w:rPr>
      </w:pPr>
      <w:r w:rsidRPr="00E20554">
        <w:rPr>
          <w:rFonts w:ascii="Book Antiqua" w:eastAsia="Times New Roman" w:hAnsi="Book Antiqua" w:cs="Times New Roman"/>
          <w:color w:val="000000"/>
          <w:szCs w:val="24"/>
          <w:lang w:val="en-US"/>
        </w:rPr>
        <w:t xml:space="preserve">Trust has a significant effect on </w:t>
      </w:r>
      <w:r w:rsidR="0009401D">
        <w:rPr>
          <w:rFonts w:ascii="Book Antiqua" w:eastAsia="Times New Roman" w:hAnsi="Book Antiqua" w:cs="Times New Roman"/>
          <w:color w:val="000000"/>
          <w:szCs w:val="24"/>
          <w:lang w:val="en-US"/>
        </w:rPr>
        <w:t>re-use</w:t>
      </w:r>
      <w:r w:rsidRPr="00E20554">
        <w:rPr>
          <w:rFonts w:ascii="Book Antiqua" w:eastAsia="Times New Roman" w:hAnsi="Book Antiqua" w:cs="Times New Roman"/>
          <w:color w:val="000000"/>
          <w:szCs w:val="24"/>
          <w:lang w:val="en-US"/>
        </w:rPr>
        <w:t xml:space="preserve"> intention because it has a t-value of more than 1.96. The t-value obtained is 7.13 which means the direction is positive. That is, the better the trust will increase the </w:t>
      </w:r>
      <w:r w:rsidR="0009401D">
        <w:rPr>
          <w:rFonts w:ascii="Book Antiqua" w:eastAsia="Times New Roman" w:hAnsi="Book Antiqua" w:cs="Times New Roman"/>
          <w:color w:val="000000"/>
          <w:szCs w:val="24"/>
          <w:lang w:val="en-US"/>
        </w:rPr>
        <w:t>re-use</w:t>
      </w:r>
      <w:r w:rsidRPr="00E20554">
        <w:rPr>
          <w:rFonts w:ascii="Book Antiqua" w:eastAsia="Times New Roman" w:hAnsi="Book Antiqua" w:cs="Times New Roman"/>
          <w:color w:val="000000"/>
          <w:szCs w:val="24"/>
          <w:lang w:val="en-US"/>
        </w:rPr>
        <w:t xml:space="preserve"> intention. There are five indicators that build trust with indicators that contribute significantly are trusted applications (TR5) with a loading factor value of 0.68 and a t-value of 25.93. Thus, hypothesis H4 in this study is proven and accepted.</w:t>
      </w:r>
    </w:p>
    <w:p w14:paraId="1601F2E1" w14:textId="5A6A9D93" w:rsidR="00075949" w:rsidRPr="00BE52B2" w:rsidRDefault="00714440" w:rsidP="00BE52B2">
      <w:pPr>
        <w:pStyle w:val="Paragraf"/>
        <w:spacing w:line="480" w:lineRule="auto"/>
        <w:rPr>
          <w:rFonts w:ascii="Book Antiqua" w:eastAsia="Times New Roman" w:hAnsi="Book Antiqua" w:cs="Times New Roman"/>
          <w:color w:val="000000"/>
          <w:szCs w:val="24"/>
          <w:lang w:val="en-US"/>
        </w:rPr>
      </w:pPr>
      <w:r w:rsidRPr="00E20554">
        <w:rPr>
          <w:rFonts w:ascii="Book Antiqua" w:eastAsia="Times New Roman" w:hAnsi="Book Antiqua" w:cs="Times New Roman"/>
          <w:color w:val="000000"/>
          <w:szCs w:val="24"/>
          <w:lang w:val="en-US"/>
        </w:rPr>
        <w:t xml:space="preserve">The results of this study are in accordance with the research of </w:t>
      </w:r>
      <w:r w:rsidR="00771BF7">
        <w:rPr>
          <w:rFonts w:ascii="Book Antiqua" w:eastAsia="Times New Roman" w:hAnsi="Book Antiqua" w:cs="Times New Roman"/>
          <w:color w:val="000000"/>
          <w:szCs w:val="24"/>
          <w:lang w:val="en-US"/>
        </w:rPr>
        <w:fldChar w:fldCharType="begin" w:fldLock="1"/>
      </w:r>
      <w:r w:rsidR="00771BF7">
        <w:rPr>
          <w:rFonts w:ascii="Book Antiqua" w:eastAsia="Times New Roman" w:hAnsi="Book Antiqua" w:cs="Times New Roman"/>
          <w:color w:val="000000"/>
          <w:szCs w:val="24"/>
          <w:lang w:val="en-US"/>
        </w:rPr>
        <w:instrText>ADDIN CSL_CITATION {"citationItems":[{"id":"ITEM-1","itemData":{"DOI":"10.3390/su13010172","ISSN":"20711050","abstract":"This study develops a model based on perceived effectiveness of e</w:instrText>
      </w:r>
      <w:r w:rsidR="00771BF7">
        <w:rPr>
          <w:rFonts w:eastAsia="Times New Roman" w:cs="Times New Roman"/>
          <w:color w:val="000000"/>
          <w:szCs w:val="24"/>
          <w:lang w:val="en-US"/>
        </w:rPr>
        <w:instrText>‐</w:instrText>
      </w:r>
      <w:r w:rsidR="00771BF7">
        <w:rPr>
          <w:rFonts w:ascii="Book Antiqua" w:eastAsia="Times New Roman" w:hAnsi="Book Antiqua" w:cs="Times New Roman"/>
          <w:color w:val="000000"/>
          <w:szCs w:val="24"/>
          <w:lang w:val="en-US"/>
        </w:rPr>
        <w:instrText>commerce institutional mechanisms (PEEIM) and trust</w:instrText>
      </w:r>
      <w:r w:rsidR="00771BF7">
        <w:rPr>
          <w:rFonts w:eastAsia="Times New Roman" w:cs="Times New Roman"/>
          <w:color w:val="000000"/>
          <w:szCs w:val="24"/>
          <w:lang w:val="en-US"/>
        </w:rPr>
        <w:instrText>‐</w:instrText>
      </w:r>
      <w:r w:rsidR="00771BF7">
        <w:rPr>
          <w:rFonts w:ascii="Book Antiqua" w:eastAsia="Times New Roman" w:hAnsi="Book Antiqua" w:cs="Times New Roman"/>
          <w:color w:val="000000"/>
          <w:szCs w:val="24"/>
          <w:lang w:val="en-US"/>
        </w:rPr>
        <w:instrText>based mechanisms to explain how PEEIM, product monetary value (MV), product evaluation cost (PEC), and enjoyment influence trust online vendor (TV) and how they affect purchase intention (IP) and reuse intention (IR) in e</w:instrText>
      </w:r>
      <w:r w:rsidR="00771BF7">
        <w:rPr>
          <w:rFonts w:eastAsia="Times New Roman" w:cs="Times New Roman"/>
          <w:color w:val="000000"/>
          <w:szCs w:val="24"/>
          <w:lang w:val="en-US"/>
        </w:rPr>
        <w:instrText>‐</w:instrText>
      </w:r>
      <w:r w:rsidR="00771BF7">
        <w:rPr>
          <w:rFonts w:ascii="Book Antiqua" w:eastAsia="Times New Roman" w:hAnsi="Book Antiqua" w:cs="Times New Roman"/>
          <w:color w:val="000000"/>
          <w:szCs w:val="24"/>
          <w:lang w:val="en-US"/>
        </w:rPr>
        <w:instrText>shopping. The study is based on a survey of 293 online shoppers in Taiwan. Results show that monetary value, product evaluation cost, and customer enjoyment have a positive relationship with trust in online vendors, and a positive indirect and significant relationship on intention to purchase and reuse the products or service in the e</w:instrText>
      </w:r>
      <w:r w:rsidR="00771BF7">
        <w:rPr>
          <w:rFonts w:eastAsia="Times New Roman" w:cs="Times New Roman"/>
          <w:color w:val="000000"/>
          <w:szCs w:val="24"/>
          <w:lang w:val="en-US"/>
        </w:rPr>
        <w:instrText>‐</w:instrText>
      </w:r>
      <w:r w:rsidR="00771BF7">
        <w:rPr>
          <w:rFonts w:ascii="Book Antiqua" w:eastAsia="Times New Roman" w:hAnsi="Book Antiqua" w:cs="Times New Roman"/>
          <w:color w:val="000000"/>
          <w:szCs w:val="24"/>
          <w:lang w:val="en-US"/>
        </w:rPr>
        <w:instrText>shopping environment. However, PEEIM does not have indirect effects on the customer</w:instrText>
      </w:r>
      <w:r w:rsidR="00771BF7">
        <w:rPr>
          <w:rFonts w:ascii="Book Antiqua" w:eastAsia="Times New Roman" w:hAnsi="Book Antiqua" w:cs="Book Antiqua"/>
          <w:color w:val="000000"/>
          <w:szCs w:val="24"/>
          <w:lang w:val="en-US"/>
        </w:rPr>
        <w:instrText>’</w:instrText>
      </w:r>
      <w:r w:rsidR="00771BF7">
        <w:rPr>
          <w:rFonts w:ascii="Book Antiqua" w:eastAsia="Times New Roman" w:hAnsi="Book Antiqua" w:cs="Times New Roman"/>
          <w:color w:val="000000"/>
          <w:szCs w:val="24"/>
          <w:lang w:val="en-US"/>
        </w:rPr>
        <w:instrText>s intention to purchase and reuse the products or services through the influence of trust online vendor if the influence of PEEIM on customer trust online vendor is low and no significant effects, but PEEIM does have significant direct effects on a customer’s purchase and reuse intention. In addition, PEEIM has two constantly indirect relationships with a customer to purchase and reuse intention the product or services through the influence of customer enjoyment and customer trust in online vendor relationships. The study contributes important theoretical and practical implications for scholars and e</w:instrText>
      </w:r>
      <w:r w:rsidR="00771BF7">
        <w:rPr>
          <w:rFonts w:eastAsia="Times New Roman" w:cs="Times New Roman"/>
          <w:color w:val="000000"/>
          <w:szCs w:val="24"/>
          <w:lang w:val="en-US"/>
        </w:rPr>
        <w:instrText>‐</w:instrText>
      </w:r>
      <w:r w:rsidR="00771BF7">
        <w:rPr>
          <w:rFonts w:ascii="Book Antiqua" w:eastAsia="Times New Roman" w:hAnsi="Book Antiqua" w:cs="Times New Roman"/>
          <w:color w:val="000000"/>
          <w:szCs w:val="24"/>
          <w:lang w:val="en-US"/>
        </w:rPr>
        <w:instrText>commerce providers.","author":[{"dropping-particle":"","family":"Masri","given":"Ni Wayan","non-dropping-particle":"","parse-names":false,"suffix":""},{"dropping-particle":"","family":"Ruangkanjanases","given":"Athapol","non-dropping-particle":"","parse-names":false,"suffix":""},{"dropping-particle":"","family":"Chen","given":"Shih Chih","non-dropping-particle":"","parse-names":false,"suffix":""}],"container-title":"Sustainability (Switzerland)","id":"ITEM-1","issue":"1","issued":{"date-parts":[["2021"]]},"page":"1-20","title":"The effects of product monetary value, product evaluation cost, and customer enjoyment on customer intention to purchase and reuse vendors: Institutional trust</w:instrText>
      </w:r>
      <w:r w:rsidR="00771BF7">
        <w:rPr>
          <w:rFonts w:eastAsia="Times New Roman" w:cs="Times New Roman"/>
          <w:color w:val="000000"/>
          <w:szCs w:val="24"/>
          <w:lang w:val="en-US"/>
        </w:rPr>
        <w:instrText>‐</w:instrText>
      </w:r>
      <w:r w:rsidR="00771BF7">
        <w:rPr>
          <w:rFonts w:ascii="Book Antiqua" w:eastAsia="Times New Roman" w:hAnsi="Book Antiqua" w:cs="Times New Roman"/>
          <w:color w:val="000000"/>
          <w:szCs w:val="24"/>
          <w:lang w:val="en-US"/>
        </w:rPr>
        <w:instrText>based mechanisms","type":"article-journal","volume":"13"},"uris":["http://www.mendeley.com/documents/?uuid=dfb250cb-1ea3-491e-a1fd-38ba77ae1c21"]}],"mendeley":{"formattedCitation":"(Masri &lt;i&gt;et al.&lt;/i&gt; 2021)","manualFormatting":"Masri et al. (2021)","plainTextFormattedCitation":"(Masri et al. 2021)","previouslyFormattedCitation":"(Masri &lt;i&gt;et al.&lt;/i&gt; 2021)"},"properties":{"noteIndex":0},"schema":"https://github.com/citation-style-language/schema/raw/master/csl-citation.json"}</w:instrText>
      </w:r>
      <w:r w:rsidR="00771BF7">
        <w:rPr>
          <w:rFonts w:ascii="Book Antiqua" w:eastAsia="Times New Roman" w:hAnsi="Book Antiqua" w:cs="Times New Roman"/>
          <w:color w:val="000000"/>
          <w:szCs w:val="24"/>
          <w:lang w:val="en-US"/>
        </w:rPr>
        <w:fldChar w:fldCharType="separate"/>
      </w:r>
      <w:r w:rsidR="00771BF7" w:rsidRPr="00771BF7">
        <w:rPr>
          <w:rFonts w:ascii="Book Antiqua" w:eastAsia="Times New Roman" w:hAnsi="Book Antiqua" w:cs="Times New Roman"/>
          <w:noProof/>
          <w:color w:val="000000"/>
          <w:szCs w:val="24"/>
          <w:lang w:val="en-US"/>
        </w:rPr>
        <w:t xml:space="preserve">Masri </w:t>
      </w:r>
      <w:r w:rsidR="00771BF7" w:rsidRPr="00771BF7">
        <w:rPr>
          <w:rFonts w:ascii="Book Antiqua" w:eastAsia="Times New Roman" w:hAnsi="Book Antiqua" w:cs="Times New Roman"/>
          <w:i/>
          <w:noProof/>
          <w:color w:val="000000"/>
          <w:szCs w:val="24"/>
          <w:lang w:val="en-US"/>
        </w:rPr>
        <w:t>et al.</w:t>
      </w:r>
      <w:r w:rsidR="00771BF7">
        <w:rPr>
          <w:rFonts w:ascii="Book Antiqua" w:eastAsia="Times New Roman" w:hAnsi="Book Antiqua" w:cs="Times New Roman"/>
          <w:i/>
          <w:noProof/>
          <w:color w:val="000000"/>
          <w:szCs w:val="24"/>
          <w:lang w:val="en-US"/>
        </w:rPr>
        <w:t xml:space="preserve"> </w:t>
      </w:r>
      <w:r w:rsidR="00771BF7" w:rsidRPr="00771BF7">
        <w:rPr>
          <w:rFonts w:ascii="Book Antiqua" w:eastAsia="Times New Roman" w:hAnsi="Book Antiqua" w:cs="Times New Roman"/>
          <w:iCs/>
          <w:noProof/>
          <w:color w:val="000000"/>
          <w:szCs w:val="24"/>
          <w:lang w:val="en-US"/>
        </w:rPr>
        <w:t>(</w:t>
      </w:r>
      <w:r w:rsidR="00771BF7" w:rsidRPr="00771BF7">
        <w:rPr>
          <w:rFonts w:ascii="Book Antiqua" w:eastAsia="Times New Roman" w:hAnsi="Book Antiqua" w:cs="Times New Roman"/>
          <w:noProof/>
          <w:color w:val="000000"/>
          <w:szCs w:val="24"/>
          <w:lang w:val="en-US"/>
        </w:rPr>
        <w:t>2021)</w:t>
      </w:r>
      <w:r w:rsidR="00771BF7">
        <w:rPr>
          <w:rFonts w:ascii="Book Antiqua" w:eastAsia="Times New Roman" w:hAnsi="Book Antiqua" w:cs="Times New Roman"/>
          <w:color w:val="000000"/>
          <w:szCs w:val="24"/>
          <w:lang w:val="en-US"/>
        </w:rPr>
        <w:fldChar w:fldCharType="end"/>
      </w:r>
      <w:r w:rsidRPr="00E20554">
        <w:rPr>
          <w:rFonts w:ascii="Book Antiqua" w:eastAsia="Times New Roman" w:hAnsi="Book Antiqua" w:cs="Times New Roman"/>
          <w:color w:val="000000"/>
          <w:szCs w:val="24"/>
          <w:lang w:val="en-US"/>
        </w:rPr>
        <w:t xml:space="preserve"> which states that customer trust in online purchases has a high direct effect on purchase intention and </w:t>
      </w:r>
      <w:r w:rsidR="0009401D">
        <w:rPr>
          <w:rFonts w:ascii="Book Antiqua" w:eastAsia="Times New Roman" w:hAnsi="Book Antiqua" w:cs="Times New Roman"/>
          <w:color w:val="000000"/>
          <w:szCs w:val="24"/>
          <w:lang w:val="en-US"/>
        </w:rPr>
        <w:t>re-use</w:t>
      </w:r>
      <w:r w:rsidRPr="00E20554">
        <w:rPr>
          <w:rFonts w:ascii="Book Antiqua" w:eastAsia="Times New Roman" w:hAnsi="Book Antiqua" w:cs="Times New Roman"/>
          <w:color w:val="000000"/>
          <w:szCs w:val="24"/>
          <w:lang w:val="en-US"/>
        </w:rPr>
        <w:t xml:space="preserve">. </w:t>
      </w:r>
      <w:r w:rsidR="00771BF7">
        <w:rPr>
          <w:rFonts w:ascii="Book Antiqua" w:eastAsia="Times New Roman" w:hAnsi="Book Antiqua" w:cs="Times New Roman"/>
          <w:color w:val="000000"/>
          <w:szCs w:val="24"/>
          <w:lang w:val="en-US"/>
        </w:rPr>
        <w:fldChar w:fldCharType="begin" w:fldLock="1"/>
      </w:r>
      <w:r w:rsidR="00771BF7">
        <w:rPr>
          <w:rFonts w:ascii="Book Antiqua" w:eastAsia="Times New Roman" w:hAnsi="Book Antiqua" w:cs="Times New Roman"/>
          <w:color w:val="000000"/>
          <w:szCs w:val="24"/>
          <w:lang w:val="en-US"/>
        </w:rPr>
        <w:instrText>ADDIN CSL_CITATION {"citationItems":[{"id":"ITEM-1","itemData":{"author":[{"dropping-particle":"","family":"Astarina","given":"I Gusti Ayu","non-dropping-particle":"","parse-names":false,"suffix":""},{"dropping-particle":"","family":"Giantari","given":"I Gusti Ayu Ketut","non-dropping-particle":"","parse-names":false,"suffix":""},{"dropping-particle":"","family":"Yasa","given":"Ni Nyoman Kerti","non-dropping-particle":"","parse-names":false,"suffix":""}],"container-title":"Manajemen Unud,","id":"ITEM-1","issue":"5","issued":{"date-parts":[["2017"]]},"page":"2308-2334","title":"Peran Kepercayaan Memediasi Pengaruh Pengalaman Terhadap Niat Menggunakan Kembali Jasa Go-Jek Di Kota Denpasar","type":"article-journal","volume":"6"},"uris":["http://www.mendeley.com/documents/?uuid=5ed442c9-0568-44f5-9b1f-77a24d54cc12"]}],"mendeley":{"formattedCitation":"(Astarina &lt;i&gt;et al.&lt;/i&gt; 2017)","manualFormatting":"Astarina et al. (2017)","plainTextFormattedCitation":"(Astarina et al. 2017)","previouslyFormattedCitation":"(Astarina &lt;i&gt;et al.&lt;/i&gt; 2017)"},"properties":{"noteIndex":0},"schema":"https://github.com/citation-style-language/schema/raw/master/csl-citation.json"}</w:instrText>
      </w:r>
      <w:r w:rsidR="00771BF7">
        <w:rPr>
          <w:rFonts w:ascii="Book Antiqua" w:eastAsia="Times New Roman" w:hAnsi="Book Antiqua" w:cs="Times New Roman"/>
          <w:color w:val="000000"/>
          <w:szCs w:val="24"/>
          <w:lang w:val="en-US"/>
        </w:rPr>
        <w:fldChar w:fldCharType="separate"/>
      </w:r>
      <w:r w:rsidR="00771BF7" w:rsidRPr="00771BF7">
        <w:rPr>
          <w:rFonts w:ascii="Book Antiqua" w:eastAsia="Times New Roman" w:hAnsi="Book Antiqua" w:cs="Times New Roman"/>
          <w:noProof/>
          <w:color w:val="000000"/>
          <w:szCs w:val="24"/>
          <w:lang w:val="en-US"/>
        </w:rPr>
        <w:t xml:space="preserve">Astarina </w:t>
      </w:r>
      <w:r w:rsidR="00771BF7" w:rsidRPr="00771BF7">
        <w:rPr>
          <w:rFonts w:ascii="Book Antiqua" w:eastAsia="Times New Roman" w:hAnsi="Book Antiqua" w:cs="Times New Roman"/>
          <w:i/>
          <w:noProof/>
          <w:color w:val="000000"/>
          <w:szCs w:val="24"/>
          <w:lang w:val="en-US"/>
        </w:rPr>
        <w:t>et al.</w:t>
      </w:r>
      <w:r w:rsidR="00771BF7" w:rsidRPr="00771BF7">
        <w:rPr>
          <w:rFonts w:ascii="Book Antiqua" w:eastAsia="Times New Roman" w:hAnsi="Book Antiqua" w:cs="Times New Roman"/>
          <w:noProof/>
          <w:color w:val="000000"/>
          <w:szCs w:val="24"/>
          <w:lang w:val="en-US"/>
        </w:rPr>
        <w:t xml:space="preserve"> </w:t>
      </w:r>
      <w:r w:rsidR="00771BF7">
        <w:rPr>
          <w:rFonts w:ascii="Book Antiqua" w:eastAsia="Times New Roman" w:hAnsi="Book Antiqua" w:cs="Times New Roman"/>
          <w:noProof/>
          <w:color w:val="000000"/>
          <w:szCs w:val="24"/>
          <w:lang w:val="en-US"/>
        </w:rPr>
        <w:t>(</w:t>
      </w:r>
      <w:r w:rsidR="00771BF7" w:rsidRPr="00771BF7">
        <w:rPr>
          <w:rFonts w:ascii="Book Antiqua" w:eastAsia="Times New Roman" w:hAnsi="Book Antiqua" w:cs="Times New Roman"/>
          <w:noProof/>
          <w:color w:val="000000"/>
          <w:szCs w:val="24"/>
          <w:lang w:val="en-US"/>
        </w:rPr>
        <w:t>2017)</w:t>
      </w:r>
      <w:r w:rsidR="00771BF7">
        <w:rPr>
          <w:rFonts w:ascii="Book Antiqua" w:eastAsia="Times New Roman" w:hAnsi="Book Antiqua" w:cs="Times New Roman"/>
          <w:color w:val="000000"/>
          <w:szCs w:val="24"/>
          <w:lang w:val="en-US"/>
        </w:rPr>
        <w:fldChar w:fldCharType="end"/>
      </w:r>
      <w:r w:rsidRPr="00E20554">
        <w:rPr>
          <w:rFonts w:ascii="Book Antiqua" w:eastAsia="Times New Roman" w:hAnsi="Book Antiqua" w:cs="Times New Roman"/>
          <w:color w:val="000000"/>
          <w:szCs w:val="24"/>
          <w:lang w:val="en-US"/>
        </w:rPr>
        <w:t xml:space="preserve"> also states the same thing, that trust is able to be a perfect mediator that has a positive influence on online purchase intentions.</w:t>
      </w:r>
    </w:p>
    <w:p w14:paraId="2D298BD9" w14:textId="7E016075" w:rsidR="00714440" w:rsidRPr="00E20554" w:rsidRDefault="00714440" w:rsidP="00E20554">
      <w:pPr>
        <w:pStyle w:val="Paragraf"/>
        <w:spacing w:line="480" w:lineRule="auto"/>
        <w:rPr>
          <w:rFonts w:ascii="Book Antiqua" w:eastAsia="Times New Roman" w:hAnsi="Book Antiqua" w:cs="Times New Roman"/>
          <w:b/>
          <w:bCs/>
          <w:color w:val="000000"/>
          <w:szCs w:val="24"/>
          <w:lang w:val="en-US"/>
        </w:rPr>
      </w:pPr>
      <w:r w:rsidRPr="00E20554">
        <w:rPr>
          <w:rFonts w:ascii="Book Antiqua" w:eastAsia="Times New Roman" w:hAnsi="Book Antiqua" w:cs="Times New Roman"/>
          <w:b/>
          <w:bCs/>
          <w:color w:val="000000"/>
          <w:szCs w:val="24"/>
          <w:lang w:val="en-US"/>
        </w:rPr>
        <w:t xml:space="preserve">The effect of satisfaction on </w:t>
      </w:r>
      <w:r w:rsidR="0009401D">
        <w:rPr>
          <w:rFonts w:ascii="Book Antiqua" w:eastAsia="Times New Roman" w:hAnsi="Book Antiqua" w:cs="Times New Roman"/>
          <w:b/>
          <w:bCs/>
          <w:color w:val="000000"/>
          <w:szCs w:val="24"/>
          <w:lang w:val="en-US"/>
        </w:rPr>
        <w:t>re-use</w:t>
      </w:r>
      <w:r w:rsidRPr="00E20554">
        <w:rPr>
          <w:rFonts w:ascii="Book Antiqua" w:eastAsia="Times New Roman" w:hAnsi="Book Antiqua" w:cs="Times New Roman"/>
          <w:b/>
          <w:bCs/>
          <w:color w:val="000000"/>
          <w:szCs w:val="24"/>
          <w:lang w:val="en-US"/>
        </w:rPr>
        <w:t xml:space="preserve"> intention</w:t>
      </w:r>
    </w:p>
    <w:p w14:paraId="6865F09B" w14:textId="26729F74" w:rsidR="00075949" w:rsidRDefault="00714440" w:rsidP="00075949">
      <w:pPr>
        <w:pStyle w:val="Paragraf"/>
        <w:spacing w:line="480" w:lineRule="auto"/>
        <w:rPr>
          <w:rFonts w:ascii="Book Antiqua" w:eastAsia="Times New Roman" w:hAnsi="Book Antiqua" w:cs="Times New Roman"/>
          <w:color w:val="000000"/>
          <w:szCs w:val="24"/>
          <w:lang w:val="en-US"/>
        </w:rPr>
      </w:pPr>
      <w:r w:rsidRPr="00E20554">
        <w:rPr>
          <w:rFonts w:ascii="Book Antiqua" w:eastAsia="Times New Roman" w:hAnsi="Book Antiqua" w:cs="Times New Roman"/>
          <w:color w:val="000000"/>
          <w:szCs w:val="24"/>
          <w:lang w:val="en-US"/>
        </w:rPr>
        <w:t xml:space="preserve">Satisfaction has a significant effect on </w:t>
      </w:r>
      <w:r w:rsidR="0009401D">
        <w:rPr>
          <w:rFonts w:ascii="Book Antiqua" w:eastAsia="Times New Roman" w:hAnsi="Book Antiqua" w:cs="Times New Roman"/>
          <w:color w:val="000000"/>
          <w:szCs w:val="24"/>
          <w:lang w:val="en-US"/>
        </w:rPr>
        <w:t>re-use</w:t>
      </w:r>
      <w:r w:rsidRPr="00E20554">
        <w:rPr>
          <w:rFonts w:ascii="Book Antiqua" w:eastAsia="Times New Roman" w:hAnsi="Book Antiqua" w:cs="Times New Roman"/>
          <w:color w:val="000000"/>
          <w:szCs w:val="24"/>
          <w:lang w:val="en-US"/>
        </w:rPr>
        <w:t xml:space="preserve"> intention because it has a t-value of more than 1.96. The t-value obtained is 2.99. That is, good satisfaction will increase </w:t>
      </w:r>
      <w:r w:rsidR="0009401D">
        <w:rPr>
          <w:rFonts w:ascii="Book Antiqua" w:eastAsia="Times New Roman" w:hAnsi="Book Antiqua" w:cs="Times New Roman"/>
          <w:color w:val="000000"/>
          <w:szCs w:val="24"/>
          <w:lang w:val="en-US"/>
        </w:rPr>
        <w:t>re-use</w:t>
      </w:r>
      <w:r w:rsidRPr="00E20554">
        <w:rPr>
          <w:rFonts w:ascii="Book Antiqua" w:eastAsia="Times New Roman" w:hAnsi="Book Antiqua" w:cs="Times New Roman"/>
          <w:color w:val="000000"/>
          <w:szCs w:val="24"/>
          <w:lang w:val="en-US"/>
        </w:rPr>
        <w:t xml:space="preserve"> intention. There are three indicators that build </w:t>
      </w:r>
      <w:r w:rsidR="0009401D">
        <w:rPr>
          <w:rFonts w:ascii="Book Antiqua" w:eastAsia="Times New Roman" w:hAnsi="Book Antiqua" w:cs="Times New Roman"/>
          <w:color w:val="000000"/>
          <w:szCs w:val="24"/>
          <w:lang w:val="en-US"/>
        </w:rPr>
        <w:t>re-use</w:t>
      </w:r>
      <w:r w:rsidRPr="00E20554">
        <w:rPr>
          <w:rFonts w:ascii="Book Antiqua" w:eastAsia="Times New Roman" w:hAnsi="Book Antiqua" w:cs="Times New Roman"/>
          <w:color w:val="000000"/>
          <w:szCs w:val="24"/>
          <w:lang w:val="en-US"/>
        </w:rPr>
        <w:t xml:space="preserve"> intention, an indicator that contributes significantly is the intention to use frequently (RI2) with a loading factor of 0.71 and a t-value of 27.78. Thus, hypothesis H5 in this study is accepted and proven.</w:t>
      </w:r>
    </w:p>
    <w:p w14:paraId="02685BE9" w14:textId="794BB97F" w:rsidR="00927D8E" w:rsidRPr="00E20554" w:rsidRDefault="00714440" w:rsidP="00027F79">
      <w:pPr>
        <w:pStyle w:val="Paragraf"/>
        <w:spacing w:line="480" w:lineRule="auto"/>
        <w:rPr>
          <w:rFonts w:ascii="Book Antiqua" w:eastAsia="Times New Roman" w:hAnsi="Book Antiqua" w:cs="Times New Roman"/>
          <w:color w:val="000000"/>
          <w:szCs w:val="24"/>
          <w:lang w:val="en-US"/>
        </w:rPr>
      </w:pPr>
      <w:r w:rsidRPr="00E20554">
        <w:rPr>
          <w:rFonts w:ascii="Book Antiqua" w:eastAsia="Times New Roman" w:hAnsi="Book Antiqua" w:cs="Times New Roman"/>
          <w:color w:val="000000"/>
          <w:szCs w:val="24"/>
          <w:lang w:val="en-US"/>
        </w:rPr>
        <w:t xml:space="preserve">The results of this study are in line with the study of </w:t>
      </w:r>
      <w:r w:rsidR="00771BF7">
        <w:rPr>
          <w:rFonts w:ascii="Book Antiqua" w:eastAsia="Times New Roman" w:hAnsi="Book Antiqua" w:cs="Times New Roman"/>
          <w:color w:val="000000"/>
          <w:szCs w:val="24"/>
          <w:lang w:val="en-US"/>
        </w:rPr>
        <w:fldChar w:fldCharType="begin" w:fldLock="1"/>
      </w:r>
      <w:r w:rsidR="00771BF7">
        <w:rPr>
          <w:rFonts w:ascii="Book Antiqua" w:eastAsia="Times New Roman" w:hAnsi="Book Antiqua" w:cs="Times New Roman"/>
          <w:color w:val="000000"/>
          <w:szCs w:val="24"/>
          <w:lang w:val="en-US"/>
        </w:rPr>
        <w:instrText>ADDIN CSL_CITATION {"citationItems":[{"id":"ITEM-1","itemData":{"DOI":"10.1080/14783360802224628","ISBN":"1478336080222","ISSN":"14783371","abstract":"This paper examines the relationships between consumer satisfaction, price tolerance and repurchase intention. In the literature, relevant studies focus much more on price increase tolerance (i.e. the extent to which price can be increased before satisfied consumers switch away) than on price decrease tolerance (i.e. the extent to which price should be decreased to keep dissatisfied consumers). It is argued, however, that the much neglected price decrease tolerance is equally and sometimes more influential in converting consumer satisfaction/dissatisfaction into repurchase intention, especially in competitive service markets where the 'next-best' is readily available. We therefore investigate the following two questions in the paper: (1) what is the relationship between consumer satisfaction and price increase/decrease tolerance when the market is highly competitive? and (2) does price increase/decrease tolerance mediate the relationship between consumer satisfaction and repurchase intention? Using a mediation model and survey data based on the Hong Kong Consumer Satisfaction Index (HKCSI), our findings show that satisfied consumers may not necessarily be willing to accept an increased price for competitive services while less satisfied consumers certainly demand some price discounts. Nevertheless, as it costs less for firms to keep satisfied consumers through service improvements than to attract the less satisfied through price cuts, consumer satisfaction endeavours do pay off in enhancing consumer loyalty and hence firm profitability. © 2008 Taylor &amp; Francis.","author":[{"dropping-particle":"","family":"He","given":"Yanqun","non-dropping-particle":"","parse-names":false,"suffix":""},{"dropping-particle":"","family":"Chan","given":"Lai K.","non-dropping-particle":"","parse-names":false,"suffix":""},{"dropping-particle":"","family":"Tse","given":"Siu Keung","non-dropping-particle":"","parse-names":false,"suffix":""}],"container-title":"Total Quality Management and Business Excellence","id":"ITEM-1","issue":"9","issued":{"date-parts":[["2008"]]},"page":"949-961","title":"From consumer satisfaction to repurchase intention: The role of price tolerance in a competitive service market","type":"article-journal","volume":"19"},"uris":["http://www.mendeley.com/documents/?uuid=8d27a22f-4026-4755-a2a3-bb76033c4633"]}],"mendeley":{"formattedCitation":"(He &lt;i&gt;et al.&lt;/i&gt; 2008)","manualFormatting":"He et al. (2008)","plainTextFormattedCitation":"(He et al. 2008)","previouslyFormattedCitation":"(He &lt;i&gt;et al.&lt;/i&gt; 2008)"},"properties":{"noteIndex":0},"schema":"https://github.com/citation-style-language/schema/raw/master/csl-citation.json"}</w:instrText>
      </w:r>
      <w:r w:rsidR="00771BF7">
        <w:rPr>
          <w:rFonts w:ascii="Book Antiqua" w:eastAsia="Times New Roman" w:hAnsi="Book Antiqua" w:cs="Times New Roman"/>
          <w:color w:val="000000"/>
          <w:szCs w:val="24"/>
          <w:lang w:val="en-US"/>
        </w:rPr>
        <w:fldChar w:fldCharType="separate"/>
      </w:r>
      <w:r w:rsidR="00771BF7" w:rsidRPr="00771BF7">
        <w:rPr>
          <w:rFonts w:ascii="Book Antiqua" w:eastAsia="Times New Roman" w:hAnsi="Book Antiqua" w:cs="Times New Roman"/>
          <w:noProof/>
          <w:color w:val="000000"/>
          <w:szCs w:val="24"/>
          <w:lang w:val="en-US"/>
        </w:rPr>
        <w:t xml:space="preserve">He </w:t>
      </w:r>
      <w:r w:rsidR="00771BF7" w:rsidRPr="00771BF7">
        <w:rPr>
          <w:rFonts w:ascii="Book Antiqua" w:eastAsia="Times New Roman" w:hAnsi="Book Antiqua" w:cs="Times New Roman"/>
          <w:i/>
          <w:noProof/>
          <w:color w:val="000000"/>
          <w:szCs w:val="24"/>
          <w:lang w:val="en-US"/>
        </w:rPr>
        <w:t>et al.</w:t>
      </w:r>
      <w:r w:rsidR="00771BF7" w:rsidRPr="00771BF7">
        <w:rPr>
          <w:rFonts w:ascii="Book Antiqua" w:eastAsia="Times New Roman" w:hAnsi="Book Antiqua" w:cs="Times New Roman"/>
          <w:noProof/>
          <w:color w:val="000000"/>
          <w:szCs w:val="24"/>
          <w:lang w:val="en-US"/>
        </w:rPr>
        <w:t xml:space="preserve"> </w:t>
      </w:r>
      <w:r w:rsidR="00771BF7">
        <w:rPr>
          <w:rFonts w:ascii="Book Antiqua" w:eastAsia="Times New Roman" w:hAnsi="Book Antiqua" w:cs="Times New Roman"/>
          <w:noProof/>
          <w:color w:val="000000"/>
          <w:szCs w:val="24"/>
          <w:lang w:val="en-US"/>
        </w:rPr>
        <w:t>(</w:t>
      </w:r>
      <w:r w:rsidR="00771BF7" w:rsidRPr="00771BF7">
        <w:rPr>
          <w:rFonts w:ascii="Book Antiqua" w:eastAsia="Times New Roman" w:hAnsi="Book Antiqua" w:cs="Times New Roman"/>
          <w:noProof/>
          <w:color w:val="000000"/>
          <w:szCs w:val="24"/>
          <w:lang w:val="en-US"/>
        </w:rPr>
        <w:t>2008)</w:t>
      </w:r>
      <w:r w:rsidR="00771BF7">
        <w:rPr>
          <w:rFonts w:ascii="Book Antiqua" w:eastAsia="Times New Roman" w:hAnsi="Book Antiqua" w:cs="Times New Roman"/>
          <w:color w:val="000000"/>
          <w:szCs w:val="24"/>
          <w:lang w:val="en-US"/>
        </w:rPr>
        <w:fldChar w:fldCharType="end"/>
      </w:r>
      <w:r w:rsidRPr="00E20554">
        <w:rPr>
          <w:rFonts w:ascii="Book Antiqua" w:eastAsia="Times New Roman" w:hAnsi="Book Antiqua" w:cs="Times New Roman"/>
          <w:color w:val="000000"/>
          <w:szCs w:val="24"/>
          <w:lang w:val="en-US"/>
        </w:rPr>
        <w:t xml:space="preserve"> which informs that high consumer satisfaction will increase the intention to use or repurchase. This will also increase the profitability of the company. </w:t>
      </w:r>
      <w:r w:rsidR="00771BF7">
        <w:rPr>
          <w:rFonts w:ascii="Book Antiqua" w:eastAsia="Times New Roman" w:hAnsi="Book Antiqua" w:cs="Times New Roman"/>
          <w:color w:val="000000"/>
          <w:szCs w:val="24"/>
          <w:lang w:val="en-US"/>
        </w:rPr>
        <w:fldChar w:fldCharType="begin" w:fldLock="1"/>
      </w:r>
      <w:r w:rsidR="00771BF7">
        <w:rPr>
          <w:rFonts w:ascii="Book Antiqua" w:eastAsia="Times New Roman" w:hAnsi="Book Antiqua" w:cs="Times New Roman"/>
          <w:color w:val="000000"/>
          <w:szCs w:val="24"/>
          <w:lang w:val="en-US"/>
        </w:rPr>
        <w:instrText>ADDIN CSL_CITATION {"citationItems":[{"id":"ITEM-1","itemData":{"ISSN":"1931-4744","abstract":"Blended learning is a hybrid of classroom and on-line learning that includes some of the conveniences of on- line courses without the complete loss of face-to-face tact. Purpose: The purpose of this study was to evaluate student achievement and satisfaction with blended learning course delivery compared to a traditional face-to- face class format in a general health course. Method: Surveys were distributed to randomly selected classes during the fall 2007 semester: three blended and one traditional sections participated (n=251). Results: Total satisfaction scores between blended (54.986) and traditional (49.788) classes were significantly different (p&lt; 0.01). Achievement by students of blended and traditional sections brought mixed findings, yet blended students’ overall grades were significantly higher (p=0.048). Conclusion: Results indicated that a blended course delivery is preferred over a traditional lecture format, and promising data emerged to challenge teachers’ traditional approach to teaching general health courses at the university level.","author":[{"dropping-particle":"","family":"Nilsson","given":"Johanna","non-dropping-particle":"","parse-names":false,"suffix":""},{"dropping-particle":"","family":"Wall","given":"Olle","non-dropping-particle":"","parse-names":false,"suffix":""}],"container-title":"University of Gothenburg , School of Business , Economics and Law, Gothenburg, Sweden.","id":"ITEM-1","issued":{"date-parts":[["2017"]]},"title":"Online customer experience , satisfaction and repurchase intention for online clothing retailing","type":"article-journal"},"uris":["http://www.mendeley.com/documents/?uuid=678c863b-cbbe-41ee-8063-360f357a7e74"]}],"mendeley":{"formattedCitation":"(Nilsson dan Wall 2017)","manualFormatting":"Nilsson dan Wall (2017)","plainTextFormattedCitation":"(Nilsson dan Wall 2017)","previouslyFormattedCitation":"(Nilsson dan Wall 2017)"},"properties":{"noteIndex":0},"schema":"https://github.com/citation-style-language/schema/raw/master/csl-citation.json"}</w:instrText>
      </w:r>
      <w:r w:rsidR="00771BF7">
        <w:rPr>
          <w:rFonts w:ascii="Book Antiqua" w:eastAsia="Times New Roman" w:hAnsi="Book Antiqua" w:cs="Times New Roman"/>
          <w:color w:val="000000"/>
          <w:szCs w:val="24"/>
          <w:lang w:val="en-US"/>
        </w:rPr>
        <w:fldChar w:fldCharType="separate"/>
      </w:r>
      <w:r w:rsidR="00771BF7" w:rsidRPr="00771BF7">
        <w:rPr>
          <w:rFonts w:ascii="Book Antiqua" w:eastAsia="Times New Roman" w:hAnsi="Book Antiqua" w:cs="Times New Roman"/>
          <w:noProof/>
          <w:color w:val="000000"/>
          <w:szCs w:val="24"/>
          <w:lang w:val="en-US"/>
        </w:rPr>
        <w:t xml:space="preserve">Nilsson dan Wall </w:t>
      </w:r>
      <w:r w:rsidR="00771BF7">
        <w:rPr>
          <w:rFonts w:ascii="Book Antiqua" w:eastAsia="Times New Roman" w:hAnsi="Book Antiqua" w:cs="Times New Roman"/>
          <w:noProof/>
          <w:color w:val="000000"/>
          <w:szCs w:val="24"/>
          <w:lang w:val="en-US"/>
        </w:rPr>
        <w:t>(</w:t>
      </w:r>
      <w:r w:rsidR="00771BF7" w:rsidRPr="00771BF7">
        <w:rPr>
          <w:rFonts w:ascii="Book Antiqua" w:eastAsia="Times New Roman" w:hAnsi="Book Antiqua" w:cs="Times New Roman"/>
          <w:noProof/>
          <w:color w:val="000000"/>
          <w:szCs w:val="24"/>
          <w:lang w:val="en-US"/>
        </w:rPr>
        <w:t>2017)</w:t>
      </w:r>
      <w:r w:rsidR="00771BF7">
        <w:rPr>
          <w:rFonts w:ascii="Book Antiqua" w:eastAsia="Times New Roman" w:hAnsi="Book Antiqua" w:cs="Times New Roman"/>
          <w:color w:val="000000"/>
          <w:szCs w:val="24"/>
          <w:lang w:val="en-US"/>
        </w:rPr>
        <w:fldChar w:fldCharType="end"/>
      </w:r>
      <w:r w:rsidRPr="00E20554">
        <w:rPr>
          <w:rFonts w:ascii="Book Antiqua" w:eastAsia="Times New Roman" w:hAnsi="Book Antiqua" w:cs="Times New Roman"/>
          <w:color w:val="000000"/>
          <w:szCs w:val="24"/>
          <w:lang w:val="en-US"/>
        </w:rPr>
        <w:t xml:space="preserve"> also said the same thing about the relationship between satisfaction and customer repurchase intentions.</w:t>
      </w:r>
    </w:p>
    <w:p w14:paraId="4421B195" w14:textId="77777777" w:rsidR="00A57078" w:rsidRPr="00E20554" w:rsidRDefault="00A57078" w:rsidP="00E20554">
      <w:pPr>
        <w:pStyle w:val="ListParagraph"/>
        <w:numPr>
          <w:ilvl w:val="0"/>
          <w:numId w:val="2"/>
        </w:numPr>
        <w:spacing w:before="120" w:after="120" w:line="480" w:lineRule="auto"/>
        <w:ind w:left="567" w:hanging="567"/>
        <w:jc w:val="both"/>
        <w:rPr>
          <w:rFonts w:ascii="Book Antiqua" w:eastAsia="Times New Roman" w:hAnsi="Book Antiqua" w:cstheme="minorHAnsi"/>
          <w:b/>
          <w:sz w:val="24"/>
          <w:szCs w:val="24"/>
        </w:rPr>
      </w:pPr>
      <w:r w:rsidRPr="00E20554">
        <w:rPr>
          <w:rFonts w:ascii="Book Antiqua" w:eastAsia="Times New Roman" w:hAnsi="Book Antiqua" w:cstheme="minorHAnsi"/>
          <w:b/>
          <w:color w:val="000000"/>
          <w:sz w:val="24"/>
          <w:szCs w:val="24"/>
        </w:rPr>
        <w:t>Discussion</w:t>
      </w:r>
    </w:p>
    <w:p w14:paraId="2EFA7422" w14:textId="3DBEED2E" w:rsidR="0092479B" w:rsidRPr="00E20554" w:rsidRDefault="0092479B" w:rsidP="00E20554">
      <w:pPr>
        <w:spacing w:before="120" w:after="120" w:line="480" w:lineRule="auto"/>
        <w:ind w:firstLine="567"/>
        <w:jc w:val="both"/>
        <w:rPr>
          <w:rFonts w:ascii="Book Antiqua" w:eastAsia="Times New Roman" w:hAnsi="Book Antiqua" w:cs="Times New Roman"/>
          <w:color w:val="000000"/>
          <w:sz w:val="24"/>
          <w:szCs w:val="24"/>
        </w:rPr>
      </w:pPr>
      <w:r w:rsidRPr="00E20554">
        <w:rPr>
          <w:rFonts w:ascii="Book Antiqua" w:eastAsia="Times New Roman" w:hAnsi="Book Antiqua" w:cs="Times New Roman"/>
          <w:color w:val="000000"/>
          <w:sz w:val="24"/>
          <w:szCs w:val="24"/>
        </w:rPr>
        <w:t xml:space="preserve">Indicators of the benefit offered variable that have the largest contribution are completeness of spiritual features, completeness of social features, and reliability of mobile banking application services. This means that BSI is right to develop spiritual and </w:t>
      </w:r>
      <w:r w:rsidRPr="00E20554">
        <w:rPr>
          <w:rFonts w:ascii="Book Antiqua" w:eastAsia="Times New Roman" w:hAnsi="Book Antiqua" w:cs="Times New Roman"/>
          <w:color w:val="000000"/>
          <w:sz w:val="24"/>
          <w:szCs w:val="24"/>
        </w:rPr>
        <w:lastRenderedPageBreak/>
        <w:t>social features in its mobile banking application. However, innovation and collaboration are needed to make the features more complete. In addition, the reliability of the application needs to be improved so that customer mobile banking access can be smooth at any time.</w:t>
      </w:r>
    </w:p>
    <w:p w14:paraId="594618BD" w14:textId="587A0B35" w:rsidR="0092479B" w:rsidRPr="00E20554" w:rsidRDefault="0092479B" w:rsidP="00E20554">
      <w:pPr>
        <w:spacing w:before="120" w:after="120" w:line="480" w:lineRule="auto"/>
        <w:ind w:firstLine="567"/>
        <w:jc w:val="both"/>
        <w:rPr>
          <w:rFonts w:ascii="Book Antiqua" w:eastAsia="Times New Roman" w:hAnsi="Book Antiqua" w:cs="Times New Roman"/>
          <w:color w:val="000000"/>
          <w:sz w:val="24"/>
          <w:szCs w:val="24"/>
        </w:rPr>
      </w:pPr>
      <w:r w:rsidRPr="00E20554">
        <w:rPr>
          <w:rFonts w:ascii="Book Antiqua" w:eastAsia="Times New Roman" w:hAnsi="Book Antiqua" w:cs="Times New Roman"/>
          <w:color w:val="000000"/>
          <w:sz w:val="24"/>
          <w:szCs w:val="24"/>
        </w:rPr>
        <w:t xml:space="preserve">Customer experience has five indicators, the biggest contribution is </w:t>
      </w:r>
      <w:proofErr w:type="gramStart"/>
      <w:r w:rsidRPr="00E20554">
        <w:rPr>
          <w:rFonts w:ascii="Book Antiqua" w:eastAsia="Times New Roman" w:hAnsi="Book Antiqua" w:cs="Times New Roman"/>
          <w:color w:val="000000"/>
          <w:sz w:val="24"/>
          <w:szCs w:val="24"/>
        </w:rPr>
        <w:t>thin</w:t>
      </w:r>
      <w:r w:rsidR="00005EA6">
        <w:rPr>
          <w:rFonts w:ascii="Book Antiqua" w:eastAsia="Times New Roman" w:hAnsi="Book Antiqua" w:cs="Times New Roman"/>
          <w:color w:val="000000"/>
          <w:sz w:val="24"/>
          <w:szCs w:val="24"/>
        </w:rPr>
        <w:t>k</w:t>
      </w:r>
      <w:proofErr w:type="gramEnd"/>
      <w:r w:rsidRPr="00E20554">
        <w:rPr>
          <w:rFonts w:ascii="Book Antiqua" w:eastAsia="Times New Roman" w:hAnsi="Book Antiqua" w:cs="Times New Roman"/>
          <w:color w:val="000000"/>
          <w:sz w:val="24"/>
          <w:szCs w:val="24"/>
        </w:rPr>
        <w:t xml:space="preserve">, which is related to promotions in mobile banking. BSI needs to carry out promos on mobile banking on an ongoing basis for the right segment and time. For example, currently customers like to transact with Shopee Pay, promotions can be done by cashback when topping up Shopee Pay via BSI mobile banking. This is important to attract customers to </w:t>
      </w:r>
      <w:r w:rsidR="0009401D">
        <w:rPr>
          <w:rFonts w:ascii="Book Antiqua" w:eastAsia="Times New Roman" w:hAnsi="Book Antiqua" w:cs="Times New Roman"/>
          <w:color w:val="000000"/>
          <w:sz w:val="24"/>
          <w:szCs w:val="24"/>
        </w:rPr>
        <w:t>re-use</w:t>
      </w:r>
      <w:r w:rsidRPr="00E20554">
        <w:rPr>
          <w:rFonts w:ascii="Book Antiqua" w:eastAsia="Times New Roman" w:hAnsi="Book Antiqua" w:cs="Times New Roman"/>
          <w:color w:val="000000"/>
          <w:sz w:val="24"/>
          <w:szCs w:val="24"/>
        </w:rPr>
        <w:t xml:space="preserve"> their mobile banking.</w:t>
      </w:r>
    </w:p>
    <w:p w14:paraId="712FE313" w14:textId="09CE1164" w:rsidR="0092479B" w:rsidRPr="00E20554" w:rsidRDefault="0092479B" w:rsidP="00E20554">
      <w:pPr>
        <w:spacing w:before="120" w:after="120" w:line="480" w:lineRule="auto"/>
        <w:ind w:firstLine="567"/>
        <w:jc w:val="both"/>
        <w:rPr>
          <w:rFonts w:ascii="Book Antiqua" w:eastAsia="Times New Roman" w:hAnsi="Book Antiqua" w:cs="Times New Roman"/>
          <w:color w:val="000000"/>
          <w:sz w:val="24"/>
          <w:szCs w:val="24"/>
        </w:rPr>
      </w:pPr>
      <w:r w:rsidRPr="00E20554">
        <w:rPr>
          <w:rFonts w:ascii="Book Antiqua" w:eastAsia="Times New Roman" w:hAnsi="Book Antiqua" w:cs="Times New Roman"/>
          <w:color w:val="000000"/>
          <w:sz w:val="24"/>
          <w:szCs w:val="24"/>
        </w:rPr>
        <w:t>Indicators of satisfaction that get the highest contribution are good relationships and fair treatment. This means that BSI customers must make their mobile banking a customer mainstay, so that satisfaction increases. In addition, BSI mobile banking must act fairly, both in terms of promotions, information, and features.</w:t>
      </w:r>
    </w:p>
    <w:p w14:paraId="552736A1" w14:textId="128BF174" w:rsidR="0092479B" w:rsidRPr="00E20554" w:rsidRDefault="0092479B" w:rsidP="00E20554">
      <w:pPr>
        <w:spacing w:before="120" w:after="120" w:line="480" w:lineRule="auto"/>
        <w:ind w:firstLine="567"/>
        <w:jc w:val="both"/>
        <w:rPr>
          <w:rFonts w:ascii="Book Antiqua" w:eastAsia="Times New Roman" w:hAnsi="Book Antiqua" w:cs="Times New Roman"/>
          <w:color w:val="000000"/>
          <w:sz w:val="24"/>
          <w:szCs w:val="24"/>
        </w:rPr>
      </w:pPr>
      <w:r w:rsidRPr="00E20554">
        <w:rPr>
          <w:rFonts w:ascii="Book Antiqua" w:eastAsia="Times New Roman" w:hAnsi="Book Antiqua" w:cs="Times New Roman"/>
          <w:color w:val="000000"/>
          <w:sz w:val="24"/>
          <w:szCs w:val="24"/>
        </w:rPr>
        <w:t>The indicator of trust that has the greatest contribution is a trusted application, meaning that BSI has been trusted by customers as experts and experienced in mobile banking. Of course, this must be maintained and improved, for example by socializing on social media (Instagram, YouTube, Facebook, etc.) so that the BSI mobile banking brand image can be embedded and will lead to customer trust.</w:t>
      </w:r>
    </w:p>
    <w:p w14:paraId="06A6D281" w14:textId="69183CBD" w:rsidR="00490AF4" w:rsidRPr="00027F79" w:rsidRDefault="0092479B" w:rsidP="00027F79">
      <w:pPr>
        <w:spacing w:before="120" w:after="120" w:line="480" w:lineRule="auto"/>
        <w:ind w:firstLine="567"/>
        <w:jc w:val="both"/>
        <w:rPr>
          <w:rFonts w:ascii="Book Antiqua" w:eastAsia="Times New Roman" w:hAnsi="Book Antiqua" w:cs="Times New Roman"/>
          <w:color w:val="000000"/>
          <w:sz w:val="24"/>
          <w:szCs w:val="24"/>
        </w:rPr>
      </w:pPr>
      <w:r w:rsidRPr="00E20554">
        <w:rPr>
          <w:rFonts w:ascii="Book Antiqua" w:eastAsia="Times New Roman" w:hAnsi="Book Antiqua" w:cs="Times New Roman"/>
          <w:color w:val="000000"/>
          <w:sz w:val="24"/>
          <w:szCs w:val="24"/>
        </w:rPr>
        <w:t xml:space="preserve">Finally, based on the research results, the indicator of </w:t>
      </w:r>
      <w:r w:rsidR="0009401D">
        <w:rPr>
          <w:rFonts w:ascii="Book Antiqua" w:eastAsia="Times New Roman" w:hAnsi="Book Antiqua" w:cs="Times New Roman"/>
          <w:color w:val="000000"/>
          <w:sz w:val="24"/>
          <w:szCs w:val="24"/>
        </w:rPr>
        <w:t>re-use</w:t>
      </w:r>
      <w:r w:rsidRPr="00E20554">
        <w:rPr>
          <w:rFonts w:ascii="Book Antiqua" w:eastAsia="Times New Roman" w:hAnsi="Book Antiqua" w:cs="Times New Roman"/>
          <w:color w:val="000000"/>
          <w:sz w:val="24"/>
          <w:szCs w:val="24"/>
        </w:rPr>
        <w:t xml:space="preserve"> intention that has a dominant contribution is the intention to use it as often as possible. This means that if benefits offered, customer experience, satisfaction and trust can be improved, the </w:t>
      </w:r>
      <w:r w:rsidR="0009401D">
        <w:rPr>
          <w:rFonts w:ascii="Book Antiqua" w:eastAsia="Times New Roman" w:hAnsi="Book Antiqua" w:cs="Times New Roman"/>
          <w:color w:val="000000"/>
          <w:sz w:val="24"/>
          <w:szCs w:val="24"/>
        </w:rPr>
        <w:t>re-use</w:t>
      </w:r>
      <w:r w:rsidRPr="00E20554">
        <w:rPr>
          <w:rFonts w:ascii="Book Antiqua" w:eastAsia="Times New Roman" w:hAnsi="Book Antiqua" w:cs="Times New Roman"/>
          <w:color w:val="000000"/>
          <w:sz w:val="24"/>
          <w:szCs w:val="24"/>
        </w:rPr>
        <w:t xml:space="preserve"> of mobile banking will also increase. Increased use means that the fee base will increase, which in turn will have an impact on BSI's bottom line, namely the growth of company profits.</w:t>
      </w:r>
    </w:p>
    <w:p w14:paraId="08DF32D2" w14:textId="77777777" w:rsidR="00A57078" w:rsidRPr="00E20554" w:rsidRDefault="00A57078" w:rsidP="00E20554">
      <w:pPr>
        <w:pStyle w:val="ListParagraph"/>
        <w:numPr>
          <w:ilvl w:val="0"/>
          <w:numId w:val="2"/>
        </w:numPr>
        <w:spacing w:before="120" w:after="120" w:line="480" w:lineRule="auto"/>
        <w:ind w:left="567" w:hanging="567"/>
        <w:jc w:val="both"/>
        <w:rPr>
          <w:rFonts w:ascii="Book Antiqua" w:eastAsia="Times New Roman" w:hAnsi="Book Antiqua" w:cstheme="minorHAnsi"/>
          <w:b/>
          <w:sz w:val="24"/>
          <w:szCs w:val="24"/>
        </w:rPr>
      </w:pPr>
      <w:r w:rsidRPr="00E20554">
        <w:rPr>
          <w:rFonts w:ascii="Book Antiqua" w:eastAsia="Times New Roman" w:hAnsi="Book Antiqua" w:cstheme="minorHAnsi"/>
          <w:b/>
          <w:color w:val="000000"/>
          <w:sz w:val="24"/>
          <w:szCs w:val="24"/>
        </w:rPr>
        <w:t>Conclusion, Limitations, and Suggestions</w:t>
      </w:r>
    </w:p>
    <w:p w14:paraId="75AD5FF4" w14:textId="77777777" w:rsidR="00B136FE" w:rsidRPr="00E20554" w:rsidRDefault="00644504" w:rsidP="00E20554">
      <w:pPr>
        <w:spacing w:before="120" w:after="120" w:line="480" w:lineRule="auto"/>
        <w:jc w:val="both"/>
        <w:outlineLvl w:val="0"/>
        <w:rPr>
          <w:rFonts w:ascii="Book Antiqua" w:eastAsia="Times New Roman" w:hAnsi="Book Antiqua" w:cstheme="minorHAnsi"/>
          <w:b/>
          <w:bCs/>
          <w:kern w:val="36"/>
          <w:sz w:val="24"/>
          <w:szCs w:val="24"/>
        </w:rPr>
      </w:pPr>
      <w:r w:rsidRPr="00E20554">
        <w:rPr>
          <w:rFonts w:ascii="Book Antiqua" w:eastAsia="Times New Roman" w:hAnsi="Book Antiqua" w:cstheme="minorHAnsi"/>
          <w:b/>
          <w:bCs/>
          <w:kern w:val="36"/>
          <w:sz w:val="24"/>
          <w:szCs w:val="24"/>
        </w:rPr>
        <w:t>Conclusion</w:t>
      </w:r>
    </w:p>
    <w:p w14:paraId="28FC3494" w14:textId="77777777" w:rsidR="003A34D9" w:rsidRPr="00E20554" w:rsidRDefault="003A34D9" w:rsidP="00E20554">
      <w:pPr>
        <w:spacing w:before="120" w:after="120" w:line="480" w:lineRule="auto"/>
        <w:ind w:firstLine="567"/>
        <w:jc w:val="both"/>
        <w:rPr>
          <w:rFonts w:ascii="Book Antiqua" w:eastAsia="Times New Roman" w:hAnsi="Book Antiqua" w:cs="Times New Roman"/>
          <w:sz w:val="24"/>
          <w:szCs w:val="24"/>
        </w:rPr>
      </w:pPr>
      <w:r w:rsidRPr="00E20554">
        <w:rPr>
          <w:rFonts w:ascii="Book Antiqua" w:eastAsia="Times New Roman" w:hAnsi="Book Antiqua" w:cs="Times New Roman"/>
          <w:sz w:val="24"/>
          <w:szCs w:val="24"/>
        </w:rPr>
        <w:t xml:space="preserve">The results of this study conclude that the benefits offered and customer experience have a positive and significant effect on satisfaction. Good benefits offered can increase </w:t>
      </w:r>
      <w:r w:rsidRPr="00E20554">
        <w:rPr>
          <w:rFonts w:ascii="Book Antiqua" w:eastAsia="Times New Roman" w:hAnsi="Book Antiqua" w:cs="Times New Roman"/>
          <w:sz w:val="24"/>
          <w:szCs w:val="24"/>
        </w:rPr>
        <w:lastRenderedPageBreak/>
        <w:t>customer satisfaction, the benefits offered include improving financial features, social features, and spiritual features that are characteristic of BSI. The level of security and speed of mobile banking is also the main attraction of the benefits offered in increasing satisfaction. In addition, customer experience will also increase customer satisfaction through modern mobile banking designs, attractive promos, and Islamic services that are quite complete for customers.</w:t>
      </w:r>
    </w:p>
    <w:p w14:paraId="7D8C72F8" w14:textId="416F21A2" w:rsidR="003A34D9" w:rsidRPr="00E20554" w:rsidRDefault="003A34D9" w:rsidP="00E20554">
      <w:pPr>
        <w:spacing w:before="120" w:after="120" w:line="480" w:lineRule="auto"/>
        <w:ind w:firstLine="567"/>
        <w:jc w:val="both"/>
        <w:rPr>
          <w:rFonts w:ascii="Book Antiqua" w:eastAsia="Times New Roman" w:hAnsi="Book Antiqua" w:cs="Times New Roman"/>
          <w:sz w:val="24"/>
          <w:szCs w:val="24"/>
        </w:rPr>
      </w:pPr>
      <w:r w:rsidRPr="00E20554">
        <w:rPr>
          <w:rFonts w:ascii="Book Antiqua" w:eastAsia="Times New Roman" w:hAnsi="Book Antiqua" w:cs="Times New Roman"/>
          <w:sz w:val="24"/>
          <w:szCs w:val="24"/>
        </w:rPr>
        <w:t xml:space="preserve">The managerial implication that can be implemented in the company is to maintain deeper Islamic features so that customers can be even better in carrying out their worship rituals. In addition, social features also need to be maintained in order to be different from other mobile banking. Customers do not only think about themselves, but also share with others which are managed by professional and targeted institutions. Next is the need to collaborate with </w:t>
      </w:r>
      <w:r w:rsidR="00927D8E" w:rsidRPr="00E20554">
        <w:rPr>
          <w:rFonts w:ascii="Book Antiqua" w:eastAsia="Times New Roman" w:hAnsi="Book Antiqua" w:cs="Times New Roman"/>
          <w:sz w:val="24"/>
          <w:szCs w:val="24"/>
        </w:rPr>
        <w:t>fintech’s</w:t>
      </w:r>
      <w:r w:rsidRPr="00E20554">
        <w:rPr>
          <w:rFonts w:ascii="Book Antiqua" w:eastAsia="Times New Roman" w:hAnsi="Book Antiqua" w:cs="Times New Roman"/>
          <w:sz w:val="24"/>
          <w:szCs w:val="24"/>
        </w:rPr>
        <w:t xml:space="preserve"> such as Shopee, Tokopedia, </w:t>
      </w:r>
      <w:proofErr w:type="spellStart"/>
      <w:r w:rsidRPr="00E20554">
        <w:rPr>
          <w:rFonts w:ascii="Book Antiqua" w:eastAsia="Times New Roman" w:hAnsi="Book Antiqua" w:cs="Times New Roman"/>
          <w:sz w:val="24"/>
          <w:szCs w:val="24"/>
        </w:rPr>
        <w:t>Bukalapak</w:t>
      </w:r>
      <w:proofErr w:type="spellEnd"/>
      <w:r w:rsidRPr="00E20554">
        <w:rPr>
          <w:rFonts w:ascii="Book Antiqua" w:eastAsia="Times New Roman" w:hAnsi="Book Antiqua" w:cs="Times New Roman"/>
          <w:sz w:val="24"/>
          <w:szCs w:val="24"/>
        </w:rPr>
        <w:t xml:space="preserve">, Gojek, Grab, Ovo, </w:t>
      </w:r>
      <w:proofErr w:type="spellStart"/>
      <w:r w:rsidRPr="00E20554">
        <w:rPr>
          <w:rFonts w:ascii="Book Antiqua" w:eastAsia="Times New Roman" w:hAnsi="Book Antiqua" w:cs="Times New Roman"/>
          <w:sz w:val="24"/>
          <w:szCs w:val="24"/>
        </w:rPr>
        <w:t>Linkaja</w:t>
      </w:r>
      <w:proofErr w:type="spellEnd"/>
      <w:r w:rsidRPr="00E20554">
        <w:rPr>
          <w:rFonts w:ascii="Book Antiqua" w:eastAsia="Times New Roman" w:hAnsi="Book Antiqua" w:cs="Times New Roman"/>
          <w:sz w:val="24"/>
          <w:szCs w:val="24"/>
        </w:rPr>
        <w:t>, and others so that BSI's mobile banking marketing is more massive and can be enjoyed by all.</w:t>
      </w:r>
    </w:p>
    <w:p w14:paraId="6EA58845" w14:textId="467FE353" w:rsidR="00ED77AC" w:rsidRPr="00E20554" w:rsidRDefault="003A34D9" w:rsidP="00075949">
      <w:pPr>
        <w:spacing w:before="120" w:after="120" w:line="480" w:lineRule="auto"/>
        <w:ind w:firstLine="567"/>
        <w:jc w:val="both"/>
        <w:rPr>
          <w:rFonts w:ascii="Book Antiqua" w:eastAsia="Times New Roman" w:hAnsi="Book Antiqua" w:cs="Times New Roman"/>
          <w:sz w:val="24"/>
          <w:szCs w:val="24"/>
        </w:rPr>
      </w:pPr>
      <w:r w:rsidRPr="00E20554">
        <w:rPr>
          <w:rFonts w:ascii="Book Antiqua" w:eastAsia="Times New Roman" w:hAnsi="Book Antiqua" w:cs="Times New Roman"/>
          <w:sz w:val="24"/>
          <w:szCs w:val="24"/>
        </w:rPr>
        <w:t>Improving network quality and capacity is the main thing so that customers can access BSI mobile banking anytime and anywhere. In addition, BSI mobile must also continue to innovate against changing trends both in terms of features and services so that it can always serve the growing needs of customers.</w:t>
      </w:r>
    </w:p>
    <w:p w14:paraId="19E2D90C" w14:textId="77777777" w:rsidR="00644504" w:rsidRPr="00E20554" w:rsidRDefault="003830D1" w:rsidP="00E20554">
      <w:pPr>
        <w:spacing w:before="120" w:after="120" w:line="480" w:lineRule="auto"/>
        <w:jc w:val="both"/>
        <w:outlineLvl w:val="0"/>
        <w:rPr>
          <w:rFonts w:ascii="Book Antiqua" w:eastAsia="Times New Roman" w:hAnsi="Book Antiqua" w:cstheme="minorHAnsi"/>
          <w:b/>
          <w:bCs/>
          <w:kern w:val="36"/>
          <w:sz w:val="24"/>
          <w:szCs w:val="24"/>
        </w:rPr>
      </w:pPr>
      <w:r w:rsidRPr="00E20554">
        <w:rPr>
          <w:rFonts w:ascii="Book Antiqua" w:eastAsia="Times New Roman" w:hAnsi="Book Antiqua" w:cstheme="minorHAnsi"/>
          <w:b/>
          <w:bCs/>
          <w:kern w:val="36"/>
          <w:sz w:val="24"/>
          <w:szCs w:val="24"/>
        </w:rPr>
        <w:t>Limitation and s</w:t>
      </w:r>
      <w:r w:rsidR="00644504" w:rsidRPr="00E20554">
        <w:rPr>
          <w:rFonts w:ascii="Book Antiqua" w:eastAsia="Times New Roman" w:hAnsi="Book Antiqua" w:cstheme="minorHAnsi"/>
          <w:b/>
          <w:bCs/>
          <w:kern w:val="36"/>
          <w:sz w:val="24"/>
          <w:szCs w:val="24"/>
        </w:rPr>
        <w:t>uggestions</w:t>
      </w:r>
    </w:p>
    <w:p w14:paraId="2EAD63BF" w14:textId="65B8437B" w:rsidR="000C005D" w:rsidRPr="00E20554" w:rsidRDefault="0092479B" w:rsidP="00E20554">
      <w:pPr>
        <w:spacing w:after="0" w:line="480" w:lineRule="auto"/>
        <w:ind w:firstLine="567"/>
        <w:jc w:val="both"/>
        <w:rPr>
          <w:rFonts w:ascii="Book Antiqua" w:eastAsia="Times New Roman" w:hAnsi="Book Antiqua" w:cs="Times New Roman"/>
          <w:color w:val="000000"/>
          <w:sz w:val="24"/>
          <w:szCs w:val="24"/>
        </w:rPr>
      </w:pPr>
      <w:r w:rsidRPr="00E20554">
        <w:rPr>
          <w:rFonts w:ascii="Book Antiqua" w:eastAsia="Times New Roman" w:hAnsi="Book Antiqua" w:cs="Times New Roman"/>
          <w:color w:val="000000"/>
          <w:sz w:val="24"/>
          <w:szCs w:val="24"/>
        </w:rPr>
        <w:t>Further research can be carried out when BSI has implemented a single system, in which all former legacy customers of B</w:t>
      </w:r>
      <w:r w:rsidR="00E24A45">
        <w:rPr>
          <w:rFonts w:ascii="Book Antiqua" w:eastAsia="Times New Roman" w:hAnsi="Book Antiqua" w:cs="Times New Roman"/>
          <w:color w:val="000000"/>
          <w:sz w:val="24"/>
          <w:szCs w:val="24"/>
        </w:rPr>
        <w:t xml:space="preserve">ank Syariah </w:t>
      </w:r>
      <w:proofErr w:type="spellStart"/>
      <w:r w:rsidR="00E24A45">
        <w:rPr>
          <w:rFonts w:ascii="Book Antiqua" w:eastAsia="Times New Roman" w:hAnsi="Book Antiqua" w:cs="Times New Roman"/>
          <w:color w:val="000000"/>
          <w:sz w:val="24"/>
          <w:szCs w:val="24"/>
        </w:rPr>
        <w:t>Mandiri</w:t>
      </w:r>
      <w:proofErr w:type="spellEnd"/>
      <w:r w:rsidR="00E24A45">
        <w:rPr>
          <w:rFonts w:ascii="Book Antiqua" w:eastAsia="Times New Roman" w:hAnsi="Book Antiqua" w:cs="Times New Roman"/>
          <w:color w:val="000000"/>
          <w:sz w:val="24"/>
          <w:szCs w:val="24"/>
        </w:rPr>
        <w:t xml:space="preserve"> (BSM)</w:t>
      </w:r>
      <w:r w:rsidRPr="00E20554">
        <w:rPr>
          <w:rFonts w:ascii="Book Antiqua" w:eastAsia="Times New Roman" w:hAnsi="Book Antiqua" w:cs="Times New Roman"/>
          <w:color w:val="000000"/>
          <w:sz w:val="24"/>
          <w:szCs w:val="24"/>
        </w:rPr>
        <w:t>, BNI</w:t>
      </w:r>
      <w:r w:rsidR="00E24A45">
        <w:rPr>
          <w:rFonts w:ascii="Book Antiqua" w:eastAsia="Times New Roman" w:hAnsi="Book Antiqua" w:cs="Times New Roman"/>
          <w:color w:val="000000"/>
          <w:sz w:val="24"/>
          <w:szCs w:val="24"/>
        </w:rPr>
        <w:t xml:space="preserve"> Syariah (BNIS)</w:t>
      </w:r>
      <w:r w:rsidRPr="00E20554">
        <w:rPr>
          <w:rFonts w:ascii="Book Antiqua" w:eastAsia="Times New Roman" w:hAnsi="Book Antiqua" w:cs="Times New Roman"/>
          <w:color w:val="000000"/>
          <w:sz w:val="24"/>
          <w:szCs w:val="24"/>
        </w:rPr>
        <w:t>, and BRI</w:t>
      </w:r>
      <w:r w:rsidR="00E24A45">
        <w:rPr>
          <w:rFonts w:ascii="Book Antiqua" w:eastAsia="Times New Roman" w:hAnsi="Book Antiqua" w:cs="Times New Roman"/>
          <w:color w:val="000000"/>
          <w:sz w:val="24"/>
          <w:szCs w:val="24"/>
        </w:rPr>
        <w:t xml:space="preserve"> Syariah</w:t>
      </w:r>
      <w:r w:rsidRPr="00E20554">
        <w:rPr>
          <w:rFonts w:ascii="Book Antiqua" w:eastAsia="Times New Roman" w:hAnsi="Book Antiqua" w:cs="Times New Roman"/>
          <w:color w:val="000000"/>
          <w:sz w:val="24"/>
          <w:szCs w:val="24"/>
        </w:rPr>
        <w:t xml:space="preserve"> </w:t>
      </w:r>
      <w:r w:rsidR="00E24A45">
        <w:rPr>
          <w:rFonts w:ascii="Book Antiqua" w:eastAsia="Times New Roman" w:hAnsi="Book Antiqua" w:cs="Times New Roman"/>
          <w:color w:val="000000"/>
          <w:sz w:val="24"/>
          <w:szCs w:val="24"/>
        </w:rPr>
        <w:t xml:space="preserve">(BRIS) </w:t>
      </w:r>
      <w:r w:rsidRPr="00E20554">
        <w:rPr>
          <w:rFonts w:ascii="Book Antiqua" w:eastAsia="Times New Roman" w:hAnsi="Book Antiqua" w:cs="Times New Roman"/>
          <w:color w:val="000000"/>
          <w:sz w:val="24"/>
          <w:szCs w:val="24"/>
        </w:rPr>
        <w:t xml:space="preserve">have used the same core banking. In addition, we can consider research using other variables that can increase the </w:t>
      </w:r>
      <w:r w:rsidR="0009401D">
        <w:rPr>
          <w:rFonts w:ascii="Book Antiqua" w:eastAsia="Times New Roman" w:hAnsi="Book Antiqua" w:cs="Times New Roman"/>
          <w:color w:val="000000"/>
          <w:sz w:val="24"/>
          <w:szCs w:val="24"/>
        </w:rPr>
        <w:t>re-use</w:t>
      </w:r>
      <w:r w:rsidRPr="00E20554">
        <w:rPr>
          <w:rFonts w:ascii="Book Antiqua" w:eastAsia="Times New Roman" w:hAnsi="Book Antiqua" w:cs="Times New Roman"/>
          <w:color w:val="000000"/>
          <w:sz w:val="24"/>
          <w:szCs w:val="24"/>
        </w:rPr>
        <w:t xml:space="preserve"> of mobile banking, such as e-service quality, and electronic word of mouth (e-WOM). The addition of these variables is in order to get a broader view of the </w:t>
      </w:r>
      <w:r w:rsidR="0009401D">
        <w:rPr>
          <w:rFonts w:ascii="Book Antiqua" w:eastAsia="Times New Roman" w:hAnsi="Book Antiqua" w:cs="Times New Roman"/>
          <w:color w:val="000000"/>
          <w:sz w:val="24"/>
          <w:szCs w:val="24"/>
        </w:rPr>
        <w:t>re-use</w:t>
      </w:r>
      <w:r w:rsidRPr="00E20554">
        <w:rPr>
          <w:rFonts w:ascii="Book Antiqua" w:eastAsia="Times New Roman" w:hAnsi="Book Antiqua" w:cs="Times New Roman"/>
          <w:color w:val="000000"/>
          <w:sz w:val="24"/>
          <w:szCs w:val="24"/>
        </w:rPr>
        <w:t xml:space="preserve"> of mobile banking.</w:t>
      </w:r>
    </w:p>
    <w:p w14:paraId="55E82591" w14:textId="4A857672" w:rsidR="00075949" w:rsidRPr="00E20554" w:rsidRDefault="003A34D9" w:rsidP="00BE52B2">
      <w:pPr>
        <w:spacing w:after="0" w:line="480" w:lineRule="auto"/>
        <w:ind w:firstLine="567"/>
        <w:jc w:val="both"/>
        <w:rPr>
          <w:rFonts w:ascii="Book Antiqua" w:eastAsia="Times New Roman" w:hAnsi="Book Antiqua" w:cs="Times New Roman"/>
          <w:sz w:val="24"/>
          <w:szCs w:val="24"/>
        </w:rPr>
      </w:pPr>
      <w:r w:rsidRPr="00E20554">
        <w:rPr>
          <w:rFonts w:ascii="Book Antiqua" w:eastAsia="Times New Roman" w:hAnsi="Book Antiqua" w:cs="Times New Roman"/>
          <w:sz w:val="24"/>
          <w:szCs w:val="24"/>
        </w:rPr>
        <w:t xml:space="preserve">Further research can be carried out when BSI has implemented a single system, in which all former BSM, BNIS, and BRIS legacy customers have used the same core banking. In addition, it can consider research using other variables that can increase the </w:t>
      </w:r>
      <w:r w:rsidR="0009401D">
        <w:rPr>
          <w:rFonts w:ascii="Book Antiqua" w:eastAsia="Times New Roman" w:hAnsi="Book Antiqua" w:cs="Times New Roman"/>
          <w:sz w:val="24"/>
          <w:szCs w:val="24"/>
        </w:rPr>
        <w:t>re-use</w:t>
      </w:r>
      <w:r w:rsidRPr="00E20554">
        <w:rPr>
          <w:rFonts w:ascii="Book Antiqua" w:eastAsia="Times New Roman" w:hAnsi="Book Antiqua" w:cs="Times New Roman"/>
          <w:sz w:val="24"/>
          <w:szCs w:val="24"/>
        </w:rPr>
        <w:t xml:space="preserve"> of mobile banking such as e-service quality, and electronic word of mouth (e-</w:t>
      </w:r>
      <w:r w:rsidRPr="00E20554">
        <w:rPr>
          <w:rFonts w:ascii="Book Antiqua" w:eastAsia="Times New Roman" w:hAnsi="Book Antiqua" w:cs="Times New Roman"/>
          <w:sz w:val="24"/>
          <w:szCs w:val="24"/>
        </w:rPr>
        <w:lastRenderedPageBreak/>
        <w:t xml:space="preserve">WOM). The addition of these variables is to get a wider view for mobile banking </w:t>
      </w:r>
      <w:r w:rsidR="0009401D">
        <w:rPr>
          <w:rFonts w:ascii="Book Antiqua" w:eastAsia="Times New Roman" w:hAnsi="Book Antiqua" w:cs="Times New Roman"/>
          <w:sz w:val="24"/>
          <w:szCs w:val="24"/>
        </w:rPr>
        <w:t>re-use</w:t>
      </w:r>
      <w:r w:rsidRPr="00E20554">
        <w:rPr>
          <w:rFonts w:ascii="Book Antiqua" w:eastAsia="Times New Roman" w:hAnsi="Book Antiqua" w:cs="Times New Roman"/>
          <w:sz w:val="24"/>
          <w:szCs w:val="24"/>
        </w:rPr>
        <w:t>. For practitioners or organizers, it is hoped that they can consider important points in managerial implementation so that BSI mobile banking can support and become the first choice for customers.</w:t>
      </w:r>
    </w:p>
    <w:p w14:paraId="35C015D7" w14:textId="76A7CE23" w:rsidR="00A57078" w:rsidRPr="00E20554" w:rsidRDefault="00ED77AC" w:rsidP="00075949">
      <w:pPr>
        <w:spacing w:before="120" w:after="120" w:line="240" w:lineRule="auto"/>
        <w:jc w:val="both"/>
        <w:outlineLvl w:val="0"/>
        <w:rPr>
          <w:rFonts w:ascii="Book Antiqua" w:eastAsia="Times New Roman" w:hAnsi="Book Antiqua" w:cstheme="minorHAnsi"/>
          <w:b/>
          <w:bCs/>
          <w:kern w:val="36"/>
          <w:sz w:val="24"/>
          <w:szCs w:val="24"/>
        </w:rPr>
      </w:pPr>
      <w:r w:rsidRPr="00E20554">
        <w:rPr>
          <w:rFonts w:ascii="Book Antiqua" w:eastAsia="Times New Roman" w:hAnsi="Book Antiqua" w:cstheme="minorHAnsi"/>
          <w:b/>
          <w:bCs/>
          <w:kern w:val="36"/>
          <w:sz w:val="24"/>
          <w:szCs w:val="24"/>
        </w:rPr>
        <w:t>REFERENCES</w:t>
      </w:r>
    </w:p>
    <w:p w14:paraId="60AB5AC0" w14:textId="008EC612"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Pr>
          <w:rFonts w:ascii="Book Antiqua" w:hAnsi="Book Antiqua"/>
          <w:sz w:val="24"/>
          <w:szCs w:val="24"/>
          <w:shd w:val="clear" w:color="auto" w:fill="FFFFFF"/>
          <w:lang w:val="id"/>
        </w:rPr>
        <w:fldChar w:fldCharType="begin" w:fldLock="1"/>
      </w:r>
      <w:r>
        <w:rPr>
          <w:rFonts w:ascii="Book Antiqua" w:hAnsi="Book Antiqua"/>
          <w:sz w:val="24"/>
          <w:szCs w:val="24"/>
          <w:shd w:val="clear" w:color="auto" w:fill="FFFFFF"/>
          <w:lang w:val="id"/>
        </w:rPr>
        <w:instrText xml:space="preserve">ADDIN Mendeley Bibliography CSL_BIBLIOGRAPHY </w:instrText>
      </w:r>
      <w:r>
        <w:rPr>
          <w:rFonts w:ascii="Book Antiqua" w:hAnsi="Book Antiqua"/>
          <w:sz w:val="24"/>
          <w:szCs w:val="24"/>
          <w:shd w:val="clear" w:color="auto" w:fill="FFFFFF"/>
          <w:lang w:val="id"/>
        </w:rPr>
        <w:fldChar w:fldCharType="separate"/>
      </w:r>
      <w:r w:rsidRPr="00771BF7">
        <w:rPr>
          <w:rFonts w:ascii="Book Antiqua" w:hAnsi="Book Antiqua" w:cs="Times New Roman"/>
          <w:noProof/>
          <w:sz w:val="24"/>
          <w:szCs w:val="24"/>
        </w:rPr>
        <w:t xml:space="preserve">Ajzen I. 1991. The theory of planned behavior. </w:t>
      </w:r>
      <w:r w:rsidRPr="00771BF7">
        <w:rPr>
          <w:rFonts w:ascii="Book Antiqua" w:hAnsi="Book Antiqua" w:cs="Times New Roman"/>
          <w:i/>
          <w:iCs/>
          <w:noProof/>
          <w:sz w:val="24"/>
          <w:szCs w:val="24"/>
        </w:rPr>
        <w:t>Organ Behav Hum Decis Process</w:t>
      </w:r>
      <w:r w:rsidRPr="00771BF7">
        <w:rPr>
          <w:rFonts w:ascii="Book Antiqua" w:hAnsi="Book Antiqua" w:cs="Times New Roman"/>
          <w:noProof/>
          <w:sz w:val="24"/>
          <w:szCs w:val="24"/>
        </w:rPr>
        <w:t>. 50(2):179–211. doi:10.1016/0749-5978(91)90020-T.</w:t>
      </w:r>
    </w:p>
    <w:p w14:paraId="28C54F0B"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Anene IA, Okeji CC. 2021. Awareness, Acceptance and Usage of Mobile Banking Services by Academic Librarians in Nigeria. </w:t>
      </w:r>
      <w:r w:rsidRPr="00771BF7">
        <w:rPr>
          <w:rFonts w:ascii="Book Antiqua" w:hAnsi="Book Antiqua" w:cs="Times New Roman"/>
          <w:i/>
          <w:iCs/>
          <w:noProof/>
          <w:sz w:val="24"/>
          <w:szCs w:val="24"/>
        </w:rPr>
        <w:t>Libr Philos Pract</w:t>
      </w:r>
      <w:r w:rsidRPr="00771BF7">
        <w:rPr>
          <w:rFonts w:ascii="Book Antiqua" w:hAnsi="Book Antiqua" w:cs="Times New Roman"/>
          <w:noProof/>
          <w:sz w:val="24"/>
          <w:szCs w:val="24"/>
        </w:rPr>
        <w:t>. 2021 February:1–28.</w:t>
      </w:r>
    </w:p>
    <w:p w14:paraId="347623ED"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Arwani M, Taufik, Masluri. 2011. Peran Karakteristik Individu Sebagai Moderator Pengaruh Kepuasan, Kepercayaan dan Komitmen Terhadap Loyalitas (Studi pada Nasabah Bank Syariah di Kabupaten Kudus). </w:t>
      </w:r>
      <w:r w:rsidRPr="00771BF7">
        <w:rPr>
          <w:rFonts w:ascii="Book Antiqua" w:hAnsi="Book Antiqua" w:cs="Times New Roman"/>
          <w:i/>
          <w:iCs/>
          <w:noProof/>
          <w:sz w:val="24"/>
          <w:szCs w:val="24"/>
        </w:rPr>
        <w:t>J Sos dan Budaya</w:t>
      </w:r>
      <w:r w:rsidRPr="00771BF7">
        <w:rPr>
          <w:rFonts w:ascii="Book Antiqua" w:hAnsi="Book Antiqua" w:cs="Times New Roman"/>
          <w:noProof/>
          <w:sz w:val="24"/>
          <w:szCs w:val="24"/>
        </w:rPr>
        <w:t>. 4(2):159–170.</w:t>
      </w:r>
    </w:p>
    <w:p w14:paraId="334D0727"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Astarina IGA, Giantari IGAK, Yasa NNK. 2017. Peran Kepercayaan Memediasi Pengaruh Pengalaman Terhadap Niat Menggunakan Kembali Jasa Go-Jek Di Kota Denpasar. </w:t>
      </w:r>
      <w:r w:rsidRPr="00771BF7">
        <w:rPr>
          <w:rFonts w:ascii="Book Antiqua" w:hAnsi="Book Antiqua" w:cs="Times New Roman"/>
          <w:i/>
          <w:iCs/>
          <w:noProof/>
          <w:sz w:val="24"/>
          <w:szCs w:val="24"/>
        </w:rPr>
        <w:t>Manaj Unud,</w:t>
      </w:r>
      <w:r w:rsidRPr="00771BF7">
        <w:rPr>
          <w:rFonts w:ascii="Book Antiqua" w:hAnsi="Book Antiqua" w:cs="Times New Roman"/>
          <w:noProof/>
          <w:sz w:val="24"/>
          <w:szCs w:val="24"/>
        </w:rPr>
        <w:t>. 6(5):2308–2334.</w:t>
      </w:r>
    </w:p>
    <w:p w14:paraId="2D1824A8"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Bua H. 2009. Pengaruh Kompetensi Agen Terhadap Kepercayaan Konsumen Pada Perusahaan Asuransi Gabungan Tabungan Dan Resiko Di Sulawesi Tenggara. </w:t>
      </w:r>
      <w:r w:rsidRPr="00771BF7">
        <w:rPr>
          <w:rFonts w:ascii="Book Antiqua" w:hAnsi="Book Antiqua" w:cs="Times New Roman"/>
          <w:i/>
          <w:iCs/>
          <w:noProof/>
          <w:sz w:val="24"/>
          <w:szCs w:val="24"/>
        </w:rPr>
        <w:t>J Ekon dan Bisnis Airlangga (J E B A)</w:t>
      </w:r>
      <w:r w:rsidRPr="00771BF7">
        <w:rPr>
          <w:rFonts w:ascii="Book Antiqua" w:hAnsi="Book Antiqua" w:cs="Times New Roman"/>
          <w:noProof/>
          <w:sz w:val="24"/>
          <w:szCs w:val="24"/>
        </w:rPr>
        <w:t>. 19(1):56–75. doi:10.20473/jeba.V19I12009.4256.</w:t>
      </w:r>
    </w:p>
    <w:p w14:paraId="1243116F"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Casaló L V., Flavián C, Guinalíu M. 2008. The role of satisfaction and website usability in developing customer loyalty and positive word-of-mouth in the e-banking services. </w:t>
      </w:r>
      <w:r w:rsidRPr="00771BF7">
        <w:rPr>
          <w:rFonts w:ascii="Book Antiqua" w:hAnsi="Book Antiqua" w:cs="Times New Roman"/>
          <w:i/>
          <w:iCs/>
          <w:noProof/>
          <w:sz w:val="24"/>
          <w:szCs w:val="24"/>
        </w:rPr>
        <w:t>Int J Bank Mark</w:t>
      </w:r>
      <w:r w:rsidRPr="00771BF7">
        <w:rPr>
          <w:rFonts w:ascii="Book Antiqua" w:hAnsi="Book Antiqua" w:cs="Times New Roman"/>
          <w:noProof/>
          <w:sz w:val="24"/>
          <w:szCs w:val="24"/>
        </w:rPr>
        <w:t>. 26(6):399–417. doi:10.1108/02652320810902433.</w:t>
      </w:r>
    </w:p>
    <w:p w14:paraId="32007EFB"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Danesh SN, Ahmadi Nasab S, Choon Ling K. 2012. The Study of Customer Satisfaction, Customer Trust and Switching Barriers on Customer Retention in Malaysia Hypermarkets. </w:t>
      </w:r>
      <w:r w:rsidRPr="00771BF7">
        <w:rPr>
          <w:rFonts w:ascii="Book Antiqua" w:hAnsi="Book Antiqua" w:cs="Times New Roman"/>
          <w:i/>
          <w:iCs/>
          <w:noProof/>
          <w:sz w:val="24"/>
          <w:szCs w:val="24"/>
        </w:rPr>
        <w:t>Int J Bus Manag</w:t>
      </w:r>
      <w:r w:rsidRPr="00771BF7">
        <w:rPr>
          <w:rFonts w:ascii="Book Antiqua" w:hAnsi="Book Antiqua" w:cs="Times New Roman"/>
          <w:noProof/>
          <w:sz w:val="24"/>
          <w:szCs w:val="24"/>
        </w:rPr>
        <w:t>. 7(7):141–150. doi:10.5539/ijbm.v7n7p141.</w:t>
      </w:r>
    </w:p>
    <w:p w14:paraId="58142ABD"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Dholakia RR, Zhao M. 2010. Dholakia &amp; Zhao - online store attributes on customer satisfaction - IJRDM.pdf. </w:t>
      </w:r>
      <w:r w:rsidRPr="00771BF7">
        <w:rPr>
          <w:rFonts w:ascii="Book Antiqua" w:hAnsi="Book Antiqua" w:cs="Times New Roman"/>
          <w:i/>
          <w:iCs/>
          <w:noProof/>
          <w:sz w:val="24"/>
          <w:szCs w:val="24"/>
        </w:rPr>
        <w:t>Int J Retail Distrib Manag</w:t>
      </w:r>
      <w:r w:rsidRPr="00771BF7">
        <w:rPr>
          <w:rFonts w:ascii="Book Antiqua" w:hAnsi="Book Antiqua" w:cs="Times New Roman"/>
          <w:noProof/>
          <w:sz w:val="24"/>
          <w:szCs w:val="24"/>
        </w:rPr>
        <w:t>. 38(7):11.</w:t>
      </w:r>
    </w:p>
    <w:p w14:paraId="18B88069"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Ebrahimi DMR, Tootoonkavan S. 2014. Investigating the Effect of Perceived Service Quality , Perceived Value , Brand Image , Trust , Customer Satisfaction on Repurchase Intention and Recommendation to Other Case study</w:t>
      </w:r>
      <w:r w:rsidRPr="00771BF7">
        <w:rPr>
          <w:rFonts w:ascii="Times New Roman" w:hAnsi="Times New Roman" w:cs="Times New Roman"/>
          <w:noProof/>
          <w:sz w:val="24"/>
          <w:szCs w:val="24"/>
        </w:rPr>
        <w:t> </w:t>
      </w:r>
      <w:r w:rsidRPr="00771BF7">
        <w:rPr>
          <w:rFonts w:ascii="Book Antiqua" w:hAnsi="Book Antiqua" w:cs="Times New Roman"/>
          <w:noProof/>
          <w:sz w:val="24"/>
          <w:szCs w:val="24"/>
        </w:rPr>
        <w:t xml:space="preserve">: LG Company. </w:t>
      </w:r>
      <w:r w:rsidRPr="00771BF7">
        <w:rPr>
          <w:rFonts w:ascii="Book Antiqua" w:hAnsi="Book Antiqua" w:cs="Times New Roman"/>
          <w:i/>
          <w:iCs/>
          <w:noProof/>
          <w:sz w:val="24"/>
          <w:szCs w:val="24"/>
        </w:rPr>
        <w:t>Eur J Bus Manag</w:t>
      </w:r>
      <w:r w:rsidRPr="00771BF7">
        <w:rPr>
          <w:rFonts w:ascii="Book Antiqua" w:hAnsi="Book Antiqua" w:cs="Times New Roman"/>
          <w:noProof/>
          <w:sz w:val="24"/>
          <w:szCs w:val="24"/>
        </w:rPr>
        <w:t>. 6(34):181–187.</w:t>
      </w:r>
    </w:p>
    <w:p w14:paraId="7922F743"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Giantari IGAK, Zain D, Rahayu M, Solimun. 2013. The role of perceived behavioral control and trust as mediator of experience on online purchasing intentions relationship a study on youths in denpasar city ( Indonesia ). </w:t>
      </w:r>
      <w:r w:rsidRPr="00771BF7">
        <w:rPr>
          <w:rFonts w:ascii="Book Antiqua" w:hAnsi="Book Antiqua" w:cs="Times New Roman"/>
          <w:i/>
          <w:iCs/>
          <w:noProof/>
          <w:sz w:val="24"/>
          <w:szCs w:val="24"/>
        </w:rPr>
        <w:t>Int J Bus Manag Invent</w:t>
      </w:r>
      <w:r w:rsidRPr="00771BF7">
        <w:rPr>
          <w:rFonts w:ascii="Book Antiqua" w:hAnsi="Book Antiqua" w:cs="Times New Roman"/>
          <w:noProof/>
          <w:sz w:val="24"/>
          <w:szCs w:val="24"/>
        </w:rPr>
        <w:t>. 2(1):30–38.</w:t>
      </w:r>
    </w:p>
    <w:p w14:paraId="0FDA4491"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Hayashi F, Toh YL. 2020. Mobile Banking Use and Consumer Readiness to Benefit from Faster Payments. </w:t>
      </w:r>
      <w:r w:rsidRPr="00771BF7">
        <w:rPr>
          <w:rFonts w:ascii="Book Antiqua" w:hAnsi="Book Antiqua" w:cs="Times New Roman"/>
          <w:i/>
          <w:iCs/>
          <w:noProof/>
          <w:sz w:val="24"/>
          <w:szCs w:val="24"/>
        </w:rPr>
        <w:t>Fed Reserv Bank Kansas City Econ Rev</w:t>
      </w:r>
      <w:r w:rsidRPr="00771BF7">
        <w:rPr>
          <w:rFonts w:ascii="Book Antiqua" w:hAnsi="Book Antiqua" w:cs="Times New Roman"/>
          <w:noProof/>
          <w:sz w:val="24"/>
          <w:szCs w:val="24"/>
        </w:rPr>
        <w:t>., siap terbit.</w:t>
      </w:r>
    </w:p>
    <w:p w14:paraId="43851663"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He Y, Chan LK, Tse SK. 2008. From consumer satisfaction to repurchase intention: The role of price tolerance in a competitive service market. </w:t>
      </w:r>
      <w:r w:rsidRPr="00771BF7">
        <w:rPr>
          <w:rFonts w:ascii="Book Antiqua" w:hAnsi="Book Antiqua" w:cs="Times New Roman"/>
          <w:i/>
          <w:iCs/>
          <w:noProof/>
          <w:sz w:val="24"/>
          <w:szCs w:val="24"/>
        </w:rPr>
        <w:t>Total Qual Manag Bus Excell</w:t>
      </w:r>
      <w:r w:rsidRPr="00771BF7">
        <w:rPr>
          <w:rFonts w:ascii="Book Antiqua" w:hAnsi="Book Antiqua" w:cs="Times New Roman"/>
          <w:noProof/>
          <w:sz w:val="24"/>
          <w:szCs w:val="24"/>
        </w:rPr>
        <w:t>. 19(9):949–961. doi:10.1080/14783360802224628.</w:t>
      </w:r>
    </w:p>
    <w:p w14:paraId="63B8B824"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Hult GTM, Sharma PN, Morgeson F V., Zhang Y. 2019. Antecedents and Consequences of Customer Satisfaction: Do They Differ Across Online and Offline Purchases? </w:t>
      </w:r>
      <w:r w:rsidRPr="00771BF7">
        <w:rPr>
          <w:rFonts w:ascii="Book Antiqua" w:hAnsi="Book Antiqua" w:cs="Times New Roman"/>
          <w:i/>
          <w:iCs/>
          <w:noProof/>
          <w:sz w:val="24"/>
          <w:szCs w:val="24"/>
        </w:rPr>
        <w:t>J Retail</w:t>
      </w:r>
      <w:r w:rsidRPr="00771BF7">
        <w:rPr>
          <w:rFonts w:ascii="Book Antiqua" w:hAnsi="Book Antiqua" w:cs="Times New Roman"/>
          <w:noProof/>
          <w:sz w:val="24"/>
          <w:szCs w:val="24"/>
        </w:rPr>
        <w:t>. 95(1):10–23. doi:10.1016/j.jretai.2018.10.003.</w:t>
      </w:r>
    </w:p>
    <w:p w14:paraId="2890E8E9" w14:textId="77777777" w:rsidR="00257B8B" w:rsidRPr="00257B8B" w:rsidRDefault="00257B8B" w:rsidP="00257B8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257B8B">
        <w:rPr>
          <w:rFonts w:ascii="Book Antiqua" w:hAnsi="Book Antiqua" w:cs="Times New Roman"/>
          <w:noProof/>
          <w:sz w:val="24"/>
          <w:szCs w:val="24"/>
        </w:rPr>
        <w:fldChar w:fldCharType="begin" w:fldLock="1"/>
      </w:r>
      <w:r w:rsidRPr="00257B8B">
        <w:rPr>
          <w:rFonts w:ascii="Book Antiqua" w:hAnsi="Book Antiqua" w:cs="Times New Roman"/>
          <w:noProof/>
          <w:sz w:val="24"/>
          <w:szCs w:val="24"/>
        </w:rPr>
        <w:instrText xml:space="preserve">ADDIN Mendeley Bibliography CSL_BIBLIOGRAPHY </w:instrText>
      </w:r>
      <w:r w:rsidRPr="00257B8B">
        <w:rPr>
          <w:rFonts w:ascii="Book Antiqua" w:hAnsi="Book Antiqua" w:cs="Times New Roman"/>
          <w:noProof/>
          <w:sz w:val="24"/>
          <w:szCs w:val="24"/>
        </w:rPr>
        <w:fldChar w:fldCharType="separate"/>
      </w:r>
      <w:r w:rsidRPr="00257B8B">
        <w:rPr>
          <w:rFonts w:ascii="Book Antiqua" w:hAnsi="Book Antiqua" w:cs="Times New Roman"/>
          <w:noProof/>
          <w:sz w:val="24"/>
          <w:szCs w:val="24"/>
        </w:rPr>
        <w:t>Kim DJ, Ferrin DL, Rao HR. 2009. Trust And Satisfaction, Two Stepping Stones For Successful E-Commerce Relationships: A Longitudinal Exploration. Inf Syst Res. 20:237–257. doi:10.1287/isre.1080.0188.</w:t>
      </w:r>
    </w:p>
    <w:p w14:paraId="1ECD2E88" w14:textId="5A43FE2C" w:rsidR="00771BF7" w:rsidRPr="00771BF7" w:rsidRDefault="00257B8B" w:rsidP="00257B8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257B8B">
        <w:rPr>
          <w:rFonts w:ascii="Book Antiqua" w:hAnsi="Book Antiqua" w:cs="Times New Roman"/>
          <w:noProof/>
          <w:sz w:val="24"/>
          <w:szCs w:val="24"/>
        </w:rPr>
        <w:fldChar w:fldCharType="end"/>
      </w:r>
      <w:r w:rsidR="00771BF7" w:rsidRPr="00771BF7">
        <w:rPr>
          <w:rFonts w:ascii="Book Antiqua" w:hAnsi="Book Antiqua" w:cs="Times New Roman"/>
          <w:noProof/>
          <w:sz w:val="24"/>
          <w:szCs w:val="24"/>
        </w:rPr>
        <w:t xml:space="preserve">Kristianti ML, Prambudi R. 2015. Jurnal Akuntansi Jurnal Akuntansi. </w:t>
      </w:r>
      <w:r w:rsidR="00771BF7" w:rsidRPr="00771BF7">
        <w:rPr>
          <w:rFonts w:ascii="Book Antiqua" w:hAnsi="Book Antiqua" w:cs="Times New Roman"/>
          <w:i/>
          <w:iCs/>
          <w:noProof/>
          <w:sz w:val="24"/>
          <w:szCs w:val="24"/>
        </w:rPr>
        <w:t>Badruzaman JAJANG</w:t>
      </w:r>
      <w:r w:rsidR="00771BF7" w:rsidRPr="00771BF7">
        <w:rPr>
          <w:rFonts w:ascii="Book Antiqua" w:hAnsi="Book Antiqua" w:cs="Times New Roman"/>
          <w:noProof/>
          <w:sz w:val="24"/>
          <w:szCs w:val="24"/>
        </w:rPr>
        <w:t>. 12(1):29–57.</w:t>
      </w:r>
    </w:p>
    <w:p w14:paraId="407ECC9B"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lastRenderedPageBreak/>
        <w:t xml:space="preserve">Lee H, Harindranath G, Oh S, Kim DJ. 2015. Provision of mobile banking services from an actor-network perspective: Implications for convergence and standardization. </w:t>
      </w:r>
      <w:r w:rsidRPr="00771BF7">
        <w:rPr>
          <w:rFonts w:ascii="Book Antiqua" w:hAnsi="Book Antiqua" w:cs="Times New Roman"/>
          <w:i/>
          <w:iCs/>
          <w:noProof/>
          <w:sz w:val="24"/>
          <w:szCs w:val="24"/>
        </w:rPr>
        <w:t>Technol Forecast Soc Change</w:t>
      </w:r>
      <w:r w:rsidRPr="00771BF7">
        <w:rPr>
          <w:rFonts w:ascii="Book Antiqua" w:hAnsi="Book Antiqua" w:cs="Times New Roman"/>
          <w:noProof/>
          <w:sz w:val="24"/>
          <w:szCs w:val="24"/>
        </w:rPr>
        <w:t>. 90 PB:551–561. doi:10.1016/j.techfore.2014.02.007.</w:t>
      </w:r>
    </w:p>
    <w:p w14:paraId="5B7C2ECC"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Madjid R. 2013. Customer Trust as Relationship Mediation Between Customer Satisfaction and Loyalty At Bank Rakyat Indonesia ( BRI ) Southeast Sulawesi. </w:t>
      </w:r>
      <w:r w:rsidRPr="00771BF7">
        <w:rPr>
          <w:rFonts w:ascii="Book Antiqua" w:hAnsi="Book Antiqua" w:cs="Times New Roman"/>
          <w:i/>
          <w:iCs/>
          <w:noProof/>
          <w:sz w:val="24"/>
          <w:szCs w:val="24"/>
        </w:rPr>
        <w:t>Int J Eng Sci</w:t>
      </w:r>
      <w:r w:rsidRPr="00771BF7">
        <w:rPr>
          <w:rFonts w:ascii="Book Antiqua" w:hAnsi="Book Antiqua" w:cs="Times New Roman"/>
          <w:noProof/>
          <w:sz w:val="24"/>
          <w:szCs w:val="24"/>
        </w:rPr>
        <w:t>. 2(5):48–60.</w:t>
      </w:r>
    </w:p>
    <w:p w14:paraId="461C35CE"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Mantala, Firdaus R dan MR. 2016. Pengaruh Customer Experience Terhadap Customer Satisfaction pada Pengguna Smartphone Android (Studi pada Mahasiswa Politeknik Negeri Banjarmasin). </w:t>
      </w:r>
      <w:r w:rsidRPr="00771BF7">
        <w:rPr>
          <w:rFonts w:ascii="Book Antiqua" w:hAnsi="Book Antiqua" w:cs="Times New Roman"/>
          <w:i/>
          <w:iCs/>
          <w:noProof/>
          <w:sz w:val="24"/>
          <w:szCs w:val="24"/>
        </w:rPr>
        <w:t>J Wawasan Manaj</w:t>
      </w:r>
      <w:r w:rsidRPr="00771BF7">
        <w:rPr>
          <w:rFonts w:ascii="Book Antiqua" w:hAnsi="Book Antiqua" w:cs="Times New Roman"/>
          <w:noProof/>
          <w:sz w:val="24"/>
          <w:szCs w:val="24"/>
        </w:rPr>
        <w:t>. 4(2):153–164.</w:t>
      </w:r>
    </w:p>
    <w:p w14:paraId="4348F6AE"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Masri NW, Ruangkanjanases A, Chen SC. 2021. The effects of product monetary value, product evaluation cost, and customer enjoyment on customer intention to purchase and reuse vendors: Institutional trust</w:t>
      </w:r>
      <w:r w:rsidRPr="00771BF7">
        <w:rPr>
          <w:rFonts w:ascii="Times New Roman" w:hAnsi="Times New Roman" w:cs="Times New Roman"/>
          <w:noProof/>
          <w:sz w:val="24"/>
          <w:szCs w:val="24"/>
        </w:rPr>
        <w:t>‐</w:t>
      </w:r>
      <w:r w:rsidRPr="00771BF7">
        <w:rPr>
          <w:rFonts w:ascii="Book Antiqua" w:hAnsi="Book Antiqua" w:cs="Times New Roman"/>
          <w:noProof/>
          <w:sz w:val="24"/>
          <w:szCs w:val="24"/>
        </w:rPr>
        <w:t xml:space="preserve">based mechanisms. </w:t>
      </w:r>
      <w:r w:rsidRPr="00771BF7">
        <w:rPr>
          <w:rFonts w:ascii="Book Antiqua" w:hAnsi="Book Antiqua" w:cs="Times New Roman"/>
          <w:i/>
          <w:iCs/>
          <w:noProof/>
          <w:sz w:val="24"/>
          <w:szCs w:val="24"/>
        </w:rPr>
        <w:t>Sustain</w:t>
      </w:r>
      <w:r w:rsidRPr="00771BF7">
        <w:rPr>
          <w:rFonts w:ascii="Book Antiqua" w:hAnsi="Book Antiqua" w:cs="Times New Roman"/>
          <w:noProof/>
          <w:sz w:val="24"/>
          <w:szCs w:val="24"/>
        </w:rPr>
        <w:t>. 13(1):1–20. doi:10.3390/su13010172.</w:t>
      </w:r>
    </w:p>
    <w:p w14:paraId="612C38B1"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Medhi I, Ratan A, Toyama K. 2009. Internationalization, Design and Global Development. 5623 July 2009:29–38. doi:10.1007/978-3-642-02767-3.</w:t>
      </w:r>
    </w:p>
    <w:p w14:paraId="7887C314"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Mulyono SH, Djatmiko T. 2018. Pengaruh Customer Experience Terhadap Customer Satisfaction di Tokopedia. </w:t>
      </w:r>
      <w:r w:rsidRPr="00771BF7">
        <w:rPr>
          <w:rFonts w:ascii="Book Antiqua" w:hAnsi="Book Antiqua" w:cs="Times New Roman"/>
          <w:i/>
          <w:iCs/>
          <w:noProof/>
          <w:sz w:val="24"/>
          <w:szCs w:val="24"/>
        </w:rPr>
        <w:t>e-Proceeding Manag</w:t>
      </w:r>
      <w:r w:rsidRPr="00771BF7">
        <w:rPr>
          <w:rFonts w:ascii="Book Antiqua" w:hAnsi="Book Antiqua" w:cs="Times New Roman"/>
          <w:noProof/>
          <w:sz w:val="24"/>
          <w:szCs w:val="24"/>
        </w:rPr>
        <w:t>. 5(2):1843–1848.</w:t>
      </w:r>
    </w:p>
    <w:p w14:paraId="0B53BBDF"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Nangi IY, Sukaatmadja IPG. 2015. Pengaruh Aplikasi Tam Dan Kepercayaan Terhadap Minat Mahasiswa Membeli Ulang Menggunakan E-Commerce Dalam Pembelian Produk Pakaian Dan Aksesoris. </w:t>
      </w:r>
      <w:r w:rsidRPr="00771BF7">
        <w:rPr>
          <w:rFonts w:ascii="Book Antiqua" w:hAnsi="Book Antiqua" w:cs="Times New Roman"/>
          <w:i/>
          <w:iCs/>
          <w:noProof/>
          <w:sz w:val="24"/>
          <w:szCs w:val="24"/>
        </w:rPr>
        <w:t>E-Jurnal Manaj Unud</w:t>
      </w:r>
      <w:r w:rsidRPr="00771BF7">
        <w:rPr>
          <w:rFonts w:ascii="Book Antiqua" w:hAnsi="Book Antiqua" w:cs="Times New Roman"/>
          <w:noProof/>
          <w:sz w:val="24"/>
          <w:szCs w:val="24"/>
        </w:rPr>
        <w:t>. 4(7):1–14.</w:t>
      </w:r>
    </w:p>
    <w:p w14:paraId="265B192E"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Nasermoadeli A, Ling KC, Maghnati F. 2013. Evaluating the Impacts of Customer Experience on Purchase Intention. </w:t>
      </w:r>
      <w:r w:rsidRPr="00771BF7">
        <w:rPr>
          <w:rFonts w:ascii="Book Antiqua" w:hAnsi="Book Antiqua" w:cs="Times New Roman"/>
          <w:i/>
          <w:iCs/>
          <w:noProof/>
          <w:sz w:val="24"/>
          <w:szCs w:val="24"/>
        </w:rPr>
        <w:t>Int J Bus Manag</w:t>
      </w:r>
      <w:r w:rsidRPr="00771BF7">
        <w:rPr>
          <w:rFonts w:ascii="Book Antiqua" w:hAnsi="Book Antiqua" w:cs="Times New Roman"/>
          <w:noProof/>
          <w:sz w:val="24"/>
          <w:szCs w:val="24"/>
        </w:rPr>
        <w:t>. 8(6). doi:10.5539/ijbm.v8n6p128.</w:t>
      </w:r>
    </w:p>
    <w:p w14:paraId="0FE1B1E9"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Nasution DAD, Erlina E, Muda I. 2020. Dampak Pandemi COVID-19 terhadap Perekonomian Indonesia. </w:t>
      </w:r>
      <w:r w:rsidRPr="00771BF7">
        <w:rPr>
          <w:rFonts w:ascii="Book Antiqua" w:hAnsi="Book Antiqua" w:cs="Times New Roman"/>
          <w:i/>
          <w:iCs/>
          <w:noProof/>
          <w:sz w:val="24"/>
          <w:szCs w:val="24"/>
        </w:rPr>
        <w:t>J Benefita</w:t>
      </w:r>
      <w:r w:rsidRPr="00771BF7">
        <w:rPr>
          <w:rFonts w:ascii="Book Antiqua" w:hAnsi="Book Antiqua" w:cs="Times New Roman"/>
          <w:noProof/>
          <w:sz w:val="24"/>
          <w:szCs w:val="24"/>
        </w:rPr>
        <w:t>. 5(2):212. doi:10.22216/jbe.v5i2.5313.</w:t>
      </w:r>
    </w:p>
    <w:p w14:paraId="6072F3F6" w14:textId="2E6D7432"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Nilsson J, Wall O. 2017. Online customer experience , satisfaction and repurchase intention for online clothing retailing. </w:t>
      </w:r>
      <w:r w:rsidRPr="00771BF7">
        <w:rPr>
          <w:rFonts w:ascii="Book Antiqua" w:hAnsi="Book Antiqua" w:cs="Times New Roman"/>
          <w:i/>
          <w:iCs/>
          <w:noProof/>
          <w:sz w:val="24"/>
          <w:szCs w:val="24"/>
        </w:rPr>
        <w:t>Univ Gothenbg , Sch Bus , Econ Law, Gothenburg, Sweden</w:t>
      </w:r>
      <w:r w:rsidRPr="00771BF7">
        <w:rPr>
          <w:rFonts w:ascii="Book Antiqua" w:hAnsi="Book Antiqua" w:cs="Times New Roman"/>
          <w:noProof/>
          <w:sz w:val="24"/>
          <w:szCs w:val="24"/>
        </w:rPr>
        <w:t>.</w:t>
      </w:r>
    </w:p>
    <w:p w14:paraId="350606AD"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Norhermaya YA, Soesanto HS. 2016. Analisis Pengaruh Kepuasan Pelanggan Terhadap Kepercayaan Dan Loyalitas Pelanggan Untuk Meningkatkan Minat Beli Ulang (Studi Pada Online Store Lazada.Co.Id). </w:t>
      </w:r>
      <w:r w:rsidRPr="00771BF7">
        <w:rPr>
          <w:rFonts w:ascii="Book Antiqua" w:hAnsi="Book Antiqua" w:cs="Times New Roman"/>
          <w:i/>
          <w:iCs/>
          <w:noProof/>
          <w:sz w:val="24"/>
          <w:szCs w:val="24"/>
        </w:rPr>
        <w:t>Diponegoro J Manag</w:t>
      </w:r>
      <w:r w:rsidRPr="00771BF7">
        <w:rPr>
          <w:rFonts w:ascii="Book Antiqua" w:hAnsi="Book Antiqua" w:cs="Times New Roman"/>
          <w:noProof/>
          <w:sz w:val="24"/>
          <w:szCs w:val="24"/>
        </w:rPr>
        <w:t>. 5(2007):1–13. https://ejournal3.undip.ac.id/index.php/djom/article/view/14952.</w:t>
      </w:r>
    </w:p>
    <w:p w14:paraId="433ADA50"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Oliver RL, DeSarbo WS. 1988. Response Determinants in Satisfaction Judgments. </w:t>
      </w:r>
      <w:r w:rsidRPr="00771BF7">
        <w:rPr>
          <w:rFonts w:ascii="Book Antiqua" w:hAnsi="Book Antiqua" w:cs="Times New Roman"/>
          <w:i/>
          <w:iCs/>
          <w:noProof/>
          <w:sz w:val="24"/>
          <w:szCs w:val="24"/>
        </w:rPr>
        <w:t>J Consum Res</w:t>
      </w:r>
      <w:r w:rsidRPr="00771BF7">
        <w:rPr>
          <w:rFonts w:ascii="Book Antiqua" w:hAnsi="Book Antiqua" w:cs="Times New Roman"/>
          <w:noProof/>
          <w:sz w:val="24"/>
          <w:szCs w:val="24"/>
        </w:rPr>
        <w:t>. 14(4):495. doi:10.1086/209131.</w:t>
      </w:r>
    </w:p>
    <w:p w14:paraId="43D60322"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Pei XL, Guo JN, Wu TJ, Zhou WX, Yeh SP. 2020. Does the effect of customer experience on customer satisfaction create a sustainable competitive advantage? A comparative study of different shopping situations. </w:t>
      </w:r>
      <w:r w:rsidRPr="00771BF7">
        <w:rPr>
          <w:rFonts w:ascii="Book Antiqua" w:hAnsi="Book Antiqua" w:cs="Times New Roman"/>
          <w:i/>
          <w:iCs/>
          <w:noProof/>
          <w:sz w:val="24"/>
          <w:szCs w:val="24"/>
        </w:rPr>
        <w:t>Sustain</w:t>
      </w:r>
      <w:r w:rsidRPr="00771BF7">
        <w:rPr>
          <w:rFonts w:ascii="Book Antiqua" w:hAnsi="Book Antiqua" w:cs="Times New Roman"/>
          <w:noProof/>
          <w:sz w:val="24"/>
          <w:szCs w:val="24"/>
        </w:rPr>
        <w:t>. 12(18):1–20. doi:10.3390/SU12187436.</w:t>
      </w:r>
    </w:p>
    <w:p w14:paraId="199F3BAB"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Prayoga IMS, Yasa NNK, Wardana M. 2015. Relational Benefit, Kepuasan, Dan Loyalitas Pelanggan Pada Bengkel Pt Honda Dewata Motor. </w:t>
      </w:r>
      <w:r w:rsidRPr="00771BF7">
        <w:rPr>
          <w:rFonts w:ascii="Book Antiqua" w:hAnsi="Book Antiqua" w:cs="Times New Roman"/>
          <w:i/>
          <w:iCs/>
          <w:noProof/>
          <w:sz w:val="24"/>
          <w:szCs w:val="24"/>
        </w:rPr>
        <w:t>J Manaj dan Kewirausahaan (Journal Manag Entrep</w:t>
      </w:r>
      <w:r w:rsidRPr="00771BF7">
        <w:rPr>
          <w:rFonts w:ascii="Book Antiqua" w:hAnsi="Book Antiqua" w:cs="Times New Roman"/>
          <w:noProof/>
          <w:sz w:val="24"/>
          <w:szCs w:val="24"/>
        </w:rPr>
        <w:t>. 17(1):11–20. doi:10.9744/jmk.17.1.11-20.</w:t>
      </w:r>
    </w:p>
    <w:p w14:paraId="0CC0C081"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Püschel J, Mazzon JA, Hernandez JMC. 2010. Mobile banking: Proposition of an integrated adoption intention framework. </w:t>
      </w:r>
      <w:r w:rsidRPr="00771BF7">
        <w:rPr>
          <w:rFonts w:ascii="Book Antiqua" w:hAnsi="Book Antiqua" w:cs="Times New Roman"/>
          <w:i/>
          <w:iCs/>
          <w:noProof/>
          <w:sz w:val="24"/>
          <w:szCs w:val="24"/>
        </w:rPr>
        <w:t>Int J Bank Mark</w:t>
      </w:r>
      <w:r w:rsidRPr="00771BF7">
        <w:rPr>
          <w:rFonts w:ascii="Book Antiqua" w:hAnsi="Book Antiqua" w:cs="Times New Roman"/>
          <w:noProof/>
          <w:sz w:val="24"/>
          <w:szCs w:val="24"/>
        </w:rPr>
        <w:t>. 28(5):389–409. doi:10.1108/02652321011064908.</w:t>
      </w:r>
    </w:p>
    <w:p w14:paraId="59A5BCE0"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Rini SE. 2019. Menciptakan Pengalaman Konsumen dengan Experiential Marketing. </w:t>
      </w:r>
      <w:r w:rsidRPr="00771BF7">
        <w:rPr>
          <w:rFonts w:ascii="Book Antiqua" w:hAnsi="Book Antiqua" w:cs="Times New Roman"/>
          <w:i/>
          <w:iCs/>
          <w:noProof/>
          <w:sz w:val="24"/>
          <w:szCs w:val="24"/>
        </w:rPr>
        <w:t>J Bisnis Dan Kaji Strateg Manaj</w:t>
      </w:r>
      <w:r w:rsidRPr="00771BF7">
        <w:rPr>
          <w:rFonts w:ascii="Book Antiqua" w:hAnsi="Book Antiqua" w:cs="Times New Roman"/>
          <w:noProof/>
          <w:sz w:val="24"/>
          <w:szCs w:val="24"/>
        </w:rPr>
        <w:t>. 1(1):15–20. doi:10.35308/jbkan.v1i1.914.</w:t>
      </w:r>
    </w:p>
    <w:p w14:paraId="464BB710"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Sagib GK, Zapan B. 2014. Bangladeshi mobile banking service quality and customer satisfaction and loyalty. </w:t>
      </w:r>
      <w:r w:rsidRPr="00771BF7">
        <w:rPr>
          <w:rFonts w:ascii="Book Antiqua" w:hAnsi="Book Antiqua" w:cs="Times New Roman"/>
          <w:i/>
          <w:iCs/>
          <w:noProof/>
          <w:sz w:val="24"/>
          <w:szCs w:val="24"/>
        </w:rPr>
        <w:t>Manag Mark</w:t>
      </w:r>
      <w:r w:rsidRPr="00771BF7">
        <w:rPr>
          <w:rFonts w:ascii="Book Antiqua" w:hAnsi="Book Antiqua" w:cs="Times New Roman"/>
          <w:noProof/>
          <w:sz w:val="24"/>
          <w:szCs w:val="24"/>
        </w:rPr>
        <w:t>. 9(3):331–346.</w:t>
      </w:r>
    </w:p>
    <w:p w14:paraId="61BACAE9"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Saidani B, Lusiana LM, Aditya S. 2019. Analisis Pengaruh Kualitas Website dan Kepercayaan Terhadap Kepuasaan Pelanggan dalam Membentuk Minat Pembelian Ulang pada Pelanggan Shopee. </w:t>
      </w:r>
      <w:r w:rsidRPr="00771BF7">
        <w:rPr>
          <w:rFonts w:ascii="Book Antiqua" w:hAnsi="Book Antiqua" w:cs="Times New Roman"/>
          <w:i/>
          <w:iCs/>
          <w:noProof/>
          <w:sz w:val="24"/>
          <w:szCs w:val="24"/>
        </w:rPr>
        <w:t>J Ris Manaj Sains Indones</w:t>
      </w:r>
      <w:r w:rsidRPr="00771BF7">
        <w:rPr>
          <w:rFonts w:ascii="Book Antiqua" w:hAnsi="Book Antiqua" w:cs="Times New Roman"/>
          <w:noProof/>
          <w:sz w:val="24"/>
          <w:szCs w:val="24"/>
        </w:rPr>
        <w:t>. 10(2):425–444.</w:t>
      </w:r>
    </w:p>
    <w:p w14:paraId="56072E46"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Salim FK, Catherine. 2013. Pengaruh Customer Experience dan Kepercayaan Terhadap </w:t>
      </w:r>
      <w:r w:rsidRPr="00771BF7">
        <w:rPr>
          <w:rFonts w:ascii="Book Antiqua" w:hAnsi="Book Antiqua" w:cs="Times New Roman"/>
          <w:noProof/>
          <w:sz w:val="24"/>
          <w:szCs w:val="24"/>
        </w:rPr>
        <w:lastRenderedPageBreak/>
        <w:t xml:space="preserve">Kepuasan Konsumen di TX Travel Klampis. </w:t>
      </w:r>
      <w:r w:rsidRPr="00771BF7">
        <w:rPr>
          <w:rFonts w:ascii="Book Antiqua" w:hAnsi="Book Antiqua" w:cs="Times New Roman"/>
          <w:i/>
          <w:iCs/>
          <w:noProof/>
          <w:sz w:val="24"/>
          <w:szCs w:val="24"/>
        </w:rPr>
        <w:t>J Chem Inf Model</w:t>
      </w:r>
      <w:r w:rsidRPr="00771BF7">
        <w:rPr>
          <w:rFonts w:ascii="Book Antiqua" w:hAnsi="Book Antiqua" w:cs="Times New Roman"/>
          <w:noProof/>
          <w:sz w:val="24"/>
          <w:szCs w:val="24"/>
        </w:rPr>
        <w:t>. 01(01):1689–1699.</w:t>
      </w:r>
    </w:p>
    <w:p w14:paraId="6C872744"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Sidharta I, Suzanto B. 2015. Pengaruh Kepuasan Transaksi Online Shopping dan Kepercayaan Konsumen Terhadap Sikap Serta Perilaku Konsumen Pada E-Commerce. </w:t>
      </w:r>
      <w:r w:rsidRPr="00771BF7">
        <w:rPr>
          <w:rFonts w:ascii="Book Antiqua" w:hAnsi="Book Antiqua" w:cs="Times New Roman"/>
          <w:i/>
          <w:iCs/>
          <w:noProof/>
          <w:sz w:val="24"/>
          <w:szCs w:val="24"/>
        </w:rPr>
        <w:t>J Ilmu dan Ris Manaj</w:t>
      </w:r>
      <w:r w:rsidRPr="00771BF7">
        <w:rPr>
          <w:rFonts w:ascii="Book Antiqua" w:hAnsi="Book Antiqua" w:cs="Times New Roman"/>
          <w:noProof/>
          <w:sz w:val="24"/>
          <w:szCs w:val="24"/>
        </w:rPr>
        <w:t>. 1(7):23–26. http://jurnalmahasiswa.stiesia.ac.id/index.php/jirm/article/download/1753/1763.</w:t>
      </w:r>
    </w:p>
    <w:p w14:paraId="17FA54DD"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Tiana IM, Prihatiningrum RY, Rifani A. 2019. Pengaruh Benefits Offered Aplikasi Mobile Banking terhadap Kepuasan Nasabah, Kepercayaan, Loyalitas dan Positive Word Of Mouth (WOM). </w:t>
      </w:r>
      <w:r w:rsidRPr="00771BF7">
        <w:rPr>
          <w:rFonts w:ascii="Book Antiqua" w:hAnsi="Book Antiqua" w:cs="Times New Roman"/>
          <w:i/>
          <w:iCs/>
          <w:noProof/>
          <w:sz w:val="24"/>
          <w:szCs w:val="24"/>
        </w:rPr>
        <w:t>JABE (Journal Appl Bus Econ</w:t>
      </w:r>
      <w:r w:rsidRPr="00771BF7">
        <w:rPr>
          <w:rFonts w:ascii="Book Antiqua" w:hAnsi="Book Antiqua" w:cs="Times New Roman"/>
          <w:noProof/>
          <w:sz w:val="24"/>
          <w:szCs w:val="24"/>
        </w:rPr>
        <w:t>. 5(4):351. doi:10.30998/jabe.v5i4.4184.</w:t>
      </w:r>
    </w:p>
    <w:p w14:paraId="7996712E"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Vakulenko Y, Shams P, Hellström D, Hjort K. 2019. Online retail experience and customer satisfaction: the mediating role of last mile delivery. </w:t>
      </w:r>
      <w:r w:rsidRPr="00771BF7">
        <w:rPr>
          <w:rFonts w:ascii="Book Antiqua" w:hAnsi="Book Antiqua" w:cs="Times New Roman"/>
          <w:i/>
          <w:iCs/>
          <w:noProof/>
          <w:sz w:val="24"/>
          <w:szCs w:val="24"/>
        </w:rPr>
        <w:t>Int Rev Retail Distrib Consum Res</w:t>
      </w:r>
      <w:r w:rsidRPr="00771BF7">
        <w:rPr>
          <w:rFonts w:ascii="Book Antiqua" w:hAnsi="Book Antiqua" w:cs="Times New Roman"/>
          <w:noProof/>
          <w:sz w:val="24"/>
          <w:szCs w:val="24"/>
        </w:rPr>
        <w:t>. 29(3):306–320. doi:10.1080/09593969.2019.1598466.</w:t>
      </w:r>
    </w:p>
    <w:p w14:paraId="1B80FC2E"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Verhoef PC, Lemon KN, Parasuraman A, Roggeveen A, Tsiros M, Schlesinger LA. 2009. Customer Experience Creation: Determinants, Dynamics and Management Strategies. </w:t>
      </w:r>
      <w:r w:rsidRPr="00771BF7">
        <w:rPr>
          <w:rFonts w:ascii="Book Antiqua" w:hAnsi="Book Antiqua" w:cs="Times New Roman"/>
          <w:i/>
          <w:iCs/>
          <w:noProof/>
          <w:sz w:val="24"/>
          <w:szCs w:val="24"/>
        </w:rPr>
        <w:t>J Retail</w:t>
      </w:r>
      <w:r w:rsidRPr="00771BF7">
        <w:rPr>
          <w:rFonts w:ascii="Book Antiqua" w:hAnsi="Book Antiqua" w:cs="Times New Roman"/>
          <w:noProof/>
          <w:sz w:val="24"/>
          <w:szCs w:val="24"/>
        </w:rPr>
        <w:t>. 85(1):31–41. doi:10.1016/j.jretai.2008.11.001.</w:t>
      </w:r>
    </w:p>
    <w:p w14:paraId="3E573DF6"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 xml:space="preserve">Vivie S, Hatane S, Diah D, Febrina Salim K, Catherine. 2013. Pengaruh Customer Experience dan Kepercayaan Terhadap Kepuasan Konsumen di TX Travel Klampis. </w:t>
      </w:r>
      <w:r w:rsidRPr="00771BF7">
        <w:rPr>
          <w:rFonts w:ascii="Book Antiqua" w:hAnsi="Book Antiqua" w:cs="Times New Roman"/>
          <w:i/>
          <w:iCs/>
          <w:noProof/>
          <w:sz w:val="24"/>
          <w:szCs w:val="24"/>
        </w:rPr>
        <w:t>J Chem Inf Model</w:t>
      </w:r>
      <w:r w:rsidRPr="00771BF7">
        <w:rPr>
          <w:rFonts w:ascii="Book Antiqua" w:hAnsi="Book Antiqua" w:cs="Times New Roman"/>
          <w:noProof/>
          <w:sz w:val="24"/>
          <w:szCs w:val="24"/>
        </w:rPr>
        <w:t>. 1(1):1689–1699.</w:t>
      </w:r>
    </w:p>
    <w:p w14:paraId="33F0EA9F" w14:textId="0F73CC88" w:rsidR="00771BF7" w:rsidRPr="00771BF7" w:rsidRDefault="00771BF7" w:rsidP="00CF547B">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771BF7">
        <w:rPr>
          <w:rFonts w:ascii="Book Antiqua" w:hAnsi="Book Antiqua" w:cs="Times New Roman"/>
          <w:noProof/>
          <w:sz w:val="24"/>
          <w:szCs w:val="24"/>
        </w:rPr>
        <w:t>Walter A, Mueler T a., Helfert G. 2000. The Impact of Satisfaction , Trust , and Relationship Value on Commitment</w:t>
      </w:r>
      <w:r w:rsidRPr="00771BF7">
        <w:rPr>
          <w:rFonts w:ascii="Times New Roman" w:hAnsi="Times New Roman" w:cs="Times New Roman"/>
          <w:noProof/>
          <w:sz w:val="24"/>
          <w:szCs w:val="24"/>
        </w:rPr>
        <w:t> </w:t>
      </w:r>
      <w:r w:rsidRPr="00771BF7">
        <w:rPr>
          <w:rFonts w:ascii="Book Antiqua" w:hAnsi="Book Antiqua" w:cs="Times New Roman"/>
          <w:noProof/>
          <w:sz w:val="24"/>
          <w:szCs w:val="24"/>
        </w:rPr>
        <w:t xml:space="preserve">: Theoretical Considerations and Empirical Results. </w:t>
      </w:r>
      <w:r w:rsidRPr="00771BF7">
        <w:rPr>
          <w:rFonts w:ascii="Book Antiqua" w:hAnsi="Book Antiqua" w:cs="Times New Roman"/>
          <w:i/>
          <w:iCs/>
          <w:noProof/>
          <w:sz w:val="24"/>
          <w:szCs w:val="24"/>
        </w:rPr>
        <w:t>16Th IMP Conf</w:t>
      </w:r>
      <w:r w:rsidRPr="00771BF7">
        <w:rPr>
          <w:rFonts w:ascii="Book Antiqua" w:hAnsi="Book Antiqua" w:cs="Times New Roman"/>
          <w:noProof/>
          <w:sz w:val="24"/>
          <w:szCs w:val="24"/>
        </w:rPr>
        <w:t>.</w:t>
      </w:r>
    </w:p>
    <w:p w14:paraId="3C65B0F3" w14:textId="77777777" w:rsidR="00771BF7" w:rsidRPr="00771BF7" w:rsidRDefault="00771BF7" w:rsidP="00CF547B">
      <w:pPr>
        <w:widowControl w:val="0"/>
        <w:autoSpaceDE w:val="0"/>
        <w:autoSpaceDN w:val="0"/>
        <w:adjustRightInd w:val="0"/>
        <w:spacing w:line="240" w:lineRule="auto"/>
        <w:ind w:left="480" w:hanging="480"/>
        <w:jc w:val="both"/>
        <w:rPr>
          <w:rFonts w:ascii="Book Antiqua" w:hAnsi="Book Antiqua"/>
          <w:noProof/>
          <w:sz w:val="24"/>
        </w:rPr>
      </w:pPr>
      <w:r w:rsidRPr="00771BF7">
        <w:rPr>
          <w:rFonts w:ascii="Book Antiqua" w:hAnsi="Book Antiqua" w:cs="Times New Roman"/>
          <w:noProof/>
          <w:sz w:val="24"/>
          <w:szCs w:val="24"/>
        </w:rPr>
        <w:t xml:space="preserve">Yamali FR, Putri RN. 2020. Dampak Pandemi Covid-19 Terhadap Ekonomi Indonesia. </w:t>
      </w:r>
      <w:r w:rsidRPr="00771BF7">
        <w:rPr>
          <w:rFonts w:ascii="Book Antiqua" w:hAnsi="Book Antiqua" w:cs="Times New Roman"/>
          <w:i/>
          <w:iCs/>
          <w:noProof/>
          <w:sz w:val="24"/>
          <w:szCs w:val="24"/>
        </w:rPr>
        <w:t>Medcom,Id</w:t>
      </w:r>
      <w:r w:rsidRPr="00771BF7">
        <w:rPr>
          <w:rFonts w:ascii="Book Antiqua" w:hAnsi="Book Antiqua" w:cs="Times New Roman"/>
          <w:noProof/>
          <w:sz w:val="24"/>
          <w:szCs w:val="24"/>
        </w:rPr>
        <w:t>. 4(2):1. doi:10.33087/ekonomis.v4i2.179.</w:t>
      </w:r>
    </w:p>
    <w:p w14:paraId="43977731" w14:textId="005152E5" w:rsidR="00ED08BB" w:rsidRPr="00E20554" w:rsidRDefault="00771BF7" w:rsidP="00CF547B">
      <w:pPr>
        <w:adjustRightInd w:val="0"/>
        <w:spacing w:line="240" w:lineRule="auto"/>
        <w:jc w:val="both"/>
        <w:rPr>
          <w:rFonts w:ascii="Book Antiqua" w:eastAsia="Times New Roman" w:hAnsi="Book Antiqua" w:cs="Times New Roman"/>
          <w:sz w:val="24"/>
          <w:szCs w:val="24"/>
        </w:rPr>
      </w:pPr>
      <w:r>
        <w:rPr>
          <w:rFonts w:ascii="Book Antiqua" w:hAnsi="Book Antiqua"/>
          <w:sz w:val="24"/>
          <w:szCs w:val="24"/>
          <w:shd w:val="clear" w:color="auto" w:fill="FFFFFF"/>
          <w:lang w:val="id"/>
        </w:rPr>
        <w:fldChar w:fldCharType="end"/>
      </w:r>
    </w:p>
    <w:p w14:paraId="54857450" w14:textId="77777777" w:rsidR="007B472D" w:rsidRPr="00E20554" w:rsidRDefault="007B472D" w:rsidP="00E20554">
      <w:pPr>
        <w:spacing w:line="480" w:lineRule="auto"/>
        <w:rPr>
          <w:rFonts w:ascii="Book Antiqua" w:hAnsi="Book Antiqua"/>
          <w:sz w:val="24"/>
          <w:szCs w:val="24"/>
        </w:rPr>
      </w:pPr>
    </w:p>
    <w:sectPr w:rsidR="007B472D" w:rsidRPr="00E20554" w:rsidSect="00BC083B">
      <w:pgSz w:w="12240" w:h="20160" w:code="5"/>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716C"/>
    <w:multiLevelType w:val="multilevel"/>
    <w:tmpl w:val="5C9059F0"/>
    <w:lvl w:ilvl="0">
      <w:start w:val="1"/>
      <w:numFmt w:val="upperRoman"/>
      <w:pStyle w:val="JudulBabdenganNomor"/>
      <w:lvlText w:val="%1"/>
      <w:lvlJc w:val="left"/>
      <w:pPr>
        <w:ind w:left="720" w:hanging="360"/>
      </w:pPr>
      <w:rPr>
        <w:rFonts w:hint="eastAsia"/>
        <w:b/>
        <w:sz w:val="28"/>
      </w:rPr>
    </w:lvl>
    <w:lvl w:ilvl="1">
      <w:start w:val="1"/>
      <w:numFmt w:val="decimal"/>
      <w:isLgl/>
      <w:lvlText w:val="%1.%2"/>
      <w:lvlJc w:val="left"/>
      <w:pPr>
        <w:ind w:left="900" w:hanging="360"/>
      </w:pPr>
      <w:rPr>
        <w:rFonts w:hint="default"/>
        <w:b/>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 w15:restartNumberingAfterBreak="0">
    <w:nsid w:val="0F3D4B05"/>
    <w:multiLevelType w:val="hybridMultilevel"/>
    <w:tmpl w:val="913071B0"/>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13032"/>
    <w:multiLevelType w:val="hybridMultilevel"/>
    <w:tmpl w:val="72B2B73A"/>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7004F"/>
    <w:multiLevelType w:val="hybridMultilevel"/>
    <w:tmpl w:val="EB001036"/>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436999"/>
    <w:multiLevelType w:val="hybridMultilevel"/>
    <w:tmpl w:val="93C6A812"/>
    <w:lvl w:ilvl="0" w:tplc="87BA4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5A38ED"/>
    <w:multiLevelType w:val="hybridMultilevel"/>
    <w:tmpl w:val="1B46D468"/>
    <w:lvl w:ilvl="0" w:tplc="E864D496">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F53A94"/>
    <w:multiLevelType w:val="hybridMultilevel"/>
    <w:tmpl w:val="84F41B58"/>
    <w:lvl w:ilvl="0" w:tplc="5538C7DA">
      <w:start w:val="5"/>
      <w:numFmt w:val="bullet"/>
      <w:lvlText w:val=""/>
      <w:lvlJc w:val="left"/>
      <w:pPr>
        <w:ind w:left="720" w:hanging="360"/>
      </w:pPr>
      <w:rPr>
        <w:rFonts w:ascii="Symbol" w:eastAsia="Times New Roman"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MyMjA1NjI3sjQzNDZV0lEKTi0uzszPAykwrwUAPW9o4SwAAAA="/>
  </w:docVars>
  <w:rsids>
    <w:rsidRoot w:val="00B136FE"/>
    <w:rsid w:val="00005EA6"/>
    <w:rsid w:val="00027F79"/>
    <w:rsid w:val="00053B38"/>
    <w:rsid w:val="00075949"/>
    <w:rsid w:val="0009401D"/>
    <w:rsid w:val="000B47C7"/>
    <w:rsid w:val="000C005D"/>
    <w:rsid w:val="000D1FEA"/>
    <w:rsid w:val="000E2C9F"/>
    <w:rsid w:val="00111047"/>
    <w:rsid w:val="00163925"/>
    <w:rsid w:val="001B339E"/>
    <w:rsid w:val="001E3B8F"/>
    <w:rsid w:val="001F01AC"/>
    <w:rsid w:val="00210ACF"/>
    <w:rsid w:val="00247CFE"/>
    <w:rsid w:val="00257B8B"/>
    <w:rsid w:val="0030328B"/>
    <w:rsid w:val="00315FB2"/>
    <w:rsid w:val="0035462D"/>
    <w:rsid w:val="003568BC"/>
    <w:rsid w:val="00362EF9"/>
    <w:rsid w:val="00381861"/>
    <w:rsid w:val="003830D1"/>
    <w:rsid w:val="003A34D9"/>
    <w:rsid w:val="003C26B2"/>
    <w:rsid w:val="0040022E"/>
    <w:rsid w:val="00436545"/>
    <w:rsid w:val="0044207A"/>
    <w:rsid w:val="00466D35"/>
    <w:rsid w:val="00481FFC"/>
    <w:rsid w:val="0048236D"/>
    <w:rsid w:val="00490AF4"/>
    <w:rsid w:val="004C4E70"/>
    <w:rsid w:val="00514242"/>
    <w:rsid w:val="00552D24"/>
    <w:rsid w:val="00616C51"/>
    <w:rsid w:val="00644504"/>
    <w:rsid w:val="00645F75"/>
    <w:rsid w:val="00663A41"/>
    <w:rsid w:val="006942FA"/>
    <w:rsid w:val="006A1496"/>
    <w:rsid w:val="006A169D"/>
    <w:rsid w:val="006B50C7"/>
    <w:rsid w:val="006F084E"/>
    <w:rsid w:val="007043C9"/>
    <w:rsid w:val="007053C0"/>
    <w:rsid w:val="00714440"/>
    <w:rsid w:val="00720A04"/>
    <w:rsid w:val="00737665"/>
    <w:rsid w:val="00771BF7"/>
    <w:rsid w:val="007A55C2"/>
    <w:rsid w:val="007B472D"/>
    <w:rsid w:val="007C203F"/>
    <w:rsid w:val="008204C1"/>
    <w:rsid w:val="00821980"/>
    <w:rsid w:val="0088090D"/>
    <w:rsid w:val="00882213"/>
    <w:rsid w:val="008923C0"/>
    <w:rsid w:val="008A00D4"/>
    <w:rsid w:val="008E0C37"/>
    <w:rsid w:val="008F0967"/>
    <w:rsid w:val="008F6794"/>
    <w:rsid w:val="00906D72"/>
    <w:rsid w:val="0092479B"/>
    <w:rsid w:val="00927D8E"/>
    <w:rsid w:val="0095234A"/>
    <w:rsid w:val="0096290E"/>
    <w:rsid w:val="009B40B2"/>
    <w:rsid w:val="009D5576"/>
    <w:rsid w:val="00A12B7D"/>
    <w:rsid w:val="00A30947"/>
    <w:rsid w:val="00A44E34"/>
    <w:rsid w:val="00A5611C"/>
    <w:rsid w:val="00A57078"/>
    <w:rsid w:val="00A75041"/>
    <w:rsid w:val="00A80367"/>
    <w:rsid w:val="00AA50F9"/>
    <w:rsid w:val="00AD3160"/>
    <w:rsid w:val="00AE2CDC"/>
    <w:rsid w:val="00B136FE"/>
    <w:rsid w:val="00B140AF"/>
    <w:rsid w:val="00B31E8C"/>
    <w:rsid w:val="00B35125"/>
    <w:rsid w:val="00BB2F2E"/>
    <w:rsid w:val="00BC083B"/>
    <w:rsid w:val="00BD6CA4"/>
    <w:rsid w:val="00BE52B2"/>
    <w:rsid w:val="00C130D8"/>
    <w:rsid w:val="00C154DD"/>
    <w:rsid w:val="00C17C5D"/>
    <w:rsid w:val="00C256CA"/>
    <w:rsid w:val="00C441F6"/>
    <w:rsid w:val="00C50FD1"/>
    <w:rsid w:val="00C53010"/>
    <w:rsid w:val="00C768D2"/>
    <w:rsid w:val="00C86258"/>
    <w:rsid w:val="00C95B07"/>
    <w:rsid w:val="00CB466F"/>
    <w:rsid w:val="00CF1596"/>
    <w:rsid w:val="00CF48C2"/>
    <w:rsid w:val="00CF547B"/>
    <w:rsid w:val="00D02363"/>
    <w:rsid w:val="00D1798F"/>
    <w:rsid w:val="00D617A0"/>
    <w:rsid w:val="00D63041"/>
    <w:rsid w:val="00D65291"/>
    <w:rsid w:val="00D73A59"/>
    <w:rsid w:val="00D874B9"/>
    <w:rsid w:val="00DA3850"/>
    <w:rsid w:val="00DC5BEB"/>
    <w:rsid w:val="00DD6DD0"/>
    <w:rsid w:val="00DE1901"/>
    <w:rsid w:val="00DE4EE0"/>
    <w:rsid w:val="00E03B64"/>
    <w:rsid w:val="00E20554"/>
    <w:rsid w:val="00E24A45"/>
    <w:rsid w:val="00E3470F"/>
    <w:rsid w:val="00EA6DC6"/>
    <w:rsid w:val="00EB03E7"/>
    <w:rsid w:val="00ED08BB"/>
    <w:rsid w:val="00ED77AC"/>
    <w:rsid w:val="00F1553B"/>
    <w:rsid w:val="00F371D8"/>
    <w:rsid w:val="00F76041"/>
    <w:rsid w:val="00F828E7"/>
    <w:rsid w:val="00FF2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318A"/>
  <w15:docId w15:val="{892CFD01-C27E-4916-A392-512A4848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6FE"/>
  </w:style>
  <w:style w:type="paragraph" w:styleId="Heading2">
    <w:name w:val="heading 2"/>
    <w:basedOn w:val="Normal"/>
    <w:link w:val="Heading2Char"/>
    <w:uiPriority w:val="9"/>
    <w:unhideWhenUsed/>
    <w:qFormat/>
    <w:rsid w:val="00514242"/>
    <w:pPr>
      <w:widowControl w:val="0"/>
      <w:autoSpaceDE w:val="0"/>
      <w:autoSpaceDN w:val="0"/>
      <w:spacing w:after="0" w:line="240" w:lineRule="auto"/>
      <w:jc w:val="center"/>
      <w:outlineLvl w:val="1"/>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ntura-AuthorAddress">
    <w:name w:val="Ventura-AuthorAddress"/>
    <w:basedOn w:val="Normal"/>
    <w:rsid w:val="00B136FE"/>
    <w:pPr>
      <w:widowControl w:val="0"/>
      <w:spacing w:after="0" w:line="240" w:lineRule="auto"/>
      <w:jc w:val="both"/>
    </w:pPr>
    <w:rPr>
      <w:rFonts w:ascii="Times New Roman" w:eastAsia="Times New Roman" w:hAnsi="Times New Roman" w:cs="Times New Roman"/>
      <w:i/>
      <w:sz w:val="20"/>
      <w:szCs w:val="24"/>
    </w:rPr>
  </w:style>
  <w:style w:type="paragraph" w:styleId="ListParagraph">
    <w:name w:val="List Paragraph"/>
    <w:basedOn w:val="Normal"/>
    <w:uiPriority w:val="34"/>
    <w:qFormat/>
    <w:rsid w:val="004C4E70"/>
    <w:pPr>
      <w:ind w:left="720"/>
      <w:contextualSpacing/>
    </w:pPr>
  </w:style>
  <w:style w:type="character" w:styleId="Hyperlink">
    <w:name w:val="Hyperlink"/>
    <w:basedOn w:val="DefaultParagraphFont"/>
    <w:uiPriority w:val="99"/>
    <w:unhideWhenUsed/>
    <w:rsid w:val="004C4E70"/>
    <w:rPr>
      <w:color w:val="0563C1" w:themeColor="hyperlink"/>
      <w:u w:val="single"/>
    </w:rPr>
  </w:style>
  <w:style w:type="paragraph" w:customStyle="1" w:styleId="ydp5b9ef2f1msonormal">
    <w:name w:val="ydp5b9ef2f1msonormal"/>
    <w:basedOn w:val="Normal"/>
    <w:rsid w:val="00BD6C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14242"/>
    <w:rPr>
      <w:rFonts w:ascii="Times New Roman" w:eastAsia="Times New Roman" w:hAnsi="Times New Roman" w:cs="Times New Roman"/>
      <w:b/>
      <w:bCs/>
      <w:sz w:val="24"/>
      <w:szCs w:val="24"/>
      <w:lang w:val="id"/>
    </w:rPr>
  </w:style>
  <w:style w:type="paragraph" w:customStyle="1" w:styleId="JudulBabdenganNomor">
    <w:name w:val="Judul Bab dengan Nomor"/>
    <w:basedOn w:val="Normal"/>
    <w:rsid w:val="00514242"/>
    <w:pPr>
      <w:widowControl w:val="0"/>
      <w:numPr>
        <w:numId w:val="7"/>
      </w:numPr>
      <w:autoSpaceDE w:val="0"/>
      <w:autoSpaceDN w:val="0"/>
      <w:spacing w:after="0" w:line="240" w:lineRule="auto"/>
    </w:pPr>
    <w:rPr>
      <w:rFonts w:ascii="Times New Roman" w:eastAsia="Times New Roman" w:hAnsi="Times New Roman" w:cs="Times New Roman"/>
      <w:lang w:val="id"/>
    </w:rPr>
  </w:style>
  <w:style w:type="paragraph" w:customStyle="1" w:styleId="TableParagraph">
    <w:name w:val="Table Paragraph"/>
    <w:basedOn w:val="Normal"/>
    <w:uiPriority w:val="1"/>
    <w:qFormat/>
    <w:rsid w:val="00D02363"/>
    <w:pPr>
      <w:widowControl w:val="0"/>
      <w:autoSpaceDE w:val="0"/>
      <w:autoSpaceDN w:val="0"/>
      <w:spacing w:after="0" w:line="240" w:lineRule="auto"/>
    </w:pPr>
    <w:rPr>
      <w:rFonts w:ascii="Times New Roman" w:eastAsia="Times New Roman" w:hAnsi="Times New Roman" w:cs="Times New Roman"/>
      <w:lang w:val="id"/>
    </w:rPr>
  </w:style>
  <w:style w:type="paragraph" w:customStyle="1" w:styleId="NumberingLevel1Paragraph">
    <w:name w:val="Numbering Level 1 Paragraph"/>
    <w:rsid w:val="00C256CA"/>
    <w:pPr>
      <w:pBdr>
        <w:top w:val="nil"/>
        <w:left w:val="nil"/>
        <w:bottom w:val="nil"/>
        <w:right w:val="nil"/>
        <w:between w:val="nil"/>
        <w:bar w:val="nil"/>
      </w:pBdr>
      <w:spacing w:after="240" w:line="360" w:lineRule="auto"/>
      <w:jc w:val="both"/>
    </w:pPr>
    <w:rPr>
      <w:rFonts w:ascii="Times New Roman" w:eastAsia="Times New Roman" w:hAnsi="Times New Roman" w:cs="Times New Roman"/>
      <w:color w:val="000000"/>
      <w:sz w:val="24"/>
      <w:szCs w:val="24"/>
      <w:u w:color="000000"/>
      <w:bdr w:val="nil"/>
    </w:rPr>
  </w:style>
  <w:style w:type="character" w:styleId="UnresolvedMention">
    <w:name w:val="Unresolved Mention"/>
    <w:basedOn w:val="DefaultParagraphFont"/>
    <w:uiPriority w:val="99"/>
    <w:semiHidden/>
    <w:unhideWhenUsed/>
    <w:rsid w:val="00C256CA"/>
    <w:rPr>
      <w:color w:val="605E5C"/>
      <w:shd w:val="clear" w:color="auto" w:fill="E1DFDD"/>
    </w:rPr>
  </w:style>
  <w:style w:type="paragraph" w:customStyle="1" w:styleId="Paragraf">
    <w:name w:val="Paragraf"/>
    <w:basedOn w:val="Normal"/>
    <w:link w:val="ParagrafChar"/>
    <w:qFormat/>
    <w:rsid w:val="000E2C9F"/>
    <w:pPr>
      <w:spacing w:after="0" w:line="240" w:lineRule="auto"/>
      <w:ind w:firstLine="567"/>
      <w:jc w:val="both"/>
    </w:pPr>
    <w:rPr>
      <w:rFonts w:ascii="Times New Roman" w:eastAsia="MS Mincho" w:hAnsi="Times New Roman" w:cs="Arial"/>
      <w:sz w:val="24"/>
      <w:lang w:val="id-ID"/>
    </w:rPr>
  </w:style>
  <w:style w:type="character" w:customStyle="1" w:styleId="ParagrafChar">
    <w:name w:val="Paragraf Char"/>
    <w:link w:val="Paragraf"/>
    <w:rsid w:val="000E2C9F"/>
    <w:rPr>
      <w:rFonts w:ascii="Times New Roman" w:eastAsia="MS Mincho" w:hAnsi="Times New Roman" w:cs="Arial"/>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42E27-3C70-4228-861C-F01945D1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3583</TotalTime>
  <Pages>20</Pages>
  <Words>23630</Words>
  <Characters>134692</Characters>
  <Application>Microsoft Office Word</Application>
  <DocSecurity>0</DocSecurity>
  <Lines>1122</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Defni Febrian</cp:lastModifiedBy>
  <cp:revision>20</cp:revision>
  <cp:lastPrinted>2021-06-03T08:26:00Z</cp:lastPrinted>
  <dcterms:created xsi:type="dcterms:W3CDTF">2021-06-03T10:04:00Z</dcterms:created>
  <dcterms:modified xsi:type="dcterms:W3CDTF">2021-06-06T02:05:00Z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855751d5-890e-377c-81e7-5f13ff3cdc36</vt:lpwstr>
  </property>
  <property fmtid="{D5CDD505-2E9C-101B-9397-08002B2CF9AE}" pid="4" name="Mendeley Citation Style_1">
    <vt:lpwstr>http://www.zotero.org/styles/institut-pertanian-bogor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http://www.zotero.org/styles/institut-pertanian-bogor</vt:lpwstr>
  </property>
  <property fmtid="{D5CDD505-2E9C-101B-9397-08002B2CF9AE}" pid="18" name="Mendeley Recent Style Name 6_1">
    <vt:lpwstr>Institut Pertanian Bogor: Pedoman Penulisan Karya Ilmiah Edisi ke-4 (Indonesian)</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