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0D2D" w14:textId="77777777" w:rsidR="003B59EE" w:rsidRPr="00FF4E9E" w:rsidRDefault="003B59EE" w:rsidP="003B59EE">
      <w:pPr>
        <w:spacing w:after="0" w:line="240" w:lineRule="auto"/>
        <w:jc w:val="center"/>
        <w:rPr>
          <w:rFonts w:ascii="Gadugi" w:hAnsi="Gadugi" w:cs="Times New Roman"/>
          <w:bCs/>
          <w:sz w:val="20"/>
          <w:szCs w:val="20"/>
        </w:rPr>
      </w:pPr>
      <w:proofErr w:type="spellStart"/>
      <w:r w:rsidRPr="00FF4E9E">
        <w:rPr>
          <w:rFonts w:ascii="Gadugi" w:hAnsi="Gadugi" w:cs="Times New Roman"/>
          <w:bCs/>
          <w:sz w:val="20"/>
          <w:szCs w:val="20"/>
        </w:rPr>
        <w:t>Tabel</w:t>
      </w:r>
      <w:proofErr w:type="spellEnd"/>
      <w:r w:rsidRPr="00FF4E9E">
        <w:rPr>
          <w:rFonts w:ascii="Gadugi" w:hAnsi="Gadugi" w:cs="Times New Roman"/>
          <w:bCs/>
          <w:sz w:val="20"/>
          <w:szCs w:val="20"/>
        </w:rPr>
        <w:t xml:space="preserve"> 1. </w:t>
      </w:r>
      <w:proofErr w:type="spellStart"/>
      <w:r w:rsidRPr="00FF4E9E">
        <w:rPr>
          <w:rFonts w:ascii="Gadugi" w:hAnsi="Gadugi" w:cs="Times New Roman"/>
          <w:bCs/>
          <w:sz w:val="20"/>
          <w:szCs w:val="20"/>
        </w:rPr>
        <w:t>Respon</w:t>
      </w:r>
      <w:proofErr w:type="spellEnd"/>
      <w:r w:rsidRPr="00FF4E9E">
        <w:rPr>
          <w:rFonts w:ascii="Gadugi" w:hAnsi="Gadugi" w:cs="Times New Roman"/>
          <w:bCs/>
          <w:sz w:val="20"/>
          <w:szCs w:val="20"/>
        </w:rPr>
        <w:t xml:space="preserve"> </w:t>
      </w:r>
      <w:proofErr w:type="spellStart"/>
      <w:r w:rsidRPr="00FF4E9E">
        <w:rPr>
          <w:rFonts w:ascii="Gadugi" w:hAnsi="Gadugi" w:cs="Times New Roman"/>
          <w:bCs/>
          <w:sz w:val="20"/>
          <w:szCs w:val="20"/>
        </w:rPr>
        <w:t>mitra</w:t>
      </w:r>
      <w:proofErr w:type="spellEnd"/>
    </w:p>
    <w:p w14:paraId="11512AFA" w14:textId="77777777" w:rsidR="003B59EE" w:rsidRPr="00FF4E9E" w:rsidRDefault="003B59EE" w:rsidP="003B59EE">
      <w:pPr>
        <w:spacing w:after="0" w:line="240" w:lineRule="auto"/>
        <w:jc w:val="both"/>
        <w:rPr>
          <w:rFonts w:ascii="Gadugi" w:hAnsi="Gadugi" w:cs="Times New Roman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59EE" w:rsidRPr="00FF4E9E" w14:paraId="04F7B892" w14:textId="77777777" w:rsidTr="00730553">
        <w:tc>
          <w:tcPr>
            <w:tcW w:w="3020" w:type="dxa"/>
            <w:tcBorders>
              <w:left w:val="nil"/>
              <w:bottom w:val="single" w:sz="4" w:space="0" w:color="auto"/>
              <w:right w:val="nil"/>
            </w:tcBorders>
          </w:tcPr>
          <w:p w14:paraId="71EA7210" w14:textId="77777777" w:rsidR="003B59EE" w:rsidRPr="00FF4E9E" w:rsidRDefault="003B59EE" w:rsidP="00730553">
            <w:pPr>
              <w:jc w:val="center"/>
              <w:rPr>
                <w:rFonts w:ascii="Gadugi" w:hAnsi="Gadugi" w:cs="Times New Roman"/>
                <w:b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>Persepsi</w:t>
            </w:r>
            <w:proofErr w:type="spellEnd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 xml:space="preserve"> Mitra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</w:tcPr>
          <w:p w14:paraId="4A26C753" w14:textId="77777777" w:rsidR="003B59EE" w:rsidRPr="00FF4E9E" w:rsidRDefault="003B59EE" w:rsidP="00730553">
            <w:pPr>
              <w:jc w:val="center"/>
              <w:rPr>
                <w:rFonts w:ascii="Gadugi" w:hAnsi="Gadugi" w:cs="Times New Roman"/>
                <w:b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>Sebelum</w:t>
            </w:r>
            <w:proofErr w:type="spellEnd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>penyuluhan</w:t>
            </w:r>
            <w:proofErr w:type="spellEnd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 xml:space="preserve"> dan </w:t>
            </w:r>
            <w:proofErr w:type="spellStart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>demplot</w:t>
            </w:r>
            <w:proofErr w:type="spellEnd"/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</w:tcPr>
          <w:p w14:paraId="4CB98A34" w14:textId="77777777" w:rsidR="003B59EE" w:rsidRPr="00FF4E9E" w:rsidRDefault="003B59EE" w:rsidP="00730553">
            <w:pPr>
              <w:jc w:val="center"/>
              <w:rPr>
                <w:rFonts w:ascii="Gadugi" w:hAnsi="Gadugi" w:cs="Times New Roman"/>
                <w:b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>Setelah</w:t>
            </w:r>
            <w:proofErr w:type="spellEnd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>penyuluhan</w:t>
            </w:r>
            <w:proofErr w:type="spellEnd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 xml:space="preserve"> dan </w:t>
            </w:r>
            <w:proofErr w:type="spellStart"/>
            <w:r w:rsidRPr="00FF4E9E">
              <w:rPr>
                <w:rFonts w:ascii="Gadugi" w:hAnsi="Gadugi" w:cs="Times New Roman"/>
                <w:b/>
                <w:sz w:val="20"/>
                <w:szCs w:val="20"/>
              </w:rPr>
              <w:t>demplot</w:t>
            </w:r>
            <w:proofErr w:type="spellEnd"/>
          </w:p>
        </w:tc>
      </w:tr>
      <w:tr w:rsidR="003B59EE" w:rsidRPr="00FF4E9E" w14:paraId="37B3C9A0" w14:textId="77777777" w:rsidTr="00730553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2E707E0D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Pengelolaan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jerami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CA0775D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Petani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lebih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memilih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dibakar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karena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mengganggu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pengolahan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lahan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30FFEEF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Terdapat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keinginan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melakukan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</w:p>
        </w:tc>
      </w:tr>
      <w:tr w:rsidR="003B59EE" w:rsidRPr="00FF4E9E" w14:paraId="5CF9E03D" w14:textId="77777777" w:rsidTr="00730553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74ADED0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Motivasi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jerami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padi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E528350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Tidak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ada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motivasi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karena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tidak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mengetahui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metode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jerami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padi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E848548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Termotivasi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melakukan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karena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mengetahui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cara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dan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manfaat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</w:p>
        </w:tc>
      </w:tr>
      <w:tr w:rsidR="003B59EE" w:rsidRPr="00FF4E9E" w14:paraId="754EE2AB" w14:textId="77777777" w:rsidTr="00730553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91C7021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Persepsi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tentang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jerami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padi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3069860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Sulit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,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memerlukan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waktu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lama,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memerlukan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biaya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tambahan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dan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memerlukan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tenaga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kerja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banyak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,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serta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tidak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memiliki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tempat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3F10746A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Pengomposan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dapat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dilakukan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secara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sederhana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,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cepat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,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praktis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dan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tidak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memerlukan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tenaga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tambahan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dan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lahan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luas</w:t>
            </w:r>
            <w:proofErr w:type="spellEnd"/>
          </w:p>
        </w:tc>
      </w:tr>
      <w:tr w:rsidR="003B59EE" w:rsidRPr="00FF4E9E" w14:paraId="6D60A48E" w14:textId="77777777" w:rsidTr="00730553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6E5AA3FE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Manfaat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pengolahan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jerami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padi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menjadi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kompos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26523A71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Tidak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memberikan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manfaat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tambahan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3B98BB92" w14:textId="77777777" w:rsidR="003B59EE" w:rsidRPr="00FF4E9E" w:rsidRDefault="003B59EE" w:rsidP="00730553">
            <w:pPr>
              <w:jc w:val="both"/>
              <w:rPr>
                <w:rFonts w:ascii="Gadugi" w:hAnsi="Gadugi" w:cs="Times New Roman"/>
                <w:sz w:val="20"/>
                <w:szCs w:val="20"/>
              </w:rPr>
            </w:pP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Membantu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menjaga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kesuburan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tanah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dan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dapat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mengurangi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penggunaan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pupuk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anorganik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yang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harganya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semakin</w:t>
            </w:r>
            <w:proofErr w:type="spellEnd"/>
            <w:r w:rsidRPr="00FF4E9E">
              <w:rPr>
                <w:rFonts w:ascii="Gadugi" w:hAnsi="Gadugi" w:cs="Times New Roman"/>
                <w:sz w:val="20"/>
                <w:szCs w:val="20"/>
              </w:rPr>
              <w:t xml:space="preserve"> </w:t>
            </w:r>
            <w:proofErr w:type="spellStart"/>
            <w:r w:rsidRPr="00FF4E9E">
              <w:rPr>
                <w:rFonts w:ascii="Gadugi" w:hAnsi="Gadugi" w:cs="Times New Roman"/>
                <w:sz w:val="20"/>
                <w:szCs w:val="20"/>
              </w:rPr>
              <w:t>meningkat</w:t>
            </w:r>
            <w:proofErr w:type="spellEnd"/>
          </w:p>
        </w:tc>
      </w:tr>
    </w:tbl>
    <w:p w14:paraId="2F95D798" w14:textId="77777777" w:rsidR="003B59EE" w:rsidRPr="00FF4E9E" w:rsidRDefault="003B59EE" w:rsidP="003B59EE">
      <w:pPr>
        <w:spacing w:after="0" w:line="240" w:lineRule="auto"/>
        <w:jc w:val="both"/>
        <w:rPr>
          <w:rFonts w:ascii="Gadugi" w:hAnsi="Gadugi" w:cs="Times New Roman"/>
          <w:sz w:val="20"/>
          <w:szCs w:val="20"/>
        </w:rPr>
      </w:pPr>
    </w:p>
    <w:p w14:paraId="4A677DC3" w14:textId="77777777" w:rsidR="00C1136A" w:rsidRDefault="00C1136A"/>
    <w:sectPr w:rsidR="00C1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EE"/>
    <w:rsid w:val="003B59EE"/>
    <w:rsid w:val="00C1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75D2"/>
  <w15:chartTrackingRefBased/>
  <w15:docId w15:val="{C589E6FD-75F5-4C56-9A6C-E8FE5471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2022-05-28T02:28:00Z</dcterms:created>
  <dcterms:modified xsi:type="dcterms:W3CDTF">2022-05-28T02:28:00Z</dcterms:modified>
</cp:coreProperties>
</file>