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BFE2E" w14:textId="258E3A9F" w:rsidR="00E13AB9" w:rsidRDefault="00600378" w:rsidP="00600378">
      <w:pPr>
        <w:jc w:val="center"/>
        <w:rPr>
          <w:rFonts w:ascii="Gadugi" w:hAnsi="Gadugi" w:cs="Times New Roman"/>
          <w:b/>
          <w:bCs/>
          <w:sz w:val="32"/>
          <w:szCs w:val="32"/>
        </w:rPr>
      </w:pPr>
      <w:r w:rsidRPr="00600378">
        <w:rPr>
          <w:rFonts w:ascii="Gadugi" w:hAnsi="Gadugi" w:cs="Times New Roman"/>
          <w:b/>
          <w:bCs/>
          <w:sz w:val="32"/>
          <w:szCs w:val="32"/>
        </w:rPr>
        <w:t>Upaya peningkatan kesehatan gizi melalui penyuluhan, pemeriksaan kesehatan dan status gizi siswa di PP. Al-Fitrah</w:t>
      </w:r>
    </w:p>
    <w:p w14:paraId="5C6B9FAE" w14:textId="77777777" w:rsidR="00600378" w:rsidRPr="00600378" w:rsidRDefault="00600378" w:rsidP="00600378">
      <w:pPr>
        <w:jc w:val="center"/>
        <w:rPr>
          <w:rFonts w:ascii="Gadugi" w:hAnsi="Gadugi" w:cs="Times New Roman"/>
          <w:vertAlign w:val="superscript"/>
        </w:rPr>
      </w:pPr>
    </w:p>
    <w:p w14:paraId="5D35FC2E" w14:textId="5AB00C7F" w:rsidR="00346A74" w:rsidRPr="001F7945" w:rsidRDefault="00346A74">
      <w:pPr>
        <w:rPr>
          <w:rFonts w:ascii="Gadugi" w:hAnsi="Gadugi" w:cs="Times New Roman"/>
          <w:b/>
          <w:bCs/>
          <w:i/>
          <w:iCs/>
          <w:sz w:val="20"/>
          <w:szCs w:val="20"/>
        </w:rPr>
      </w:pPr>
      <w:r w:rsidRPr="001F7945">
        <w:rPr>
          <w:rFonts w:ascii="Gadugi" w:hAnsi="Gadugi" w:cs="Times New Roman"/>
          <w:b/>
          <w:bCs/>
          <w:i/>
          <w:iCs/>
          <w:sz w:val="20"/>
          <w:szCs w:val="20"/>
        </w:rPr>
        <w:t>A</w:t>
      </w:r>
      <w:r w:rsidR="009C076C" w:rsidRPr="001F7945">
        <w:rPr>
          <w:rFonts w:ascii="Gadugi" w:hAnsi="Gadugi" w:cs="Times New Roman"/>
          <w:b/>
          <w:bCs/>
          <w:i/>
          <w:iCs/>
          <w:sz w:val="20"/>
          <w:szCs w:val="20"/>
        </w:rPr>
        <w:t>BSTRACT</w:t>
      </w:r>
    </w:p>
    <w:p w14:paraId="352DC960" w14:textId="77777777" w:rsidR="00D77E9E" w:rsidRPr="001F7945" w:rsidRDefault="003208CB" w:rsidP="001F7945">
      <w:pPr>
        <w:spacing w:line="240" w:lineRule="auto"/>
        <w:jc w:val="both"/>
        <w:rPr>
          <w:rFonts w:ascii="Gadugi" w:hAnsi="Gadugi" w:cs="Times New Roman"/>
          <w:i/>
          <w:iCs/>
          <w:sz w:val="20"/>
          <w:szCs w:val="20"/>
        </w:rPr>
      </w:pPr>
      <w:r w:rsidRPr="001F7945">
        <w:rPr>
          <w:rFonts w:ascii="Gadugi" w:hAnsi="Gadugi" w:cs="Times New Roman"/>
          <w:i/>
          <w:iCs/>
          <w:sz w:val="20"/>
          <w:szCs w:val="20"/>
        </w:rPr>
        <w:t>Islamic boarding schools are places of learning for students who focus on Islamic religious education. One of them is the Assalafi Al Fithrah Islamic Boarding School located in the city of Surabaya, with a total of 3,344 students. Based on demographic analysis and the origin of students from various groups, awareness about food security and nutritional health is still lacking and has not been monitored properly. This can be seen from the situation in Islamic boarding schools where the nutritional status of students is still lacking. So that this community service aims to improve the nutritional health of adolescents through counseling, health checks and the nutritional status of students. From the results of the PKM that have been carried out, it was found that the level of knowledge about adolescent nutrition in students was very good, with the results of the BMI examination, 25% were in normal conditions and 25% were categorized as having obesity-1 nutritional problems. The conclusion of this activity is that the level of knowledge of students about balanced nutrition is very good, but it needs to be balanced with the composition of balanced nutritional needs every day.</w:t>
      </w:r>
    </w:p>
    <w:p w14:paraId="4F11C122" w14:textId="5AE2D508" w:rsidR="009C076C" w:rsidRPr="001F7945" w:rsidRDefault="009C076C" w:rsidP="001F7945">
      <w:pPr>
        <w:spacing w:line="240" w:lineRule="auto"/>
        <w:jc w:val="both"/>
        <w:rPr>
          <w:rFonts w:ascii="Gadugi" w:hAnsi="Gadugi" w:cs="Times New Roman"/>
        </w:rPr>
      </w:pPr>
      <w:r w:rsidRPr="001F7945">
        <w:rPr>
          <w:rFonts w:ascii="Gadugi" w:hAnsi="Gadugi" w:cs="Times New Roman"/>
          <w:b/>
          <w:bCs/>
          <w:sz w:val="20"/>
          <w:szCs w:val="20"/>
        </w:rPr>
        <w:t>Keywords:</w:t>
      </w:r>
      <w:r w:rsidR="00D77E9E" w:rsidRPr="001F7945">
        <w:rPr>
          <w:rFonts w:ascii="Gadugi" w:hAnsi="Gadugi"/>
        </w:rPr>
        <w:t xml:space="preserve"> </w:t>
      </w:r>
      <w:r w:rsidR="00D77E9E" w:rsidRPr="001F7945">
        <w:rPr>
          <w:rFonts w:ascii="Gadugi" w:hAnsi="Gadugi" w:cs="Times New Roman"/>
          <w:i/>
          <w:iCs/>
          <w:sz w:val="20"/>
          <w:szCs w:val="20"/>
        </w:rPr>
        <w:t>Youth Nutrition Health, BMI, Socialization, Examination, PP AL-Fitrah</w:t>
      </w:r>
    </w:p>
    <w:p w14:paraId="0E375542" w14:textId="77777777" w:rsidR="001F7945" w:rsidRDefault="001F7945">
      <w:pPr>
        <w:rPr>
          <w:rFonts w:ascii="Gadugi" w:hAnsi="Gadugi" w:cs="Times New Roman"/>
        </w:rPr>
      </w:pPr>
    </w:p>
    <w:p w14:paraId="733EF63A" w14:textId="76BEBBCB" w:rsidR="00346A74" w:rsidRPr="001F7945" w:rsidRDefault="009C076C" w:rsidP="001F7945">
      <w:pPr>
        <w:spacing w:line="240" w:lineRule="auto"/>
        <w:rPr>
          <w:rFonts w:ascii="Gadugi" w:hAnsi="Gadugi" w:cs="Times New Roman"/>
          <w:b/>
          <w:bCs/>
          <w:sz w:val="20"/>
          <w:szCs w:val="20"/>
        </w:rPr>
      </w:pPr>
      <w:r w:rsidRPr="001F7945">
        <w:rPr>
          <w:rFonts w:ascii="Gadugi" w:hAnsi="Gadugi" w:cs="Times New Roman"/>
          <w:b/>
          <w:bCs/>
          <w:sz w:val="20"/>
          <w:szCs w:val="20"/>
        </w:rPr>
        <w:t>ABSTRAK</w:t>
      </w:r>
    </w:p>
    <w:p w14:paraId="4D351346" w14:textId="1F9E6492" w:rsidR="003208CB" w:rsidRPr="001F7945" w:rsidRDefault="00DE7BA4" w:rsidP="001F7945">
      <w:pPr>
        <w:spacing w:line="240" w:lineRule="auto"/>
        <w:jc w:val="both"/>
        <w:rPr>
          <w:rFonts w:ascii="Gadugi" w:hAnsi="Gadugi" w:cs="Times New Roman"/>
          <w:sz w:val="20"/>
          <w:szCs w:val="20"/>
        </w:rPr>
      </w:pPr>
      <w:r w:rsidRPr="001F7945">
        <w:rPr>
          <w:rFonts w:ascii="Gadugi" w:hAnsi="Gadugi" w:cs="Times New Roman"/>
          <w:sz w:val="20"/>
          <w:szCs w:val="20"/>
        </w:rPr>
        <w:t xml:space="preserve">Pondok pesantren merupakan tempat pembelajaran bagi siswa-siswi yang berfokus pada Pendidikan agama Islam. Salah satunya adalah pondok pesantren Assalafi Al Fithrah yang terletak di Kota Surabaya, dengan jumlah santri kurang lebih 3.344 orang. Berdasarkan analisis demografi dan asal santri yang berasal berbagai golongan membuat kesadaran tentang ketahanan pangan dan kesehatan gizi masih kurang dan belum termonitor dengan baik. Hal ini terlihat dari situasi di pondok pesantren dengan kondisi status gizi yang masih kurang pada santri dan santriwati. Sehingga pengabdian masyarakat ini bertujuan </w:t>
      </w:r>
      <w:r w:rsidR="003208CB" w:rsidRPr="001F7945">
        <w:rPr>
          <w:rFonts w:ascii="Gadugi" w:hAnsi="Gadugi" w:cs="Times New Roman"/>
          <w:sz w:val="20"/>
          <w:szCs w:val="20"/>
        </w:rPr>
        <w:t>untuk meningkatkan Kesehatan gizi remaja melalui penyuluhan, pemeriksaan Kesehatan dan status gizi santri. Dari hasil PKM yang telah dilaksanaan didapatkan bahwa tingkat pengetahuan tentang gizi remaja pada santri baik sekali, dengan hasil pemeriksaan IMT didapatkan 25% dalam keadaan normal dan 25% masuk kategori mengalamai masalah gizi obesitas-1. Keismpulan dari PKM ini adalah tingkat pengetahuan santri tentang gizi seimbang baik dan perlu diimbangi dengan pangaturan komposisi kebutuhan gizi seimbang.</w:t>
      </w:r>
    </w:p>
    <w:p w14:paraId="34D1BC87" w14:textId="67FDF9B6" w:rsidR="00DE7BA4" w:rsidRPr="001F7945" w:rsidRDefault="003208CB" w:rsidP="001F7945">
      <w:pPr>
        <w:spacing w:line="240" w:lineRule="auto"/>
        <w:jc w:val="both"/>
        <w:rPr>
          <w:rFonts w:ascii="Gadugi" w:hAnsi="Gadugi" w:cs="Times New Roman"/>
          <w:sz w:val="20"/>
          <w:szCs w:val="20"/>
        </w:rPr>
      </w:pPr>
      <w:r w:rsidRPr="001F7945">
        <w:rPr>
          <w:rFonts w:ascii="Gadugi" w:hAnsi="Gadugi"/>
          <w:sz w:val="20"/>
          <w:szCs w:val="20"/>
        </w:rPr>
        <w:t>Kata Kunci: Kesehatan Gizi Remaja, IMT, Sosialisai, Pemeriksaan, PP AL-Fitrah</w:t>
      </w:r>
    </w:p>
    <w:p w14:paraId="201CB74E" w14:textId="77777777" w:rsidR="001F7945" w:rsidRDefault="001F7945" w:rsidP="001F7945">
      <w:pPr>
        <w:rPr>
          <w:rFonts w:ascii="Gadugi" w:hAnsi="Gadugi" w:cs="Times New Roman"/>
        </w:rPr>
      </w:pPr>
    </w:p>
    <w:p w14:paraId="5B97B785" w14:textId="7DB772EA" w:rsidR="00346A74" w:rsidRPr="001F7945" w:rsidRDefault="00346A74" w:rsidP="001F7945">
      <w:pPr>
        <w:pStyle w:val="DaftarParagraf"/>
        <w:numPr>
          <w:ilvl w:val="0"/>
          <w:numId w:val="9"/>
        </w:numPr>
        <w:spacing w:line="240" w:lineRule="auto"/>
        <w:rPr>
          <w:rFonts w:ascii="Gadugi" w:hAnsi="Gadugi" w:cs="Times New Roman"/>
          <w:b/>
          <w:bCs/>
          <w:sz w:val="24"/>
          <w:szCs w:val="24"/>
        </w:rPr>
      </w:pPr>
      <w:r w:rsidRPr="001F7945">
        <w:rPr>
          <w:rFonts w:ascii="Gadugi" w:hAnsi="Gadugi" w:cs="Times New Roman"/>
          <w:b/>
          <w:bCs/>
          <w:sz w:val="24"/>
          <w:szCs w:val="24"/>
        </w:rPr>
        <w:t>PENDAHULUAN</w:t>
      </w:r>
    </w:p>
    <w:p w14:paraId="76D80703" w14:textId="508F9221" w:rsidR="00320F3A" w:rsidRPr="001F7945" w:rsidRDefault="00346A74" w:rsidP="001F7945">
      <w:pPr>
        <w:spacing w:line="240" w:lineRule="auto"/>
        <w:jc w:val="both"/>
        <w:textAlignment w:val="baseline"/>
        <w:rPr>
          <w:rFonts w:ascii="Gadugi" w:hAnsi="Gadugi" w:cs="Times New Roman"/>
          <w:sz w:val="20"/>
          <w:szCs w:val="20"/>
        </w:rPr>
      </w:pPr>
      <w:r w:rsidRPr="001F7945">
        <w:rPr>
          <w:rFonts w:ascii="Gadugi" w:hAnsi="Gadugi" w:cs="Times New Roman"/>
          <w:sz w:val="20"/>
          <w:szCs w:val="20"/>
        </w:rPr>
        <w:t>Keberhasilan pembanguan suatu bangsa ditentukan oleh ketersediaan sumber daya manusia (SDM). SDM yang berkualitas merupakan kunci utama bagi produktifitas nasional dan penguatan daya saing bangsa</w:t>
      </w:r>
      <w:r w:rsidR="00190CDF" w:rsidRPr="001F7945">
        <w:rPr>
          <w:rFonts w:ascii="Gadugi" w:hAnsi="Gadugi" w:cs="Times New Roman"/>
          <w:sz w:val="20"/>
          <w:szCs w:val="20"/>
        </w:rPr>
        <w:t>. DIdalam laporan pembangunan Indonesia berdasarkan Indeks Pembangunan Manusia (IPM), yang mana rata-rata IPM pada tahun 2020 yaitu 0.2 dan naik menjadi 0.35 pada tahun 2021</w:t>
      </w:r>
      <w:r w:rsidR="009C076C" w:rsidRPr="001F7945">
        <w:rPr>
          <w:rFonts w:ascii="Gadugi" w:hAnsi="Gadugi" w:cs="Times New Roman"/>
          <w:sz w:val="20"/>
          <w:szCs w:val="20"/>
        </w:rPr>
        <w:t xml:space="preserve"> f</w:t>
      </w:r>
      <w:r w:rsidR="00190CDF" w:rsidRPr="001F7945">
        <w:rPr>
          <w:rFonts w:ascii="Gadugi" w:hAnsi="Gadugi" w:cs="Times New Roman"/>
          <w:sz w:val="20"/>
          <w:szCs w:val="20"/>
        </w:rPr>
        <w:t xml:space="preserve">aktor penentu IPM yakni pendidikan, kesehatan dan ekonomi berkaitan erat dengan status gizi masyarakat. Hal tersebut menunjukkan kondisi status gizi masayarakat masih belum optimal, termasuk pada remaja. </w:t>
      </w:r>
      <w:r w:rsidR="00320F3A" w:rsidRPr="001F7945">
        <w:rPr>
          <w:rFonts w:ascii="Gadugi" w:hAnsi="Gadugi" w:cs="Times New Roman"/>
          <w:sz w:val="20"/>
          <w:szCs w:val="20"/>
        </w:rPr>
        <w:t>Indoensia mempunyai tiga permasalahan gizi (triple burden) yaitu stunting, wasting dan obesitas serta kekurangan zat gizi mikro seperti anemia</w:t>
      </w:r>
      <w:r w:rsidR="00BF1DCB" w:rsidRPr="001F7945">
        <w:rPr>
          <w:rFonts w:ascii="Gadugi" w:hAnsi="Gadugi" w:cs="Times New Roman"/>
          <w:sz w:val="20"/>
          <w:szCs w:val="20"/>
        </w:rPr>
        <w:t xml:space="preserve"> </w:t>
      </w:r>
      <w:r w:rsidR="00BF1DCB" w:rsidRPr="001F7945">
        <w:rPr>
          <w:rFonts w:ascii="Gadugi" w:hAnsi="Gadugi" w:cs="Times New Roman"/>
          <w:sz w:val="20"/>
          <w:szCs w:val="20"/>
        </w:rPr>
        <w:fldChar w:fldCharType="begin" w:fldLock="1"/>
      </w:r>
      <w:r w:rsidR="00BF1DCB" w:rsidRPr="001F7945">
        <w:rPr>
          <w:rFonts w:ascii="Gadugi" w:hAnsi="Gadugi" w:cs="Times New Roman"/>
          <w:sz w:val="20"/>
          <w:szCs w:val="20"/>
        </w:rPr>
        <w:instrText>ADDIN CSL_CITATION {"citationItems":[{"id":"ITEM-1","itemData":{"author":[{"dropping-particle":"","family":"Badan Pusat Statistik","given":"","non-dropping-particle":"","parse-names":false,"suffix":""}],"container-title":"Badan Pusat Statistik","id":"ITEM-1","issued":{"date-parts":[["2021"]]},"title":"Indeks Pembangunan Manusia 2021","type":"article-journal"},"uris":["http://www.mendeley.com/documents/?uuid=55fe3c9e-2d8b-4450-9772-5910de9186af"]}],"mendeley":{"formattedCitation":"(Badan Pusat Statistik, 2021)","plainTextFormattedCitation":"(Badan Pusat Statistik, 2021)","previouslyFormattedCitation":"(Badan Pusat Statistik, 2021)"},"properties":{"noteIndex":0},"schema":"https://github.com/citation-style-language/schema/raw/master/csl-citation.json"}</w:instrText>
      </w:r>
      <w:r w:rsidR="00BF1DCB" w:rsidRPr="001F7945">
        <w:rPr>
          <w:rFonts w:ascii="Gadugi" w:hAnsi="Gadugi" w:cs="Times New Roman"/>
          <w:sz w:val="20"/>
          <w:szCs w:val="20"/>
        </w:rPr>
        <w:fldChar w:fldCharType="separate"/>
      </w:r>
      <w:r w:rsidR="00BF1DCB" w:rsidRPr="001F7945">
        <w:rPr>
          <w:rFonts w:ascii="Gadugi" w:hAnsi="Gadugi" w:cs="Times New Roman"/>
          <w:noProof/>
          <w:sz w:val="20"/>
          <w:szCs w:val="20"/>
        </w:rPr>
        <w:t>(Badan Pusat Statistik, 2021)</w:t>
      </w:r>
      <w:r w:rsidR="00BF1DCB" w:rsidRPr="001F7945">
        <w:rPr>
          <w:rFonts w:ascii="Gadugi" w:hAnsi="Gadugi" w:cs="Times New Roman"/>
          <w:sz w:val="20"/>
          <w:szCs w:val="20"/>
        </w:rPr>
        <w:fldChar w:fldCharType="end"/>
      </w:r>
      <w:r w:rsidR="00BF1DCB" w:rsidRPr="001F7945">
        <w:rPr>
          <w:rFonts w:ascii="Gadugi" w:hAnsi="Gadugi" w:cs="Times New Roman"/>
          <w:sz w:val="20"/>
          <w:szCs w:val="20"/>
        </w:rPr>
        <w:t xml:space="preserve">. </w:t>
      </w:r>
      <w:r w:rsidR="00320F3A" w:rsidRPr="001F7945">
        <w:rPr>
          <w:rFonts w:ascii="Gadugi" w:hAnsi="Gadugi" w:cs="Times New Roman"/>
          <w:sz w:val="20"/>
          <w:szCs w:val="20"/>
        </w:rPr>
        <w:t xml:space="preserve">Berdasarkan data Riskesdas 2018 menunjukkan bahwa </w:t>
      </w:r>
      <w:r w:rsidR="00320F3A" w:rsidRPr="001F7945">
        <w:rPr>
          <w:rFonts w:ascii="Gadugi" w:eastAsia="Times New Roman" w:hAnsi="Gadugi" w:cs="Times New Roman"/>
          <w:sz w:val="20"/>
          <w:szCs w:val="20"/>
          <w:lang w:eastAsia="en-ID"/>
        </w:rPr>
        <w:t xml:space="preserve"> 25,7% remaja usia 13-15 tahun dan 26,9% remaja usia 16-18 tahun dengan status </w:t>
      </w:r>
      <w:r w:rsidR="00320F3A" w:rsidRPr="001F7945">
        <w:rPr>
          <w:rFonts w:ascii="Gadugi" w:eastAsia="Times New Roman" w:hAnsi="Gadugi" w:cs="Times New Roman"/>
          <w:sz w:val="20"/>
          <w:szCs w:val="20"/>
          <w:lang w:eastAsia="en-ID"/>
        </w:rPr>
        <w:lastRenderedPageBreak/>
        <w:t>gizi pendek dan sangat pendek</w:t>
      </w:r>
      <w:r w:rsidR="00BF1DCB" w:rsidRPr="001F7945">
        <w:rPr>
          <w:rFonts w:ascii="Gadugi" w:eastAsia="Times New Roman" w:hAnsi="Gadugi" w:cs="Times New Roman"/>
          <w:sz w:val="20"/>
          <w:szCs w:val="20"/>
          <w:lang w:eastAsia="en-ID"/>
        </w:rPr>
        <w:t xml:space="preserve"> </w:t>
      </w:r>
      <w:r w:rsidR="00BF1DCB" w:rsidRPr="001F7945">
        <w:rPr>
          <w:rFonts w:ascii="Gadugi" w:eastAsia="Times New Roman" w:hAnsi="Gadugi" w:cs="Times New Roman"/>
          <w:sz w:val="20"/>
          <w:szCs w:val="20"/>
          <w:lang w:eastAsia="en-ID"/>
        </w:rPr>
        <w:fldChar w:fldCharType="begin" w:fldLock="1"/>
      </w:r>
      <w:r w:rsidR="00BF1DCB" w:rsidRPr="001F7945">
        <w:rPr>
          <w:rFonts w:ascii="Gadugi" w:eastAsia="Times New Roman" w:hAnsi="Gadugi" w:cs="Times New Roman"/>
          <w:sz w:val="20"/>
          <w:szCs w:val="20"/>
          <w:lang w:eastAsia="en-ID"/>
        </w:rPr>
        <w:instrText>ADDIN CSL_CITATION {"citationItems":[{"id":"ITEM-1","itemData":{"author":[{"dropping-particle":"","family":"RISKESDA","given":"","non-dropping-particle":"","parse-names":false,"suffix":""}],"container-title":"Badan Penelitian dan Pengembangan Kesehatan","id":"ITEM-1","issued":{"date-parts":[["2018"]]},"page":"198","title":"Laporan_Nasional_RKD2018_FINAL.pdf","type":"article"},"uris":["http://www.mendeley.com/documents/?uuid=7ba03f85-3f38-4e99-b5c4-bc716b400fd6"]}],"mendeley":{"formattedCitation":"(RISKESDA, 2018)","plainTextFormattedCitation":"(RISKESDA, 2018)","previouslyFormattedCitation":"(RISKESDA, 2018)"},"properties":{"noteIndex":0},"schema":"https://github.com/citation-style-language/schema/raw/master/csl-citation.json"}</w:instrText>
      </w:r>
      <w:r w:rsidR="00BF1DCB" w:rsidRPr="001F7945">
        <w:rPr>
          <w:rFonts w:ascii="Gadugi" w:eastAsia="Times New Roman" w:hAnsi="Gadugi" w:cs="Times New Roman"/>
          <w:sz w:val="20"/>
          <w:szCs w:val="20"/>
          <w:lang w:eastAsia="en-ID"/>
        </w:rPr>
        <w:fldChar w:fldCharType="separate"/>
      </w:r>
      <w:r w:rsidR="00BF1DCB" w:rsidRPr="001F7945">
        <w:rPr>
          <w:rFonts w:ascii="Gadugi" w:eastAsia="Times New Roman" w:hAnsi="Gadugi" w:cs="Times New Roman"/>
          <w:noProof/>
          <w:sz w:val="20"/>
          <w:szCs w:val="20"/>
          <w:lang w:eastAsia="en-ID"/>
        </w:rPr>
        <w:t>(RISKESDA, 2018)</w:t>
      </w:r>
      <w:r w:rsidR="00BF1DCB" w:rsidRPr="001F7945">
        <w:rPr>
          <w:rFonts w:ascii="Gadugi" w:eastAsia="Times New Roman" w:hAnsi="Gadugi" w:cs="Times New Roman"/>
          <w:sz w:val="20"/>
          <w:szCs w:val="20"/>
          <w:lang w:eastAsia="en-ID"/>
        </w:rPr>
        <w:fldChar w:fldCharType="end"/>
      </w:r>
      <w:r w:rsidR="00BF1DCB" w:rsidRPr="001F7945">
        <w:rPr>
          <w:rFonts w:ascii="Gadugi" w:hAnsi="Gadugi" w:cs="Times New Roman"/>
          <w:sz w:val="20"/>
          <w:szCs w:val="20"/>
        </w:rPr>
        <w:t xml:space="preserve">. </w:t>
      </w:r>
      <w:r w:rsidR="00320F3A" w:rsidRPr="001F7945">
        <w:rPr>
          <w:rFonts w:ascii="Gadugi" w:hAnsi="Gadugi" w:cs="Times New Roman"/>
          <w:color w:val="000000"/>
          <w:sz w:val="20"/>
          <w:szCs w:val="20"/>
          <w:shd w:val="clear" w:color="auto" w:fill="FFFFFF"/>
        </w:rPr>
        <w:t>Data tersebut merepresentasikan kondisi gizi pada remaja di Indonesia yang harus diperbaiki. Berdasarkan baseline survey UNICEF pada tahun 2017, ditemukan adanya perubahan pola makan dan aktivitas fisik pada remaja</w:t>
      </w:r>
      <w:r w:rsidR="00BF1DCB" w:rsidRPr="001F7945">
        <w:rPr>
          <w:rFonts w:ascii="Gadugi" w:hAnsi="Gadugi" w:cs="Times New Roman"/>
          <w:color w:val="000000"/>
          <w:sz w:val="20"/>
          <w:szCs w:val="20"/>
          <w:shd w:val="clear" w:color="auto" w:fill="FFFFFF"/>
        </w:rPr>
        <w:t xml:space="preserve"> </w:t>
      </w:r>
      <w:r w:rsidR="00BF1DCB" w:rsidRPr="001F7945">
        <w:rPr>
          <w:rFonts w:ascii="Gadugi" w:hAnsi="Gadugi" w:cs="Times New Roman"/>
          <w:color w:val="000000"/>
          <w:sz w:val="20"/>
          <w:szCs w:val="20"/>
          <w:shd w:val="clear" w:color="auto" w:fill="FFFFFF"/>
        </w:rPr>
        <w:fldChar w:fldCharType="begin" w:fldLock="1"/>
      </w:r>
      <w:r w:rsidR="00BF1DCB" w:rsidRPr="001F7945">
        <w:rPr>
          <w:rFonts w:ascii="Gadugi" w:hAnsi="Gadugi" w:cs="Times New Roman"/>
          <w:color w:val="000000"/>
          <w:sz w:val="20"/>
          <w:szCs w:val="20"/>
          <w:shd w:val="clear" w:color="auto" w:fill="FFFFFF"/>
        </w:rPr>
        <w:instrText>ADDIN CSL_CITATION {"citationItems":[{"id":"ITEM-1","itemData":{"author":[{"dropping-particle":"","family":"UNICEF","given":"","non-dropping-particle":"","parse-names":false,"suffix":""}],"id":"ITEM-1","issued":{"date-parts":[["2021"]]},"title":"Meningkatkan Gizi Remaja Di Indonesia","type":"article-journal"},"uris":["http://www.mendeley.com/documents/?uuid=25d18fc3-8d89-4f2d-8727-55f8bb04854b"]}],"mendeley":{"formattedCitation":"(UNICEF, 2021)","plainTextFormattedCitation":"(UNICEF, 2021)","previouslyFormattedCitation":"(UNICEF, 2021)"},"properties":{"noteIndex":0},"schema":"https://github.com/citation-style-language/schema/raw/master/csl-citation.json"}</w:instrText>
      </w:r>
      <w:r w:rsidR="00BF1DCB" w:rsidRPr="001F7945">
        <w:rPr>
          <w:rFonts w:ascii="Gadugi" w:hAnsi="Gadugi" w:cs="Times New Roman"/>
          <w:color w:val="000000"/>
          <w:sz w:val="20"/>
          <w:szCs w:val="20"/>
          <w:shd w:val="clear" w:color="auto" w:fill="FFFFFF"/>
        </w:rPr>
        <w:fldChar w:fldCharType="separate"/>
      </w:r>
      <w:r w:rsidR="00BF1DCB" w:rsidRPr="001F7945">
        <w:rPr>
          <w:rFonts w:ascii="Gadugi" w:hAnsi="Gadugi" w:cs="Times New Roman"/>
          <w:noProof/>
          <w:color w:val="000000"/>
          <w:sz w:val="20"/>
          <w:szCs w:val="20"/>
          <w:shd w:val="clear" w:color="auto" w:fill="FFFFFF"/>
        </w:rPr>
        <w:t>(UNICEF, 2021)</w:t>
      </w:r>
      <w:r w:rsidR="00BF1DCB" w:rsidRPr="001F7945">
        <w:rPr>
          <w:rFonts w:ascii="Gadugi" w:hAnsi="Gadugi" w:cs="Times New Roman"/>
          <w:color w:val="000000"/>
          <w:sz w:val="20"/>
          <w:szCs w:val="20"/>
          <w:shd w:val="clear" w:color="auto" w:fill="FFFFFF"/>
        </w:rPr>
        <w:fldChar w:fldCharType="end"/>
      </w:r>
      <w:r w:rsidR="00BF1DCB" w:rsidRPr="001F7945">
        <w:rPr>
          <w:rFonts w:ascii="Gadugi" w:hAnsi="Gadugi" w:cs="Times New Roman"/>
          <w:color w:val="000000"/>
          <w:sz w:val="20"/>
          <w:szCs w:val="20"/>
          <w:shd w:val="clear" w:color="auto" w:fill="FFFFFF"/>
        </w:rPr>
        <w:t>.</w:t>
      </w:r>
    </w:p>
    <w:p w14:paraId="6235059A" w14:textId="2B1D99BF" w:rsidR="00BF1DCB" w:rsidRPr="001F7945" w:rsidRDefault="00320F3A" w:rsidP="001F7945">
      <w:pPr>
        <w:spacing w:line="240" w:lineRule="auto"/>
        <w:jc w:val="both"/>
        <w:textAlignment w:val="baseline"/>
        <w:rPr>
          <w:rFonts w:ascii="Gadugi" w:hAnsi="Gadugi" w:cs="Times New Roman"/>
          <w:sz w:val="20"/>
          <w:szCs w:val="20"/>
        </w:rPr>
      </w:pPr>
      <w:r w:rsidRPr="001F7945">
        <w:rPr>
          <w:rFonts w:ascii="Gadugi" w:hAnsi="Gadugi" w:cs="Times New Roman"/>
          <w:color w:val="000000"/>
          <w:sz w:val="20"/>
          <w:szCs w:val="20"/>
          <w:shd w:val="clear" w:color="auto" w:fill="FFFFFF"/>
        </w:rPr>
        <w:t xml:space="preserve">Pondok pesantren merupakan salah satu tempat </w:t>
      </w:r>
      <w:r w:rsidR="00BF1DCB" w:rsidRPr="001F7945">
        <w:rPr>
          <w:rFonts w:ascii="Gadugi" w:hAnsi="Gadugi" w:cs="Times New Roman"/>
          <w:color w:val="000000"/>
          <w:sz w:val="20"/>
          <w:szCs w:val="20"/>
          <w:shd w:val="clear" w:color="auto" w:fill="FFFFFF"/>
        </w:rPr>
        <w:t>p</w:t>
      </w:r>
      <w:r w:rsidRPr="001F7945">
        <w:rPr>
          <w:rFonts w:ascii="Gadugi" w:hAnsi="Gadugi" w:cs="Times New Roman"/>
          <w:color w:val="000000"/>
          <w:sz w:val="20"/>
          <w:szCs w:val="20"/>
          <w:shd w:val="clear" w:color="auto" w:fill="FFFFFF"/>
        </w:rPr>
        <w:t xml:space="preserve">endidikan yang mempunyai peran penting di Indonesia dalam kemajuan Pendidikan Islam di Indonesia yang berbasis </w:t>
      </w:r>
      <w:r w:rsidRPr="001F7945">
        <w:rPr>
          <w:rFonts w:ascii="Gadugi" w:hAnsi="Gadugi" w:cs="Times New Roman"/>
          <w:i/>
          <w:iCs/>
          <w:color w:val="000000"/>
          <w:sz w:val="20"/>
          <w:szCs w:val="20"/>
          <w:shd w:val="clear" w:color="auto" w:fill="FFFFFF"/>
        </w:rPr>
        <w:t>boarding school</w:t>
      </w:r>
      <w:r w:rsidRPr="001F7945">
        <w:rPr>
          <w:rFonts w:ascii="Gadugi" w:hAnsi="Gadugi" w:cs="Times New Roman"/>
          <w:color w:val="000000"/>
          <w:sz w:val="20"/>
          <w:szCs w:val="20"/>
          <w:shd w:val="clear" w:color="auto" w:fill="FFFFFF"/>
        </w:rPr>
        <w:t xml:space="preserve">, dimana peserta didiknya merupaka santri-santri pada usia remaja. </w:t>
      </w:r>
      <w:r w:rsidRPr="001F7945">
        <w:rPr>
          <w:rFonts w:ascii="Gadugi" w:hAnsi="Gadugi" w:cs="Times New Roman"/>
          <w:sz w:val="20"/>
          <w:szCs w:val="20"/>
        </w:rPr>
        <w:t>Pada umumnya kondisi kesehatan dilingkungan Pondok Pesantren masih memerlukan perhatian dari berbagai pihak terkait, baik dalam aspek akses pelayanan kesehatan, berperilaku sehat maupun aspek Kesehatan tidak ketercuali kondisi status gizi santri dan pengurus pondok pesantren</w:t>
      </w:r>
      <w:r w:rsidR="00BF1DCB" w:rsidRPr="001F7945">
        <w:rPr>
          <w:rFonts w:ascii="Gadugi" w:hAnsi="Gadugi" w:cs="Times New Roman"/>
          <w:sz w:val="20"/>
          <w:szCs w:val="20"/>
        </w:rPr>
        <w:t xml:space="preserve"> </w:t>
      </w:r>
      <w:r w:rsidR="00BF1DCB" w:rsidRPr="001F7945">
        <w:rPr>
          <w:rFonts w:ascii="Gadugi" w:hAnsi="Gadugi" w:cs="Times New Roman"/>
          <w:sz w:val="20"/>
          <w:szCs w:val="20"/>
        </w:rPr>
        <w:fldChar w:fldCharType="begin" w:fldLock="1"/>
      </w:r>
      <w:r w:rsidR="00EB5ACB" w:rsidRPr="001F7945">
        <w:rPr>
          <w:rFonts w:ascii="Gadugi" w:hAnsi="Gadugi" w:cs="Times New Roman"/>
          <w:sz w:val="20"/>
          <w:szCs w:val="20"/>
        </w:rPr>
        <w:instrText>ADDIN CSL_CITATION {"citationItems":[{"id":"ITEM-1","itemData":{"DOI":"10.13140/RG.2.1.1178.5366","ISBN":"9789793027944","abstract":"Community Health Nursing","author":[{"dropping-particle":"","family":"Efendi","given":"Ferry","non-dropping-particle":"","parse-names":false,"suffix":""},{"dropping-particle":"","family":"Makhfudli","given":"","non-dropping-particle":"","parse-names":false,"suffix":""}],"container-title":"Salemba Medika","id":"ITEM-1","issue":"January","issued":{"date-parts":[["2010"]]},"title":"Keperawatan Kesehatan Komunitas","type":"article-journal"},"uris":["http://www.mendeley.com/documents/?uuid=4463706c-05aa-4ab0-8ec3-3a597a6b0999"]}],"mendeley":{"formattedCitation":"(Efendi &amp; Makhfudli, 2010)","plainTextFormattedCitation":"(Efendi &amp; Makhfudli, 2010)","previouslyFormattedCitation":"(Efendi &amp; Makhfudli, 2010)"},"properties":{"noteIndex":0},"schema":"https://github.com/citation-style-language/schema/raw/master/csl-citation.json"}</w:instrText>
      </w:r>
      <w:r w:rsidR="00BF1DCB" w:rsidRPr="001F7945">
        <w:rPr>
          <w:rFonts w:ascii="Gadugi" w:hAnsi="Gadugi" w:cs="Times New Roman"/>
          <w:sz w:val="20"/>
          <w:szCs w:val="20"/>
        </w:rPr>
        <w:fldChar w:fldCharType="separate"/>
      </w:r>
      <w:r w:rsidR="00BF1DCB" w:rsidRPr="001F7945">
        <w:rPr>
          <w:rFonts w:ascii="Gadugi" w:hAnsi="Gadugi" w:cs="Times New Roman"/>
          <w:noProof/>
          <w:sz w:val="20"/>
          <w:szCs w:val="20"/>
        </w:rPr>
        <w:t>(Efendi &amp; Makhfudli, 2010)</w:t>
      </w:r>
      <w:r w:rsidR="00BF1DCB" w:rsidRPr="001F7945">
        <w:rPr>
          <w:rFonts w:ascii="Gadugi" w:hAnsi="Gadugi" w:cs="Times New Roman"/>
          <w:sz w:val="20"/>
          <w:szCs w:val="20"/>
        </w:rPr>
        <w:fldChar w:fldCharType="end"/>
      </w:r>
      <w:r w:rsidR="00BF1DCB" w:rsidRPr="001F7945">
        <w:rPr>
          <w:rFonts w:ascii="Gadugi" w:hAnsi="Gadugi" w:cs="Times New Roman"/>
          <w:sz w:val="20"/>
          <w:szCs w:val="20"/>
        </w:rPr>
        <w:t xml:space="preserve">. </w:t>
      </w:r>
      <w:r w:rsidRPr="001F7945">
        <w:rPr>
          <w:rFonts w:ascii="Gadugi" w:hAnsi="Gadugi" w:cs="Times New Roman"/>
          <w:sz w:val="20"/>
          <w:szCs w:val="20"/>
        </w:rPr>
        <w:t>Pemberdayaan masyarakat di Pondok Pesantren merupakan upaya fasilitasi agar warga Pondok Pesantren mengenal masalah yang dihadapi, merencanakan dan melakukan upaya pemecahannya dengan memanfaatkan potensi setempat sesuai situasi, kondisi dan kebutuhan setempat.</w:t>
      </w:r>
    </w:p>
    <w:p w14:paraId="0ABFF1C6" w14:textId="2C2681F3" w:rsidR="00EB5ACB" w:rsidRPr="001F7945" w:rsidRDefault="00320F3A" w:rsidP="001F7945">
      <w:pPr>
        <w:spacing w:line="240" w:lineRule="auto"/>
        <w:jc w:val="both"/>
        <w:textAlignment w:val="baseline"/>
        <w:rPr>
          <w:rFonts w:ascii="Gadugi" w:hAnsi="Gadugi" w:cs="Times New Roman"/>
          <w:sz w:val="20"/>
          <w:szCs w:val="20"/>
        </w:rPr>
      </w:pPr>
      <w:r w:rsidRPr="001F7945">
        <w:rPr>
          <w:rFonts w:ascii="Gadugi" w:hAnsi="Gadugi" w:cs="Times New Roman"/>
          <w:sz w:val="20"/>
          <w:szCs w:val="20"/>
        </w:rPr>
        <w:t xml:space="preserve">Monitoring Kesehatan pada pondok pesantren diperankan oleh pos Kesehatan pesantren (Poskestren), yang memiliki prinsip dari, oleh dan untuk warga pondok pesantren, yang mengutamakan pelayanan promotif (peningkatan) dan preventif (pencegahan) tanpa mengabaikan kuratif (pengobatan) dan rehabilitatif (pemulihan kesehatan), dengan binaan Puskesmas setempat. Namun, dalam pelaksanaannya </w:t>
      </w:r>
      <w:r w:rsidR="001C2375" w:rsidRPr="001F7945">
        <w:rPr>
          <w:rFonts w:ascii="Gadugi" w:hAnsi="Gadugi" w:cs="Times New Roman"/>
          <w:sz w:val="20"/>
          <w:szCs w:val="20"/>
        </w:rPr>
        <w:t>poskestren di lingkungan pondok pesantren masih belum optimal</w:t>
      </w:r>
      <w:r w:rsidR="00EB5ACB" w:rsidRPr="001F7945">
        <w:rPr>
          <w:rFonts w:ascii="Gadugi" w:hAnsi="Gadugi" w:cs="Times New Roman"/>
          <w:sz w:val="20"/>
          <w:szCs w:val="20"/>
        </w:rPr>
        <w:t xml:space="preserve"> </w:t>
      </w:r>
      <w:r w:rsidR="00EB5ACB" w:rsidRPr="001F7945">
        <w:rPr>
          <w:rFonts w:ascii="Gadugi" w:hAnsi="Gadugi" w:cs="Times New Roman"/>
          <w:sz w:val="20"/>
          <w:szCs w:val="20"/>
        </w:rPr>
        <w:fldChar w:fldCharType="begin" w:fldLock="1"/>
      </w:r>
      <w:r w:rsidR="00EB5ACB" w:rsidRPr="001F7945">
        <w:rPr>
          <w:rFonts w:ascii="Gadugi" w:hAnsi="Gadugi" w:cs="Times New Roman"/>
          <w:sz w:val="20"/>
          <w:szCs w:val="20"/>
        </w:rPr>
        <w:instrText>ADDIN CSL_CITATION {"citationItems":[{"id":"ITEM-1","itemData":{"DOI":"10.19184/wrtp.v13i3.11862","ISSN":"1410-2161","abstract":"Pondok pesantren dikenal sebagai suatu lembaga pendidikan Islam tertua di Indonesia. Banyaknya jumlah pesantren di Jember, serta besarnya jumlah santri pada tiap pesantren menjadikan lembaga ini memiliki kontribusi yang besar dalam pembangunan. Berdasarkan hasil penelitian sebelumya ditemukan bahwa masalah yang sering dihadapi pesantren adalah rendahnya kesadaran berperilaku hidup bersih dan sehat. Akibatnya banyak santri yang mengalami sakit dan tinggi penularan penyakit infeksi di kalangan santri. Edukasi dasar-dasar PHBS kepada para santri diharapkan dapat meningkatkan nilai pengetahuan santri terkait urgensi dari implmentasi PHBS. Pembentukan dan pelatihan Kader Santri Sehat juga diharapkan mampu menjadi salah satu upaya meningkatkan lifeskill hidup sehat bagi santri untuk hidup sehat secara mandiri sekaligus menjaga kestabilan kualitas lingkungan sehat di pesantren yang akan dibentuk. Inisiasi dan pendampingan pembentukan Poskestren di kedua pesantren juga dilakukan guna menciptakan suatu sistem manajemen kesehatan terpadu dan terstruktur di lingkungan pondok pesantren. Sehingga harapan pengasuh pondok pesanten untuk meningkatkan mutu bekal keterampilan santri dapat tercapai. Solusi dalam peningkatan pengetahuan terkait PHBS di kedua pondok pesantren akan dilaksanakan melalui beberapa metode, antara lain: 1) Pembekalan atau alih teknologi; yaitu penyadaran dengan memberikan informasi dan keterampilan pada penghuni pondok pesantren tentang dasar-dasar, manfaat, dan urgensi PHBS komunitas di lingkungan pondok pesantren; 2) Pendampingan; yaitu melalui pendampingan terhadap pondok pesantren dalam membentuk Poskestren; 3) Pelatihan manajemen dan pembentukan Kader Santri Sehat; yaitu memberikan pengetahuan tentang pengelolaan dan pembangunan relasi kerja untuk Poskestren, serta melakukan pelatihan bagi Kader Santri Sehat sebagai investasi keberlanjutan program Poskestren yang telah didirikan. Partisipasi mitra dilakukan mulai tahap persiapan hingga pengelolaan Poskestren yang terbentuk. Partisipasi mitra dievaluasi pada setiap kegiatan, sehingga diharapkan pada saat akhir kegiatan, keberlanjutan program dapat tetap berjalan.\r Kata kunci: Pondok Pesantren, Sangria, Poskestren, PHBS.","author":[{"dropping-particle":"","family":"Rif'ah","given":"Erwin Nur","non-dropping-particle":"","parse-names":false,"suffix":""}],"container-title":"Warta Pengabdian","id":"ITEM-1","issue":"3","issued":{"date-parts":[["2019"]]},"title":"Pemberdayaan Pusat Kesehatan Pesantren (Poskestren) Untuk Meningkatkan Perilaku Hidup Bersih Dan Sehat","type":"article-journal","volume":"13"},"uris":["http://www.mendeley.com/documents/?uuid=b2bd7308-4bd8-4947-bd05-ce036aa7a61c"]}],"mendeley":{"formattedCitation":"(Rif’ah, 2019)","plainTextFormattedCitation":"(Rif’ah, 2019)","previouslyFormattedCitation":"(Rif’ah, 2019)"},"properties":{"noteIndex":0},"schema":"https://github.com/citation-style-language/schema/raw/master/csl-citation.json"}</w:instrText>
      </w:r>
      <w:r w:rsidR="00EB5ACB" w:rsidRPr="001F7945">
        <w:rPr>
          <w:rFonts w:ascii="Gadugi" w:hAnsi="Gadugi" w:cs="Times New Roman"/>
          <w:sz w:val="20"/>
          <w:szCs w:val="20"/>
        </w:rPr>
        <w:fldChar w:fldCharType="separate"/>
      </w:r>
      <w:r w:rsidR="00EB5ACB" w:rsidRPr="001F7945">
        <w:rPr>
          <w:rFonts w:ascii="Gadugi" w:hAnsi="Gadugi" w:cs="Times New Roman"/>
          <w:noProof/>
          <w:sz w:val="20"/>
          <w:szCs w:val="20"/>
        </w:rPr>
        <w:t>(Rif’ah, 2019)</w:t>
      </w:r>
      <w:r w:rsidR="00EB5ACB" w:rsidRPr="001F7945">
        <w:rPr>
          <w:rFonts w:ascii="Gadugi" w:hAnsi="Gadugi" w:cs="Times New Roman"/>
          <w:sz w:val="20"/>
          <w:szCs w:val="20"/>
        </w:rPr>
        <w:fldChar w:fldCharType="end"/>
      </w:r>
      <w:r w:rsidR="00EB5ACB" w:rsidRPr="001F7945">
        <w:rPr>
          <w:rFonts w:ascii="Gadugi" w:hAnsi="Gadugi" w:cs="Times New Roman"/>
          <w:sz w:val="20"/>
          <w:szCs w:val="20"/>
        </w:rPr>
        <w:t>.</w:t>
      </w:r>
    </w:p>
    <w:p w14:paraId="61A5DC1B" w14:textId="1F794202" w:rsidR="00190CDF" w:rsidRPr="001F7945" w:rsidRDefault="001C2375" w:rsidP="001F7945">
      <w:pPr>
        <w:spacing w:line="240" w:lineRule="auto"/>
        <w:jc w:val="both"/>
        <w:textAlignment w:val="baseline"/>
        <w:rPr>
          <w:rFonts w:ascii="Gadugi" w:hAnsi="Gadugi" w:cs="Times New Roman"/>
          <w:sz w:val="20"/>
          <w:szCs w:val="20"/>
        </w:rPr>
      </w:pPr>
      <w:r w:rsidRPr="001F7945">
        <w:rPr>
          <w:rFonts w:ascii="Gadugi" w:hAnsi="Gadugi" w:cs="Times New Roman"/>
          <w:sz w:val="20"/>
          <w:szCs w:val="20"/>
        </w:rPr>
        <w:t xml:space="preserve">Upaya pemerintah untuk mengatasi status gizi pada remaja dan WUS meliputi program pembangunan kesehatan melalui program gizi masyarakat antara lain menciptakan keluarga sadar gizi (Kadarzi) yaitu menimbang berat badan secara teratur, makan beranekaragam, menggunakan garam beryodium, suplementasi gizi, dan upaya pendidikan gizi di sekolah yaitu program edukasi gizi. Masyarakat mendukung dan ikut serta program pemerintah untuk mewujudkan pelayanan promotif dan preventif dalam mewujudkan kadarzi sehingga remaja dan WUS dapat menjaga kesehatan tubuh mengenai gizi melalui program gizi masyarakat dan pendidikan gizi disekolah atau edukasi gizi </w:t>
      </w:r>
      <w:r w:rsidR="00EB5ACB" w:rsidRPr="001F7945">
        <w:rPr>
          <w:rFonts w:ascii="Gadugi" w:hAnsi="Gadugi" w:cs="Times New Roman"/>
          <w:sz w:val="20"/>
          <w:szCs w:val="20"/>
        </w:rPr>
        <w:fldChar w:fldCharType="begin" w:fldLock="1"/>
      </w:r>
      <w:r w:rsidR="00EB5ACB" w:rsidRPr="001F7945">
        <w:rPr>
          <w:rFonts w:ascii="Gadugi" w:hAnsi="Gadugi" w:cs="Times New Roman"/>
          <w:sz w:val="20"/>
          <w:szCs w:val="20"/>
        </w:rPr>
        <w:instrText>ADDIN CSL_CITATION {"citationItems":[{"id":"ITEM-1","itemData":{"author":[{"dropping-particle":"","family":"kementrian kesehatan republik indonesia","given":"","non-dropping-particle":"","parse-names":false,"suffix":""}],"container-title":"Kementerian Kesehatan Republik Indonesia","id":"ITEM-1","issued":{"date-parts":[["2020"]]},"page":"1-2","title":"Gizi Saat Remaja Tentukan Kualitas Keturunan","type":"article-journal"},"uris":["http://www.mendeley.com/documents/?uuid=cfcfc370-95ab-40b3-98e8-4ea0d0b1fd0e"]}],"mendeley":{"formattedCitation":"(kementrian kesehatan republik indonesia, 2020)","plainTextFormattedCitation":"(kementrian kesehatan republik indonesia, 2020)","previouslyFormattedCitation":"(kementrian kesehatan republik indonesia, 2020)"},"properties":{"noteIndex":0},"schema":"https://github.com/citation-style-language/schema/raw/master/csl-citation.json"}</w:instrText>
      </w:r>
      <w:r w:rsidR="00EB5ACB" w:rsidRPr="001F7945">
        <w:rPr>
          <w:rFonts w:ascii="Gadugi" w:hAnsi="Gadugi" w:cs="Times New Roman"/>
          <w:sz w:val="20"/>
          <w:szCs w:val="20"/>
        </w:rPr>
        <w:fldChar w:fldCharType="separate"/>
      </w:r>
      <w:r w:rsidR="00EB5ACB" w:rsidRPr="001F7945">
        <w:rPr>
          <w:rFonts w:ascii="Gadugi" w:hAnsi="Gadugi" w:cs="Times New Roman"/>
          <w:noProof/>
          <w:sz w:val="20"/>
          <w:szCs w:val="20"/>
        </w:rPr>
        <w:t>(kementrian kesehatan republik indonesia, 2020)</w:t>
      </w:r>
      <w:r w:rsidR="00EB5ACB" w:rsidRPr="001F7945">
        <w:rPr>
          <w:rFonts w:ascii="Gadugi" w:hAnsi="Gadugi" w:cs="Times New Roman"/>
          <w:sz w:val="20"/>
          <w:szCs w:val="20"/>
        </w:rPr>
        <w:fldChar w:fldCharType="end"/>
      </w:r>
      <w:r w:rsidR="00EB5ACB" w:rsidRPr="001F7945">
        <w:rPr>
          <w:rFonts w:ascii="Gadugi" w:hAnsi="Gadugi" w:cs="Times New Roman"/>
          <w:sz w:val="20"/>
          <w:szCs w:val="20"/>
        </w:rPr>
        <w:t>.</w:t>
      </w:r>
    </w:p>
    <w:p w14:paraId="0F67971B" w14:textId="65836034" w:rsidR="00346A74" w:rsidRPr="001F7945" w:rsidRDefault="00346A74" w:rsidP="001F7945">
      <w:pPr>
        <w:pStyle w:val="DaftarParagraf"/>
        <w:numPr>
          <w:ilvl w:val="0"/>
          <w:numId w:val="9"/>
        </w:numPr>
        <w:rPr>
          <w:rFonts w:ascii="Gadugi" w:hAnsi="Gadugi" w:cs="Times New Roman"/>
          <w:b/>
          <w:bCs/>
          <w:sz w:val="24"/>
          <w:szCs w:val="24"/>
        </w:rPr>
      </w:pPr>
      <w:r w:rsidRPr="001F7945">
        <w:rPr>
          <w:rFonts w:ascii="Gadugi" w:hAnsi="Gadugi" w:cs="Times New Roman"/>
          <w:b/>
          <w:bCs/>
          <w:sz w:val="24"/>
          <w:szCs w:val="24"/>
        </w:rPr>
        <w:t>METODE</w:t>
      </w:r>
    </w:p>
    <w:p w14:paraId="756209E6" w14:textId="6A288162" w:rsidR="001C2375" w:rsidRPr="001F7945" w:rsidRDefault="001C2375" w:rsidP="001F7945">
      <w:pPr>
        <w:spacing w:line="240" w:lineRule="auto"/>
        <w:rPr>
          <w:rFonts w:ascii="Gadugi" w:hAnsi="Gadugi" w:cs="Times New Roman"/>
          <w:b/>
          <w:bCs/>
          <w:sz w:val="20"/>
          <w:szCs w:val="20"/>
        </w:rPr>
      </w:pPr>
      <w:r w:rsidRPr="001F7945">
        <w:rPr>
          <w:rFonts w:ascii="Gadugi" w:hAnsi="Gadugi" w:cs="Times New Roman"/>
          <w:b/>
          <w:bCs/>
          <w:sz w:val="20"/>
          <w:szCs w:val="20"/>
        </w:rPr>
        <w:t>Metode Pendekatan</w:t>
      </w:r>
    </w:p>
    <w:p w14:paraId="1689B3A1" w14:textId="77777777" w:rsidR="001F7945" w:rsidRPr="001F7945" w:rsidRDefault="005B0ABA" w:rsidP="001F7945">
      <w:pPr>
        <w:spacing w:line="240" w:lineRule="auto"/>
        <w:jc w:val="both"/>
        <w:rPr>
          <w:rFonts w:ascii="Gadugi" w:hAnsi="Gadugi" w:cs="Times New Roman"/>
          <w:sz w:val="20"/>
          <w:szCs w:val="20"/>
        </w:rPr>
      </w:pPr>
      <w:r w:rsidRPr="001F7945">
        <w:rPr>
          <w:rFonts w:ascii="Gadugi" w:hAnsi="Gadugi" w:cs="Times New Roman"/>
          <w:sz w:val="20"/>
          <w:szCs w:val="20"/>
        </w:rPr>
        <w:t xml:space="preserve">Posketren merupakan pelayanan promotif (peningkatan) dan preventif (pencegahan) tanpa mengabaikan kuratif (pengobatan) dan rehabilitatif (pemulihan kesehatan) masih belum optimal berperan dalam upaya peningkatan status gizi remaja pada pondok pesantren. Sebagai upaya dalam menangani permasalaha Kesehatan tersbut maka solusi yang ditawarkan pada pengmas ini berupa: </w:t>
      </w:r>
    </w:p>
    <w:p w14:paraId="700D525C" w14:textId="202069DB" w:rsidR="005B0ABA" w:rsidRPr="001F7945" w:rsidRDefault="005B0ABA" w:rsidP="001F7945">
      <w:pPr>
        <w:spacing w:line="240" w:lineRule="auto"/>
        <w:jc w:val="both"/>
        <w:rPr>
          <w:rFonts w:ascii="Gadugi" w:hAnsi="Gadugi" w:cs="Times New Roman"/>
          <w:sz w:val="20"/>
          <w:szCs w:val="20"/>
        </w:rPr>
      </w:pPr>
      <w:r w:rsidRPr="001F7945">
        <w:rPr>
          <w:rFonts w:ascii="Gadugi" w:hAnsi="Gadugi" w:cs="Times New Roman"/>
          <w:sz w:val="20"/>
          <w:szCs w:val="20"/>
        </w:rPr>
        <w:t>(1) Memberikan sosialisai kepada santri dan pengurus pondok pesantren mengenai masalah supan gizi pada remaja dan komposisi gizi yang tepat.</w:t>
      </w:r>
    </w:p>
    <w:p w14:paraId="12433156" w14:textId="3677E96C" w:rsidR="00204F6E" w:rsidRPr="001F7945" w:rsidRDefault="005B0ABA" w:rsidP="001F7945">
      <w:pPr>
        <w:spacing w:line="240" w:lineRule="auto"/>
        <w:jc w:val="both"/>
        <w:rPr>
          <w:rFonts w:ascii="Gadugi" w:hAnsi="Gadugi" w:cs="Times New Roman"/>
          <w:sz w:val="20"/>
          <w:szCs w:val="20"/>
        </w:rPr>
      </w:pPr>
      <w:r w:rsidRPr="001F7945">
        <w:rPr>
          <w:rFonts w:ascii="Gadugi" w:hAnsi="Gadugi" w:cs="Times New Roman"/>
          <w:sz w:val="20"/>
          <w:szCs w:val="20"/>
        </w:rPr>
        <w:t xml:space="preserve">(2) memberikan poster komposisi gizi seimbang yang diperlukan oleh remaja (3) </w:t>
      </w:r>
      <w:r w:rsidR="00204F6E" w:rsidRPr="001F7945">
        <w:rPr>
          <w:rFonts w:ascii="Gadugi" w:hAnsi="Gadugi" w:cs="Times New Roman"/>
          <w:sz w:val="20"/>
          <w:szCs w:val="20"/>
        </w:rPr>
        <w:t>Pemeriksaan status gizi, pemeriksaan Kesehatan dan pemberian suplemen vitamin.</w:t>
      </w:r>
    </w:p>
    <w:p w14:paraId="1A470418" w14:textId="77777777" w:rsidR="00CE3A48" w:rsidRPr="001F7945" w:rsidRDefault="00CE3A48" w:rsidP="001F7945">
      <w:pPr>
        <w:spacing w:line="240" w:lineRule="auto"/>
        <w:jc w:val="both"/>
        <w:rPr>
          <w:rFonts w:ascii="Gadugi" w:hAnsi="Gadugi" w:cs="Times New Roman"/>
          <w:b/>
          <w:bCs/>
          <w:sz w:val="20"/>
          <w:szCs w:val="20"/>
        </w:rPr>
      </w:pPr>
      <w:r w:rsidRPr="001F7945">
        <w:rPr>
          <w:rFonts w:ascii="Gadugi" w:hAnsi="Gadugi" w:cs="Times New Roman"/>
          <w:b/>
          <w:bCs/>
          <w:sz w:val="20"/>
          <w:szCs w:val="20"/>
        </w:rPr>
        <w:t>Metode Kegiatan dan evaluasi</w:t>
      </w:r>
    </w:p>
    <w:p w14:paraId="6B64DD23" w14:textId="72E4F365" w:rsidR="00CE3A48" w:rsidRPr="001F7945" w:rsidRDefault="00CE3A48" w:rsidP="001F7945">
      <w:pPr>
        <w:spacing w:line="240" w:lineRule="auto"/>
        <w:jc w:val="both"/>
        <w:rPr>
          <w:rFonts w:ascii="Gadugi" w:hAnsi="Gadugi" w:cs="Times New Roman"/>
          <w:b/>
          <w:bCs/>
          <w:sz w:val="20"/>
          <w:szCs w:val="20"/>
        </w:rPr>
      </w:pPr>
      <w:r w:rsidRPr="001F7945">
        <w:rPr>
          <w:rFonts w:ascii="Gadugi" w:hAnsi="Gadugi" w:cs="Times New Roman"/>
          <w:b/>
          <w:bCs/>
          <w:sz w:val="20"/>
          <w:szCs w:val="20"/>
        </w:rPr>
        <w:t>Tahapan Persiapan</w:t>
      </w:r>
    </w:p>
    <w:p w14:paraId="00F283D4" w14:textId="5A2D3FD3" w:rsidR="00CE3A48" w:rsidRPr="001F7945" w:rsidRDefault="00CE3A48" w:rsidP="001F7945">
      <w:pPr>
        <w:spacing w:line="240" w:lineRule="auto"/>
        <w:jc w:val="both"/>
        <w:rPr>
          <w:rFonts w:ascii="Gadugi" w:hAnsi="Gadugi" w:cs="Times New Roman"/>
          <w:sz w:val="20"/>
          <w:szCs w:val="20"/>
        </w:rPr>
      </w:pPr>
      <w:r w:rsidRPr="001F7945">
        <w:rPr>
          <w:rFonts w:ascii="Gadugi" w:hAnsi="Gadugi" w:cs="Times New Roman"/>
          <w:sz w:val="20"/>
          <w:szCs w:val="20"/>
        </w:rPr>
        <w:t>Tahapan persiapan dengan (1) melakukan survey ke lokasi pondok pesantren Al-Fitrah. (2) Perizinan dengan pihak setempat untuk pelaksanaan kegiatan (3) forum group discussion (FGD) untuk berdiskusi terkait kegiatan.</w:t>
      </w:r>
    </w:p>
    <w:p w14:paraId="5AAD45AB" w14:textId="700DE528" w:rsidR="00CE3A48" w:rsidRPr="001F7945" w:rsidRDefault="00CE3A48" w:rsidP="001F7945">
      <w:pPr>
        <w:spacing w:line="240" w:lineRule="auto"/>
        <w:jc w:val="both"/>
        <w:rPr>
          <w:rFonts w:ascii="Gadugi" w:hAnsi="Gadugi" w:cs="Times New Roman"/>
          <w:b/>
          <w:bCs/>
          <w:sz w:val="20"/>
          <w:szCs w:val="20"/>
        </w:rPr>
      </w:pPr>
      <w:r w:rsidRPr="001F7945">
        <w:rPr>
          <w:rFonts w:ascii="Gadugi" w:hAnsi="Gadugi" w:cs="Times New Roman"/>
          <w:b/>
          <w:bCs/>
          <w:sz w:val="20"/>
          <w:szCs w:val="20"/>
        </w:rPr>
        <w:t>Tahapan Pelaksanaan</w:t>
      </w:r>
    </w:p>
    <w:p w14:paraId="47A20B17" w14:textId="5CD0235D" w:rsidR="00CE3A48" w:rsidRPr="001F7945" w:rsidRDefault="00CE3A48" w:rsidP="001F7945">
      <w:pPr>
        <w:spacing w:line="240" w:lineRule="auto"/>
        <w:jc w:val="both"/>
        <w:rPr>
          <w:rFonts w:ascii="Gadugi" w:hAnsi="Gadugi" w:cs="Times New Roman"/>
          <w:sz w:val="20"/>
          <w:szCs w:val="20"/>
        </w:rPr>
      </w:pPr>
      <w:r w:rsidRPr="001F7945">
        <w:rPr>
          <w:rFonts w:ascii="Gadugi" w:hAnsi="Gadugi" w:cs="Times New Roman"/>
          <w:sz w:val="20"/>
          <w:szCs w:val="20"/>
        </w:rPr>
        <w:t>Pada pelaksanaan nya metode yang digunakan ada beberapa kegiatan yaitu:</w:t>
      </w:r>
    </w:p>
    <w:p w14:paraId="421B3E53" w14:textId="7ADA40CC" w:rsidR="00CE3A48" w:rsidRPr="001F7945" w:rsidRDefault="00CE3A48" w:rsidP="001F7945">
      <w:pPr>
        <w:pStyle w:val="DaftarParagraf"/>
        <w:numPr>
          <w:ilvl w:val="0"/>
          <w:numId w:val="3"/>
        </w:numPr>
        <w:spacing w:line="240" w:lineRule="auto"/>
        <w:jc w:val="both"/>
        <w:rPr>
          <w:rFonts w:ascii="Gadugi" w:hAnsi="Gadugi" w:cs="Times New Roman"/>
          <w:sz w:val="20"/>
          <w:szCs w:val="20"/>
        </w:rPr>
      </w:pPr>
      <w:r w:rsidRPr="001F7945">
        <w:rPr>
          <w:rFonts w:ascii="Gadugi" w:hAnsi="Gadugi" w:cs="Times New Roman"/>
          <w:sz w:val="20"/>
          <w:szCs w:val="20"/>
        </w:rPr>
        <w:lastRenderedPageBreak/>
        <w:t>Melakukan sosialisasi oral dengan media PPT yang di presentasikan secara langsung di aula dengan peserta santri dan pengurus pondok pesantren.</w:t>
      </w:r>
    </w:p>
    <w:p w14:paraId="668ACFE4" w14:textId="40EA2497" w:rsidR="009C076C" w:rsidRPr="001F7945" w:rsidRDefault="00CE3A48" w:rsidP="001F7945">
      <w:pPr>
        <w:pStyle w:val="DaftarParagraf"/>
        <w:numPr>
          <w:ilvl w:val="0"/>
          <w:numId w:val="3"/>
        </w:numPr>
        <w:spacing w:line="240" w:lineRule="auto"/>
        <w:jc w:val="both"/>
        <w:rPr>
          <w:rFonts w:ascii="Gadugi" w:hAnsi="Gadugi" w:cs="Times New Roman"/>
          <w:sz w:val="20"/>
          <w:szCs w:val="20"/>
        </w:rPr>
      </w:pPr>
      <w:r w:rsidRPr="001F7945">
        <w:rPr>
          <w:rFonts w:ascii="Gadugi" w:hAnsi="Gadugi" w:cs="Times New Roman"/>
          <w:sz w:val="20"/>
          <w:szCs w:val="20"/>
        </w:rPr>
        <w:t>Untuk evaluasi dari sosialisasi ini dilakukan pre</w:t>
      </w:r>
      <w:r w:rsidR="00EB5ACB" w:rsidRPr="001F7945">
        <w:rPr>
          <w:rFonts w:ascii="Gadugi" w:hAnsi="Gadugi" w:cs="Times New Roman"/>
          <w:sz w:val="20"/>
          <w:szCs w:val="20"/>
        </w:rPr>
        <w:t>-</w:t>
      </w:r>
      <w:r w:rsidRPr="001F7945">
        <w:rPr>
          <w:rFonts w:ascii="Gadugi" w:hAnsi="Gadugi" w:cs="Times New Roman"/>
          <w:sz w:val="20"/>
          <w:szCs w:val="20"/>
        </w:rPr>
        <w:t>test dan post-test untuk mengetahui tingkat pemahanan santri terkait materi yang diberikan.</w:t>
      </w:r>
    </w:p>
    <w:p w14:paraId="6D995CED" w14:textId="77777777" w:rsidR="001F7945" w:rsidRPr="001F7945" w:rsidRDefault="001F7945" w:rsidP="001F7945">
      <w:pPr>
        <w:pStyle w:val="DaftarParagraf"/>
        <w:numPr>
          <w:ilvl w:val="0"/>
          <w:numId w:val="3"/>
        </w:numPr>
        <w:rPr>
          <w:rFonts w:ascii="Gadugi" w:hAnsi="Gadugi" w:cs="Times New Roman"/>
          <w:sz w:val="20"/>
          <w:szCs w:val="20"/>
        </w:rPr>
      </w:pPr>
      <w:r w:rsidRPr="001F7945">
        <w:rPr>
          <w:rFonts w:ascii="Gadugi" w:hAnsi="Gadugi" w:cs="Times New Roman"/>
          <w:sz w:val="20"/>
          <w:szCs w:val="20"/>
        </w:rPr>
        <w:t>Pemeriksaan indeks masa tubuh (IMT) dengan melakukan pemeriksaan tinggi badan dan berat badan sebagai upaya skrining status gizi.</w:t>
      </w:r>
    </w:p>
    <w:p w14:paraId="67BBC919" w14:textId="065548AE" w:rsidR="009C076C" w:rsidRPr="001F7945" w:rsidRDefault="001F7945" w:rsidP="001F7945">
      <w:pPr>
        <w:pStyle w:val="DaftarParagraf"/>
        <w:numPr>
          <w:ilvl w:val="0"/>
          <w:numId w:val="3"/>
        </w:numPr>
        <w:rPr>
          <w:rFonts w:ascii="Gadugi" w:hAnsi="Gadugi" w:cs="Times New Roman"/>
          <w:sz w:val="20"/>
          <w:szCs w:val="20"/>
        </w:rPr>
      </w:pPr>
      <w:r w:rsidRPr="001F7945">
        <w:rPr>
          <w:rFonts w:ascii="Gadugi" w:hAnsi="Gadugi" w:cs="Times New Roman"/>
          <w:sz w:val="20"/>
          <w:szCs w:val="20"/>
        </w:rPr>
        <w:t>Pemeriksaan Kesehatan secara umum dan pemberian suplemen vitamin.</w:t>
      </w:r>
    </w:p>
    <w:p w14:paraId="494D4C5D" w14:textId="42BB3BB3" w:rsidR="00CE3A48" w:rsidRPr="001F7945" w:rsidRDefault="0085171E" w:rsidP="001F7945">
      <w:pPr>
        <w:spacing w:line="240" w:lineRule="auto"/>
        <w:jc w:val="center"/>
        <w:rPr>
          <w:rFonts w:ascii="Gadugi" w:hAnsi="Gadugi" w:cs="Times New Roman"/>
          <w:sz w:val="20"/>
          <w:szCs w:val="20"/>
        </w:rPr>
      </w:pPr>
      <w:r w:rsidRPr="001F7945">
        <w:rPr>
          <w:rFonts w:ascii="Gadugi" w:hAnsi="Gadugi" w:cs="Times New Roman"/>
          <w:sz w:val="20"/>
          <w:szCs w:val="20"/>
        </w:rPr>
        <w:t>Tabel. 1 Pertanyaan kuesioner</w:t>
      </w: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1650"/>
      </w:tblGrid>
      <w:tr w:rsidR="00CE3A48" w:rsidRPr="001F7945" w14:paraId="32884029" w14:textId="77777777" w:rsidTr="0085171E">
        <w:tc>
          <w:tcPr>
            <w:tcW w:w="7366" w:type="dxa"/>
            <w:tcBorders>
              <w:top w:val="single" w:sz="4" w:space="0" w:color="auto"/>
              <w:bottom w:val="single" w:sz="4" w:space="0" w:color="auto"/>
            </w:tcBorders>
          </w:tcPr>
          <w:p w14:paraId="7B3E934C" w14:textId="7C6FAD2C" w:rsidR="00CE3A48" w:rsidRPr="001F7945" w:rsidRDefault="00CE3A48" w:rsidP="001F7945">
            <w:pPr>
              <w:jc w:val="center"/>
              <w:rPr>
                <w:rFonts w:ascii="Gadugi" w:hAnsi="Gadugi" w:cs="Times New Roman"/>
                <w:b/>
                <w:bCs/>
                <w:sz w:val="20"/>
                <w:szCs w:val="20"/>
              </w:rPr>
            </w:pPr>
            <w:r w:rsidRPr="001F7945">
              <w:rPr>
                <w:rFonts w:ascii="Gadugi" w:hAnsi="Gadugi" w:cs="Times New Roman"/>
                <w:b/>
                <w:bCs/>
                <w:sz w:val="20"/>
                <w:szCs w:val="20"/>
              </w:rPr>
              <w:t>Pertanyaan</w:t>
            </w:r>
          </w:p>
        </w:tc>
        <w:tc>
          <w:tcPr>
            <w:tcW w:w="1650" w:type="dxa"/>
            <w:tcBorders>
              <w:top w:val="single" w:sz="4" w:space="0" w:color="auto"/>
              <w:bottom w:val="single" w:sz="4" w:space="0" w:color="auto"/>
            </w:tcBorders>
          </w:tcPr>
          <w:p w14:paraId="2AA5B7C8" w14:textId="6BF9D4AC" w:rsidR="00CE3A48" w:rsidRPr="001F7945" w:rsidRDefault="00CE3A48" w:rsidP="001F7945">
            <w:pPr>
              <w:jc w:val="center"/>
              <w:rPr>
                <w:rFonts w:ascii="Gadugi" w:hAnsi="Gadugi" w:cs="Times New Roman"/>
                <w:b/>
                <w:bCs/>
                <w:sz w:val="20"/>
                <w:szCs w:val="20"/>
              </w:rPr>
            </w:pPr>
            <w:r w:rsidRPr="001F7945">
              <w:rPr>
                <w:rFonts w:ascii="Gadugi" w:hAnsi="Gadugi" w:cs="Times New Roman"/>
                <w:b/>
                <w:bCs/>
                <w:sz w:val="20"/>
                <w:szCs w:val="20"/>
              </w:rPr>
              <w:t>Jawaban</w:t>
            </w:r>
          </w:p>
        </w:tc>
      </w:tr>
      <w:tr w:rsidR="00CE3A48" w:rsidRPr="001F7945" w14:paraId="57FF32FD" w14:textId="77777777" w:rsidTr="0085171E">
        <w:tc>
          <w:tcPr>
            <w:tcW w:w="7366" w:type="dxa"/>
            <w:tcBorders>
              <w:top w:val="single" w:sz="4" w:space="0" w:color="auto"/>
            </w:tcBorders>
          </w:tcPr>
          <w:p w14:paraId="301229D4" w14:textId="49FD09EB" w:rsidR="00CE3A48" w:rsidRPr="001F7945" w:rsidRDefault="00CE3A48" w:rsidP="001F7945">
            <w:pPr>
              <w:pStyle w:val="DaftarParagraf"/>
              <w:numPr>
                <w:ilvl w:val="0"/>
                <w:numId w:val="4"/>
              </w:numPr>
              <w:rPr>
                <w:rFonts w:ascii="Gadugi" w:hAnsi="Gadugi" w:cs="Times New Roman"/>
                <w:sz w:val="20"/>
                <w:szCs w:val="20"/>
              </w:rPr>
            </w:pPr>
            <w:r w:rsidRPr="001F7945">
              <w:rPr>
                <w:rFonts w:ascii="Gadugi" w:hAnsi="Gadugi" w:cs="Times New Roman"/>
                <w:sz w:val="20"/>
                <w:szCs w:val="20"/>
              </w:rPr>
              <w:t>Masalah Gizi pada remaja diantara nya adalah gangguan makan, obesitas, anemia dan gangguan energi</w:t>
            </w:r>
          </w:p>
        </w:tc>
        <w:tc>
          <w:tcPr>
            <w:tcW w:w="1650" w:type="dxa"/>
            <w:tcBorders>
              <w:top w:val="single" w:sz="4" w:space="0" w:color="auto"/>
            </w:tcBorders>
          </w:tcPr>
          <w:p w14:paraId="43DB880D" w14:textId="77777777" w:rsidR="00CE3A48" w:rsidRPr="001F7945" w:rsidRDefault="00CE3A48" w:rsidP="001F7945">
            <w:pPr>
              <w:rPr>
                <w:rFonts w:ascii="Gadugi" w:hAnsi="Gadugi" w:cs="Times New Roman"/>
                <w:sz w:val="20"/>
                <w:szCs w:val="20"/>
              </w:rPr>
            </w:pPr>
          </w:p>
        </w:tc>
      </w:tr>
      <w:tr w:rsidR="00CE3A48" w:rsidRPr="001F7945" w14:paraId="3CA72E28" w14:textId="77777777" w:rsidTr="0085171E">
        <w:tc>
          <w:tcPr>
            <w:tcW w:w="7366" w:type="dxa"/>
          </w:tcPr>
          <w:p w14:paraId="7453ECB3" w14:textId="08789068" w:rsidR="00CE3A48" w:rsidRPr="001F7945" w:rsidRDefault="00CE3A48" w:rsidP="001F7945">
            <w:pPr>
              <w:pStyle w:val="DaftarParagraf"/>
              <w:numPr>
                <w:ilvl w:val="0"/>
                <w:numId w:val="4"/>
              </w:numPr>
              <w:tabs>
                <w:tab w:val="left" w:pos="1155"/>
              </w:tabs>
              <w:rPr>
                <w:rFonts w:ascii="Gadugi" w:hAnsi="Gadugi" w:cs="Times New Roman"/>
                <w:sz w:val="20"/>
                <w:szCs w:val="20"/>
              </w:rPr>
            </w:pPr>
            <w:r w:rsidRPr="001F7945">
              <w:rPr>
                <w:rFonts w:ascii="Gadugi" w:hAnsi="Gadugi" w:cs="Times New Roman"/>
                <w:sz w:val="20"/>
                <w:szCs w:val="20"/>
              </w:rPr>
              <w:t>Gangguan makan dapat menyebabkan obesitas</w:t>
            </w:r>
          </w:p>
        </w:tc>
        <w:tc>
          <w:tcPr>
            <w:tcW w:w="1650" w:type="dxa"/>
          </w:tcPr>
          <w:p w14:paraId="52AC723B" w14:textId="77777777" w:rsidR="00CE3A48" w:rsidRPr="001F7945" w:rsidRDefault="00CE3A48" w:rsidP="001F7945">
            <w:pPr>
              <w:rPr>
                <w:rFonts w:ascii="Gadugi" w:hAnsi="Gadugi" w:cs="Times New Roman"/>
                <w:sz w:val="20"/>
                <w:szCs w:val="20"/>
              </w:rPr>
            </w:pPr>
          </w:p>
        </w:tc>
      </w:tr>
      <w:tr w:rsidR="00CE3A48" w:rsidRPr="001F7945" w14:paraId="14906724" w14:textId="77777777" w:rsidTr="0085171E">
        <w:tc>
          <w:tcPr>
            <w:tcW w:w="7366" w:type="dxa"/>
          </w:tcPr>
          <w:p w14:paraId="74A27D82" w14:textId="1F4C2EE2" w:rsidR="00CE3A48" w:rsidRPr="001F7945" w:rsidRDefault="00CE3A48" w:rsidP="001F7945">
            <w:pPr>
              <w:pStyle w:val="DaftarParagraf"/>
              <w:numPr>
                <w:ilvl w:val="0"/>
                <w:numId w:val="4"/>
              </w:numPr>
              <w:rPr>
                <w:rFonts w:ascii="Gadugi" w:hAnsi="Gadugi" w:cs="Times New Roman"/>
                <w:sz w:val="20"/>
                <w:szCs w:val="20"/>
              </w:rPr>
            </w:pPr>
            <w:r w:rsidRPr="001F7945">
              <w:rPr>
                <w:rFonts w:ascii="Gadugi" w:hAnsi="Gadugi" w:cs="Times New Roman"/>
                <w:sz w:val="20"/>
                <w:szCs w:val="20"/>
              </w:rPr>
              <w:t>Kebutuhan energi pada laki-laki remaja adalah 55-60 Kkal/KgBB/hari</w:t>
            </w:r>
          </w:p>
        </w:tc>
        <w:tc>
          <w:tcPr>
            <w:tcW w:w="1650" w:type="dxa"/>
          </w:tcPr>
          <w:p w14:paraId="18B5E149" w14:textId="77777777" w:rsidR="00CE3A48" w:rsidRPr="001F7945" w:rsidRDefault="00CE3A48" w:rsidP="001F7945">
            <w:pPr>
              <w:rPr>
                <w:rFonts w:ascii="Gadugi" w:hAnsi="Gadugi" w:cs="Times New Roman"/>
                <w:sz w:val="20"/>
                <w:szCs w:val="20"/>
              </w:rPr>
            </w:pPr>
          </w:p>
        </w:tc>
      </w:tr>
      <w:tr w:rsidR="00CE3A48" w:rsidRPr="001F7945" w14:paraId="7D650935" w14:textId="77777777" w:rsidTr="0085171E">
        <w:tc>
          <w:tcPr>
            <w:tcW w:w="7366" w:type="dxa"/>
          </w:tcPr>
          <w:p w14:paraId="02D19DB5" w14:textId="538EF8FE" w:rsidR="00CE3A48" w:rsidRPr="001F7945" w:rsidRDefault="00CE3A48" w:rsidP="001F7945">
            <w:pPr>
              <w:pStyle w:val="DaftarParagraf"/>
              <w:numPr>
                <w:ilvl w:val="0"/>
                <w:numId w:val="4"/>
              </w:numPr>
              <w:rPr>
                <w:rFonts w:ascii="Gadugi" w:hAnsi="Gadugi" w:cs="Times New Roman"/>
                <w:sz w:val="20"/>
                <w:szCs w:val="20"/>
              </w:rPr>
            </w:pPr>
            <w:r w:rsidRPr="001F7945">
              <w:rPr>
                <w:rFonts w:ascii="Gadugi" w:hAnsi="Gadugi" w:cs="Times New Roman"/>
                <w:sz w:val="20"/>
                <w:szCs w:val="20"/>
              </w:rPr>
              <w:t>Kebutuhan protein pada remaja adalah 60 g/hari</w:t>
            </w:r>
          </w:p>
        </w:tc>
        <w:tc>
          <w:tcPr>
            <w:tcW w:w="1650" w:type="dxa"/>
          </w:tcPr>
          <w:p w14:paraId="3E9BE320" w14:textId="77777777" w:rsidR="00CE3A48" w:rsidRPr="001F7945" w:rsidRDefault="00CE3A48" w:rsidP="001F7945">
            <w:pPr>
              <w:rPr>
                <w:rFonts w:ascii="Gadugi" w:hAnsi="Gadugi" w:cs="Times New Roman"/>
                <w:sz w:val="20"/>
                <w:szCs w:val="20"/>
              </w:rPr>
            </w:pPr>
          </w:p>
        </w:tc>
      </w:tr>
      <w:tr w:rsidR="00CE3A48" w:rsidRPr="001F7945" w14:paraId="404D3A3F" w14:textId="77777777" w:rsidTr="0085171E">
        <w:tc>
          <w:tcPr>
            <w:tcW w:w="7366" w:type="dxa"/>
          </w:tcPr>
          <w:p w14:paraId="281F2B25" w14:textId="12DD3B49" w:rsidR="00CE3A48" w:rsidRPr="001F7945" w:rsidRDefault="00CE3A48" w:rsidP="001F7945">
            <w:pPr>
              <w:pStyle w:val="DaftarParagraf"/>
              <w:numPr>
                <w:ilvl w:val="0"/>
                <w:numId w:val="4"/>
              </w:numPr>
              <w:rPr>
                <w:rFonts w:ascii="Gadugi" w:hAnsi="Gadugi" w:cs="Times New Roman"/>
                <w:sz w:val="20"/>
                <w:szCs w:val="20"/>
              </w:rPr>
            </w:pPr>
            <w:r w:rsidRPr="001F7945">
              <w:rPr>
                <w:rFonts w:ascii="Gadugi" w:hAnsi="Gadugi" w:cs="Times New Roman"/>
                <w:sz w:val="20"/>
                <w:szCs w:val="20"/>
              </w:rPr>
              <w:t>Gizi seimbang adalah susunan makanan sehari-hari yang mengandung zat-zat gizi dalam jenis dan jumlah Yang sesuai dengan kebutuhan tubuh</w:t>
            </w:r>
          </w:p>
        </w:tc>
        <w:tc>
          <w:tcPr>
            <w:tcW w:w="1650" w:type="dxa"/>
          </w:tcPr>
          <w:p w14:paraId="4EC6EBB4" w14:textId="77777777" w:rsidR="00CE3A48" w:rsidRPr="001F7945" w:rsidRDefault="00CE3A48" w:rsidP="001F7945">
            <w:pPr>
              <w:rPr>
                <w:rFonts w:ascii="Gadugi" w:hAnsi="Gadugi" w:cs="Times New Roman"/>
                <w:sz w:val="20"/>
                <w:szCs w:val="20"/>
              </w:rPr>
            </w:pPr>
          </w:p>
        </w:tc>
      </w:tr>
      <w:tr w:rsidR="00CE3A48" w:rsidRPr="001F7945" w14:paraId="7273D472" w14:textId="77777777" w:rsidTr="0085171E">
        <w:tc>
          <w:tcPr>
            <w:tcW w:w="7366" w:type="dxa"/>
          </w:tcPr>
          <w:p w14:paraId="6DC06544" w14:textId="3C240331" w:rsidR="00CE3A48" w:rsidRPr="001F7945" w:rsidRDefault="00CE3A48" w:rsidP="001F7945">
            <w:pPr>
              <w:pStyle w:val="DaftarParagraf"/>
              <w:numPr>
                <w:ilvl w:val="0"/>
                <w:numId w:val="4"/>
              </w:numPr>
              <w:rPr>
                <w:rFonts w:ascii="Gadugi" w:hAnsi="Gadugi" w:cs="Times New Roman"/>
                <w:sz w:val="20"/>
                <w:szCs w:val="20"/>
              </w:rPr>
            </w:pPr>
            <w:r w:rsidRPr="001F7945">
              <w:rPr>
                <w:rFonts w:ascii="Gadugi" w:hAnsi="Gadugi" w:cs="Times New Roman"/>
                <w:sz w:val="20"/>
                <w:szCs w:val="20"/>
              </w:rPr>
              <w:t>Variasi makanan, aktifitas fisik dan pemantauan berat badan adalah prinsip menjaga keseimbangan gizi</w:t>
            </w:r>
          </w:p>
        </w:tc>
        <w:tc>
          <w:tcPr>
            <w:tcW w:w="1650" w:type="dxa"/>
          </w:tcPr>
          <w:p w14:paraId="08F9CE81" w14:textId="77777777" w:rsidR="00CE3A48" w:rsidRPr="001F7945" w:rsidRDefault="00CE3A48" w:rsidP="001F7945">
            <w:pPr>
              <w:rPr>
                <w:rFonts w:ascii="Gadugi" w:hAnsi="Gadugi" w:cs="Times New Roman"/>
                <w:sz w:val="20"/>
                <w:szCs w:val="20"/>
              </w:rPr>
            </w:pPr>
          </w:p>
        </w:tc>
      </w:tr>
      <w:tr w:rsidR="00CE3A48" w:rsidRPr="001F7945" w14:paraId="3A85F047" w14:textId="77777777" w:rsidTr="0085171E">
        <w:tc>
          <w:tcPr>
            <w:tcW w:w="7366" w:type="dxa"/>
          </w:tcPr>
          <w:p w14:paraId="60AA1259" w14:textId="1011A448" w:rsidR="00CE3A48" w:rsidRPr="001F7945" w:rsidRDefault="00CE3A48" w:rsidP="001F7945">
            <w:pPr>
              <w:pStyle w:val="DaftarParagraf"/>
              <w:numPr>
                <w:ilvl w:val="0"/>
                <w:numId w:val="4"/>
              </w:numPr>
              <w:rPr>
                <w:rFonts w:ascii="Gadugi" w:hAnsi="Gadugi" w:cs="Times New Roman"/>
                <w:sz w:val="20"/>
                <w:szCs w:val="20"/>
              </w:rPr>
            </w:pPr>
            <w:r w:rsidRPr="001F7945">
              <w:rPr>
                <w:rFonts w:ascii="Gadugi" w:hAnsi="Gadugi" w:cs="Times New Roman"/>
                <w:sz w:val="20"/>
                <w:szCs w:val="20"/>
              </w:rPr>
              <w:t>Kebutuhan kalori total perhari pada remaja adalah 2.200-2.600 kkal</w:t>
            </w:r>
          </w:p>
        </w:tc>
        <w:tc>
          <w:tcPr>
            <w:tcW w:w="1650" w:type="dxa"/>
          </w:tcPr>
          <w:p w14:paraId="778EC0C3" w14:textId="77777777" w:rsidR="00CE3A48" w:rsidRPr="001F7945" w:rsidRDefault="00CE3A48" w:rsidP="001F7945">
            <w:pPr>
              <w:rPr>
                <w:rFonts w:ascii="Gadugi" w:hAnsi="Gadugi" w:cs="Times New Roman"/>
                <w:sz w:val="20"/>
                <w:szCs w:val="20"/>
              </w:rPr>
            </w:pPr>
          </w:p>
        </w:tc>
      </w:tr>
      <w:tr w:rsidR="00CE3A48" w:rsidRPr="001F7945" w14:paraId="2A395928" w14:textId="77777777" w:rsidTr="0085171E">
        <w:tc>
          <w:tcPr>
            <w:tcW w:w="7366" w:type="dxa"/>
          </w:tcPr>
          <w:p w14:paraId="05724858" w14:textId="740825AB" w:rsidR="00CE3A48" w:rsidRPr="001F7945" w:rsidRDefault="00CE3A48" w:rsidP="001F7945">
            <w:pPr>
              <w:pStyle w:val="DaftarParagraf"/>
              <w:numPr>
                <w:ilvl w:val="0"/>
                <w:numId w:val="4"/>
              </w:numPr>
              <w:rPr>
                <w:rFonts w:ascii="Gadugi" w:hAnsi="Gadugi" w:cs="Times New Roman"/>
                <w:sz w:val="20"/>
                <w:szCs w:val="20"/>
              </w:rPr>
            </w:pPr>
            <w:r w:rsidRPr="001F7945">
              <w:rPr>
                <w:rFonts w:ascii="Gadugi" w:hAnsi="Gadugi" w:cs="Times New Roman"/>
                <w:sz w:val="20"/>
                <w:szCs w:val="20"/>
              </w:rPr>
              <w:t>Nasi 1 porsi memiliki kalori sebesar 200 Kkal</w:t>
            </w:r>
          </w:p>
        </w:tc>
        <w:tc>
          <w:tcPr>
            <w:tcW w:w="1650" w:type="dxa"/>
          </w:tcPr>
          <w:p w14:paraId="0C4E12F1" w14:textId="77777777" w:rsidR="00CE3A48" w:rsidRPr="001F7945" w:rsidRDefault="00CE3A48" w:rsidP="001F7945">
            <w:pPr>
              <w:rPr>
                <w:rFonts w:ascii="Gadugi" w:hAnsi="Gadugi" w:cs="Times New Roman"/>
                <w:sz w:val="20"/>
                <w:szCs w:val="20"/>
              </w:rPr>
            </w:pPr>
          </w:p>
        </w:tc>
      </w:tr>
      <w:tr w:rsidR="00CE3A48" w:rsidRPr="001F7945" w14:paraId="635F1993" w14:textId="77777777" w:rsidTr="0085171E">
        <w:tc>
          <w:tcPr>
            <w:tcW w:w="7366" w:type="dxa"/>
          </w:tcPr>
          <w:p w14:paraId="7CFAF8A0" w14:textId="3580A14E" w:rsidR="00CE3A48" w:rsidRPr="001F7945" w:rsidRDefault="00CE3A48" w:rsidP="001F7945">
            <w:pPr>
              <w:pStyle w:val="DaftarParagraf"/>
              <w:numPr>
                <w:ilvl w:val="0"/>
                <w:numId w:val="4"/>
              </w:numPr>
              <w:rPr>
                <w:rFonts w:ascii="Gadugi" w:hAnsi="Gadugi" w:cs="Times New Roman"/>
                <w:sz w:val="20"/>
                <w:szCs w:val="20"/>
              </w:rPr>
            </w:pPr>
            <w:r w:rsidRPr="001F7945">
              <w:rPr>
                <w:rFonts w:ascii="Gadugi" w:hAnsi="Gadugi" w:cs="Times New Roman"/>
                <w:sz w:val="20"/>
                <w:szCs w:val="20"/>
              </w:rPr>
              <w:t>Tempe 1 porsi (2 potong) memiliki kalori 75kkal</w:t>
            </w:r>
          </w:p>
        </w:tc>
        <w:tc>
          <w:tcPr>
            <w:tcW w:w="1650" w:type="dxa"/>
          </w:tcPr>
          <w:p w14:paraId="4320FB8D" w14:textId="77777777" w:rsidR="00CE3A48" w:rsidRPr="001F7945" w:rsidRDefault="00CE3A48" w:rsidP="001F7945">
            <w:pPr>
              <w:rPr>
                <w:rFonts w:ascii="Gadugi" w:hAnsi="Gadugi" w:cs="Times New Roman"/>
                <w:sz w:val="20"/>
                <w:szCs w:val="20"/>
              </w:rPr>
            </w:pPr>
          </w:p>
        </w:tc>
      </w:tr>
      <w:tr w:rsidR="00CE3A48" w:rsidRPr="001F7945" w14:paraId="581C3CF7" w14:textId="77777777" w:rsidTr="0085171E">
        <w:tc>
          <w:tcPr>
            <w:tcW w:w="7366" w:type="dxa"/>
            <w:tcBorders>
              <w:bottom w:val="single" w:sz="4" w:space="0" w:color="auto"/>
            </w:tcBorders>
          </w:tcPr>
          <w:p w14:paraId="06C601D5" w14:textId="38B79FC1" w:rsidR="00CE3A48" w:rsidRPr="001F7945" w:rsidRDefault="00CE3A48" w:rsidP="001F7945">
            <w:pPr>
              <w:pStyle w:val="DaftarParagraf"/>
              <w:numPr>
                <w:ilvl w:val="0"/>
                <w:numId w:val="4"/>
              </w:numPr>
              <w:rPr>
                <w:rFonts w:ascii="Gadugi" w:hAnsi="Gadugi" w:cs="Times New Roman"/>
                <w:sz w:val="20"/>
                <w:szCs w:val="20"/>
              </w:rPr>
            </w:pPr>
            <w:r w:rsidRPr="001F7945">
              <w:rPr>
                <w:rFonts w:ascii="Gadugi" w:hAnsi="Gadugi" w:cs="Times New Roman"/>
                <w:sz w:val="20"/>
                <w:szCs w:val="20"/>
              </w:rPr>
              <w:t>Daging 1 porsi (1 potong) memiliki kalori 75 kkal</w:t>
            </w:r>
          </w:p>
        </w:tc>
        <w:tc>
          <w:tcPr>
            <w:tcW w:w="1650" w:type="dxa"/>
            <w:tcBorders>
              <w:bottom w:val="single" w:sz="4" w:space="0" w:color="auto"/>
            </w:tcBorders>
          </w:tcPr>
          <w:p w14:paraId="7540F5A2" w14:textId="77777777" w:rsidR="00CE3A48" w:rsidRPr="001F7945" w:rsidRDefault="00CE3A48" w:rsidP="001F7945">
            <w:pPr>
              <w:rPr>
                <w:rFonts w:ascii="Gadugi" w:hAnsi="Gadugi" w:cs="Times New Roman"/>
                <w:sz w:val="20"/>
                <w:szCs w:val="20"/>
              </w:rPr>
            </w:pPr>
          </w:p>
        </w:tc>
      </w:tr>
    </w:tbl>
    <w:p w14:paraId="69A22F28" w14:textId="77777777" w:rsidR="0085171E" w:rsidRPr="001F7945" w:rsidRDefault="0085171E" w:rsidP="001F7945">
      <w:pPr>
        <w:spacing w:line="240" w:lineRule="auto"/>
        <w:rPr>
          <w:rFonts w:ascii="Gadugi" w:hAnsi="Gadugi" w:cs="Times New Roman"/>
          <w:sz w:val="20"/>
          <w:szCs w:val="20"/>
        </w:rPr>
      </w:pPr>
    </w:p>
    <w:p w14:paraId="3AC8F6A1" w14:textId="61617E00" w:rsidR="0085171E" w:rsidRPr="001F7945" w:rsidRDefault="0085171E" w:rsidP="001F7945">
      <w:pPr>
        <w:pStyle w:val="DaftarParagraf"/>
        <w:spacing w:line="240" w:lineRule="auto"/>
        <w:ind w:left="1080"/>
        <w:jc w:val="center"/>
        <w:rPr>
          <w:rFonts w:ascii="Gadugi" w:hAnsi="Gadugi" w:cs="Times New Roman"/>
          <w:sz w:val="20"/>
          <w:szCs w:val="20"/>
        </w:rPr>
      </w:pPr>
      <w:r w:rsidRPr="001F7945">
        <w:rPr>
          <w:rFonts w:ascii="Gadugi" w:hAnsi="Gadugi" w:cs="Times New Roman"/>
          <w:sz w:val="20"/>
          <w:szCs w:val="20"/>
        </w:rPr>
        <w:t>Tabel.2 jenis Kegiatan</w:t>
      </w:r>
      <w:r w:rsidR="00B20D73" w:rsidRPr="001F7945">
        <w:rPr>
          <w:rFonts w:ascii="Gadugi" w:hAnsi="Gadugi" w:cs="Times New Roman"/>
          <w:sz w:val="20"/>
          <w:szCs w:val="20"/>
        </w:rPr>
        <w:t xml:space="preserve"> dan luaran</w:t>
      </w:r>
    </w:p>
    <w:tbl>
      <w:tblPr>
        <w:tblStyle w:val="KisiTabel"/>
        <w:tblpPr w:leftFromText="180" w:rightFromText="180" w:vertAnchor="text" w:horzAnchor="page" w:tblpX="1861" w:tblpY="-18"/>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8"/>
      </w:tblGrid>
      <w:tr w:rsidR="0085171E" w:rsidRPr="001F7945" w14:paraId="008DBEB6" w14:textId="77777777" w:rsidTr="0085171E">
        <w:tc>
          <w:tcPr>
            <w:tcW w:w="3539" w:type="dxa"/>
            <w:tcBorders>
              <w:top w:val="single" w:sz="4" w:space="0" w:color="auto"/>
              <w:bottom w:val="single" w:sz="4" w:space="0" w:color="auto"/>
            </w:tcBorders>
          </w:tcPr>
          <w:p w14:paraId="0452E616" w14:textId="77777777" w:rsidR="0085171E" w:rsidRPr="001F7945" w:rsidRDefault="0085171E" w:rsidP="001F7945">
            <w:pPr>
              <w:jc w:val="center"/>
              <w:rPr>
                <w:rFonts w:ascii="Gadugi" w:hAnsi="Gadugi" w:cs="Times New Roman"/>
                <w:b/>
                <w:bCs/>
                <w:sz w:val="20"/>
                <w:szCs w:val="20"/>
              </w:rPr>
            </w:pPr>
            <w:r w:rsidRPr="001F7945">
              <w:rPr>
                <w:rFonts w:ascii="Gadugi" w:hAnsi="Gadugi" w:cs="Times New Roman"/>
                <w:b/>
                <w:bCs/>
                <w:sz w:val="20"/>
                <w:szCs w:val="20"/>
              </w:rPr>
              <w:t>Rencana Kegiatan</w:t>
            </w:r>
          </w:p>
        </w:tc>
        <w:tc>
          <w:tcPr>
            <w:tcW w:w="5528" w:type="dxa"/>
            <w:tcBorders>
              <w:top w:val="single" w:sz="4" w:space="0" w:color="auto"/>
              <w:bottom w:val="single" w:sz="4" w:space="0" w:color="auto"/>
            </w:tcBorders>
          </w:tcPr>
          <w:p w14:paraId="7B517F4E" w14:textId="77777777" w:rsidR="0085171E" w:rsidRPr="001F7945" w:rsidRDefault="0085171E" w:rsidP="001F7945">
            <w:pPr>
              <w:jc w:val="center"/>
              <w:rPr>
                <w:rFonts w:ascii="Gadugi" w:hAnsi="Gadugi" w:cs="Times New Roman"/>
                <w:b/>
                <w:bCs/>
                <w:sz w:val="20"/>
                <w:szCs w:val="20"/>
              </w:rPr>
            </w:pPr>
            <w:r w:rsidRPr="001F7945">
              <w:rPr>
                <w:rFonts w:ascii="Gadugi" w:hAnsi="Gadugi" w:cs="Times New Roman"/>
                <w:b/>
                <w:bCs/>
                <w:sz w:val="20"/>
                <w:szCs w:val="20"/>
              </w:rPr>
              <w:t>Target Luaran</w:t>
            </w:r>
          </w:p>
        </w:tc>
      </w:tr>
      <w:tr w:rsidR="0085171E" w:rsidRPr="001F7945" w14:paraId="29779C6A" w14:textId="77777777" w:rsidTr="0085171E">
        <w:tc>
          <w:tcPr>
            <w:tcW w:w="3539" w:type="dxa"/>
            <w:tcBorders>
              <w:top w:val="single" w:sz="4" w:space="0" w:color="auto"/>
              <w:bottom w:val="single" w:sz="4" w:space="0" w:color="auto"/>
            </w:tcBorders>
          </w:tcPr>
          <w:p w14:paraId="58DA0AD5" w14:textId="77777777" w:rsidR="0085171E" w:rsidRPr="001F7945" w:rsidRDefault="0085171E" w:rsidP="001F7945">
            <w:pPr>
              <w:pStyle w:val="DaftarParagraf"/>
              <w:numPr>
                <w:ilvl w:val="0"/>
                <w:numId w:val="5"/>
              </w:numPr>
              <w:rPr>
                <w:rFonts w:ascii="Gadugi" w:hAnsi="Gadugi" w:cs="Times New Roman"/>
                <w:sz w:val="20"/>
                <w:szCs w:val="20"/>
              </w:rPr>
            </w:pPr>
            <w:r w:rsidRPr="001F7945">
              <w:rPr>
                <w:rFonts w:ascii="Gadugi" w:hAnsi="Gadugi" w:cs="Times New Roman"/>
                <w:sz w:val="20"/>
                <w:szCs w:val="20"/>
              </w:rPr>
              <w:t>Pembuatan materi sosialisasi</w:t>
            </w:r>
          </w:p>
          <w:p w14:paraId="3FDE687E" w14:textId="77777777" w:rsidR="0085171E" w:rsidRPr="001F7945" w:rsidRDefault="0085171E" w:rsidP="001F7945">
            <w:pPr>
              <w:pStyle w:val="DaftarParagraf"/>
              <w:numPr>
                <w:ilvl w:val="0"/>
                <w:numId w:val="5"/>
              </w:numPr>
              <w:rPr>
                <w:rFonts w:ascii="Gadugi" w:hAnsi="Gadugi" w:cs="Times New Roman"/>
                <w:sz w:val="20"/>
                <w:szCs w:val="20"/>
              </w:rPr>
            </w:pPr>
            <w:r w:rsidRPr="001F7945">
              <w:rPr>
                <w:rFonts w:ascii="Gadugi" w:hAnsi="Gadugi" w:cs="Times New Roman"/>
                <w:sz w:val="20"/>
                <w:szCs w:val="20"/>
              </w:rPr>
              <w:t>Presentasi oral</w:t>
            </w:r>
          </w:p>
          <w:p w14:paraId="56EEF38C" w14:textId="77777777" w:rsidR="0085171E" w:rsidRPr="001F7945" w:rsidRDefault="0085171E" w:rsidP="001F7945">
            <w:pPr>
              <w:pStyle w:val="DaftarParagraf"/>
              <w:numPr>
                <w:ilvl w:val="0"/>
                <w:numId w:val="5"/>
              </w:numPr>
              <w:rPr>
                <w:rFonts w:ascii="Gadugi" w:hAnsi="Gadugi" w:cs="Times New Roman"/>
                <w:sz w:val="20"/>
                <w:szCs w:val="20"/>
              </w:rPr>
            </w:pPr>
            <w:r w:rsidRPr="001F7945">
              <w:rPr>
                <w:rFonts w:ascii="Gadugi" w:hAnsi="Gadugi" w:cs="Times New Roman"/>
                <w:sz w:val="20"/>
                <w:szCs w:val="20"/>
              </w:rPr>
              <w:t>Evaluasia sosialisasai</w:t>
            </w:r>
          </w:p>
          <w:p w14:paraId="009291E9" w14:textId="77777777" w:rsidR="0085171E" w:rsidRPr="001F7945" w:rsidRDefault="0085171E" w:rsidP="001F7945">
            <w:pPr>
              <w:rPr>
                <w:rFonts w:ascii="Gadugi" w:hAnsi="Gadugi" w:cs="Times New Roman"/>
                <w:sz w:val="20"/>
                <w:szCs w:val="20"/>
              </w:rPr>
            </w:pPr>
          </w:p>
          <w:p w14:paraId="51804A0E" w14:textId="77777777" w:rsidR="0085171E" w:rsidRPr="001F7945" w:rsidRDefault="0085171E" w:rsidP="001F7945">
            <w:pPr>
              <w:pStyle w:val="DaftarParagraf"/>
              <w:numPr>
                <w:ilvl w:val="0"/>
                <w:numId w:val="5"/>
              </w:numPr>
              <w:rPr>
                <w:rFonts w:ascii="Gadugi" w:hAnsi="Gadugi" w:cs="Times New Roman"/>
                <w:sz w:val="20"/>
                <w:szCs w:val="20"/>
              </w:rPr>
            </w:pPr>
            <w:r w:rsidRPr="001F7945">
              <w:rPr>
                <w:rFonts w:ascii="Gadugi" w:hAnsi="Gadugi" w:cs="Times New Roman"/>
                <w:sz w:val="20"/>
                <w:szCs w:val="20"/>
              </w:rPr>
              <w:t>Pemeriksaan IMT</w:t>
            </w:r>
          </w:p>
          <w:p w14:paraId="7BC8B1AA" w14:textId="15877DF7" w:rsidR="0085171E" w:rsidRPr="001F7945" w:rsidRDefault="0085171E" w:rsidP="001F7945">
            <w:pPr>
              <w:pStyle w:val="DaftarParagraf"/>
              <w:numPr>
                <w:ilvl w:val="0"/>
                <w:numId w:val="5"/>
              </w:numPr>
              <w:rPr>
                <w:rFonts w:ascii="Gadugi" w:hAnsi="Gadugi" w:cs="Times New Roman"/>
                <w:sz w:val="20"/>
                <w:szCs w:val="20"/>
              </w:rPr>
            </w:pPr>
            <w:r w:rsidRPr="001F7945">
              <w:rPr>
                <w:rFonts w:ascii="Gadugi" w:hAnsi="Gadugi" w:cs="Times New Roman"/>
                <w:sz w:val="20"/>
                <w:szCs w:val="20"/>
              </w:rPr>
              <w:t>Pemeriksaan Kesehatan</w:t>
            </w:r>
          </w:p>
          <w:p w14:paraId="525B8A48" w14:textId="6B32A371" w:rsidR="0085171E" w:rsidRPr="001F7945" w:rsidRDefault="0085171E" w:rsidP="001F7945">
            <w:pPr>
              <w:pStyle w:val="DaftarParagraf"/>
              <w:numPr>
                <w:ilvl w:val="0"/>
                <w:numId w:val="5"/>
              </w:numPr>
              <w:rPr>
                <w:rFonts w:ascii="Gadugi" w:hAnsi="Gadugi" w:cs="Times New Roman"/>
                <w:sz w:val="20"/>
                <w:szCs w:val="20"/>
              </w:rPr>
            </w:pPr>
            <w:r w:rsidRPr="001F7945">
              <w:rPr>
                <w:rFonts w:ascii="Gadugi" w:hAnsi="Gadugi" w:cs="Times New Roman"/>
                <w:sz w:val="20"/>
                <w:szCs w:val="20"/>
              </w:rPr>
              <w:t>Pemberian suplemen vitamin</w:t>
            </w:r>
          </w:p>
        </w:tc>
        <w:tc>
          <w:tcPr>
            <w:tcW w:w="5528" w:type="dxa"/>
            <w:tcBorders>
              <w:top w:val="single" w:sz="4" w:space="0" w:color="auto"/>
              <w:bottom w:val="single" w:sz="4" w:space="0" w:color="auto"/>
            </w:tcBorders>
          </w:tcPr>
          <w:p w14:paraId="130AF35C" w14:textId="77777777" w:rsidR="0085171E" w:rsidRPr="001F7945" w:rsidRDefault="0085171E" w:rsidP="001F7945">
            <w:pPr>
              <w:pStyle w:val="DaftarParagraf"/>
              <w:numPr>
                <w:ilvl w:val="0"/>
                <w:numId w:val="6"/>
              </w:numPr>
              <w:rPr>
                <w:rFonts w:ascii="Gadugi" w:hAnsi="Gadugi" w:cs="Times New Roman"/>
                <w:sz w:val="20"/>
                <w:szCs w:val="20"/>
              </w:rPr>
            </w:pPr>
            <w:r w:rsidRPr="001F7945">
              <w:rPr>
                <w:rFonts w:ascii="Gadugi" w:hAnsi="Gadugi" w:cs="Times New Roman"/>
                <w:sz w:val="20"/>
                <w:szCs w:val="20"/>
              </w:rPr>
              <w:t>Materi sosialisasi berupa poster</w:t>
            </w:r>
          </w:p>
          <w:p w14:paraId="1E47F937" w14:textId="77777777" w:rsidR="0085171E" w:rsidRPr="001F7945" w:rsidRDefault="0085171E" w:rsidP="001F7945">
            <w:pPr>
              <w:pStyle w:val="DaftarParagraf"/>
              <w:numPr>
                <w:ilvl w:val="0"/>
                <w:numId w:val="6"/>
              </w:numPr>
              <w:rPr>
                <w:rFonts w:ascii="Gadugi" w:hAnsi="Gadugi" w:cs="Times New Roman"/>
                <w:sz w:val="20"/>
                <w:szCs w:val="20"/>
              </w:rPr>
            </w:pPr>
            <w:r w:rsidRPr="001F7945">
              <w:rPr>
                <w:rFonts w:ascii="Gadugi" w:hAnsi="Gadugi" w:cs="Times New Roman"/>
                <w:sz w:val="20"/>
                <w:szCs w:val="20"/>
              </w:rPr>
              <w:t>Postingan di media sosial</w:t>
            </w:r>
          </w:p>
          <w:p w14:paraId="00543601" w14:textId="77777777" w:rsidR="0085171E" w:rsidRPr="001F7945" w:rsidRDefault="0085171E" w:rsidP="001F7945">
            <w:pPr>
              <w:pStyle w:val="DaftarParagraf"/>
              <w:numPr>
                <w:ilvl w:val="0"/>
                <w:numId w:val="6"/>
              </w:numPr>
              <w:rPr>
                <w:rFonts w:ascii="Gadugi" w:hAnsi="Gadugi" w:cs="Times New Roman"/>
                <w:sz w:val="20"/>
                <w:szCs w:val="20"/>
              </w:rPr>
            </w:pPr>
            <w:r w:rsidRPr="001F7945">
              <w:rPr>
                <w:rFonts w:ascii="Gadugi" w:hAnsi="Gadugi" w:cs="Times New Roman"/>
                <w:sz w:val="20"/>
                <w:szCs w:val="20"/>
              </w:rPr>
              <w:t>Laporan yang diberikan ke pada pondok pesantren dan publikasi artikel</w:t>
            </w:r>
          </w:p>
          <w:p w14:paraId="6CE7C076" w14:textId="77777777" w:rsidR="0085171E" w:rsidRPr="001F7945" w:rsidRDefault="0085171E" w:rsidP="001F7945">
            <w:pPr>
              <w:pStyle w:val="DaftarParagraf"/>
              <w:numPr>
                <w:ilvl w:val="0"/>
                <w:numId w:val="6"/>
              </w:numPr>
              <w:rPr>
                <w:rFonts w:ascii="Gadugi" w:hAnsi="Gadugi" w:cs="Times New Roman"/>
                <w:sz w:val="20"/>
                <w:szCs w:val="20"/>
              </w:rPr>
            </w:pPr>
            <w:r w:rsidRPr="001F7945">
              <w:rPr>
                <w:rFonts w:ascii="Gadugi" w:hAnsi="Gadugi" w:cs="Times New Roman"/>
                <w:sz w:val="20"/>
                <w:szCs w:val="20"/>
              </w:rPr>
              <w:t>Data status gizi  dan artikel</w:t>
            </w:r>
          </w:p>
          <w:p w14:paraId="473C2D97" w14:textId="77777777" w:rsidR="0085171E" w:rsidRPr="001F7945" w:rsidRDefault="0085171E" w:rsidP="001F7945">
            <w:pPr>
              <w:pStyle w:val="DaftarParagraf"/>
              <w:numPr>
                <w:ilvl w:val="0"/>
                <w:numId w:val="6"/>
              </w:numPr>
              <w:rPr>
                <w:rFonts w:ascii="Gadugi" w:hAnsi="Gadugi" w:cs="Times New Roman"/>
                <w:sz w:val="20"/>
                <w:szCs w:val="20"/>
              </w:rPr>
            </w:pPr>
            <w:r w:rsidRPr="001F7945">
              <w:rPr>
                <w:rFonts w:ascii="Gadugi" w:hAnsi="Gadugi" w:cs="Times New Roman"/>
                <w:sz w:val="20"/>
                <w:szCs w:val="20"/>
              </w:rPr>
              <w:t>Pendataan status Kesehatan secara umum</w:t>
            </w:r>
          </w:p>
          <w:p w14:paraId="1CD4C433" w14:textId="6B1E3499" w:rsidR="0085171E" w:rsidRPr="001F7945" w:rsidRDefault="0085171E" w:rsidP="001F7945">
            <w:pPr>
              <w:pStyle w:val="DaftarParagraf"/>
              <w:numPr>
                <w:ilvl w:val="0"/>
                <w:numId w:val="6"/>
              </w:numPr>
              <w:rPr>
                <w:rFonts w:ascii="Gadugi" w:hAnsi="Gadugi" w:cs="Times New Roman"/>
                <w:sz w:val="20"/>
                <w:szCs w:val="20"/>
              </w:rPr>
            </w:pPr>
            <w:r w:rsidRPr="001F7945">
              <w:rPr>
                <w:rFonts w:ascii="Gadugi" w:hAnsi="Gadugi" w:cs="Times New Roman"/>
                <w:sz w:val="20"/>
                <w:szCs w:val="20"/>
              </w:rPr>
              <w:t>Asupan tambahan dalam menyeimbangkan gizi</w:t>
            </w:r>
          </w:p>
        </w:tc>
      </w:tr>
    </w:tbl>
    <w:p w14:paraId="4A93764E" w14:textId="77777777" w:rsidR="00204F6E" w:rsidRPr="001F7945" w:rsidRDefault="00204F6E" w:rsidP="001F7945">
      <w:pPr>
        <w:pStyle w:val="DaftarParagraf"/>
        <w:spacing w:line="240" w:lineRule="auto"/>
        <w:rPr>
          <w:rFonts w:ascii="Gadugi" w:hAnsi="Gadugi" w:cs="Times New Roman"/>
          <w:sz w:val="20"/>
          <w:szCs w:val="20"/>
        </w:rPr>
      </w:pPr>
    </w:p>
    <w:p w14:paraId="4C2BD9EE" w14:textId="5A51432A" w:rsidR="00346A74" w:rsidRPr="001F7945" w:rsidRDefault="00346A74" w:rsidP="001F7945">
      <w:pPr>
        <w:pStyle w:val="DaftarParagraf"/>
        <w:numPr>
          <w:ilvl w:val="0"/>
          <w:numId w:val="9"/>
        </w:numPr>
        <w:rPr>
          <w:rFonts w:ascii="Gadugi" w:hAnsi="Gadugi" w:cs="Times New Roman"/>
          <w:b/>
          <w:bCs/>
          <w:sz w:val="24"/>
          <w:szCs w:val="24"/>
        </w:rPr>
      </w:pPr>
      <w:r w:rsidRPr="001F7945">
        <w:rPr>
          <w:rFonts w:ascii="Gadugi" w:hAnsi="Gadugi" w:cs="Times New Roman"/>
          <w:b/>
          <w:bCs/>
          <w:sz w:val="24"/>
          <w:szCs w:val="24"/>
        </w:rPr>
        <w:t>HASIL DAN PEMBAHASAN</w:t>
      </w:r>
    </w:p>
    <w:p w14:paraId="7420BC4D" w14:textId="36698139" w:rsidR="00B20D73" w:rsidRPr="001F7945" w:rsidRDefault="001F7945" w:rsidP="005B0ABA">
      <w:pPr>
        <w:pStyle w:val="DaftarParagraf"/>
        <w:rPr>
          <w:rFonts w:ascii="Gadugi" w:hAnsi="Gadugi" w:cs="Times New Roman"/>
          <w:b/>
          <w:bCs/>
          <w:sz w:val="24"/>
          <w:szCs w:val="24"/>
        </w:rPr>
      </w:pPr>
      <w:r w:rsidRPr="001F7945">
        <w:rPr>
          <w:rFonts w:ascii="Gadugi" w:hAnsi="Gadugi" w:cs="Times New Roman"/>
          <w:b/>
          <w:bCs/>
          <w:sz w:val="24"/>
          <w:szCs w:val="24"/>
        </w:rPr>
        <w:t>Hasil</w:t>
      </w:r>
    </w:p>
    <w:p w14:paraId="3155CC6A" w14:textId="0F14C454" w:rsidR="00B20D73" w:rsidRPr="001F7945" w:rsidRDefault="00B20D73" w:rsidP="001F7945">
      <w:pPr>
        <w:pStyle w:val="DaftarParagraf"/>
        <w:spacing w:line="240" w:lineRule="auto"/>
        <w:jc w:val="both"/>
        <w:rPr>
          <w:rFonts w:ascii="Gadugi" w:hAnsi="Gadugi" w:cs="Times New Roman"/>
          <w:sz w:val="20"/>
          <w:szCs w:val="20"/>
        </w:rPr>
      </w:pPr>
      <w:r w:rsidRPr="001F7945">
        <w:rPr>
          <w:rFonts w:ascii="Gadugi" w:hAnsi="Gadugi" w:cs="Times New Roman"/>
          <w:sz w:val="20"/>
          <w:szCs w:val="20"/>
        </w:rPr>
        <w:t>Kegiatan pengabdian masyarakat ini dilaksanakan dipondok pesantren Al-Fitrah Kedinding, Surabaya</w:t>
      </w:r>
      <w:r w:rsidR="00A570BA" w:rsidRPr="001F7945">
        <w:rPr>
          <w:rFonts w:ascii="Gadugi" w:hAnsi="Gadugi" w:cs="Times New Roman"/>
          <w:sz w:val="20"/>
          <w:szCs w:val="20"/>
        </w:rPr>
        <w:t xml:space="preserve"> pada tanggal 19 Juni 2022</w:t>
      </w:r>
      <w:r w:rsidRPr="001F7945">
        <w:rPr>
          <w:rFonts w:ascii="Gadugi" w:hAnsi="Gadugi" w:cs="Times New Roman"/>
          <w:sz w:val="20"/>
          <w:szCs w:val="20"/>
        </w:rPr>
        <w:t>. Kegiatan ini mengacu pada permasalahan yang terdapat di pondok pesantren</w:t>
      </w:r>
      <w:r w:rsidR="00A570BA" w:rsidRPr="001F7945">
        <w:rPr>
          <w:rFonts w:ascii="Gadugi" w:hAnsi="Gadugi" w:cs="Times New Roman"/>
          <w:sz w:val="20"/>
          <w:szCs w:val="20"/>
        </w:rPr>
        <w:t xml:space="preserve"> s</w:t>
      </w:r>
      <w:r w:rsidRPr="001F7945">
        <w:rPr>
          <w:rFonts w:ascii="Gadugi" w:hAnsi="Gadugi" w:cs="Times New Roman"/>
          <w:sz w:val="20"/>
          <w:szCs w:val="20"/>
        </w:rPr>
        <w:t xml:space="preserve">ecara umum, dimana Kesehatan dan pemenuhan gizi seimbang pada remaja masih belum optimal. Dengan mengupayakan pemberdayaan santri husada </w:t>
      </w:r>
      <w:r w:rsidR="00A570BA" w:rsidRPr="001F7945">
        <w:rPr>
          <w:rFonts w:ascii="Gadugi" w:hAnsi="Gadugi" w:cs="Times New Roman"/>
          <w:sz w:val="20"/>
          <w:szCs w:val="20"/>
        </w:rPr>
        <w:t xml:space="preserve">dan posketren yang terdapat di pondok pesantren kegiatan ini dilakukan untuk memberikan sosialisasi masalah gizi pada remaja dan Kesehatan gizi seimbang yang di butuhkan pada usia remaja. </w:t>
      </w:r>
    </w:p>
    <w:p w14:paraId="2ABC8902" w14:textId="1DE0D7F0" w:rsidR="00A570BA" w:rsidRPr="001F7945" w:rsidRDefault="00A570BA" w:rsidP="001F7945">
      <w:pPr>
        <w:pStyle w:val="DaftarParagraf"/>
        <w:spacing w:line="240" w:lineRule="auto"/>
        <w:rPr>
          <w:rFonts w:ascii="Gadugi" w:hAnsi="Gadugi" w:cs="Times New Roman"/>
          <w:sz w:val="20"/>
          <w:szCs w:val="20"/>
        </w:rPr>
      </w:pPr>
    </w:p>
    <w:p w14:paraId="6C09F484" w14:textId="4BDA7A83" w:rsidR="002F6B21" w:rsidRPr="001F7945" w:rsidRDefault="002F6B21" w:rsidP="005B0ABA">
      <w:pPr>
        <w:pStyle w:val="DaftarParagraf"/>
        <w:rPr>
          <w:rFonts w:ascii="Gadugi" w:hAnsi="Gadugi" w:cs="Times New Roman"/>
        </w:rPr>
      </w:pPr>
      <w:r w:rsidRPr="001F7945">
        <w:rPr>
          <w:rFonts w:ascii="Gadugi" w:hAnsi="Gadugi" w:cs="Times New Roman"/>
          <w:noProof/>
        </w:rPr>
        <w:lastRenderedPageBreak/>
        <w:drawing>
          <wp:inline distT="0" distB="0" distL="0" distR="0" wp14:anchorId="1EF9CD74" wp14:editId="122A027B">
            <wp:extent cx="4533900" cy="2933020"/>
            <wp:effectExtent l="0" t="0" r="0" b="1270"/>
            <wp:docPr id="5" name="Picture 4">
              <a:extLst xmlns:a="http://schemas.openxmlformats.org/drawingml/2006/main">
                <a:ext uri="{FF2B5EF4-FFF2-40B4-BE49-F238E27FC236}">
                  <a16:creationId xmlns:a16="http://schemas.microsoft.com/office/drawing/2014/main" id="{E799B69D-965A-4E27-90E6-851393223C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799B69D-965A-4E27-90E6-851393223CF1}"/>
                        </a:ext>
                      </a:extLst>
                    </pic:cNvPr>
                    <pic:cNvPicPr>
                      <a:picLocks noChangeAspect="1"/>
                    </pic:cNvPicPr>
                  </pic:nvPicPr>
                  <pic:blipFill rotWithShape="1">
                    <a:blip r:embed="rId8"/>
                    <a:srcRect l="3654" t="9232" r="25285" b="9044"/>
                    <a:stretch/>
                  </pic:blipFill>
                  <pic:spPr>
                    <a:xfrm>
                      <a:off x="0" y="0"/>
                      <a:ext cx="4540131" cy="2937051"/>
                    </a:xfrm>
                    <a:prstGeom prst="rect">
                      <a:avLst/>
                    </a:prstGeom>
                  </pic:spPr>
                </pic:pic>
              </a:graphicData>
            </a:graphic>
          </wp:inline>
        </w:drawing>
      </w:r>
    </w:p>
    <w:p w14:paraId="179AD839" w14:textId="278C2AA1" w:rsidR="00EB5ACB" w:rsidRPr="001F7945" w:rsidRDefault="00EB5ACB" w:rsidP="001F7945">
      <w:pPr>
        <w:pStyle w:val="DaftarParagraf"/>
        <w:spacing w:line="240" w:lineRule="auto"/>
        <w:jc w:val="center"/>
        <w:rPr>
          <w:rFonts w:ascii="Gadugi" w:hAnsi="Gadugi" w:cs="Times New Roman"/>
          <w:sz w:val="20"/>
          <w:szCs w:val="20"/>
        </w:rPr>
      </w:pPr>
      <w:r w:rsidRPr="001F7945">
        <w:rPr>
          <w:rFonts w:ascii="Gadugi" w:hAnsi="Gadugi" w:cs="Times New Roman"/>
          <w:sz w:val="20"/>
          <w:szCs w:val="20"/>
        </w:rPr>
        <w:t>Gambar.1 Kegiatan Sosialisasi Kesehatan Gizi Remaja</w:t>
      </w:r>
    </w:p>
    <w:p w14:paraId="1F2A3244" w14:textId="30D7300C" w:rsidR="00890497" w:rsidRPr="001F7945" w:rsidRDefault="00890497" w:rsidP="001F7945">
      <w:pPr>
        <w:pStyle w:val="DaftarParagraf"/>
        <w:spacing w:line="240" w:lineRule="auto"/>
        <w:rPr>
          <w:rFonts w:ascii="Gadugi" w:hAnsi="Gadugi" w:cs="Times New Roman"/>
          <w:sz w:val="20"/>
          <w:szCs w:val="20"/>
        </w:rPr>
      </w:pPr>
    </w:p>
    <w:p w14:paraId="22ED3294" w14:textId="0C2120FC" w:rsidR="00EB5ACB" w:rsidRPr="001F7945" w:rsidRDefault="00890497" w:rsidP="001F7945">
      <w:pPr>
        <w:pStyle w:val="DaftarParagraf"/>
        <w:spacing w:line="240" w:lineRule="auto"/>
        <w:rPr>
          <w:rFonts w:ascii="Gadugi" w:hAnsi="Gadugi" w:cs="Times New Roman"/>
          <w:sz w:val="20"/>
          <w:szCs w:val="20"/>
        </w:rPr>
      </w:pPr>
      <w:r w:rsidRPr="001F7945">
        <w:rPr>
          <w:rFonts w:ascii="Gadugi" w:hAnsi="Gadugi" w:cs="Times New Roman"/>
          <w:sz w:val="20"/>
          <w:szCs w:val="20"/>
        </w:rPr>
        <w:t>Evaluasi hasil sosialisai dalam bentuk pre</w:t>
      </w:r>
      <w:r w:rsidR="00B23FAD" w:rsidRPr="001F7945">
        <w:rPr>
          <w:rFonts w:ascii="Gadugi" w:hAnsi="Gadugi" w:cs="Times New Roman"/>
          <w:sz w:val="20"/>
          <w:szCs w:val="20"/>
        </w:rPr>
        <w:t>-</w:t>
      </w:r>
      <w:r w:rsidRPr="001F7945">
        <w:rPr>
          <w:rFonts w:ascii="Gadugi" w:hAnsi="Gadugi" w:cs="Times New Roman"/>
          <w:sz w:val="20"/>
          <w:szCs w:val="20"/>
        </w:rPr>
        <w:t>test dan post</w:t>
      </w:r>
      <w:r w:rsidR="00B23FAD" w:rsidRPr="001F7945">
        <w:rPr>
          <w:rFonts w:ascii="Gadugi" w:hAnsi="Gadugi" w:cs="Times New Roman"/>
          <w:sz w:val="20"/>
          <w:szCs w:val="20"/>
        </w:rPr>
        <w:t>-</w:t>
      </w:r>
      <w:r w:rsidRPr="001F7945">
        <w:rPr>
          <w:rFonts w:ascii="Gadugi" w:hAnsi="Gadugi" w:cs="Times New Roman"/>
          <w:sz w:val="20"/>
          <w:szCs w:val="20"/>
        </w:rPr>
        <w:t>test, terdpat sepuluh pertanyaan yang diberikan kepada santri untuk di isi sebelum dan setelah presentasi oral. Hasil evaluasi tergambarkan pada table berikut ini.</w:t>
      </w:r>
    </w:p>
    <w:p w14:paraId="3ADC0FD5" w14:textId="27583F57" w:rsidR="00890497" w:rsidRPr="001F7945" w:rsidRDefault="00890497" w:rsidP="001F7945">
      <w:pPr>
        <w:pStyle w:val="DaftarParagraf"/>
        <w:spacing w:line="240" w:lineRule="auto"/>
        <w:rPr>
          <w:rFonts w:ascii="Gadugi" w:hAnsi="Gadugi" w:cs="Times New Roman"/>
          <w:sz w:val="20"/>
          <w:szCs w:val="20"/>
        </w:rPr>
      </w:pPr>
    </w:p>
    <w:p w14:paraId="0CF4FEE0" w14:textId="00BA1C41" w:rsidR="00890497" w:rsidRPr="001F7945" w:rsidRDefault="00890497" w:rsidP="001F7945">
      <w:pPr>
        <w:pStyle w:val="DaftarParagraf"/>
        <w:spacing w:line="240" w:lineRule="auto"/>
        <w:rPr>
          <w:rFonts w:ascii="Gadugi" w:hAnsi="Gadugi" w:cs="Times New Roman"/>
          <w:sz w:val="20"/>
          <w:szCs w:val="20"/>
        </w:rPr>
      </w:pPr>
      <w:r w:rsidRPr="001F7945">
        <w:rPr>
          <w:rFonts w:ascii="Gadugi" w:hAnsi="Gadugi" w:cs="Times New Roman"/>
          <w:sz w:val="20"/>
          <w:szCs w:val="20"/>
        </w:rPr>
        <w:t>Tabel.3 Distribusi pengetahuan santri tentang masalah gizi remaja dan kebutuhan gizi remaja</w:t>
      </w: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2"/>
        <w:gridCol w:w="1511"/>
        <w:gridCol w:w="1313"/>
      </w:tblGrid>
      <w:tr w:rsidR="00890497" w:rsidRPr="001F7945" w14:paraId="7F7EC2BE" w14:textId="743582B9" w:rsidTr="00890497">
        <w:tc>
          <w:tcPr>
            <w:tcW w:w="6192" w:type="dxa"/>
            <w:tcBorders>
              <w:top w:val="single" w:sz="4" w:space="0" w:color="auto"/>
              <w:bottom w:val="single" w:sz="4" w:space="0" w:color="auto"/>
            </w:tcBorders>
          </w:tcPr>
          <w:p w14:paraId="3DD0952B" w14:textId="77777777" w:rsidR="00890497" w:rsidRPr="001F7945" w:rsidRDefault="00890497" w:rsidP="001F7945">
            <w:pPr>
              <w:jc w:val="center"/>
              <w:rPr>
                <w:rFonts w:ascii="Gadugi" w:hAnsi="Gadugi" w:cs="Times New Roman"/>
                <w:b/>
                <w:bCs/>
                <w:sz w:val="20"/>
                <w:szCs w:val="20"/>
              </w:rPr>
            </w:pPr>
            <w:r w:rsidRPr="001F7945">
              <w:rPr>
                <w:rFonts w:ascii="Gadugi" w:hAnsi="Gadugi" w:cs="Times New Roman"/>
                <w:b/>
                <w:bCs/>
                <w:sz w:val="20"/>
                <w:szCs w:val="20"/>
              </w:rPr>
              <w:t>Pertanyaan</w:t>
            </w:r>
          </w:p>
        </w:tc>
        <w:tc>
          <w:tcPr>
            <w:tcW w:w="1511" w:type="dxa"/>
            <w:tcBorders>
              <w:top w:val="single" w:sz="4" w:space="0" w:color="auto"/>
              <w:bottom w:val="single" w:sz="4" w:space="0" w:color="auto"/>
            </w:tcBorders>
          </w:tcPr>
          <w:p w14:paraId="1742EA7F" w14:textId="77777777" w:rsidR="00890497" w:rsidRPr="001F7945" w:rsidRDefault="00890497" w:rsidP="001F7945">
            <w:pPr>
              <w:jc w:val="center"/>
              <w:rPr>
                <w:rFonts w:ascii="Gadugi" w:hAnsi="Gadugi" w:cs="Times New Roman"/>
                <w:b/>
                <w:bCs/>
                <w:sz w:val="20"/>
                <w:szCs w:val="20"/>
              </w:rPr>
            </w:pPr>
            <w:r w:rsidRPr="001F7945">
              <w:rPr>
                <w:rFonts w:ascii="Gadugi" w:hAnsi="Gadugi" w:cs="Times New Roman"/>
                <w:b/>
                <w:bCs/>
                <w:sz w:val="20"/>
                <w:szCs w:val="20"/>
              </w:rPr>
              <w:t>Pre-Test</w:t>
            </w:r>
          </w:p>
          <w:p w14:paraId="05F768DE" w14:textId="6C77588A" w:rsidR="00890497" w:rsidRPr="001F7945" w:rsidRDefault="00890497" w:rsidP="001F7945">
            <w:pPr>
              <w:jc w:val="center"/>
              <w:rPr>
                <w:rFonts w:ascii="Gadugi" w:hAnsi="Gadugi" w:cs="Times New Roman"/>
                <w:b/>
                <w:bCs/>
                <w:sz w:val="20"/>
                <w:szCs w:val="20"/>
              </w:rPr>
            </w:pPr>
            <w:r w:rsidRPr="001F7945">
              <w:rPr>
                <w:rFonts w:ascii="Gadugi" w:hAnsi="Gadugi" w:cs="Times New Roman"/>
                <w:b/>
                <w:bCs/>
                <w:sz w:val="20"/>
                <w:szCs w:val="20"/>
              </w:rPr>
              <w:t>N (%)</w:t>
            </w:r>
          </w:p>
        </w:tc>
        <w:tc>
          <w:tcPr>
            <w:tcW w:w="1313" w:type="dxa"/>
            <w:tcBorders>
              <w:top w:val="single" w:sz="4" w:space="0" w:color="auto"/>
              <w:bottom w:val="single" w:sz="4" w:space="0" w:color="auto"/>
            </w:tcBorders>
          </w:tcPr>
          <w:p w14:paraId="6101A394" w14:textId="77777777" w:rsidR="00890497" w:rsidRPr="001F7945" w:rsidRDefault="00890497" w:rsidP="001F7945">
            <w:pPr>
              <w:jc w:val="center"/>
              <w:rPr>
                <w:rFonts w:ascii="Gadugi" w:hAnsi="Gadugi" w:cs="Times New Roman"/>
                <w:b/>
                <w:bCs/>
                <w:sz w:val="20"/>
                <w:szCs w:val="20"/>
              </w:rPr>
            </w:pPr>
            <w:r w:rsidRPr="001F7945">
              <w:rPr>
                <w:rFonts w:ascii="Gadugi" w:hAnsi="Gadugi" w:cs="Times New Roman"/>
                <w:b/>
                <w:bCs/>
                <w:sz w:val="20"/>
                <w:szCs w:val="20"/>
              </w:rPr>
              <w:t>Post-Test</w:t>
            </w:r>
          </w:p>
          <w:p w14:paraId="43E4D956" w14:textId="245C42A1" w:rsidR="00890497" w:rsidRPr="001F7945" w:rsidRDefault="00890497" w:rsidP="001F7945">
            <w:pPr>
              <w:jc w:val="center"/>
              <w:rPr>
                <w:rFonts w:ascii="Gadugi" w:hAnsi="Gadugi" w:cs="Times New Roman"/>
                <w:b/>
                <w:bCs/>
                <w:sz w:val="20"/>
                <w:szCs w:val="20"/>
              </w:rPr>
            </w:pPr>
            <w:r w:rsidRPr="001F7945">
              <w:rPr>
                <w:rFonts w:ascii="Gadugi" w:hAnsi="Gadugi" w:cs="Times New Roman"/>
                <w:b/>
                <w:bCs/>
                <w:sz w:val="20"/>
                <w:szCs w:val="20"/>
              </w:rPr>
              <w:t>N (%)</w:t>
            </w:r>
          </w:p>
        </w:tc>
      </w:tr>
      <w:tr w:rsidR="00890497" w:rsidRPr="001F7945" w14:paraId="2791D332" w14:textId="3D7281E6" w:rsidTr="00890497">
        <w:tc>
          <w:tcPr>
            <w:tcW w:w="6192" w:type="dxa"/>
            <w:tcBorders>
              <w:top w:val="single" w:sz="4" w:space="0" w:color="auto"/>
            </w:tcBorders>
          </w:tcPr>
          <w:p w14:paraId="3D01F8C5" w14:textId="77777777" w:rsidR="00890497" w:rsidRPr="001F7945" w:rsidRDefault="00890497" w:rsidP="001F7945">
            <w:pPr>
              <w:pStyle w:val="DaftarParagraf"/>
              <w:numPr>
                <w:ilvl w:val="0"/>
                <w:numId w:val="7"/>
              </w:numPr>
              <w:rPr>
                <w:rFonts w:ascii="Gadugi" w:hAnsi="Gadugi" w:cs="Times New Roman"/>
                <w:sz w:val="20"/>
                <w:szCs w:val="20"/>
              </w:rPr>
            </w:pPr>
            <w:r w:rsidRPr="001F7945">
              <w:rPr>
                <w:rFonts w:ascii="Gadugi" w:hAnsi="Gadugi" w:cs="Times New Roman"/>
                <w:sz w:val="20"/>
                <w:szCs w:val="20"/>
              </w:rPr>
              <w:t>Masalah Gizi pada remaja diantara nya adalah gangguan makan, obesitas, anemia dan gangguan energi</w:t>
            </w:r>
          </w:p>
        </w:tc>
        <w:tc>
          <w:tcPr>
            <w:tcW w:w="1511" w:type="dxa"/>
            <w:tcBorders>
              <w:top w:val="single" w:sz="4" w:space="0" w:color="auto"/>
            </w:tcBorders>
            <w:vAlign w:val="center"/>
          </w:tcPr>
          <w:p w14:paraId="0FB18040" w14:textId="5392075A" w:rsidR="00890497" w:rsidRPr="001F7945" w:rsidRDefault="00890497" w:rsidP="001F7945">
            <w:pPr>
              <w:rPr>
                <w:rFonts w:ascii="Gadugi" w:hAnsi="Gadugi" w:cs="Times New Roman"/>
                <w:sz w:val="20"/>
                <w:szCs w:val="20"/>
              </w:rPr>
            </w:pPr>
            <w:r w:rsidRPr="001F7945">
              <w:rPr>
                <w:rFonts w:ascii="Gadugi" w:hAnsi="Gadugi" w:cs="Times New Roman"/>
                <w:color w:val="000000"/>
                <w:sz w:val="20"/>
                <w:szCs w:val="20"/>
              </w:rPr>
              <w:t>22 (88%)</w:t>
            </w:r>
          </w:p>
        </w:tc>
        <w:tc>
          <w:tcPr>
            <w:tcW w:w="1313" w:type="dxa"/>
            <w:tcBorders>
              <w:top w:val="single" w:sz="4" w:space="0" w:color="auto"/>
            </w:tcBorders>
            <w:vAlign w:val="bottom"/>
          </w:tcPr>
          <w:p w14:paraId="6CEE1D3C" w14:textId="2430DD0A" w:rsidR="00890497" w:rsidRPr="001F7945" w:rsidRDefault="00890497" w:rsidP="001F7945">
            <w:pPr>
              <w:rPr>
                <w:rFonts w:ascii="Gadugi" w:hAnsi="Gadugi" w:cs="Times New Roman"/>
                <w:sz w:val="20"/>
                <w:szCs w:val="20"/>
              </w:rPr>
            </w:pPr>
            <w:r w:rsidRPr="001F7945">
              <w:rPr>
                <w:rFonts w:ascii="Gadugi" w:hAnsi="Gadugi" w:cs="Times New Roman"/>
                <w:color w:val="000000"/>
                <w:sz w:val="20"/>
                <w:szCs w:val="20"/>
              </w:rPr>
              <w:t>25 (100%)</w:t>
            </w:r>
          </w:p>
        </w:tc>
      </w:tr>
      <w:tr w:rsidR="00890497" w:rsidRPr="001F7945" w14:paraId="4664E825" w14:textId="05E467FC" w:rsidTr="00890497">
        <w:tc>
          <w:tcPr>
            <w:tcW w:w="6192" w:type="dxa"/>
          </w:tcPr>
          <w:p w14:paraId="205FE4A1" w14:textId="77777777" w:rsidR="00890497" w:rsidRPr="001F7945" w:rsidRDefault="00890497" w:rsidP="001F7945">
            <w:pPr>
              <w:pStyle w:val="DaftarParagraf"/>
              <w:numPr>
                <w:ilvl w:val="0"/>
                <w:numId w:val="7"/>
              </w:numPr>
              <w:tabs>
                <w:tab w:val="left" w:pos="1155"/>
              </w:tabs>
              <w:rPr>
                <w:rFonts w:ascii="Gadugi" w:hAnsi="Gadugi" w:cs="Times New Roman"/>
                <w:sz w:val="20"/>
                <w:szCs w:val="20"/>
              </w:rPr>
            </w:pPr>
            <w:r w:rsidRPr="001F7945">
              <w:rPr>
                <w:rFonts w:ascii="Gadugi" w:hAnsi="Gadugi" w:cs="Times New Roman"/>
                <w:sz w:val="20"/>
                <w:szCs w:val="20"/>
              </w:rPr>
              <w:t>Gangguan makan dapat menyebabkan obesitas</w:t>
            </w:r>
          </w:p>
        </w:tc>
        <w:tc>
          <w:tcPr>
            <w:tcW w:w="1511" w:type="dxa"/>
            <w:vAlign w:val="center"/>
          </w:tcPr>
          <w:p w14:paraId="19D2C88F" w14:textId="019C9E34" w:rsidR="00890497" w:rsidRPr="001F7945" w:rsidRDefault="00890497" w:rsidP="001F7945">
            <w:pPr>
              <w:rPr>
                <w:rFonts w:ascii="Gadugi" w:hAnsi="Gadugi" w:cs="Times New Roman"/>
                <w:sz w:val="20"/>
                <w:szCs w:val="20"/>
              </w:rPr>
            </w:pPr>
            <w:r w:rsidRPr="001F7945">
              <w:rPr>
                <w:rFonts w:ascii="Gadugi" w:hAnsi="Gadugi" w:cs="Times New Roman"/>
                <w:color w:val="000000"/>
                <w:sz w:val="20"/>
                <w:szCs w:val="20"/>
              </w:rPr>
              <w:t>20 (80%)</w:t>
            </w:r>
          </w:p>
        </w:tc>
        <w:tc>
          <w:tcPr>
            <w:tcW w:w="1313" w:type="dxa"/>
            <w:vAlign w:val="bottom"/>
          </w:tcPr>
          <w:p w14:paraId="2675D24A" w14:textId="706DF4FF" w:rsidR="00890497" w:rsidRPr="001F7945" w:rsidRDefault="00890497" w:rsidP="001F7945">
            <w:pPr>
              <w:rPr>
                <w:rFonts w:ascii="Gadugi" w:hAnsi="Gadugi" w:cs="Times New Roman"/>
                <w:sz w:val="20"/>
                <w:szCs w:val="20"/>
              </w:rPr>
            </w:pPr>
            <w:r w:rsidRPr="001F7945">
              <w:rPr>
                <w:rFonts w:ascii="Gadugi" w:hAnsi="Gadugi" w:cs="Times New Roman"/>
                <w:color w:val="000000"/>
                <w:sz w:val="20"/>
                <w:szCs w:val="20"/>
              </w:rPr>
              <w:t>23 (92%)</w:t>
            </w:r>
          </w:p>
        </w:tc>
      </w:tr>
      <w:tr w:rsidR="00890497" w:rsidRPr="001F7945" w14:paraId="5C91C5DD" w14:textId="11112D03" w:rsidTr="00890497">
        <w:tc>
          <w:tcPr>
            <w:tcW w:w="6192" w:type="dxa"/>
          </w:tcPr>
          <w:p w14:paraId="282AB73F" w14:textId="77777777" w:rsidR="00890497" w:rsidRPr="001F7945" w:rsidRDefault="00890497" w:rsidP="001F7945">
            <w:pPr>
              <w:pStyle w:val="DaftarParagraf"/>
              <w:numPr>
                <w:ilvl w:val="0"/>
                <w:numId w:val="7"/>
              </w:numPr>
              <w:rPr>
                <w:rFonts w:ascii="Gadugi" w:hAnsi="Gadugi" w:cs="Times New Roman"/>
                <w:sz w:val="20"/>
                <w:szCs w:val="20"/>
              </w:rPr>
            </w:pPr>
            <w:r w:rsidRPr="001F7945">
              <w:rPr>
                <w:rFonts w:ascii="Gadugi" w:hAnsi="Gadugi" w:cs="Times New Roman"/>
                <w:sz w:val="20"/>
                <w:szCs w:val="20"/>
              </w:rPr>
              <w:t>Kebutuhan energi pada laki-laki remaja adalah 55-60 Kkal/KgBB/hari</w:t>
            </w:r>
          </w:p>
        </w:tc>
        <w:tc>
          <w:tcPr>
            <w:tcW w:w="1511" w:type="dxa"/>
            <w:vAlign w:val="center"/>
          </w:tcPr>
          <w:p w14:paraId="09C4C3A2" w14:textId="455CDF1C" w:rsidR="00890497" w:rsidRPr="001F7945" w:rsidRDefault="00890497" w:rsidP="001F7945">
            <w:pPr>
              <w:rPr>
                <w:rFonts w:ascii="Gadugi" w:hAnsi="Gadugi" w:cs="Times New Roman"/>
                <w:sz w:val="20"/>
                <w:szCs w:val="20"/>
              </w:rPr>
            </w:pPr>
            <w:r w:rsidRPr="001F7945">
              <w:rPr>
                <w:rFonts w:ascii="Gadugi" w:hAnsi="Gadugi" w:cs="Times New Roman"/>
                <w:color w:val="000000"/>
                <w:sz w:val="20"/>
                <w:szCs w:val="20"/>
              </w:rPr>
              <w:t>22 (88%)</w:t>
            </w:r>
          </w:p>
        </w:tc>
        <w:tc>
          <w:tcPr>
            <w:tcW w:w="1313" w:type="dxa"/>
            <w:vAlign w:val="bottom"/>
          </w:tcPr>
          <w:p w14:paraId="5AF8948B" w14:textId="16E81FF3" w:rsidR="00890497" w:rsidRPr="001F7945" w:rsidRDefault="00890497" w:rsidP="001F7945">
            <w:pPr>
              <w:rPr>
                <w:rFonts w:ascii="Gadugi" w:hAnsi="Gadugi" w:cs="Times New Roman"/>
                <w:sz w:val="20"/>
                <w:szCs w:val="20"/>
              </w:rPr>
            </w:pPr>
            <w:r w:rsidRPr="001F7945">
              <w:rPr>
                <w:rFonts w:ascii="Gadugi" w:hAnsi="Gadugi" w:cs="Times New Roman"/>
                <w:color w:val="000000"/>
                <w:sz w:val="20"/>
                <w:szCs w:val="20"/>
              </w:rPr>
              <w:t>24 (96%)</w:t>
            </w:r>
          </w:p>
        </w:tc>
      </w:tr>
      <w:tr w:rsidR="00890497" w:rsidRPr="001F7945" w14:paraId="10300339" w14:textId="0D678B24" w:rsidTr="00890497">
        <w:tc>
          <w:tcPr>
            <w:tcW w:w="6192" w:type="dxa"/>
          </w:tcPr>
          <w:p w14:paraId="5F6088F9" w14:textId="77777777" w:rsidR="00890497" w:rsidRPr="001F7945" w:rsidRDefault="00890497" w:rsidP="001F7945">
            <w:pPr>
              <w:pStyle w:val="DaftarParagraf"/>
              <w:numPr>
                <w:ilvl w:val="0"/>
                <w:numId w:val="7"/>
              </w:numPr>
              <w:rPr>
                <w:rFonts w:ascii="Gadugi" w:hAnsi="Gadugi" w:cs="Times New Roman"/>
                <w:sz w:val="20"/>
                <w:szCs w:val="20"/>
              </w:rPr>
            </w:pPr>
            <w:r w:rsidRPr="001F7945">
              <w:rPr>
                <w:rFonts w:ascii="Gadugi" w:hAnsi="Gadugi" w:cs="Times New Roman"/>
                <w:sz w:val="20"/>
                <w:szCs w:val="20"/>
              </w:rPr>
              <w:t>Kebutuhan protein pada remaja adalah 60 g/hari</w:t>
            </w:r>
          </w:p>
        </w:tc>
        <w:tc>
          <w:tcPr>
            <w:tcW w:w="1511" w:type="dxa"/>
            <w:vAlign w:val="center"/>
          </w:tcPr>
          <w:p w14:paraId="1573A28F" w14:textId="621E5A88" w:rsidR="00890497" w:rsidRPr="001F7945" w:rsidRDefault="00890497" w:rsidP="001F7945">
            <w:pPr>
              <w:rPr>
                <w:rFonts w:ascii="Gadugi" w:hAnsi="Gadugi" w:cs="Times New Roman"/>
                <w:sz w:val="20"/>
                <w:szCs w:val="20"/>
              </w:rPr>
            </w:pPr>
            <w:r w:rsidRPr="001F7945">
              <w:rPr>
                <w:rFonts w:ascii="Gadugi" w:hAnsi="Gadugi" w:cs="Times New Roman"/>
                <w:color w:val="000000"/>
                <w:sz w:val="20"/>
                <w:szCs w:val="20"/>
              </w:rPr>
              <w:t>23 (92%)</w:t>
            </w:r>
          </w:p>
        </w:tc>
        <w:tc>
          <w:tcPr>
            <w:tcW w:w="1313" w:type="dxa"/>
            <w:vAlign w:val="bottom"/>
          </w:tcPr>
          <w:p w14:paraId="5851941B" w14:textId="41840885" w:rsidR="00890497" w:rsidRPr="001F7945" w:rsidRDefault="00890497" w:rsidP="001F7945">
            <w:pPr>
              <w:rPr>
                <w:rFonts w:ascii="Gadugi" w:hAnsi="Gadugi" w:cs="Times New Roman"/>
                <w:sz w:val="20"/>
                <w:szCs w:val="20"/>
              </w:rPr>
            </w:pPr>
            <w:r w:rsidRPr="001F7945">
              <w:rPr>
                <w:rFonts w:ascii="Gadugi" w:hAnsi="Gadugi" w:cs="Times New Roman"/>
                <w:color w:val="000000"/>
                <w:sz w:val="20"/>
                <w:szCs w:val="20"/>
              </w:rPr>
              <w:t>25 (100%)</w:t>
            </w:r>
          </w:p>
        </w:tc>
      </w:tr>
      <w:tr w:rsidR="00890497" w:rsidRPr="001F7945" w14:paraId="5161E1D1" w14:textId="4CABBA35" w:rsidTr="00890497">
        <w:tc>
          <w:tcPr>
            <w:tcW w:w="6192" w:type="dxa"/>
          </w:tcPr>
          <w:p w14:paraId="1CF848D2" w14:textId="77777777" w:rsidR="00890497" w:rsidRPr="001F7945" w:rsidRDefault="00890497" w:rsidP="001F7945">
            <w:pPr>
              <w:pStyle w:val="DaftarParagraf"/>
              <w:numPr>
                <w:ilvl w:val="0"/>
                <w:numId w:val="7"/>
              </w:numPr>
              <w:rPr>
                <w:rFonts w:ascii="Gadugi" w:hAnsi="Gadugi" w:cs="Times New Roman"/>
                <w:sz w:val="20"/>
                <w:szCs w:val="20"/>
              </w:rPr>
            </w:pPr>
            <w:r w:rsidRPr="001F7945">
              <w:rPr>
                <w:rFonts w:ascii="Gadugi" w:hAnsi="Gadugi" w:cs="Times New Roman"/>
                <w:sz w:val="20"/>
                <w:szCs w:val="20"/>
              </w:rPr>
              <w:t>Gizi seimbang adalah susunan makanan sehari-hari yang mengandung zat-zat gizi dalam jenis dan jumlah Yang sesuai dengan kebutuhan tubuh</w:t>
            </w:r>
          </w:p>
        </w:tc>
        <w:tc>
          <w:tcPr>
            <w:tcW w:w="1511" w:type="dxa"/>
            <w:vAlign w:val="center"/>
          </w:tcPr>
          <w:p w14:paraId="7C0E7315" w14:textId="0147AC7D" w:rsidR="00890497" w:rsidRPr="001F7945" w:rsidRDefault="00890497" w:rsidP="001F7945">
            <w:pPr>
              <w:rPr>
                <w:rFonts w:ascii="Gadugi" w:hAnsi="Gadugi" w:cs="Times New Roman"/>
                <w:sz w:val="20"/>
                <w:szCs w:val="20"/>
              </w:rPr>
            </w:pPr>
            <w:r w:rsidRPr="001F7945">
              <w:rPr>
                <w:rFonts w:ascii="Gadugi" w:hAnsi="Gadugi" w:cs="Times New Roman"/>
                <w:color w:val="000000"/>
                <w:sz w:val="20"/>
                <w:szCs w:val="20"/>
              </w:rPr>
              <w:t>23 (92%)</w:t>
            </w:r>
          </w:p>
        </w:tc>
        <w:tc>
          <w:tcPr>
            <w:tcW w:w="1313" w:type="dxa"/>
            <w:vAlign w:val="bottom"/>
          </w:tcPr>
          <w:p w14:paraId="73135A65" w14:textId="35B0E68A" w:rsidR="00890497" w:rsidRPr="001F7945" w:rsidRDefault="00890497" w:rsidP="001F7945">
            <w:pPr>
              <w:rPr>
                <w:rFonts w:ascii="Gadugi" w:hAnsi="Gadugi" w:cs="Times New Roman"/>
                <w:sz w:val="20"/>
                <w:szCs w:val="20"/>
              </w:rPr>
            </w:pPr>
            <w:r w:rsidRPr="001F7945">
              <w:rPr>
                <w:rFonts w:ascii="Gadugi" w:hAnsi="Gadugi" w:cs="Times New Roman"/>
                <w:color w:val="000000"/>
                <w:sz w:val="20"/>
                <w:szCs w:val="20"/>
              </w:rPr>
              <w:t>25 (100%)</w:t>
            </w:r>
          </w:p>
        </w:tc>
      </w:tr>
      <w:tr w:rsidR="00890497" w:rsidRPr="001F7945" w14:paraId="38DA35F4" w14:textId="487FB80C" w:rsidTr="00890497">
        <w:tc>
          <w:tcPr>
            <w:tcW w:w="6192" w:type="dxa"/>
          </w:tcPr>
          <w:p w14:paraId="3320EC10" w14:textId="77777777" w:rsidR="00890497" w:rsidRPr="001F7945" w:rsidRDefault="00890497" w:rsidP="001F7945">
            <w:pPr>
              <w:pStyle w:val="DaftarParagraf"/>
              <w:numPr>
                <w:ilvl w:val="0"/>
                <w:numId w:val="7"/>
              </w:numPr>
              <w:rPr>
                <w:rFonts w:ascii="Gadugi" w:hAnsi="Gadugi" w:cs="Times New Roman"/>
                <w:sz w:val="20"/>
                <w:szCs w:val="20"/>
              </w:rPr>
            </w:pPr>
            <w:r w:rsidRPr="001F7945">
              <w:rPr>
                <w:rFonts w:ascii="Gadugi" w:hAnsi="Gadugi" w:cs="Times New Roman"/>
                <w:sz w:val="20"/>
                <w:szCs w:val="20"/>
              </w:rPr>
              <w:t>Variasi makanan, aktifitas fisik dan pemantauan berat badan adalah prinsip menjaga keseimbangan gizi</w:t>
            </w:r>
          </w:p>
        </w:tc>
        <w:tc>
          <w:tcPr>
            <w:tcW w:w="1511" w:type="dxa"/>
            <w:vAlign w:val="center"/>
          </w:tcPr>
          <w:p w14:paraId="110CF330" w14:textId="5E891FA3" w:rsidR="00890497" w:rsidRPr="001F7945" w:rsidRDefault="00890497" w:rsidP="001F7945">
            <w:pPr>
              <w:rPr>
                <w:rFonts w:ascii="Gadugi" w:hAnsi="Gadugi" w:cs="Times New Roman"/>
                <w:sz w:val="20"/>
                <w:szCs w:val="20"/>
              </w:rPr>
            </w:pPr>
            <w:r w:rsidRPr="001F7945">
              <w:rPr>
                <w:rFonts w:ascii="Gadugi" w:hAnsi="Gadugi" w:cs="Times New Roman"/>
                <w:color w:val="000000"/>
                <w:sz w:val="20"/>
                <w:szCs w:val="20"/>
              </w:rPr>
              <w:t>24 (96%)</w:t>
            </w:r>
          </w:p>
        </w:tc>
        <w:tc>
          <w:tcPr>
            <w:tcW w:w="1313" w:type="dxa"/>
            <w:vAlign w:val="bottom"/>
          </w:tcPr>
          <w:p w14:paraId="66C478CD" w14:textId="4D8F9DE9" w:rsidR="00890497" w:rsidRPr="001F7945" w:rsidRDefault="00890497" w:rsidP="001F7945">
            <w:pPr>
              <w:rPr>
                <w:rFonts w:ascii="Gadugi" w:hAnsi="Gadugi" w:cs="Times New Roman"/>
                <w:sz w:val="20"/>
                <w:szCs w:val="20"/>
              </w:rPr>
            </w:pPr>
            <w:r w:rsidRPr="001F7945">
              <w:rPr>
                <w:rFonts w:ascii="Gadugi" w:hAnsi="Gadugi" w:cs="Times New Roman"/>
                <w:color w:val="000000"/>
                <w:sz w:val="20"/>
                <w:szCs w:val="20"/>
              </w:rPr>
              <w:t>25 (100%)</w:t>
            </w:r>
          </w:p>
        </w:tc>
      </w:tr>
      <w:tr w:rsidR="00890497" w:rsidRPr="001F7945" w14:paraId="488EE257" w14:textId="1A5B4583" w:rsidTr="00890497">
        <w:tc>
          <w:tcPr>
            <w:tcW w:w="6192" w:type="dxa"/>
          </w:tcPr>
          <w:p w14:paraId="2654B05A" w14:textId="77777777" w:rsidR="00890497" w:rsidRPr="001F7945" w:rsidRDefault="00890497" w:rsidP="001F7945">
            <w:pPr>
              <w:pStyle w:val="DaftarParagraf"/>
              <w:numPr>
                <w:ilvl w:val="0"/>
                <w:numId w:val="7"/>
              </w:numPr>
              <w:rPr>
                <w:rFonts w:ascii="Gadugi" w:hAnsi="Gadugi" w:cs="Times New Roman"/>
                <w:sz w:val="20"/>
                <w:szCs w:val="20"/>
              </w:rPr>
            </w:pPr>
            <w:r w:rsidRPr="001F7945">
              <w:rPr>
                <w:rFonts w:ascii="Gadugi" w:hAnsi="Gadugi" w:cs="Times New Roman"/>
                <w:sz w:val="20"/>
                <w:szCs w:val="20"/>
              </w:rPr>
              <w:t>Kebutuhan kalori total perhari pada remaja adalah 2.200-2.600 kkal</w:t>
            </w:r>
          </w:p>
        </w:tc>
        <w:tc>
          <w:tcPr>
            <w:tcW w:w="1511" w:type="dxa"/>
            <w:vAlign w:val="center"/>
          </w:tcPr>
          <w:p w14:paraId="19FE36F4" w14:textId="19A9CA7D" w:rsidR="00890497" w:rsidRPr="001F7945" w:rsidRDefault="00890497" w:rsidP="001F7945">
            <w:pPr>
              <w:rPr>
                <w:rFonts w:ascii="Gadugi" w:hAnsi="Gadugi" w:cs="Times New Roman"/>
                <w:sz w:val="20"/>
                <w:szCs w:val="20"/>
              </w:rPr>
            </w:pPr>
            <w:r w:rsidRPr="001F7945">
              <w:rPr>
                <w:rFonts w:ascii="Gadugi" w:hAnsi="Gadugi" w:cs="Times New Roman"/>
                <w:color w:val="000000"/>
                <w:sz w:val="20"/>
                <w:szCs w:val="20"/>
              </w:rPr>
              <w:t>23 (92)</w:t>
            </w:r>
          </w:p>
        </w:tc>
        <w:tc>
          <w:tcPr>
            <w:tcW w:w="1313" w:type="dxa"/>
            <w:vAlign w:val="bottom"/>
          </w:tcPr>
          <w:p w14:paraId="3A8681CA" w14:textId="21C9E4E5" w:rsidR="00890497" w:rsidRPr="001F7945" w:rsidRDefault="00890497" w:rsidP="001F7945">
            <w:pPr>
              <w:rPr>
                <w:rFonts w:ascii="Gadugi" w:hAnsi="Gadugi" w:cs="Times New Roman"/>
                <w:sz w:val="20"/>
                <w:szCs w:val="20"/>
              </w:rPr>
            </w:pPr>
            <w:r w:rsidRPr="001F7945">
              <w:rPr>
                <w:rFonts w:ascii="Gadugi" w:hAnsi="Gadugi" w:cs="Times New Roman"/>
                <w:color w:val="000000"/>
                <w:sz w:val="20"/>
                <w:szCs w:val="20"/>
              </w:rPr>
              <w:t>25 ( 100%)</w:t>
            </w:r>
          </w:p>
        </w:tc>
      </w:tr>
      <w:tr w:rsidR="00890497" w:rsidRPr="001F7945" w14:paraId="323E06CC" w14:textId="552DFBFF" w:rsidTr="00890497">
        <w:tc>
          <w:tcPr>
            <w:tcW w:w="6192" w:type="dxa"/>
          </w:tcPr>
          <w:p w14:paraId="2C8E0A2F" w14:textId="77777777" w:rsidR="00890497" w:rsidRPr="001F7945" w:rsidRDefault="00890497" w:rsidP="001F7945">
            <w:pPr>
              <w:pStyle w:val="DaftarParagraf"/>
              <w:numPr>
                <w:ilvl w:val="0"/>
                <w:numId w:val="7"/>
              </w:numPr>
              <w:rPr>
                <w:rFonts w:ascii="Gadugi" w:hAnsi="Gadugi" w:cs="Times New Roman"/>
                <w:sz w:val="20"/>
                <w:szCs w:val="20"/>
              </w:rPr>
            </w:pPr>
            <w:r w:rsidRPr="001F7945">
              <w:rPr>
                <w:rFonts w:ascii="Gadugi" w:hAnsi="Gadugi" w:cs="Times New Roman"/>
                <w:sz w:val="20"/>
                <w:szCs w:val="20"/>
              </w:rPr>
              <w:t>Nasi 1 porsi memiliki kalori sebesar 200 Kkal</w:t>
            </w:r>
          </w:p>
        </w:tc>
        <w:tc>
          <w:tcPr>
            <w:tcW w:w="1511" w:type="dxa"/>
            <w:vAlign w:val="center"/>
          </w:tcPr>
          <w:p w14:paraId="60297A19" w14:textId="595EE39B" w:rsidR="00890497" w:rsidRPr="001F7945" w:rsidRDefault="00890497" w:rsidP="001F7945">
            <w:pPr>
              <w:rPr>
                <w:rFonts w:ascii="Gadugi" w:hAnsi="Gadugi" w:cs="Times New Roman"/>
                <w:sz w:val="20"/>
                <w:szCs w:val="20"/>
              </w:rPr>
            </w:pPr>
            <w:r w:rsidRPr="001F7945">
              <w:rPr>
                <w:rFonts w:ascii="Gadugi" w:hAnsi="Gadugi" w:cs="Times New Roman"/>
                <w:color w:val="000000"/>
                <w:sz w:val="20"/>
                <w:szCs w:val="20"/>
              </w:rPr>
              <w:t>23 (92%)</w:t>
            </w:r>
          </w:p>
        </w:tc>
        <w:tc>
          <w:tcPr>
            <w:tcW w:w="1313" w:type="dxa"/>
            <w:vAlign w:val="bottom"/>
          </w:tcPr>
          <w:p w14:paraId="602948C4" w14:textId="284E96EA" w:rsidR="00890497" w:rsidRPr="001F7945" w:rsidRDefault="00890497" w:rsidP="001F7945">
            <w:pPr>
              <w:rPr>
                <w:rFonts w:ascii="Gadugi" w:hAnsi="Gadugi" w:cs="Times New Roman"/>
                <w:sz w:val="20"/>
                <w:szCs w:val="20"/>
              </w:rPr>
            </w:pPr>
            <w:r w:rsidRPr="001F7945">
              <w:rPr>
                <w:rFonts w:ascii="Gadugi" w:hAnsi="Gadugi" w:cs="Times New Roman"/>
                <w:color w:val="000000"/>
                <w:sz w:val="20"/>
                <w:szCs w:val="20"/>
              </w:rPr>
              <w:t>25 (100%)</w:t>
            </w:r>
          </w:p>
        </w:tc>
      </w:tr>
      <w:tr w:rsidR="00890497" w:rsidRPr="001F7945" w14:paraId="2C53BDA4" w14:textId="2AD96CF5" w:rsidTr="00890497">
        <w:tc>
          <w:tcPr>
            <w:tcW w:w="6192" w:type="dxa"/>
          </w:tcPr>
          <w:p w14:paraId="1097814D" w14:textId="77777777" w:rsidR="00890497" w:rsidRPr="001F7945" w:rsidRDefault="00890497" w:rsidP="001F7945">
            <w:pPr>
              <w:pStyle w:val="DaftarParagraf"/>
              <w:numPr>
                <w:ilvl w:val="0"/>
                <w:numId w:val="7"/>
              </w:numPr>
              <w:rPr>
                <w:rFonts w:ascii="Gadugi" w:hAnsi="Gadugi" w:cs="Times New Roman"/>
                <w:sz w:val="20"/>
                <w:szCs w:val="20"/>
              </w:rPr>
            </w:pPr>
            <w:r w:rsidRPr="001F7945">
              <w:rPr>
                <w:rFonts w:ascii="Gadugi" w:hAnsi="Gadugi" w:cs="Times New Roman"/>
                <w:sz w:val="20"/>
                <w:szCs w:val="20"/>
              </w:rPr>
              <w:t>Tempe 1 porsi (2 potong) memiliki kalori 75kkal</w:t>
            </w:r>
          </w:p>
        </w:tc>
        <w:tc>
          <w:tcPr>
            <w:tcW w:w="1511" w:type="dxa"/>
            <w:vAlign w:val="center"/>
          </w:tcPr>
          <w:p w14:paraId="1F481B80" w14:textId="6A004E2C" w:rsidR="00890497" w:rsidRPr="001F7945" w:rsidRDefault="00890497" w:rsidP="001F7945">
            <w:pPr>
              <w:rPr>
                <w:rFonts w:ascii="Gadugi" w:hAnsi="Gadugi" w:cs="Times New Roman"/>
                <w:sz w:val="20"/>
                <w:szCs w:val="20"/>
              </w:rPr>
            </w:pPr>
            <w:r w:rsidRPr="001F7945">
              <w:rPr>
                <w:rFonts w:ascii="Gadugi" w:hAnsi="Gadugi" w:cs="Times New Roman"/>
                <w:color w:val="000000"/>
                <w:sz w:val="20"/>
                <w:szCs w:val="20"/>
              </w:rPr>
              <w:t>22 (88%)</w:t>
            </w:r>
          </w:p>
        </w:tc>
        <w:tc>
          <w:tcPr>
            <w:tcW w:w="1313" w:type="dxa"/>
            <w:vAlign w:val="bottom"/>
          </w:tcPr>
          <w:p w14:paraId="7235C01A" w14:textId="28C3CC8C" w:rsidR="00890497" w:rsidRPr="001F7945" w:rsidRDefault="00890497" w:rsidP="001F7945">
            <w:pPr>
              <w:rPr>
                <w:rFonts w:ascii="Gadugi" w:hAnsi="Gadugi" w:cs="Times New Roman"/>
                <w:sz w:val="20"/>
                <w:szCs w:val="20"/>
              </w:rPr>
            </w:pPr>
            <w:r w:rsidRPr="001F7945">
              <w:rPr>
                <w:rFonts w:ascii="Gadugi" w:hAnsi="Gadugi" w:cs="Times New Roman"/>
                <w:color w:val="000000"/>
                <w:sz w:val="20"/>
                <w:szCs w:val="20"/>
              </w:rPr>
              <w:t>24 (96%)</w:t>
            </w:r>
          </w:p>
        </w:tc>
      </w:tr>
      <w:tr w:rsidR="00890497" w:rsidRPr="001F7945" w14:paraId="5981F2C0" w14:textId="1317A221" w:rsidTr="00F04B61">
        <w:tc>
          <w:tcPr>
            <w:tcW w:w="6192" w:type="dxa"/>
            <w:tcBorders>
              <w:bottom w:val="single" w:sz="4" w:space="0" w:color="auto"/>
            </w:tcBorders>
          </w:tcPr>
          <w:p w14:paraId="239F02A3" w14:textId="77777777" w:rsidR="00890497" w:rsidRPr="001F7945" w:rsidRDefault="00890497" w:rsidP="001F7945">
            <w:pPr>
              <w:pStyle w:val="DaftarParagraf"/>
              <w:numPr>
                <w:ilvl w:val="0"/>
                <w:numId w:val="7"/>
              </w:numPr>
              <w:rPr>
                <w:rFonts w:ascii="Gadugi" w:hAnsi="Gadugi" w:cs="Times New Roman"/>
                <w:sz w:val="20"/>
                <w:szCs w:val="20"/>
              </w:rPr>
            </w:pPr>
            <w:r w:rsidRPr="001F7945">
              <w:rPr>
                <w:rFonts w:ascii="Gadugi" w:hAnsi="Gadugi" w:cs="Times New Roman"/>
                <w:sz w:val="20"/>
                <w:szCs w:val="20"/>
              </w:rPr>
              <w:t>Daging 1 porsi (1 potong) memiliki kalori 75 kkal</w:t>
            </w:r>
          </w:p>
        </w:tc>
        <w:tc>
          <w:tcPr>
            <w:tcW w:w="1511" w:type="dxa"/>
            <w:tcBorders>
              <w:bottom w:val="single" w:sz="4" w:space="0" w:color="auto"/>
            </w:tcBorders>
            <w:vAlign w:val="center"/>
          </w:tcPr>
          <w:p w14:paraId="2634FAB0" w14:textId="7A8AD32C" w:rsidR="00890497" w:rsidRPr="001F7945" w:rsidRDefault="00890497" w:rsidP="001F7945">
            <w:pPr>
              <w:rPr>
                <w:rFonts w:ascii="Gadugi" w:hAnsi="Gadugi" w:cs="Times New Roman"/>
                <w:sz w:val="20"/>
                <w:szCs w:val="20"/>
              </w:rPr>
            </w:pPr>
            <w:r w:rsidRPr="001F7945">
              <w:rPr>
                <w:rFonts w:ascii="Gadugi" w:hAnsi="Gadugi" w:cs="Times New Roman"/>
                <w:color w:val="000000"/>
                <w:sz w:val="20"/>
                <w:szCs w:val="20"/>
              </w:rPr>
              <w:t>22 (88%)</w:t>
            </w:r>
          </w:p>
        </w:tc>
        <w:tc>
          <w:tcPr>
            <w:tcW w:w="1313" w:type="dxa"/>
            <w:tcBorders>
              <w:bottom w:val="single" w:sz="4" w:space="0" w:color="auto"/>
            </w:tcBorders>
            <w:vAlign w:val="bottom"/>
          </w:tcPr>
          <w:p w14:paraId="0CB3890F" w14:textId="3AD447A7" w:rsidR="00890497" w:rsidRPr="001F7945" w:rsidRDefault="00890497" w:rsidP="001F7945">
            <w:pPr>
              <w:rPr>
                <w:rFonts w:ascii="Gadugi" w:hAnsi="Gadugi" w:cs="Times New Roman"/>
                <w:sz w:val="20"/>
                <w:szCs w:val="20"/>
              </w:rPr>
            </w:pPr>
            <w:r w:rsidRPr="001F7945">
              <w:rPr>
                <w:rFonts w:ascii="Gadugi" w:hAnsi="Gadugi" w:cs="Times New Roman"/>
                <w:color w:val="000000"/>
                <w:sz w:val="20"/>
                <w:szCs w:val="20"/>
              </w:rPr>
              <w:t>24 (96%)</w:t>
            </w:r>
          </w:p>
        </w:tc>
      </w:tr>
      <w:tr w:rsidR="00F04B61" w:rsidRPr="001F7945" w14:paraId="63AEAA87" w14:textId="77777777" w:rsidTr="00F04B61">
        <w:tc>
          <w:tcPr>
            <w:tcW w:w="6192" w:type="dxa"/>
            <w:tcBorders>
              <w:top w:val="single" w:sz="4" w:space="0" w:color="auto"/>
              <w:bottom w:val="single" w:sz="4" w:space="0" w:color="auto"/>
            </w:tcBorders>
          </w:tcPr>
          <w:p w14:paraId="36D0B8FC" w14:textId="464131E3" w:rsidR="00F04B61" w:rsidRPr="001F7945" w:rsidRDefault="00F04B61" w:rsidP="001F7945">
            <w:pPr>
              <w:pStyle w:val="DaftarParagraf"/>
              <w:rPr>
                <w:rFonts w:ascii="Gadugi" w:hAnsi="Gadugi" w:cs="Times New Roman"/>
                <w:sz w:val="20"/>
                <w:szCs w:val="20"/>
              </w:rPr>
            </w:pPr>
            <w:r w:rsidRPr="001F7945">
              <w:rPr>
                <w:rFonts w:ascii="Gadugi" w:hAnsi="Gadugi" w:cs="Times New Roman"/>
                <w:sz w:val="20"/>
                <w:szCs w:val="20"/>
              </w:rPr>
              <w:t>Rata-rata nilai</w:t>
            </w:r>
          </w:p>
        </w:tc>
        <w:tc>
          <w:tcPr>
            <w:tcW w:w="1511" w:type="dxa"/>
            <w:tcBorders>
              <w:top w:val="single" w:sz="4" w:space="0" w:color="auto"/>
              <w:bottom w:val="single" w:sz="4" w:space="0" w:color="auto"/>
            </w:tcBorders>
            <w:vAlign w:val="center"/>
          </w:tcPr>
          <w:p w14:paraId="005576D0" w14:textId="1011FC04" w:rsidR="00F04B61" w:rsidRPr="001F7945" w:rsidRDefault="00F04B61" w:rsidP="001F7945">
            <w:pPr>
              <w:rPr>
                <w:rFonts w:ascii="Gadugi" w:hAnsi="Gadugi" w:cs="Times New Roman"/>
                <w:color w:val="000000"/>
                <w:sz w:val="20"/>
                <w:szCs w:val="20"/>
              </w:rPr>
            </w:pPr>
            <w:r w:rsidRPr="001F7945">
              <w:rPr>
                <w:rFonts w:ascii="Gadugi" w:hAnsi="Gadugi" w:cs="Times New Roman"/>
                <w:color w:val="000000"/>
                <w:sz w:val="20"/>
                <w:szCs w:val="20"/>
              </w:rPr>
              <w:t>22,4</w:t>
            </w:r>
          </w:p>
        </w:tc>
        <w:tc>
          <w:tcPr>
            <w:tcW w:w="1313" w:type="dxa"/>
            <w:tcBorders>
              <w:top w:val="single" w:sz="4" w:space="0" w:color="auto"/>
              <w:bottom w:val="single" w:sz="4" w:space="0" w:color="auto"/>
            </w:tcBorders>
            <w:vAlign w:val="bottom"/>
          </w:tcPr>
          <w:p w14:paraId="69BBC62D" w14:textId="2F4747E2" w:rsidR="00F04B61" w:rsidRPr="001F7945" w:rsidRDefault="00F04B61" w:rsidP="001F7945">
            <w:pPr>
              <w:rPr>
                <w:rFonts w:ascii="Gadugi" w:hAnsi="Gadugi" w:cs="Times New Roman"/>
                <w:color w:val="000000"/>
                <w:sz w:val="20"/>
                <w:szCs w:val="20"/>
              </w:rPr>
            </w:pPr>
            <w:r w:rsidRPr="001F7945">
              <w:rPr>
                <w:rFonts w:ascii="Gadugi" w:hAnsi="Gadugi" w:cs="Times New Roman"/>
                <w:color w:val="000000"/>
                <w:sz w:val="20"/>
                <w:szCs w:val="20"/>
              </w:rPr>
              <w:t>24,5</w:t>
            </w:r>
          </w:p>
        </w:tc>
      </w:tr>
    </w:tbl>
    <w:p w14:paraId="7FDC3455" w14:textId="76DDDBB7" w:rsidR="00890497" w:rsidRPr="001F7945" w:rsidRDefault="00890497" w:rsidP="001F7945">
      <w:pPr>
        <w:pStyle w:val="DaftarParagraf"/>
        <w:spacing w:line="240" w:lineRule="auto"/>
        <w:rPr>
          <w:rFonts w:ascii="Gadugi" w:hAnsi="Gadugi" w:cs="Times New Roman"/>
          <w:sz w:val="20"/>
          <w:szCs w:val="20"/>
        </w:rPr>
      </w:pPr>
    </w:p>
    <w:p w14:paraId="378F62C4" w14:textId="1AB9555A" w:rsidR="00DE7BA4" w:rsidRPr="001F7945" w:rsidRDefault="00890497" w:rsidP="001F7945">
      <w:pPr>
        <w:shd w:val="clear" w:color="auto" w:fill="FFFFFF"/>
        <w:spacing w:line="240" w:lineRule="auto"/>
        <w:jc w:val="both"/>
        <w:rPr>
          <w:rFonts w:ascii="Gadugi" w:eastAsia="Times New Roman" w:hAnsi="Gadugi" w:cs="Times New Roman"/>
          <w:sz w:val="20"/>
          <w:szCs w:val="20"/>
          <w:lang w:eastAsia="en-ID"/>
        </w:rPr>
      </w:pPr>
      <w:r w:rsidRPr="001F7945">
        <w:rPr>
          <w:rFonts w:ascii="Gadugi" w:eastAsia="Times New Roman" w:hAnsi="Gadugi" w:cs="Times New Roman"/>
          <w:sz w:val="20"/>
          <w:szCs w:val="20"/>
          <w:lang w:eastAsia="en-ID"/>
        </w:rPr>
        <w:t xml:space="preserve">Berdasarkan pada Tabel 3 menunjukkan bahwa adanya peningkatan j umlah responden menjawab  benar pada masing-masing poin pertanyaan. </w:t>
      </w:r>
      <w:r w:rsidR="00F04B61" w:rsidRPr="001F7945">
        <w:rPr>
          <w:rFonts w:ascii="Gadugi" w:eastAsia="Times New Roman" w:hAnsi="Gadugi" w:cs="Times New Roman"/>
          <w:sz w:val="20"/>
          <w:szCs w:val="20"/>
          <w:lang w:eastAsia="en-ID"/>
        </w:rPr>
        <w:t xml:space="preserve">Peningkatan pretest yang menjawab benar rata-rata 22,4 menjadi 24,5 pada post-test. Setelah pemberian penyuluhan, target yang diharapkan telah tercapai yang dapat dilihat dari peningkatan pengetahuan santri mengenai masalah gizi dan kebutuhan gizi remaja. </w:t>
      </w:r>
    </w:p>
    <w:p w14:paraId="2A21F7D1" w14:textId="0D85BD5E" w:rsidR="00F04B61" w:rsidRPr="001F7945" w:rsidRDefault="00F04B61" w:rsidP="00DE7BA4">
      <w:pPr>
        <w:shd w:val="clear" w:color="auto" w:fill="FFFFFF"/>
        <w:jc w:val="both"/>
        <w:rPr>
          <w:rFonts w:ascii="Gadugi" w:eastAsia="Times New Roman" w:hAnsi="Gadugi" w:cs="Times New Roman"/>
          <w:sz w:val="20"/>
          <w:szCs w:val="20"/>
          <w:lang w:eastAsia="en-ID"/>
        </w:rPr>
      </w:pPr>
      <w:r w:rsidRPr="001F7945">
        <w:rPr>
          <w:rFonts w:ascii="Gadugi" w:eastAsia="Times New Roman" w:hAnsi="Gadugi" w:cs="Times New Roman"/>
          <w:sz w:val="20"/>
          <w:szCs w:val="20"/>
          <w:lang w:eastAsia="en-ID"/>
        </w:rPr>
        <w:lastRenderedPageBreak/>
        <w:t>Kegiatan pengabdian masyarakat berikut nya adalah dengan metode skrining Kesehatan untuk melihat status gizi di pondok pesantren Al-Fitrah. Karakteristik berdasarkan kelompok usia peserta yang mengikuti pemeriksaan status gizi dapat dilihat pada gambar</w:t>
      </w:r>
      <w:r w:rsidR="001F7945" w:rsidRPr="001F7945">
        <w:rPr>
          <w:rFonts w:ascii="Gadugi" w:eastAsia="Times New Roman" w:hAnsi="Gadugi" w:cs="Times New Roman"/>
          <w:sz w:val="20"/>
          <w:szCs w:val="20"/>
          <w:lang w:eastAsia="en-ID"/>
        </w:rPr>
        <w:t>.2</w:t>
      </w:r>
    </w:p>
    <w:p w14:paraId="7728FCED" w14:textId="3171F378" w:rsidR="00F04B61" w:rsidRPr="001F7945" w:rsidRDefault="00F04B61" w:rsidP="00C210B5">
      <w:pPr>
        <w:spacing w:line="240" w:lineRule="auto"/>
        <w:jc w:val="center"/>
        <w:rPr>
          <w:rFonts w:ascii="Gadugi" w:eastAsia="Times New Roman" w:hAnsi="Gadugi" w:cs="Times New Roman"/>
          <w:sz w:val="20"/>
          <w:szCs w:val="20"/>
          <w:lang w:eastAsia="en-ID"/>
        </w:rPr>
      </w:pPr>
      <w:r w:rsidRPr="001F7945">
        <w:rPr>
          <w:rFonts w:ascii="Gadugi" w:hAnsi="Gadugi" w:cs="Times New Roman"/>
          <w:noProof/>
        </w:rPr>
        <w:drawing>
          <wp:inline distT="0" distB="0" distL="0" distR="0" wp14:anchorId="5EF48EA6" wp14:editId="0C84D6BB">
            <wp:extent cx="3552825" cy="2105025"/>
            <wp:effectExtent l="0" t="0" r="9525" b="9525"/>
            <wp:docPr id="7" name="Chart 7">
              <a:extLst xmlns:a="http://schemas.openxmlformats.org/drawingml/2006/main">
                <a:ext uri="{FF2B5EF4-FFF2-40B4-BE49-F238E27FC236}">
                  <a16:creationId xmlns:a16="http://schemas.microsoft.com/office/drawing/2014/main" id="{6944B266-5155-4B95-87D1-652801B07E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B960401" w14:textId="46B840B4" w:rsidR="00F04B61" w:rsidRPr="001F7945" w:rsidRDefault="00F04B61" w:rsidP="00F04B61">
      <w:pPr>
        <w:jc w:val="center"/>
        <w:rPr>
          <w:rFonts w:ascii="Gadugi" w:eastAsia="Times New Roman" w:hAnsi="Gadugi" w:cs="Times New Roman"/>
          <w:sz w:val="20"/>
          <w:szCs w:val="20"/>
          <w:lang w:eastAsia="en-ID"/>
        </w:rPr>
      </w:pPr>
      <w:r w:rsidRPr="001F7945">
        <w:rPr>
          <w:rFonts w:ascii="Gadugi" w:eastAsia="Times New Roman" w:hAnsi="Gadugi" w:cs="Times New Roman"/>
          <w:sz w:val="20"/>
          <w:szCs w:val="20"/>
          <w:lang w:eastAsia="en-ID"/>
        </w:rPr>
        <w:t>Gamba</w:t>
      </w:r>
      <w:r w:rsidR="00DE7BA4" w:rsidRPr="001F7945">
        <w:rPr>
          <w:rFonts w:ascii="Gadugi" w:eastAsia="Times New Roman" w:hAnsi="Gadugi" w:cs="Times New Roman"/>
          <w:sz w:val="20"/>
          <w:szCs w:val="20"/>
          <w:lang w:eastAsia="en-ID"/>
        </w:rPr>
        <w:t xml:space="preserve">r.2 </w:t>
      </w:r>
      <w:r w:rsidRPr="001F7945">
        <w:rPr>
          <w:rFonts w:ascii="Gadugi" w:eastAsia="Times New Roman" w:hAnsi="Gadugi" w:cs="Times New Roman"/>
          <w:sz w:val="20"/>
          <w:szCs w:val="20"/>
          <w:lang w:eastAsia="en-ID"/>
        </w:rPr>
        <w:t>Karakteristik kelompok usia peserta skrining status gizi</w:t>
      </w:r>
    </w:p>
    <w:p w14:paraId="5A351A6B" w14:textId="6F7A1AD2" w:rsidR="00F04B61" w:rsidRPr="001F7945" w:rsidRDefault="00F04B61" w:rsidP="001F7945">
      <w:pPr>
        <w:spacing w:line="240" w:lineRule="auto"/>
        <w:jc w:val="both"/>
        <w:rPr>
          <w:rFonts w:ascii="Gadugi" w:eastAsia="Times New Roman" w:hAnsi="Gadugi" w:cs="Times New Roman"/>
          <w:sz w:val="20"/>
          <w:szCs w:val="20"/>
          <w:lang w:eastAsia="en-ID"/>
        </w:rPr>
      </w:pPr>
      <w:r w:rsidRPr="001F7945">
        <w:rPr>
          <w:rFonts w:ascii="Gadugi" w:eastAsia="Times New Roman" w:hAnsi="Gadugi" w:cs="Times New Roman"/>
          <w:sz w:val="20"/>
          <w:szCs w:val="20"/>
          <w:lang w:eastAsia="en-ID"/>
        </w:rPr>
        <w:t xml:space="preserve">Pada pemeriksaan Kesehatan tidak hanya menilai dari </w:t>
      </w:r>
      <w:r w:rsidR="0018198B" w:rsidRPr="001F7945">
        <w:rPr>
          <w:rFonts w:ascii="Gadugi" w:eastAsia="Times New Roman" w:hAnsi="Gadugi" w:cs="Times New Roman"/>
          <w:sz w:val="20"/>
          <w:szCs w:val="20"/>
          <w:lang w:eastAsia="en-ID"/>
        </w:rPr>
        <w:t>sebaran kelompok usia saja, tetapi juga di lakukan pemeriksaan tiggi badan, berat badan, wawancara singkat (anamnesis), pemeriksaan tekanan darah, dan pemeriksaan gula darah acak. Hal ini dilakukan sebagai upaya skrining Kesehatan sebagai langkap awal dalam pencegahan gangguan gizi yang juga dapat bermanisfetasi menjadi sindroma metabolic pada remaja.</w:t>
      </w:r>
    </w:p>
    <w:p w14:paraId="3A63DD88" w14:textId="09EE4295" w:rsidR="0018198B" w:rsidRPr="001F7945" w:rsidRDefault="0018198B" w:rsidP="001F7945">
      <w:pPr>
        <w:spacing w:line="240" w:lineRule="auto"/>
        <w:jc w:val="center"/>
        <w:rPr>
          <w:rFonts w:ascii="Gadugi" w:eastAsia="Times New Roman" w:hAnsi="Gadugi" w:cs="Times New Roman"/>
          <w:sz w:val="20"/>
          <w:szCs w:val="20"/>
          <w:lang w:eastAsia="en-ID"/>
        </w:rPr>
      </w:pPr>
      <w:r w:rsidRPr="001F7945">
        <w:rPr>
          <w:rFonts w:ascii="Gadugi" w:eastAsia="Times New Roman" w:hAnsi="Gadugi" w:cs="Times New Roman"/>
          <w:sz w:val="20"/>
          <w:szCs w:val="20"/>
          <w:lang w:eastAsia="en-ID"/>
        </w:rPr>
        <w:t>Tabel.4 Hasil pemeriksaan status gizi dan Kesehatan santri di Pondok Pesantren Al-Fitrah, Kedinding, Surabaya</w:t>
      </w:r>
    </w:p>
    <w:tbl>
      <w:tblPr>
        <w:tblW w:w="8320" w:type="dxa"/>
        <w:tblLook w:val="04A0" w:firstRow="1" w:lastRow="0" w:firstColumn="1" w:lastColumn="0" w:noHBand="0" w:noVBand="1"/>
      </w:tblPr>
      <w:tblGrid>
        <w:gridCol w:w="3920"/>
        <w:gridCol w:w="2380"/>
        <w:gridCol w:w="2020"/>
      </w:tblGrid>
      <w:tr w:rsidR="0018198B" w:rsidRPr="001F7945" w14:paraId="024CD673" w14:textId="77777777" w:rsidTr="0018198B">
        <w:trPr>
          <w:trHeight w:val="300"/>
        </w:trPr>
        <w:tc>
          <w:tcPr>
            <w:tcW w:w="3920" w:type="dxa"/>
            <w:tcBorders>
              <w:top w:val="single" w:sz="4" w:space="0" w:color="auto"/>
              <w:left w:val="nil"/>
              <w:bottom w:val="single" w:sz="4" w:space="0" w:color="auto"/>
              <w:right w:val="nil"/>
            </w:tcBorders>
            <w:shd w:val="clear" w:color="auto" w:fill="auto"/>
            <w:noWrap/>
            <w:vAlign w:val="bottom"/>
            <w:hideMark/>
          </w:tcPr>
          <w:p w14:paraId="69E33BFD" w14:textId="77777777" w:rsidR="0018198B" w:rsidRPr="001F7945" w:rsidRDefault="0018198B" w:rsidP="001F7945">
            <w:pPr>
              <w:spacing w:after="0" w:line="240" w:lineRule="auto"/>
              <w:rPr>
                <w:rFonts w:ascii="Gadugi" w:eastAsia="Times New Roman" w:hAnsi="Gadugi" w:cs="Times New Roman"/>
                <w:b/>
                <w:bCs/>
                <w:color w:val="000000"/>
                <w:sz w:val="20"/>
                <w:szCs w:val="20"/>
                <w:lang w:eastAsia="en-ID"/>
              </w:rPr>
            </w:pPr>
            <w:r w:rsidRPr="001F7945">
              <w:rPr>
                <w:rFonts w:ascii="Gadugi" w:eastAsia="Times New Roman" w:hAnsi="Gadugi" w:cs="Times New Roman"/>
                <w:b/>
                <w:bCs/>
                <w:color w:val="000000"/>
                <w:sz w:val="20"/>
                <w:szCs w:val="20"/>
                <w:lang w:eastAsia="en-ID"/>
              </w:rPr>
              <w:t>Klasifikasi Indeks Masa Tubuh (IMT)</w:t>
            </w:r>
          </w:p>
        </w:tc>
        <w:tc>
          <w:tcPr>
            <w:tcW w:w="2380" w:type="dxa"/>
            <w:tcBorders>
              <w:top w:val="single" w:sz="4" w:space="0" w:color="auto"/>
              <w:left w:val="nil"/>
              <w:bottom w:val="single" w:sz="4" w:space="0" w:color="auto"/>
              <w:right w:val="nil"/>
            </w:tcBorders>
            <w:shd w:val="clear" w:color="auto" w:fill="auto"/>
            <w:noWrap/>
            <w:vAlign w:val="bottom"/>
            <w:hideMark/>
          </w:tcPr>
          <w:p w14:paraId="4D8142A2" w14:textId="77777777" w:rsidR="0018198B" w:rsidRPr="001F7945" w:rsidRDefault="0018198B" w:rsidP="001F7945">
            <w:pPr>
              <w:spacing w:after="0" w:line="240" w:lineRule="auto"/>
              <w:rPr>
                <w:rFonts w:ascii="Gadugi" w:eastAsia="Times New Roman" w:hAnsi="Gadugi" w:cs="Times New Roman"/>
                <w:b/>
                <w:bCs/>
                <w:color w:val="000000"/>
                <w:sz w:val="20"/>
                <w:szCs w:val="20"/>
                <w:lang w:eastAsia="en-ID"/>
              </w:rPr>
            </w:pPr>
            <w:r w:rsidRPr="001F7945">
              <w:rPr>
                <w:rFonts w:ascii="Gadugi" w:eastAsia="Times New Roman" w:hAnsi="Gadugi" w:cs="Times New Roman"/>
                <w:b/>
                <w:bCs/>
                <w:color w:val="000000"/>
                <w:sz w:val="20"/>
                <w:szCs w:val="20"/>
                <w:lang w:eastAsia="en-ID"/>
              </w:rPr>
              <w:t>Frekuensi (N)</w:t>
            </w:r>
          </w:p>
        </w:tc>
        <w:tc>
          <w:tcPr>
            <w:tcW w:w="2020" w:type="dxa"/>
            <w:tcBorders>
              <w:top w:val="single" w:sz="4" w:space="0" w:color="auto"/>
              <w:left w:val="nil"/>
              <w:bottom w:val="single" w:sz="4" w:space="0" w:color="auto"/>
              <w:right w:val="nil"/>
            </w:tcBorders>
            <w:shd w:val="clear" w:color="auto" w:fill="auto"/>
            <w:noWrap/>
            <w:vAlign w:val="bottom"/>
            <w:hideMark/>
          </w:tcPr>
          <w:p w14:paraId="72E62601" w14:textId="77777777" w:rsidR="0018198B" w:rsidRPr="001F7945" w:rsidRDefault="0018198B" w:rsidP="001F7945">
            <w:pPr>
              <w:spacing w:after="0" w:line="240" w:lineRule="auto"/>
              <w:rPr>
                <w:rFonts w:ascii="Gadugi" w:eastAsia="Times New Roman" w:hAnsi="Gadugi" w:cs="Times New Roman"/>
                <w:b/>
                <w:bCs/>
                <w:color w:val="000000"/>
                <w:sz w:val="20"/>
                <w:szCs w:val="20"/>
                <w:lang w:eastAsia="en-ID"/>
              </w:rPr>
            </w:pPr>
            <w:r w:rsidRPr="001F7945">
              <w:rPr>
                <w:rFonts w:ascii="Gadugi" w:eastAsia="Times New Roman" w:hAnsi="Gadugi" w:cs="Times New Roman"/>
                <w:b/>
                <w:bCs/>
                <w:color w:val="000000"/>
                <w:sz w:val="20"/>
                <w:szCs w:val="20"/>
                <w:lang w:eastAsia="en-ID"/>
              </w:rPr>
              <w:t>Persentase (%)</w:t>
            </w:r>
          </w:p>
        </w:tc>
      </w:tr>
      <w:tr w:rsidR="0018198B" w:rsidRPr="001F7945" w14:paraId="085AE63E" w14:textId="77777777" w:rsidTr="0018198B">
        <w:trPr>
          <w:trHeight w:val="300"/>
        </w:trPr>
        <w:tc>
          <w:tcPr>
            <w:tcW w:w="3920" w:type="dxa"/>
            <w:tcBorders>
              <w:top w:val="nil"/>
              <w:left w:val="nil"/>
              <w:bottom w:val="nil"/>
              <w:right w:val="nil"/>
            </w:tcBorders>
            <w:shd w:val="clear" w:color="auto" w:fill="auto"/>
            <w:noWrap/>
            <w:vAlign w:val="bottom"/>
            <w:hideMark/>
          </w:tcPr>
          <w:p w14:paraId="58CBA469" w14:textId="77777777" w:rsidR="0018198B" w:rsidRPr="001F7945" w:rsidRDefault="0018198B" w:rsidP="001F7945">
            <w:pPr>
              <w:spacing w:after="0" w:line="240" w:lineRule="auto"/>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IMT 18.8 (Kurus)</w:t>
            </w:r>
          </w:p>
        </w:tc>
        <w:tc>
          <w:tcPr>
            <w:tcW w:w="2380" w:type="dxa"/>
            <w:tcBorders>
              <w:top w:val="nil"/>
              <w:left w:val="nil"/>
              <w:bottom w:val="nil"/>
              <w:right w:val="nil"/>
            </w:tcBorders>
            <w:shd w:val="clear" w:color="auto" w:fill="auto"/>
            <w:noWrap/>
            <w:vAlign w:val="bottom"/>
            <w:hideMark/>
          </w:tcPr>
          <w:p w14:paraId="176F378D"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3</w:t>
            </w:r>
          </w:p>
        </w:tc>
        <w:tc>
          <w:tcPr>
            <w:tcW w:w="2020" w:type="dxa"/>
            <w:tcBorders>
              <w:top w:val="nil"/>
              <w:left w:val="nil"/>
              <w:bottom w:val="nil"/>
              <w:right w:val="nil"/>
            </w:tcBorders>
            <w:shd w:val="clear" w:color="auto" w:fill="auto"/>
            <w:noWrap/>
            <w:vAlign w:val="bottom"/>
            <w:hideMark/>
          </w:tcPr>
          <w:p w14:paraId="20B2D9D1"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11,11</w:t>
            </w:r>
          </w:p>
        </w:tc>
      </w:tr>
      <w:tr w:rsidR="0018198B" w:rsidRPr="001F7945" w14:paraId="4004FA3D" w14:textId="77777777" w:rsidTr="0018198B">
        <w:trPr>
          <w:trHeight w:val="300"/>
        </w:trPr>
        <w:tc>
          <w:tcPr>
            <w:tcW w:w="3920" w:type="dxa"/>
            <w:tcBorders>
              <w:top w:val="nil"/>
              <w:left w:val="nil"/>
              <w:bottom w:val="nil"/>
              <w:right w:val="nil"/>
            </w:tcBorders>
            <w:shd w:val="clear" w:color="auto" w:fill="auto"/>
            <w:noWrap/>
            <w:vAlign w:val="bottom"/>
            <w:hideMark/>
          </w:tcPr>
          <w:p w14:paraId="223F9EA9" w14:textId="77777777" w:rsidR="0018198B" w:rsidRPr="001F7945" w:rsidRDefault="0018198B" w:rsidP="001F7945">
            <w:pPr>
              <w:spacing w:after="0" w:line="240" w:lineRule="auto"/>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IMT 18.5-24.9 (Normal)</w:t>
            </w:r>
          </w:p>
        </w:tc>
        <w:tc>
          <w:tcPr>
            <w:tcW w:w="2380" w:type="dxa"/>
            <w:tcBorders>
              <w:top w:val="nil"/>
              <w:left w:val="nil"/>
              <w:bottom w:val="nil"/>
              <w:right w:val="nil"/>
            </w:tcBorders>
            <w:shd w:val="clear" w:color="auto" w:fill="auto"/>
            <w:noWrap/>
            <w:vAlign w:val="bottom"/>
            <w:hideMark/>
          </w:tcPr>
          <w:p w14:paraId="7DB66D77"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7</w:t>
            </w:r>
          </w:p>
        </w:tc>
        <w:tc>
          <w:tcPr>
            <w:tcW w:w="2020" w:type="dxa"/>
            <w:tcBorders>
              <w:top w:val="nil"/>
              <w:left w:val="nil"/>
              <w:bottom w:val="nil"/>
              <w:right w:val="nil"/>
            </w:tcBorders>
            <w:shd w:val="clear" w:color="auto" w:fill="auto"/>
            <w:noWrap/>
            <w:vAlign w:val="bottom"/>
            <w:hideMark/>
          </w:tcPr>
          <w:p w14:paraId="5A9277A6"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25,93</w:t>
            </w:r>
          </w:p>
        </w:tc>
      </w:tr>
      <w:tr w:rsidR="0018198B" w:rsidRPr="001F7945" w14:paraId="54DB89FF" w14:textId="77777777" w:rsidTr="0018198B">
        <w:trPr>
          <w:trHeight w:val="300"/>
        </w:trPr>
        <w:tc>
          <w:tcPr>
            <w:tcW w:w="3920" w:type="dxa"/>
            <w:tcBorders>
              <w:top w:val="nil"/>
              <w:left w:val="nil"/>
              <w:bottom w:val="nil"/>
              <w:right w:val="nil"/>
            </w:tcBorders>
            <w:shd w:val="clear" w:color="auto" w:fill="auto"/>
            <w:noWrap/>
            <w:vAlign w:val="bottom"/>
            <w:hideMark/>
          </w:tcPr>
          <w:p w14:paraId="1A00D552" w14:textId="77777777" w:rsidR="0018198B" w:rsidRPr="001F7945" w:rsidRDefault="0018198B" w:rsidP="001F7945">
            <w:pPr>
              <w:spacing w:after="0" w:line="240" w:lineRule="auto"/>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IMT 25-29.9 (overweight)</w:t>
            </w:r>
          </w:p>
        </w:tc>
        <w:tc>
          <w:tcPr>
            <w:tcW w:w="2380" w:type="dxa"/>
            <w:tcBorders>
              <w:top w:val="nil"/>
              <w:left w:val="nil"/>
              <w:bottom w:val="nil"/>
              <w:right w:val="nil"/>
            </w:tcBorders>
            <w:shd w:val="clear" w:color="auto" w:fill="auto"/>
            <w:noWrap/>
            <w:vAlign w:val="bottom"/>
            <w:hideMark/>
          </w:tcPr>
          <w:p w14:paraId="2D04787E"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4</w:t>
            </w:r>
          </w:p>
        </w:tc>
        <w:tc>
          <w:tcPr>
            <w:tcW w:w="2020" w:type="dxa"/>
            <w:tcBorders>
              <w:top w:val="nil"/>
              <w:left w:val="nil"/>
              <w:bottom w:val="nil"/>
              <w:right w:val="nil"/>
            </w:tcBorders>
            <w:shd w:val="clear" w:color="auto" w:fill="auto"/>
            <w:noWrap/>
            <w:vAlign w:val="bottom"/>
            <w:hideMark/>
          </w:tcPr>
          <w:p w14:paraId="1F8F3B1D"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14,81</w:t>
            </w:r>
          </w:p>
        </w:tc>
      </w:tr>
      <w:tr w:rsidR="0018198B" w:rsidRPr="001F7945" w14:paraId="0D8A32F3" w14:textId="77777777" w:rsidTr="0018198B">
        <w:trPr>
          <w:trHeight w:val="300"/>
        </w:trPr>
        <w:tc>
          <w:tcPr>
            <w:tcW w:w="3920" w:type="dxa"/>
            <w:tcBorders>
              <w:top w:val="nil"/>
              <w:left w:val="nil"/>
              <w:bottom w:val="nil"/>
              <w:right w:val="nil"/>
            </w:tcBorders>
            <w:shd w:val="clear" w:color="auto" w:fill="auto"/>
            <w:noWrap/>
            <w:vAlign w:val="bottom"/>
            <w:hideMark/>
          </w:tcPr>
          <w:p w14:paraId="0549D9E7" w14:textId="77777777" w:rsidR="0018198B" w:rsidRPr="001F7945" w:rsidRDefault="0018198B" w:rsidP="001F7945">
            <w:pPr>
              <w:spacing w:after="0" w:line="240" w:lineRule="auto"/>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IMT  30-39,9 (Obesitas-1)</w:t>
            </w:r>
          </w:p>
        </w:tc>
        <w:tc>
          <w:tcPr>
            <w:tcW w:w="2380" w:type="dxa"/>
            <w:tcBorders>
              <w:top w:val="nil"/>
              <w:left w:val="nil"/>
              <w:bottom w:val="nil"/>
              <w:right w:val="nil"/>
            </w:tcBorders>
            <w:shd w:val="clear" w:color="auto" w:fill="auto"/>
            <w:noWrap/>
            <w:vAlign w:val="bottom"/>
            <w:hideMark/>
          </w:tcPr>
          <w:p w14:paraId="7D39135C"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7</w:t>
            </w:r>
          </w:p>
        </w:tc>
        <w:tc>
          <w:tcPr>
            <w:tcW w:w="2020" w:type="dxa"/>
            <w:tcBorders>
              <w:top w:val="nil"/>
              <w:left w:val="nil"/>
              <w:bottom w:val="nil"/>
              <w:right w:val="nil"/>
            </w:tcBorders>
            <w:shd w:val="clear" w:color="auto" w:fill="auto"/>
            <w:noWrap/>
            <w:vAlign w:val="bottom"/>
            <w:hideMark/>
          </w:tcPr>
          <w:p w14:paraId="11A8A337"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25,93</w:t>
            </w:r>
          </w:p>
        </w:tc>
      </w:tr>
      <w:tr w:rsidR="0018198B" w:rsidRPr="001F7945" w14:paraId="257C30E1" w14:textId="77777777" w:rsidTr="0018198B">
        <w:trPr>
          <w:trHeight w:val="300"/>
        </w:trPr>
        <w:tc>
          <w:tcPr>
            <w:tcW w:w="3920" w:type="dxa"/>
            <w:tcBorders>
              <w:top w:val="nil"/>
              <w:left w:val="nil"/>
              <w:bottom w:val="nil"/>
              <w:right w:val="nil"/>
            </w:tcBorders>
            <w:shd w:val="clear" w:color="auto" w:fill="auto"/>
            <w:noWrap/>
            <w:vAlign w:val="bottom"/>
            <w:hideMark/>
          </w:tcPr>
          <w:p w14:paraId="09D15013" w14:textId="77777777" w:rsidR="0018198B" w:rsidRPr="001F7945" w:rsidRDefault="0018198B" w:rsidP="001F7945">
            <w:pPr>
              <w:spacing w:after="0" w:line="240" w:lineRule="auto"/>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IMT &gt;40 (Obesitas-2)</w:t>
            </w:r>
          </w:p>
        </w:tc>
        <w:tc>
          <w:tcPr>
            <w:tcW w:w="2380" w:type="dxa"/>
            <w:tcBorders>
              <w:top w:val="nil"/>
              <w:left w:val="nil"/>
              <w:bottom w:val="nil"/>
              <w:right w:val="nil"/>
            </w:tcBorders>
            <w:shd w:val="clear" w:color="auto" w:fill="auto"/>
            <w:noWrap/>
            <w:vAlign w:val="bottom"/>
            <w:hideMark/>
          </w:tcPr>
          <w:p w14:paraId="3DF99A6E"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6</w:t>
            </w:r>
          </w:p>
        </w:tc>
        <w:tc>
          <w:tcPr>
            <w:tcW w:w="2020" w:type="dxa"/>
            <w:tcBorders>
              <w:top w:val="nil"/>
              <w:left w:val="nil"/>
              <w:bottom w:val="nil"/>
              <w:right w:val="nil"/>
            </w:tcBorders>
            <w:shd w:val="clear" w:color="auto" w:fill="auto"/>
            <w:noWrap/>
            <w:vAlign w:val="bottom"/>
            <w:hideMark/>
          </w:tcPr>
          <w:p w14:paraId="2BA64A46"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22,22</w:t>
            </w:r>
          </w:p>
        </w:tc>
      </w:tr>
      <w:tr w:rsidR="0018198B" w:rsidRPr="001F7945" w14:paraId="128B99B5" w14:textId="77777777" w:rsidTr="0018198B">
        <w:trPr>
          <w:trHeight w:val="300"/>
        </w:trPr>
        <w:tc>
          <w:tcPr>
            <w:tcW w:w="3920" w:type="dxa"/>
            <w:tcBorders>
              <w:top w:val="single" w:sz="4" w:space="0" w:color="auto"/>
              <w:left w:val="nil"/>
              <w:bottom w:val="single" w:sz="4" w:space="0" w:color="auto"/>
              <w:right w:val="nil"/>
            </w:tcBorders>
            <w:shd w:val="clear" w:color="auto" w:fill="auto"/>
            <w:noWrap/>
            <w:vAlign w:val="bottom"/>
            <w:hideMark/>
          </w:tcPr>
          <w:p w14:paraId="286BEC39" w14:textId="77777777" w:rsidR="0018198B" w:rsidRPr="001F7945" w:rsidRDefault="0018198B" w:rsidP="001F7945">
            <w:pPr>
              <w:spacing w:after="0" w:line="240" w:lineRule="auto"/>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Total</w:t>
            </w:r>
          </w:p>
        </w:tc>
        <w:tc>
          <w:tcPr>
            <w:tcW w:w="2380" w:type="dxa"/>
            <w:tcBorders>
              <w:top w:val="single" w:sz="4" w:space="0" w:color="auto"/>
              <w:left w:val="nil"/>
              <w:bottom w:val="single" w:sz="4" w:space="0" w:color="auto"/>
              <w:right w:val="nil"/>
            </w:tcBorders>
            <w:shd w:val="clear" w:color="auto" w:fill="auto"/>
            <w:noWrap/>
            <w:vAlign w:val="bottom"/>
            <w:hideMark/>
          </w:tcPr>
          <w:p w14:paraId="4F52214B"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27</w:t>
            </w:r>
          </w:p>
        </w:tc>
        <w:tc>
          <w:tcPr>
            <w:tcW w:w="2020" w:type="dxa"/>
            <w:tcBorders>
              <w:top w:val="single" w:sz="4" w:space="0" w:color="auto"/>
              <w:left w:val="nil"/>
              <w:bottom w:val="single" w:sz="4" w:space="0" w:color="auto"/>
              <w:right w:val="nil"/>
            </w:tcBorders>
            <w:shd w:val="clear" w:color="auto" w:fill="auto"/>
            <w:noWrap/>
            <w:vAlign w:val="bottom"/>
            <w:hideMark/>
          </w:tcPr>
          <w:p w14:paraId="1CD42B3E"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100</w:t>
            </w:r>
          </w:p>
        </w:tc>
      </w:tr>
      <w:tr w:rsidR="0018198B" w:rsidRPr="001F7945" w14:paraId="513538E2" w14:textId="77777777" w:rsidTr="0018198B">
        <w:trPr>
          <w:trHeight w:val="300"/>
        </w:trPr>
        <w:tc>
          <w:tcPr>
            <w:tcW w:w="3920" w:type="dxa"/>
            <w:tcBorders>
              <w:top w:val="single" w:sz="4" w:space="0" w:color="auto"/>
              <w:left w:val="nil"/>
              <w:bottom w:val="single" w:sz="4" w:space="0" w:color="auto"/>
              <w:right w:val="nil"/>
            </w:tcBorders>
            <w:shd w:val="clear" w:color="auto" w:fill="auto"/>
            <w:noWrap/>
            <w:vAlign w:val="bottom"/>
          </w:tcPr>
          <w:p w14:paraId="74D28825" w14:textId="6D2497F7" w:rsidR="0018198B" w:rsidRPr="001F7945" w:rsidRDefault="0018198B" w:rsidP="001F7945">
            <w:pPr>
              <w:spacing w:after="0" w:line="240" w:lineRule="auto"/>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Gangguan Gizi Remaja</w:t>
            </w:r>
          </w:p>
        </w:tc>
        <w:tc>
          <w:tcPr>
            <w:tcW w:w="2380" w:type="dxa"/>
            <w:tcBorders>
              <w:top w:val="single" w:sz="4" w:space="0" w:color="auto"/>
              <w:left w:val="nil"/>
              <w:bottom w:val="single" w:sz="4" w:space="0" w:color="auto"/>
              <w:right w:val="nil"/>
            </w:tcBorders>
            <w:shd w:val="clear" w:color="auto" w:fill="auto"/>
            <w:noWrap/>
            <w:vAlign w:val="bottom"/>
          </w:tcPr>
          <w:p w14:paraId="4BBDE6E8"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p>
        </w:tc>
        <w:tc>
          <w:tcPr>
            <w:tcW w:w="2020" w:type="dxa"/>
            <w:tcBorders>
              <w:top w:val="single" w:sz="4" w:space="0" w:color="auto"/>
              <w:left w:val="nil"/>
              <w:bottom w:val="single" w:sz="4" w:space="0" w:color="auto"/>
              <w:right w:val="nil"/>
            </w:tcBorders>
            <w:shd w:val="clear" w:color="auto" w:fill="auto"/>
            <w:noWrap/>
            <w:vAlign w:val="bottom"/>
          </w:tcPr>
          <w:p w14:paraId="4F5028AC" w14:textId="35F090FE"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74,07%</w:t>
            </w:r>
          </w:p>
        </w:tc>
      </w:tr>
      <w:tr w:rsidR="0018198B" w:rsidRPr="001F7945" w14:paraId="6CD57776" w14:textId="77777777" w:rsidTr="0018198B">
        <w:trPr>
          <w:trHeight w:val="300"/>
        </w:trPr>
        <w:tc>
          <w:tcPr>
            <w:tcW w:w="3920" w:type="dxa"/>
            <w:tcBorders>
              <w:top w:val="nil"/>
              <w:left w:val="nil"/>
              <w:bottom w:val="nil"/>
              <w:right w:val="nil"/>
            </w:tcBorders>
            <w:shd w:val="clear" w:color="auto" w:fill="auto"/>
            <w:noWrap/>
            <w:vAlign w:val="bottom"/>
            <w:hideMark/>
          </w:tcPr>
          <w:p w14:paraId="1094605E" w14:textId="77777777" w:rsidR="0018198B" w:rsidRPr="001F7945" w:rsidRDefault="0018198B" w:rsidP="001F7945">
            <w:pPr>
              <w:spacing w:after="0" w:line="240" w:lineRule="auto"/>
              <w:rPr>
                <w:rFonts w:ascii="Gadugi" w:eastAsia="Times New Roman" w:hAnsi="Gadugi" w:cs="Times New Roman"/>
                <w:b/>
                <w:bCs/>
                <w:color w:val="000000"/>
                <w:sz w:val="20"/>
                <w:szCs w:val="20"/>
                <w:lang w:eastAsia="en-ID"/>
              </w:rPr>
            </w:pPr>
            <w:r w:rsidRPr="001F7945">
              <w:rPr>
                <w:rFonts w:ascii="Gadugi" w:eastAsia="Times New Roman" w:hAnsi="Gadugi" w:cs="Times New Roman"/>
                <w:b/>
                <w:bCs/>
                <w:color w:val="000000"/>
                <w:sz w:val="20"/>
                <w:szCs w:val="20"/>
                <w:lang w:eastAsia="en-ID"/>
              </w:rPr>
              <w:t>Gula darah acak (gr/dl)</w:t>
            </w:r>
          </w:p>
        </w:tc>
        <w:tc>
          <w:tcPr>
            <w:tcW w:w="2380" w:type="dxa"/>
            <w:tcBorders>
              <w:top w:val="nil"/>
              <w:left w:val="nil"/>
              <w:bottom w:val="nil"/>
              <w:right w:val="nil"/>
            </w:tcBorders>
            <w:shd w:val="clear" w:color="auto" w:fill="auto"/>
            <w:noWrap/>
            <w:vAlign w:val="bottom"/>
            <w:hideMark/>
          </w:tcPr>
          <w:p w14:paraId="27419EB0" w14:textId="77777777" w:rsidR="0018198B" w:rsidRPr="001F7945" w:rsidRDefault="0018198B" w:rsidP="001F7945">
            <w:pPr>
              <w:spacing w:after="0" w:line="240" w:lineRule="auto"/>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 </w:t>
            </w:r>
          </w:p>
        </w:tc>
        <w:tc>
          <w:tcPr>
            <w:tcW w:w="2020" w:type="dxa"/>
            <w:tcBorders>
              <w:top w:val="nil"/>
              <w:left w:val="nil"/>
              <w:bottom w:val="nil"/>
              <w:right w:val="nil"/>
            </w:tcBorders>
            <w:shd w:val="clear" w:color="auto" w:fill="auto"/>
            <w:noWrap/>
            <w:vAlign w:val="bottom"/>
            <w:hideMark/>
          </w:tcPr>
          <w:p w14:paraId="1B7183AE" w14:textId="77777777" w:rsidR="0018198B" w:rsidRPr="001F7945" w:rsidRDefault="0018198B" w:rsidP="001F7945">
            <w:pPr>
              <w:spacing w:after="0" w:line="240" w:lineRule="auto"/>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 </w:t>
            </w:r>
          </w:p>
        </w:tc>
      </w:tr>
      <w:tr w:rsidR="0018198B" w:rsidRPr="001F7945" w14:paraId="25E5D61A" w14:textId="77777777" w:rsidTr="0018198B">
        <w:trPr>
          <w:trHeight w:val="300"/>
        </w:trPr>
        <w:tc>
          <w:tcPr>
            <w:tcW w:w="3920" w:type="dxa"/>
            <w:tcBorders>
              <w:top w:val="nil"/>
              <w:left w:val="nil"/>
              <w:bottom w:val="nil"/>
              <w:right w:val="nil"/>
            </w:tcBorders>
            <w:shd w:val="clear" w:color="auto" w:fill="auto"/>
            <w:noWrap/>
            <w:vAlign w:val="bottom"/>
            <w:hideMark/>
          </w:tcPr>
          <w:p w14:paraId="5454CE1F" w14:textId="77777777" w:rsidR="0018198B" w:rsidRPr="001F7945" w:rsidRDefault="0018198B" w:rsidP="001F7945">
            <w:pPr>
              <w:spacing w:after="0" w:line="240" w:lineRule="auto"/>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Bukan DM</w:t>
            </w:r>
          </w:p>
        </w:tc>
        <w:tc>
          <w:tcPr>
            <w:tcW w:w="2380" w:type="dxa"/>
            <w:tcBorders>
              <w:top w:val="nil"/>
              <w:left w:val="nil"/>
              <w:bottom w:val="nil"/>
              <w:right w:val="nil"/>
            </w:tcBorders>
            <w:shd w:val="clear" w:color="auto" w:fill="auto"/>
            <w:noWrap/>
            <w:vAlign w:val="bottom"/>
            <w:hideMark/>
          </w:tcPr>
          <w:p w14:paraId="54745699"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5</w:t>
            </w:r>
          </w:p>
        </w:tc>
        <w:tc>
          <w:tcPr>
            <w:tcW w:w="2020" w:type="dxa"/>
            <w:tcBorders>
              <w:top w:val="nil"/>
              <w:left w:val="nil"/>
              <w:bottom w:val="nil"/>
              <w:right w:val="nil"/>
            </w:tcBorders>
            <w:shd w:val="clear" w:color="auto" w:fill="auto"/>
            <w:noWrap/>
            <w:vAlign w:val="bottom"/>
            <w:hideMark/>
          </w:tcPr>
          <w:p w14:paraId="0E2B1589"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18,52</w:t>
            </w:r>
          </w:p>
        </w:tc>
      </w:tr>
      <w:tr w:rsidR="0018198B" w:rsidRPr="001F7945" w14:paraId="7C785ABE" w14:textId="77777777" w:rsidTr="0018198B">
        <w:trPr>
          <w:trHeight w:val="300"/>
        </w:trPr>
        <w:tc>
          <w:tcPr>
            <w:tcW w:w="3920" w:type="dxa"/>
            <w:tcBorders>
              <w:top w:val="nil"/>
              <w:left w:val="nil"/>
              <w:bottom w:val="nil"/>
              <w:right w:val="nil"/>
            </w:tcBorders>
            <w:shd w:val="clear" w:color="auto" w:fill="auto"/>
            <w:noWrap/>
            <w:vAlign w:val="bottom"/>
            <w:hideMark/>
          </w:tcPr>
          <w:p w14:paraId="7D537929" w14:textId="77777777" w:rsidR="0018198B" w:rsidRPr="001F7945" w:rsidRDefault="0018198B" w:rsidP="001F7945">
            <w:pPr>
              <w:spacing w:after="0" w:line="240" w:lineRule="auto"/>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Belum pasti DM</w:t>
            </w:r>
          </w:p>
        </w:tc>
        <w:tc>
          <w:tcPr>
            <w:tcW w:w="2380" w:type="dxa"/>
            <w:tcBorders>
              <w:top w:val="nil"/>
              <w:left w:val="nil"/>
              <w:bottom w:val="nil"/>
              <w:right w:val="nil"/>
            </w:tcBorders>
            <w:shd w:val="clear" w:color="auto" w:fill="auto"/>
            <w:noWrap/>
            <w:vAlign w:val="bottom"/>
            <w:hideMark/>
          </w:tcPr>
          <w:p w14:paraId="065C124F"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17</w:t>
            </w:r>
          </w:p>
        </w:tc>
        <w:tc>
          <w:tcPr>
            <w:tcW w:w="2020" w:type="dxa"/>
            <w:tcBorders>
              <w:top w:val="nil"/>
              <w:left w:val="nil"/>
              <w:bottom w:val="nil"/>
              <w:right w:val="nil"/>
            </w:tcBorders>
            <w:shd w:val="clear" w:color="auto" w:fill="auto"/>
            <w:noWrap/>
            <w:vAlign w:val="bottom"/>
            <w:hideMark/>
          </w:tcPr>
          <w:p w14:paraId="15371048"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62,96</w:t>
            </w:r>
          </w:p>
        </w:tc>
      </w:tr>
      <w:tr w:rsidR="0018198B" w:rsidRPr="001F7945" w14:paraId="5141816B" w14:textId="77777777" w:rsidTr="0018198B">
        <w:trPr>
          <w:trHeight w:val="300"/>
        </w:trPr>
        <w:tc>
          <w:tcPr>
            <w:tcW w:w="3920" w:type="dxa"/>
            <w:tcBorders>
              <w:top w:val="nil"/>
              <w:left w:val="nil"/>
              <w:bottom w:val="nil"/>
              <w:right w:val="nil"/>
            </w:tcBorders>
            <w:shd w:val="clear" w:color="auto" w:fill="auto"/>
            <w:noWrap/>
            <w:vAlign w:val="bottom"/>
            <w:hideMark/>
          </w:tcPr>
          <w:p w14:paraId="303E1AE5" w14:textId="77777777" w:rsidR="0018198B" w:rsidRPr="001F7945" w:rsidRDefault="0018198B" w:rsidP="001F7945">
            <w:pPr>
              <w:spacing w:after="0" w:line="240" w:lineRule="auto"/>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DM</w:t>
            </w:r>
          </w:p>
        </w:tc>
        <w:tc>
          <w:tcPr>
            <w:tcW w:w="2380" w:type="dxa"/>
            <w:tcBorders>
              <w:top w:val="nil"/>
              <w:left w:val="nil"/>
              <w:bottom w:val="nil"/>
              <w:right w:val="nil"/>
            </w:tcBorders>
            <w:shd w:val="clear" w:color="auto" w:fill="auto"/>
            <w:noWrap/>
            <w:vAlign w:val="bottom"/>
            <w:hideMark/>
          </w:tcPr>
          <w:p w14:paraId="599A7E02"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1</w:t>
            </w:r>
          </w:p>
        </w:tc>
        <w:tc>
          <w:tcPr>
            <w:tcW w:w="2020" w:type="dxa"/>
            <w:tcBorders>
              <w:top w:val="nil"/>
              <w:left w:val="nil"/>
              <w:bottom w:val="nil"/>
              <w:right w:val="nil"/>
            </w:tcBorders>
            <w:shd w:val="clear" w:color="auto" w:fill="auto"/>
            <w:noWrap/>
            <w:vAlign w:val="bottom"/>
            <w:hideMark/>
          </w:tcPr>
          <w:p w14:paraId="16E1031F"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3,70</w:t>
            </w:r>
          </w:p>
        </w:tc>
      </w:tr>
      <w:tr w:rsidR="0018198B" w:rsidRPr="001F7945" w14:paraId="751C1E14" w14:textId="77777777" w:rsidTr="0018198B">
        <w:trPr>
          <w:trHeight w:val="300"/>
        </w:trPr>
        <w:tc>
          <w:tcPr>
            <w:tcW w:w="3920" w:type="dxa"/>
            <w:tcBorders>
              <w:top w:val="single" w:sz="4" w:space="0" w:color="auto"/>
              <w:left w:val="nil"/>
              <w:bottom w:val="single" w:sz="4" w:space="0" w:color="auto"/>
              <w:right w:val="nil"/>
            </w:tcBorders>
            <w:shd w:val="clear" w:color="auto" w:fill="auto"/>
            <w:noWrap/>
            <w:vAlign w:val="bottom"/>
            <w:hideMark/>
          </w:tcPr>
          <w:p w14:paraId="590ED8CF" w14:textId="77777777" w:rsidR="0018198B" w:rsidRPr="001F7945" w:rsidRDefault="0018198B" w:rsidP="001F7945">
            <w:pPr>
              <w:spacing w:after="0" w:line="240" w:lineRule="auto"/>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Total</w:t>
            </w:r>
          </w:p>
        </w:tc>
        <w:tc>
          <w:tcPr>
            <w:tcW w:w="2380" w:type="dxa"/>
            <w:tcBorders>
              <w:top w:val="single" w:sz="4" w:space="0" w:color="auto"/>
              <w:left w:val="nil"/>
              <w:bottom w:val="single" w:sz="4" w:space="0" w:color="auto"/>
              <w:right w:val="nil"/>
            </w:tcBorders>
            <w:shd w:val="clear" w:color="auto" w:fill="auto"/>
            <w:noWrap/>
            <w:vAlign w:val="bottom"/>
            <w:hideMark/>
          </w:tcPr>
          <w:p w14:paraId="29A06F77"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27</w:t>
            </w:r>
          </w:p>
        </w:tc>
        <w:tc>
          <w:tcPr>
            <w:tcW w:w="2020" w:type="dxa"/>
            <w:tcBorders>
              <w:top w:val="single" w:sz="4" w:space="0" w:color="auto"/>
              <w:left w:val="nil"/>
              <w:bottom w:val="single" w:sz="4" w:space="0" w:color="auto"/>
              <w:right w:val="nil"/>
            </w:tcBorders>
            <w:shd w:val="clear" w:color="auto" w:fill="auto"/>
            <w:noWrap/>
            <w:vAlign w:val="bottom"/>
            <w:hideMark/>
          </w:tcPr>
          <w:p w14:paraId="0AE10226"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100</w:t>
            </w:r>
          </w:p>
        </w:tc>
      </w:tr>
      <w:tr w:rsidR="0018198B" w:rsidRPr="001F7945" w14:paraId="4C5F2E5B" w14:textId="77777777" w:rsidTr="0018198B">
        <w:trPr>
          <w:trHeight w:val="300"/>
        </w:trPr>
        <w:tc>
          <w:tcPr>
            <w:tcW w:w="3920" w:type="dxa"/>
            <w:tcBorders>
              <w:top w:val="nil"/>
              <w:left w:val="nil"/>
              <w:bottom w:val="nil"/>
              <w:right w:val="nil"/>
            </w:tcBorders>
            <w:shd w:val="clear" w:color="auto" w:fill="auto"/>
            <w:noWrap/>
            <w:vAlign w:val="bottom"/>
            <w:hideMark/>
          </w:tcPr>
          <w:p w14:paraId="52BAE0E6" w14:textId="77777777" w:rsidR="0018198B" w:rsidRPr="001F7945" w:rsidRDefault="0018198B" w:rsidP="001F7945">
            <w:pPr>
              <w:spacing w:after="0" w:line="240" w:lineRule="auto"/>
              <w:rPr>
                <w:rFonts w:ascii="Gadugi" w:eastAsia="Times New Roman" w:hAnsi="Gadugi" w:cs="Times New Roman"/>
                <w:b/>
                <w:bCs/>
                <w:color w:val="000000"/>
                <w:sz w:val="20"/>
                <w:szCs w:val="20"/>
                <w:lang w:eastAsia="en-ID"/>
              </w:rPr>
            </w:pPr>
            <w:r w:rsidRPr="001F7945">
              <w:rPr>
                <w:rFonts w:ascii="Gadugi" w:eastAsia="Times New Roman" w:hAnsi="Gadugi" w:cs="Times New Roman"/>
                <w:b/>
                <w:bCs/>
                <w:color w:val="000000"/>
                <w:sz w:val="20"/>
                <w:szCs w:val="20"/>
                <w:lang w:eastAsia="en-ID"/>
              </w:rPr>
              <w:t>Tekanan Darah (mmHg)</w:t>
            </w:r>
          </w:p>
        </w:tc>
        <w:tc>
          <w:tcPr>
            <w:tcW w:w="2380" w:type="dxa"/>
            <w:tcBorders>
              <w:top w:val="nil"/>
              <w:left w:val="nil"/>
              <w:bottom w:val="nil"/>
              <w:right w:val="nil"/>
            </w:tcBorders>
            <w:shd w:val="clear" w:color="auto" w:fill="auto"/>
            <w:noWrap/>
            <w:vAlign w:val="bottom"/>
            <w:hideMark/>
          </w:tcPr>
          <w:p w14:paraId="6652A64D" w14:textId="77777777" w:rsidR="0018198B" w:rsidRPr="001F7945" w:rsidRDefault="0018198B" w:rsidP="001F7945">
            <w:pPr>
              <w:spacing w:after="0" w:line="240" w:lineRule="auto"/>
              <w:rPr>
                <w:rFonts w:ascii="Gadugi" w:eastAsia="Times New Roman" w:hAnsi="Gadugi" w:cs="Times New Roman"/>
                <w:b/>
                <w:bCs/>
                <w:color w:val="000000"/>
                <w:sz w:val="20"/>
                <w:szCs w:val="20"/>
                <w:lang w:eastAsia="en-ID"/>
              </w:rPr>
            </w:pPr>
            <w:r w:rsidRPr="001F7945">
              <w:rPr>
                <w:rFonts w:ascii="Gadugi" w:eastAsia="Times New Roman" w:hAnsi="Gadugi" w:cs="Times New Roman"/>
                <w:b/>
                <w:bCs/>
                <w:color w:val="000000"/>
                <w:sz w:val="20"/>
                <w:szCs w:val="20"/>
                <w:lang w:eastAsia="en-ID"/>
              </w:rPr>
              <w:t>Frekuensi (N)</w:t>
            </w:r>
          </w:p>
        </w:tc>
        <w:tc>
          <w:tcPr>
            <w:tcW w:w="2020" w:type="dxa"/>
            <w:tcBorders>
              <w:top w:val="nil"/>
              <w:left w:val="nil"/>
              <w:bottom w:val="nil"/>
              <w:right w:val="nil"/>
            </w:tcBorders>
            <w:shd w:val="clear" w:color="auto" w:fill="auto"/>
            <w:noWrap/>
            <w:vAlign w:val="bottom"/>
            <w:hideMark/>
          </w:tcPr>
          <w:p w14:paraId="0BC2D482" w14:textId="77777777" w:rsidR="0018198B" w:rsidRPr="001F7945" w:rsidRDefault="0018198B" w:rsidP="001F7945">
            <w:pPr>
              <w:spacing w:after="0" w:line="240" w:lineRule="auto"/>
              <w:rPr>
                <w:rFonts w:ascii="Gadugi" w:eastAsia="Times New Roman" w:hAnsi="Gadugi" w:cs="Times New Roman"/>
                <w:b/>
                <w:bCs/>
                <w:color w:val="000000"/>
                <w:sz w:val="20"/>
                <w:szCs w:val="20"/>
                <w:lang w:eastAsia="en-ID"/>
              </w:rPr>
            </w:pPr>
            <w:r w:rsidRPr="001F7945">
              <w:rPr>
                <w:rFonts w:ascii="Gadugi" w:eastAsia="Times New Roman" w:hAnsi="Gadugi" w:cs="Times New Roman"/>
                <w:b/>
                <w:bCs/>
                <w:color w:val="000000"/>
                <w:sz w:val="20"/>
                <w:szCs w:val="20"/>
                <w:lang w:eastAsia="en-ID"/>
              </w:rPr>
              <w:t>Persentase (%)</w:t>
            </w:r>
          </w:p>
        </w:tc>
      </w:tr>
      <w:tr w:rsidR="0018198B" w:rsidRPr="001F7945" w14:paraId="57853432" w14:textId="77777777" w:rsidTr="0018198B">
        <w:trPr>
          <w:trHeight w:val="300"/>
        </w:trPr>
        <w:tc>
          <w:tcPr>
            <w:tcW w:w="3920" w:type="dxa"/>
            <w:tcBorders>
              <w:top w:val="nil"/>
              <w:left w:val="nil"/>
              <w:bottom w:val="nil"/>
              <w:right w:val="nil"/>
            </w:tcBorders>
            <w:shd w:val="clear" w:color="auto" w:fill="auto"/>
            <w:noWrap/>
            <w:vAlign w:val="bottom"/>
            <w:hideMark/>
          </w:tcPr>
          <w:p w14:paraId="7A823C8F" w14:textId="77777777" w:rsidR="0018198B" w:rsidRPr="001F7945" w:rsidRDefault="0018198B" w:rsidP="001F7945">
            <w:pPr>
              <w:spacing w:after="0" w:line="240" w:lineRule="auto"/>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Optimal</w:t>
            </w:r>
          </w:p>
        </w:tc>
        <w:tc>
          <w:tcPr>
            <w:tcW w:w="2380" w:type="dxa"/>
            <w:tcBorders>
              <w:top w:val="nil"/>
              <w:left w:val="nil"/>
              <w:bottom w:val="nil"/>
              <w:right w:val="nil"/>
            </w:tcBorders>
            <w:shd w:val="clear" w:color="auto" w:fill="auto"/>
            <w:noWrap/>
            <w:vAlign w:val="bottom"/>
            <w:hideMark/>
          </w:tcPr>
          <w:p w14:paraId="715A428A"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4</w:t>
            </w:r>
          </w:p>
        </w:tc>
        <w:tc>
          <w:tcPr>
            <w:tcW w:w="2020" w:type="dxa"/>
            <w:tcBorders>
              <w:top w:val="nil"/>
              <w:left w:val="nil"/>
              <w:bottom w:val="nil"/>
              <w:right w:val="nil"/>
            </w:tcBorders>
            <w:shd w:val="clear" w:color="auto" w:fill="auto"/>
            <w:noWrap/>
            <w:vAlign w:val="bottom"/>
            <w:hideMark/>
          </w:tcPr>
          <w:p w14:paraId="2EB7AD6E" w14:textId="3E577C35"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14,81</w:t>
            </w:r>
          </w:p>
        </w:tc>
      </w:tr>
      <w:tr w:rsidR="0018198B" w:rsidRPr="001F7945" w14:paraId="7F4091A0" w14:textId="77777777" w:rsidTr="0018198B">
        <w:trPr>
          <w:trHeight w:val="300"/>
        </w:trPr>
        <w:tc>
          <w:tcPr>
            <w:tcW w:w="3920" w:type="dxa"/>
            <w:tcBorders>
              <w:top w:val="nil"/>
              <w:left w:val="nil"/>
              <w:bottom w:val="nil"/>
              <w:right w:val="nil"/>
            </w:tcBorders>
            <w:shd w:val="clear" w:color="auto" w:fill="auto"/>
            <w:noWrap/>
            <w:vAlign w:val="bottom"/>
            <w:hideMark/>
          </w:tcPr>
          <w:p w14:paraId="2C3036D6" w14:textId="77777777" w:rsidR="0018198B" w:rsidRPr="001F7945" w:rsidRDefault="0018198B" w:rsidP="001F7945">
            <w:pPr>
              <w:spacing w:after="0" w:line="240" w:lineRule="auto"/>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Normal</w:t>
            </w:r>
          </w:p>
        </w:tc>
        <w:tc>
          <w:tcPr>
            <w:tcW w:w="2380" w:type="dxa"/>
            <w:tcBorders>
              <w:top w:val="nil"/>
              <w:left w:val="nil"/>
              <w:bottom w:val="nil"/>
              <w:right w:val="nil"/>
            </w:tcBorders>
            <w:shd w:val="clear" w:color="auto" w:fill="auto"/>
            <w:noWrap/>
            <w:vAlign w:val="bottom"/>
            <w:hideMark/>
          </w:tcPr>
          <w:p w14:paraId="50B46CF5"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12</w:t>
            </w:r>
          </w:p>
        </w:tc>
        <w:tc>
          <w:tcPr>
            <w:tcW w:w="2020" w:type="dxa"/>
            <w:tcBorders>
              <w:top w:val="nil"/>
              <w:left w:val="nil"/>
              <w:bottom w:val="nil"/>
              <w:right w:val="nil"/>
            </w:tcBorders>
            <w:shd w:val="clear" w:color="auto" w:fill="auto"/>
            <w:noWrap/>
            <w:vAlign w:val="bottom"/>
            <w:hideMark/>
          </w:tcPr>
          <w:p w14:paraId="34C4DC34" w14:textId="3D44D0F3"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44,444</w:t>
            </w:r>
          </w:p>
        </w:tc>
      </w:tr>
      <w:tr w:rsidR="0018198B" w:rsidRPr="001F7945" w14:paraId="273F8073" w14:textId="77777777" w:rsidTr="0018198B">
        <w:trPr>
          <w:trHeight w:val="300"/>
        </w:trPr>
        <w:tc>
          <w:tcPr>
            <w:tcW w:w="3920" w:type="dxa"/>
            <w:tcBorders>
              <w:top w:val="nil"/>
              <w:left w:val="nil"/>
              <w:bottom w:val="nil"/>
              <w:right w:val="nil"/>
            </w:tcBorders>
            <w:shd w:val="clear" w:color="auto" w:fill="auto"/>
            <w:noWrap/>
            <w:vAlign w:val="bottom"/>
            <w:hideMark/>
          </w:tcPr>
          <w:p w14:paraId="6B1FA60D" w14:textId="77777777" w:rsidR="0018198B" w:rsidRPr="001F7945" w:rsidRDefault="0018198B" w:rsidP="001F7945">
            <w:pPr>
              <w:spacing w:after="0" w:line="240" w:lineRule="auto"/>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PraHT</w:t>
            </w:r>
          </w:p>
        </w:tc>
        <w:tc>
          <w:tcPr>
            <w:tcW w:w="2380" w:type="dxa"/>
            <w:tcBorders>
              <w:top w:val="nil"/>
              <w:left w:val="nil"/>
              <w:bottom w:val="nil"/>
              <w:right w:val="nil"/>
            </w:tcBorders>
            <w:shd w:val="clear" w:color="auto" w:fill="auto"/>
            <w:noWrap/>
            <w:vAlign w:val="bottom"/>
            <w:hideMark/>
          </w:tcPr>
          <w:p w14:paraId="38323589"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7</w:t>
            </w:r>
          </w:p>
        </w:tc>
        <w:tc>
          <w:tcPr>
            <w:tcW w:w="2020" w:type="dxa"/>
            <w:tcBorders>
              <w:top w:val="nil"/>
              <w:left w:val="nil"/>
              <w:bottom w:val="nil"/>
              <w:right w:val="nil"/>
            </w:tcBorders>
            <w:shd w:val="clear" w:color="auto" w:fill="auto"/>
            <w:noWrap/>
            <w:vAlign w:val="bottom"/>
            <w:hideMark/>
          </w:tcPr>
          <w:p w14:paraId="793CA980" w14:textId="2AE67E72"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25,9</w:t>
            </w:r>
            <w:r w:rsidR="00F936C2" w:rsidRPr="001F7945">
              <w:rPr>
                <w:rFonts w:ascii="Gadugi" w:eastAsia="Times New Roman" w:hAnsi="Gadugi" w:cs="Times New Roman"/>
                <w:color w:val="000000"/>
                <w:sz w:val="20"/>
                <w:szCs w:val="20"/>
                <w:lang w:eastAsia="en-ID"/>
              </w:rPr>
              <w:t>3</w:t>
            </w:r>
          </w:p>
        </w:tc>
      </w:tr>
      <w:tr w:rsidR="0018198B" w:rsidRPr="001F7945" w14:paraId="4F49BB39" w14:textId="77777777" w:rsidTr="0018198B">
        <w:trPr>
          <w:trHeight w:val="300"/>
        </w:trPr>
        <w:tc>
          <w:tcPr>
            <w:tcW w:w="3920" w:type="dxa"/>
            <w:tcBorders>
              <w:top w:val="nil"/>
              <w:left w:val="nil"/>
              <w:bottom w:val="nil"/>
              <w:right w:val="nil"/>
            </w:tcBorders>
            <w:shd w:val="clear" w:color="auto" w:fill="auto"/>
            <w:noWrap/>
            <w:vAlign w:val="bottom"/>
            <w:hideMark/>
          </w:tcPr>
          <w:p w14:paraId="4A2F7373" w14:textId="77777777" w:rsidR="0018198B" w:rsidRPr="001F7945" w:rsidRDefault="0018198B" w:rsidP="001F7945">
            <w:pPr>
              <w:spacing w:after="0" w:line="240" w:lineRule="auto"/>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HT-1</w:t>
            </w:r>
          </w:p>
        </w:tc>
        <w:tc>
          <w:tcPr>
            <w:tcW w:w="2380" w:type="dxa"/>
            <w:tcBorders>
              <w:top w:val="nil"/>
              <w:left w:val="nil"/>
              <w:bottom w:val="nil"/>
              <w:right w:val="nil"/>
            </w:tcBorders>
            <w:shd w:val="clear" w:color="auto" w:fill="auto"/>
            <w:noWrap/>
            <w:vAlign w:val="bottom"/>
            <w:hideMark/>
          </w:tcPr>
          <w:p w14:paraId="196CDB0C"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4</w:t>
            </w:r>
          </w:p>
        </w:tc>
        <w:tc>
          <w:tcPr>
            <w:tcW w:w="2020" w:type="dxa"/>
            <w:tcBorders>
              <w:top w:val="nil"/>
              <w:left w:val="nil"/>
              <w:bottom w:val="nil"/>
              <w:right w:val="nil"/>
            </w:tcBorders>
            <w:shd w:val="clear" w:color="auto" w:fill="auto"/>
            <w:noWrap/>
            <w:vAlign w:val="bottom"/>
            <w:hideMark/>
          </w:tcPr>
          <w:p w14:paraId="001C0DCA" w14:textId="678D9508"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14,81</w:t>
            </w:r>
          </w:p>
        </w:tc>
      </w:tr>
      <w:tr w:rsidR="0018198B" w:rsidRPr="001F7945" w14:paraId="3CE69B71" w14:textId="77777777" w:rsidTr="0018198B">
        <w:trPr>
          <w:trHeight w:val="300"/>
        </w:trPr>
        <w:tc>
          <w:tcPr>
            <w:tcW w:w="3920" w:type="dxa"/>
            <w:tcBorders>
              <w:top w:val="nil"/>
              <w:left w:val="nil"/>
              <w:bottom w:val="nil"/>
              <w:right w:val="nil"/>
            </w:tcBorders>
            <w:shd w:val="clear" w:color="auto" w:fill="auto"/>
            <w:noWrap/>
            <w:vAlign w:val="bottom"/>
            <w:hideMark/>
          </w:tcPr>
          <w:p w14:paraId="5AA0666E" w14:textId="77777777" w:rsidR="0018198B" w:rsidRPr="001F7945" w:rsidRDefault="0018198B" w:rsidP="001F7945">
            <w:pPr>
              <w:spacing w:after="0" w:line="240" w:lineRule="auto"/>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HT-2</w:t>
            </w:r>
          </w:p>
        </w:tc>
        <w:tc>
          <w:tcPr>
            <w:tcW w:w="2380" w:type="dxa"/>
            <w:tcBorders>
              <w:top w:val="nil"/>
              <w:left w:val="nil"/>
              <w:bottom w:val="nil"/>
              <w:right w:val="nil"/>
            </w:tcBorders>
            <w:shd w:val="clear" w:color="auto" w:fill="auto"/>
            <w:noWrap/>
            <w:vAlign w:val="bottom"/>
            <w:hideMark/>
          </w:tcPr>
          <w:p w14:paraId="56866154"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0</w:t>
            </w:r>
          </w:p>
        </w:tc>
        <w:tc>
          <w:tcPr>
            <w:tcW w:w="2020" w:type="dxa"/>
            <w:tcBorders>
              <w:top w:val="nil"/>
              <w:left w:val="nil"/>
              <w:bottom w:val="nil"/>
              <w:right w:val="nil"/>
            </w:tcBorders>
            <w:shd w:val="clear" w:color="auto" w:fill="auto"/>
            <w:noWrap/>
            <w:vAlign w:val="bottom"/>
            <w:hideMark/>
          </w:tcPr>
          <w:p w14:paraId="7C50A569"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0</w:t>
            </w:r>
          </w:p>
        </w:tc>
      </w:tr>
      <w:tr w:rsidR="0018198B" w:rsidRPr="001F7945" w14:paraId="27E351E9" w14:textId="77777777" w:rsidTr="0018198B">
        <w:trPr>
          <w:trHeight w:val="300"/>
        </w:trPr>
        <w:tc>
          <w:tcPr>
            <w:tcW w:w="3920" w:type="dxa"/>
            <w:tcBorders>
              <w:top w:val="single" w:sz="4" w:space="0" w:color="auto"/>
              <w:left w:val="nil"/>
              <w:bottom w:val="single" w:sz="4" w:space="0" w:color="auto"/>
              <w:right w:val="nil"/>
            </w:tcBorders>
            <w:shd w:val="clear" w:color="auto" w:fill="auto"/>
            <w:noWrap/>
            <w:vAlign w:val="bottom"/>
            <w:hideMark/>
          </w:tcPr>
          <w:p w14:paraId="75E5FFE9" w14:textId="77777777" w:rsidR="0018198B" w:rsidRPr="001F7945" w:rsidRDefault="0018198B" w:rsidP="001F7945">
            <w:pPr>
              <w:spacing w:after="0" w:line="240" w:lineRule="auto"/>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Total</w:t>
            </w:r>
          </w:p>
        </w:tc>
        <w:tc>
          <w:tcPr>
            <w:tcW w:w="2380" w:type="dxa"/>
            <w:tcBorders>
              <w:top w:val="single" w:sz="4" w:space="0" w:color="auto"/>
              <w:left w:val="nil"/>
              <w:bottom w:val="single" w:sz="4" w:space="0" w:color="auto"/>
              <w:right w:val="nil"/>
            </w:tcBorders>
            <w:shd w:val="clear" w:color="auto" w:fill="auto"/>
            <w:noWrap/>
            <w:vAlign w:val="bottom"/>
            <w:hideMark/>
          </w:tcPr>
          <w:p w14:paraId="139780E3"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27</w:t>
            </w:r>
          </w:p>
        </w:tc>
        <w:tc>
          <w:tcPr>
            <w:tcW w:w="2020" w:type="dxa"/>
            <w:tcBorders>
              <w:top w:val="single" w:sz="4" w:space="0" w:color="auto"/>
              <w:left w:val="nil"/>
              <w:bottom w:val="single" w:sz="4" w:space="0" w:color="auto"/>
              <w:right w:val="nil"/>
            </w:tcBorders>
            <w:shd w:val="clear" w:color="auto" w:fill="auto"/>
            <w:noWrap/>
            <w:vAlign w:val="bottom"/>
            <w:hideMark/>
          </w:tcPr>
          <w:p w14:paraId="36384607" w14:textId="77777777" w:rsidR="0018198B" w:rsidRPr="001F7945" w:rsidRDefault="0018198B" w:rsidP="001F7945">
            <w:pPr>
              <w:spacing w:after="0" w:line="240" w:lineRule="auto"/>
              <w:jc w:val="right"/>
              <w:rPr>
                <w:rFonts w:ascii="Gadugi" w:eastAsia="Times New Roman" w:hAnsi="Gadugi" w:cs="Times New Roman"/>
                <w:color w:val="000000"/>
                <w:sz w:val="20"/>
                <w:szCs w:val="20"/>
                <w:lang w:eastAsia="en-ID"/>
              </w:rPr>
            </w:pPr>
            <w:r w:rsidRPr="001F7945">
              <w:rPr>
                <w:rFonts w:ascii="Gadugi" w:eastAsia="Times New Roman" w:hAnsi="Gadugi" w:cs="Times New Roman"/>
                <w:color w:val="000000"/>
                <w:sz w:val="20"/>
                <w:szCs w:val="20"/>
                <w:lang w:eastAsia="en-ID"/>
              </w:rPr>
              <w:t>100</w:t>
            </w:r>
          </w:p>
        </w:tc>
      </w:tr>
    </w:tbl>
    <w:p w14:paraId="295DEB9E" w14:textId="56CA298A" w:rsidR="0018198B" w:rsidRPr="001F7945" w:rsidRDefault="0018198B" w:rsidP="001F7945">
      <w:pPr>
        <w:spacing w:line="240" w:lineRule="auto"/>
        <w:jc w:val="both"/>
        <w:rPr>
          <w:rFonts w:ascii="Gadugi" w:eastAsia="Times New Roman" w:hAnsi="Gadugi" w:cs="Times New Roman"/>
          <w:sz w:val="20"/>
          <w:szCs w:val="20"/>
          <w:lang w:eastAsia="en-ID"/>
        </w:rPr>
      </w:pPr>
    </w:p>
    <w:p w14:paraId="67A266F0" w14:textId="7C998686" w:rsidR="0018198B" w:rsidRPr="001F7945" w:rsidRDefault="0018198B" w:rsidP="001F7945">
      <w:pPr>
        <w:spacing w:line="240" w:lineRule="auto"/>
        <w:jc w:val="both"/>
        <w:rPr>
          <w:rFonts w:ascii="Gadugi" w:eastAsia="Times New Roman" w:hAnsi="Gadugi" w:cs="Times New Roman"/>
          <w:b/>
          <w:bCs/>
          <w:sz w:val="20"/>
          <w:szCs w:val="20"/>
          <w:lang w:eastAsia="en-ID"/>
        </w:rPr>
      </w:pPr>
      <w:r w:rsidRPr="001F7945">
        <w:rPr>
          <w:rFonts w:ascii="Gadugi" w:eastAsia="Times New Roman" w:hAnsi="Gadugi" w:cs="Times New Roman"/>
          <w:sz w:val="20"/>
          <w:szCs w:val="20"/>
          <w:lang w:eastAsia="en-ID"/>
        </w:rPr>
        <w:lastRenderedPageBreak/>
        <w:t>Berdasarakan dari hasil pemeriksaan status gizi didapatkan bahwa 25,93% santri dengan IMT normal, 14,81% dengan IMT overweight, 25,93% dengan IMT obesitas derajat 1, dan 22,22 % dengan IMT obesitas derajat 2. Selain it terdapat 11,11% santri dengan status IMT kurus. Berdasarkandata tersebut menunjukkan bahwa 74,07% santri mengalami permasalahan gizi yaitu kekurangan gizi, dan obesitas.</w:t>
      </w:r>
    </w:p>
    <w:p w14:paraId="74DC1F65" w14:textId="3935B169" w:rsidR="0018198B" w:rsidRPr="001F7945" w:rsidRDefault="0018198B" w:rsidP="001F7945">
      <w:pPr>
        <w:spacing w:line="240" w:lineRule="auto"/>
        <w:jc w:val="both"/>
        <w:rPr>
          <w:rFonts w:ascii="Gadugi" w:eastAsia="Times New Roman" w:hAnsi="Gadugi" w:cs="Times New Roman"/>
          <w:sz w:val="20"/>
          <w:szCs w:val="20"/>
          <w:lang w:eastAsia="en-ID"/>
        </w:rPr>
      </w:pPr>
      <w:r w:rsidRPr="001F7945">
        <w:rPr>
          <w:rFonts w:ascii="Gadugi" w:eastAsia="Times New Roman" w:hAnsi="Gadugi" w:cs="Times New Roman"/>
          <w:sz w:val="20"/>
          <w:szCs w:val="20"/>
          <w:lang w:eastAsia="en-ID"/>
        </w:rPr>
        <w:t xml:space="preserve">Pada kegiatan pengabdian masyarakat yang di lakukan di PP Al-Fitrah ini juga menunjukkan bahwa </w:t>
      </w:r>
      <w:r w:rsidR="00F936C2" w:rsidRPr="001F7945">
        <w:rPr>
          <w:rFonts w:ascii="Gadugi" w:eastAsia="Times New Roman" w:hAnsi="Gadugi" w:cs="Times New Roman"/>
          <w:sz w:val="20"/>
          <w:szCs w:val="20"/>
          <w:lang w:eastAsia="en-ID"/>
        </w:rPr>
        <w:t>hasil pemeriksaan gula darah acak pada santri sebanyak 62,96% pada kategor</w:t>
      </w:r>
      <w:r w:rsidR="00A70844" w:rsidRPr="001F7945">
        <w:rPr>
          <w:rFonts w:ascii="Gadugi" w:eastAsia="Times New Roman" w:hAnsi="Gadugi" w:cs="Times New Roman"/>
          <w:sz w:val="20"/>
          <w:szCs w:val="20"/>
          <w:lang w:eastAsia="en-ID"/>
        </w:rPr>
        <w:t>i</w:t>
      </w:r>
      <w:r w:rsidR="00F936C2" w:rsidRPr="001F7945">
        <w:rPr>
          <w:rFonts w:ascii="Gadugi" w:eastAsia="Times New Roman" w:hAnsi="Gadugi" w:cs="Times New Roman"/>
          <w:sz w:val="20"/>
          <w:szCs w:val="20"/>
          <w:lang w:eastAsia="en-ID"/>
        </w:rPr>
        <w:t xml:space="preserve"> belum pasti DM, dan didapatkan 18,52% kategori bukan DM. Hasil ini dapat di pengaruhi dari salah satu factor resiko yaitu gangguan gizi yang terlihat dari hasil pemeriksaan IMT yang yerbanyak yaitu overweight dan obesitas.</w:t>
      </w:r>
    </w:p>
    <w:p w14:paraId="5BE3EBE6" w14:textId="51DDBFD4" w:rsidR="00DE7BA4" w:rsidRPr="001F7945" w:rsidRDefault="00DE7BA4" w:rsidP="001F7945">
      <w:pPr>
        <w:spacing w:line="240" w:lineRule="auto"/>
        <w:jc w:val="both"/>
        <w:rPr>
          <w:rFonts w:ascii="Gadugi" w:eastAsia="Times New Roman" w:hAnsi="Gadugi" w:cs="Times New Roman"/>
          <w:sz w:val="20"/>
          <w:szCs w:val="20"/>
          <w:lang w:eastAsia="en-ID"/>
        </w:rPr>
      </w:pPr>
    </w:p>
    <w:p w14:paraId="431509B9" w14:textId="1922D2A7" w:rsidR="00DE7BA4" w:rsidRPr="001F7945" w:rsidRDefault="00DE7BA4" w:rsidP="001F7945">
      <w:pPr>
        <w:spacing w:line="240" w:lineRule="auto"/>
        <w:jc w:val="both"/>
        <w:rPr>
          <w:rFonts w:ascii="Gadugi" w:eastAsia="Times New Roman" w:hAnsi="Gadugi" w:cs="Times New Roman"/>
          <w:sz w:val="20"/>
          <w:szCs w:val="20"/>
          <w:lang w:eastAsia="en-ID"/>
        </w:rPr>
      </w:pPr>
    </w:p>
    <w:p w14:paraId="67F81F57" w14:textId="34D7422B" w:rsidR="00DE7BA4" w:rsidRPr="001F7945" w:rsidRDefault="00DE7BA4" w:rsidP="001F7945">
      <w:pPr>
        <w:spacing w:line="240" w:lineRule="auto"/>
        <w:jc w:val="both"/>
        <w:rPr>
          <w:rFonts w:ascii="Gadugi" w:eastAsia="Times New Roman" w:hAnsi="Gadugi" w:cs="Times New Roman"/>
          <w:sz w:val="20"/>
          <w:szCs w:val="20"/>
          <w:lang w:eastAsia="en-ID"/>
        </w:rPr>
      </w:pPr>
    </w:p>
    <w:p w14:paraId="4112453C" w14:textId="5A592847" w:rsidR="00DE7BA4" w:rsidRPr="001F7945" w:rsidRDefault="00DE7BA4" w:rsidP="001F7945">
      <w:pPr>
        <w:spacing w:line="240" w:lineRule="auto"/>
        <w:jc w:val="center"/>
        <w:rPr>
          <w:rFonts w:ascii="Gadugi" w:eastAsia="Times New Roman" w:hAnsi="Gadugi" w:cs="Times New Roman"/>
          <w:sz w:val="20"/>
          <w:szCs w:val="20"/>
          <w:lang w:eastAsia="en-ID"/>
        </w:rPr>
      </w:pPr>
      <w:r w:rsidRPr="001F7945">
        <w:rPr>
          <w:rFonts w:ascii="Gadugi" w:eastAsia="Times New Roman" w:hAnsi="Gadugi" w:cs="Times New Roman"/>
          <w:noProof/>
          <w:sz w:val="20"/>
          <w:szCs w:val="20"/>
          <w:lang w:eastAsia="en-ID"/>
        </w:rPr>
        <w:drawing>
          <wp:inline distT="0" distB="0" distL="0" distR="0" wp14:anchorId="187FB247" wp14:editId="19548403">
            <wp:extent cx="4527582" cy="3443591"/>
            <wp:effectExtent l="0" t="0" r="6350" b="5080"/>
            <wp:docPr id="4" name="Picture 4">
              <a:extLst xmlns:a="http://schemas.openxmlformats.org/drawingml/2006/main">
                <a:ext uri="{FF2B5EF4-FFF2-40B4-BE49-F238E27FC236}">
                  <a16:creationId xmlns:a16="http://schemas.microsoft.com/office/drawing/2014/main" id="{BD4123CE-156B-42CE-BC28-3FE384BC11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D4123CE-156B-42CE-BC28-3FE384BC1196}"/>
                        </a:ext>
                      </a:extLst>
                    </pic:cNvPr>
                    <pic:cNvPicPr>
                      <a:picLocks noChangeAspect="1"/>
                    </pic:cNvPicPr>
                  </pic:nvPicPr>
                  <pic:blipFill rotWithShape="1">
                    <a:blip r:embed="rId10"/>
                    <a:srcRect l="2500" t="3636" r="29469" b="4377"/>
                    <a:stretch/>
                  </pic:blipFill>
                  <pic:spPr>
                    <a:xfrm>
                      <a:off x="0" y="0"/>
                      <a:ext cx="4533469" cy="3448069"/>
                    </a:xfrm>
                    <a:prstGeom prst="rect">
                      <a:avLst/>
                    </a:prstGeom>
                  </pic:spPr>
                </pic:pic>
              </a:graphicData>
            </a:graphic>
          </wp:inline>
        </w:drawing>
      </w:r>
    </w:p>
    <w:p w14:paraId="296B06AF" w14:textId="6F147BA4" w:rsidR="00DE7BA4" w:rsidRPr="001F7945" w:rsidRDefault="00DE7BA4" w:rsidP="001F7945">
      <w:pPr>
        <w:spacing w:line="240" w:lineRule="auto"/>
        <w:jc w:val="center"/>
        <w:rPr>
          <w:rFonts w:ascii="Gadugi" w:eastAsia="Times New Roman" w:hAnsi="Gadugi" w:cs="Times New Roman"/>
          <w:sz w:val="20"/>
          <w:szCs w:val="20"/>
          <w:lang w:eastAsia="en-ID"/>
        </w:rPr>
      </w:pPr>
      <w:r w:rsidRPr="001F7945">
        <w:rPr>
          <w:rFonts w:ascii="Gadugi" w:eastAsia="Times New Roman" w:hAnsi="Gadugi" w:cs="Times New Roman"/>
          <w:sz w:val="20"/>
          <w:szCs w:val="20"/>
          <w:lang w:eastAsia="en-ID"/>
        </w:rPr>
        <w:t>Gambar.3 Pemeriksaan IMT, GDA  dan Pemeriksaan Kesehatan</w:t>
      </w:r>
    </w:p>
    <w:p w14:paraId="60910FEF" w14:textId="04B1B4B7" w:rsidR="00F936C2" w:rsidRPr="001F7945" w:rsidRDefault="00F936C2" w:rsidP="001F7945">
      <w:pPr>
        <w:spacing w:line="240" w:lineRule="auto"/>
        <w:jc w:val="both"/>
        <w:rPr>
          <w:rFonts w:ascii="Gadugi" w:eastAsia="Times New Roman" w:hAnsi="Gadugi" w:cs="Times New Roman"/>
          <w:sz w:val="20"/>
          <w:szCs w:val="20"/>
          <w:lang w:eastAsia="en-ID"/>
        </w:rPr>
      </w:pPr>
      <w:r w:rsidRPr="001F7945">
        <w:rPr>
          <w:rFonts w:ascii="Gadugi" w:eastAsia="Times New Roman" w:hAnsi="Gadugi" w:cs="Times New Roman"/>
          <w:sz w:val="20"/>
          <w:szCs w:val="20"/>
          <w:lang w:eastAsia="en-ID"/>
        </w:rPr>
        <w:t>Selain itu pemeriksaan tekanan darah menunjukkan bahwa 44,44% berada pada kategori normal, dan 25,93% pada kategori prehipertensi. Hasil pemeriksaan tekanan darah ini juga dapat dipengaruhi oleh status gizi. Berdasarkan teori nya bahwa factor resiko kegemukan, tekanan darah tinggi dan peningkatan GDA merupakan resiko terjadinya sindorma metabolik. Sehingga dari hasil pemeriksaan Kesehatan ini didapatkan bahwa sudah mulai terdapat gangguan dari sindroma metaboli</w:t>
      </w:r>
      <w:r w:rsidR="00DE7BA4" w:rsidRPr="001F7945">
        <w:rPr>
          <w:rFonts w:ascii="Gadugi" w:eastAsia="Times New Roman" w:hAnsi="Gadugi" w:cs="Times New Roman"/>
          <w:sz w:val="20"/>
          <w:szCs w:val="20"/>
          <w:lang w:eastAsia="en-ID"/>
        </w:rPr>
        <w:t>k</w:t>
      </w:r>
      <w:r w:rsidRPr="001F7945">
        <w:rPr>
          <w:rFonts w:ascii="Gadugi" w:eastAsia="Times New Roman" w:hAnsi="Gadugi" w:cs="Times New Roman"/>
          <w:sz w:val="20"/>
          <w:szCs w:val="20"/>
          <w:lang w:eastAsia="en-ID"/>
        </w:rPr>
        <w:t xml:space="preserve"> karena masalah asupan gizi yang tidak seimbang. </w:t>
      </w:r>
    </w:p>
    <w:p w14:paraId="682DA4D0" w14:textId="6B3E3FE6" w:rsidR="0018198B" w:rsidRDefault="001F7945" w:rsidP="001F7945">
      <w:pPr>
        <w:spacing w:line="240" w:lineRule="auto"/>
        <w:jc w:val="both"/>
        <w:rPr>
          <w:rFonts w:ascii="Gadugi" w:eastAsia="Times New Roman" w:hAnsi="Gadugi" w:cs="Times New Roman"/>
          <w:b/>
          <w:bCs/>
          <w:lang w:eastAsia="en-ID"/>
        </w:rPr>
      </w:pPr>
      <w:r w:rsidRPr="001F7945">
        <w:rPr>
          <w:rFonts w:ascii="Gadugi" w:eastAsia="Times New Roman" w:hAnsi="Gadugi" w:cs="Times New Roman"/>
          <w:b/>
          <w:bCs/>
          <w:lang w:eastAsia="en-ID"/>
        </w:rPr>
        <w:t>Pembahasan</w:t>
      </w:r>
    </w:p>
    <w:p w14:paraId="14542740" w14:textId="5F2E814C" w:rsidR="00C210B5" w:rsidRDefault="001F7945" w:rsidP="00EB31E7">
      <w:pPr>
        <w:spacing w:line="240" w:lineRule="auto"/>
        <w:jc w:val="both"/>
        <w:rPr>
          <w:rFonts w:ascii="Gadugi" w:eastAsia="Times New Roman" w:hAnsi="Gadugi" w:cs="Times New Roman"/>
          <w:sz w:val="20"/>
          <w:szCs w:val="20"/>
          <w:lang w:eastAsia="en-ID"/>
        </w:rPr>
      </w:pPr>
      <w:r>
        <w:rPr>
          <w:rFonts w:ascii="Gadugi" w:eastAsia="Times New Roman" w:hAnsi="Gadugi" w:cs="Times New Roman"/>
          <w:sz w:val="20"/>
          <w:szCs w:val="20"/>
          <w:lang w:eastAsia="en-ID"/>
        </w:rPr>
        <w:t xml:space="preserve">Kegiatan program pengabdian pada masyarakat </w:t>
      </w:r>
      <w:r w:rsidR="00C210B5">
        <w:rPr>
          <w:rFonts w:ascii="Gadugi" w:eastAsia="Times New Roman" w:hAnsi="Gadugi" w:cs="Times New Roman"/>
          <w:sz w:val="20"/>
          <w:szCs w:val="20"/>
          <w:lang w:eastAsia="en-ID"/>
        </w:rPr>
        <w:t xml:space="preserve">ini sebagai upaya peningkatan Kesehatan gizi melalui penyuluhan, pemeriksaan Kesehatan dan status gizi santri di Pondok Pesantren Al-Fitrah. Adapun sasaran pada PKM ini juga melibatkan ustad dan santri. Berdasarkan hasil dari sosialisasi dalam bentuk penyuluhan yang berjudul “Upaya meningkatkan Kesehatan gizi remaja” dilakukan evaluasi tingkat pemahaman peserta dimana terjadi peningkatan setelah diberikan sosialisasi. </w:t>
      </w:r>
      <w:r w:rsidR="00C210B5" w:rsidRPr="001F7945">
        <w:rPr>
          <w:rFonts w:ascii="Gadugi" w:eastAsia="Times New Roman" w:hAnsi="Gadugi" w:cs="Times New Roman"/>
          <w:sz w:val="20"/>
          <w:szCs w:val="20"/>
          <w:lang w:eastAsia="en-ID"/>
        </w:rPr>
        <w:t xml:space="preserve">Penelitian sebelum nya telah menjelaskan bahwa kegiatan sosialisai edukasi dapat menunjukkan perbedaan yang bermakna berupa peningkatan pengetahuan dan pemahaman masyarakat </w:t>
      </w:r>
      <w:r w:rsidR="00C210B5" w:rsidRPr="001F7945">
        <w:rPr>
          <w:rFonts w:ascii="Gadugi" w:eastAsia="Times New Roman" w:hAnsi="Gadugi" w:cs="Times New Roman"/>
          <w:sz w:val="20"/>
          <w:szCs w:val="20"/>
          <w:lang w:eastAsia="en-ID"/>
        </w:rPr>
        <w:fldChar w:fldCharType="begin" w:fldLock="1"/>
      </w:r>
      <w:r w:rsidR="00C210B5" w:rsidRPr="001F7945">
        <w:rPr>
          <w:rFonts w:ascii="Gadugi" w:eastAsia="Times New Roman" w:hAnsi="Gadugi" w:cs="Times New Roman"/>
          <w:sz w:val="20"/>
          <w:szCs w:val="20"/>
          <w:lang w:eastAsia="en-ID"/>
        </w:rPr>
        <w:instrText>ADDIN CSL_CITATION {"citationItems":[{"id":"ITEM-1","itemData":{"DOI":"10.37287/jppp.v4i2.924","ISSN":"2714-9757","abstract":"Desember 2019 ditemukan virus varian baru pada daerah Wuhan China, yang sebelumnya sama sekali belum ditemukan. Virus varian ini dapat menyebabkan beberapa gejala mulai dari gejala ringan hingga gejala berat seperti Middle East Respiratory Syndrome (MERS) dan Severe Acute Respiratory Syndrome (SARS). Virus ini berukuran sangat kecil sekitar 120-160 nm sehingga tidak dapat dilihat dengan kasat mata dan hanya dapat dilihat menggunakan mikroskop. Virus ini pertama kali menginfeksi hewan seperti unta dan kelelawar seiring berjalannya waktu virus ini menginfeksi dari manusia ke manusia lain. Virus ini dinamakan Covid-19. Penelitian ini bertujuan untuk mengetahui pengaruh pendidikan kesehatan terhadap pengetahuan pencegahan Covid-19 pada remaja di Panti Asuhan Ulil Albab Banguntapan, Bantul. Jenis penelitian ini adalah penelitian Quasy Eksperimental dengan pendekatan rancangan desain Pretest Post-Test Design With Control Group Design. Populasi penelitian ini berjumlah 68 responden dengan menggunakan metode total sampling. Instrument yang digunakan berupa kuesioner dengan menggunakan uji analisis parametik yaitu uji paired t-test. Pendidikan kesehatan memiliki pengaruh terhadap pengetahuan dari hasil uji paired t-test didapatkan nilai p-value 0,000 &lt; 0,05.","author":[{"dropping-particle":"","family":"Hartiningsih","given":"Sri Nur","non-dropping-particle":"","parse-names":false,"suffix":""},{"dropping-particle":"","family":"Budiyati","given":"Gani Apriningtyas Budiyati","non-dropping-particle":"","parse-names":false,"suffix":""},{"dropping-particle":"","family":"Oktavianto","given":"Eka","non-dropping-particle":"","parse-names":false,"suffix":""},{"dropping-particle":"","family":"Windi","given":"Angger Rais Rahayan","non-dropping-particle":"","parse-names":false,"suffix":""}],"container-title":"Jurnal Penelitian Perawat Profesional","id":"ITEM-1","issue":"2","issued":{"date-parts":[["2022"]]},"page":"511-522","title":"Pendidikan Kesehatan Berpengaruh terhadap Pengetahuan Pencegahan Covid 19","type":"article-journal","volume":"4"},"uris":["http://www.mendeley.com/documents/?uuid=90443b54-4ece-48e4-afda-adcf090b0047"]}],"mendeley":{"formattedCitation":"(Hartiningsih et al., 2022)","plainTextFormattedCitation":"(Hartiningsih et al., 2022)","previouslyFormattedCitation":"(Hartiningsih et al., 2022)"},"properties":{"noteIndex":0},"schema":"https://github.com/citation-style-language/schema/raw/master/csl-citation.json"}</w:instrText>
      </w:r>
      <w:r w:rsidR="00C210B5" w:rsidRPr="001F7945">
        <w:rPr>
          <w:rFonts w:ascii="Gadugi" w:eastAsia="Times New Roman" w:hAnsi="Gadugi" w:cs="Times New Roman"/>
          <w:sz w:val="20"/>
          <w:szCs w:val="20"/>
          <w:lang w:eastAsia="en-ID"/>
        </w:rPr>
        <w:fldChar w:fldCharType="separate"/>
      </w:r>
      <w:r w:rsidR="00C210B5" w:rsidRPr="001F7945">
        <w:rPr>
          <w:rFonts w:ascii="Gadugi" w:eastAsia="Times New Roman" w:hAnsi="Gadugi" w:cs="Times New Roman"/>
          <w:noProof/>
          <w:sz w:val="20"/>
          <w:szCs w:val="20"/>
          <w:lang w:eastAsia="en-ID"/>
        </w:rPr>
        <w:t>(Hartiningsih et al., 2022)</w:t>
      </w:r>
      <w:r w:rsidR="00C210B5" w:rsidRPr="001F7945">
        <w:rPr>
          <w:rFonts w:ascii="Gadugi" w:eastAsia="Times New Roman" w:hAnsi="Gadugi" w:cs="Times New Roman"/>
          <w:sz w:val="20"/>
          <w:szCs w:val="20"/>
          <w:lang w:eastAsia="en-ID"/>
        </w:rPr>
        <w:fldChar w:fldCharType="end"/>
      </w:r>
      <w:r w:rsidR="00C210B5" w:rsidRPr="001F7945">
        <w:rPr>
          <w:rFonts w:ascii="Gadugi" w:eastAsia="Times New Roman" w:hAnsi="Gadugi" w:cs="Times New Roman"/>
          <w:sz w:val="20"/>
          <w:szCs w:val="20"/>
          <w:lang w:eastAsia="en-ID"/>
        </w:rPr>
        <w:t>.</w:t>
      </w:r>
      <w:r w:rsidR="00C210B5">
        <w:rPr>
          <w:rFonts w:ascii="Gadugi" w:eastAsia="Times New Roman" w:hAnsi="Gadugi" w:cs="Times New Roman"/>
          <w:sz w:val="20"/>
          <w:szCs w:val="20"/>
          <w:lang w:eastAsia="en-ID"/>
        </w:rPr>
        <w:t xml:space="preserve"> </w:t>
      </w:r>
      <w:r w:rsidR="00C210B5" w:rsidRPr="001F7945">
        <w:rPr>
          <w:rFonts w:ascii="Gadugi" w:eastAsia="Times New Roman" w:hAnsi="Gadugi" w:cs="Times New Roman"/>
          <w:sz w:val="20"/>
          <w:szCs w:val="20"/>
          <w:lang w:eastAsia="en-ID"/>
        </w:rPr>
        <w:t xml:space="preserve">Kegiatan </w:t>
      </w:r>
      <w:r w:rsidR="00C210B5" w:rsidRPr="001F7945">
        <w:rPr>
          <w:rFonts w:ascii="Gadugi" w:eastAsia="Times New Roman" w:hAnsi="Gadugi" w:cs="Times New Roman"/>
          <w:sz w:val="20"/>
          <w:szCs w:val="20"/>
          <w:lang w:eastAsia="en-ID"/>
        </w:rPr>
        <w:lastRenderedPageBreak/>
        <w:t>edukasi ini sebagai upaya peningkatan promotive dan preventif dapat membantu meningkatkan pengetahuan masyarakat.</w:t>
      </w:r>
    </w:p>
    <w:p w14:paraId="162337C0" w14:textId="2C8443B8" w:rsidR="00C210B5" w:rsidRDefault="00C210B5" w:rsidP="00EB31E7">
      <w:pPr>
        <w:spacing w:line="240" w:lineRule="auto"/>
        <w:jc w:val="both"/>
        <w:rPr>
          <w:rFonts w:ascii="Gadugi" w:eastAsia="Times New Roman" w:hAnsi="Gadugi" w:cs="Times New Roman"/>
          <w:sz w:val="20"/>
          <w:szCs w:val="20"/>
          <w:lang w:eastAsia="en-ID"/>
        </w:rPr>
      </w:pPr>
      <w:r>
        <w:rPr>
          <w:rFonts w:ascii="Gadugi" w:eastAsia="Times New Roman" w:hAnsi="Gadugi" w:cs="Times New Roman"/>
          <w:sz w:val="20"/>
          <w:szCs w:val="20"/>
          <w:lang w:eastAsia="en-ID"/>
        </w:rPr>
        <w:t>Pada pelaksanaan program PKM dalam pelaksanaannya melakukan skrining</w:t>
      </w:r>
      <w:r w:rsidR="00E2658D">
        <w:rPr>
          <w:rFonts w:ascii="Gadugi" w:eastAsia="Times New Roman" w:hAnsi="Gadugi" w:cs="Times New Roman"/>
          <w:sz w:val="20"/>
          <w:szCs w:val="20"/>
          <w:lang w:eastAsia="en-ID"/>
        </w:rPr>
        <w:t xml:space="preserve"> pemeriksaan satatus gizi dan Kesehatan, dimana </w:t>
      </w:r>
      <w:r>
        <w:rPr>
          <w:rFonts w:ascii="Gadugi" w:eastAsia="Times New Roman" w:hAnsi="Gadugi" w:cs="Times New Roman"/>
          <w:sz w:val="20"/>
          <w:szCs w:val="20"/>
          <w:lang w:eastAsia="en-ID"/>
        </w:rPr>
        <w:t>didapatkan bahwa kelompok usia terbanyak yang mengiku</w:t>
      </w:r>
      <w:r w:rsidR="00E2658D">
        <w:rPr>
          <w:rFonts w:ascii="Gadugi" w:eastAsia="Times New Roman" w:hAnsi="Gadugi" w:cs="Times New Roman"/>
          <w:sz w:val="20"/>
          <w:szCs w:val="20"/>
          <w:lang w:eastAsia="en-ID"/>
        </w:rPr>
        <w:t xml:space="preserve">ti adalah usia remaja akhir, dan di ikuti usia dewasa awal, dewasa akhir dan remaja awal. Karakteristin usia ini didasarkan  bahwa populasi yang mengikuti kegiatan skriing ini bervariasi tidak hnya santri tetapi juga ustad dan pengurus pondok pesantren yang bersedia. Hasil dari skrining pemeriksaan ini didapatkan bahwa peserta terbanyak pada status indeks masa tubuh (IMT) dengan obesitas derajat satu dan normal, di ikuti urutan berikut nya yaitu obesitas derajat dua, overweight dan kurus. Hasil ini seperti hasil penelitian sebelumnya dimana didapatkan bahwa 6,5% santri yang mengalami obesitas derajat satu </w:t>
      </w:r>
      <w:r w:rsidR="00E2658D">
        <w:rPr>
          <w:rFonts w:ascii="Gadugi" w:eastAsia="Times New Roman" w:hAnsi="Gadugi" w:cs="Times New Roman"/>
          <w:sz w:val="20"/>
          <w:szCs w:val="20"/>
          <w:lang w:eastAsia="en-ID"/>
        </w:rPr>
        <w:fldChar w:fldCharType="begin" w:fldLock="1"/>
      </w:r>
      <w:r w:rsidR="004704FB">
        <w:rPr>
          <w:rFonts w:ascii="Gadugi" w:eastAsia="Times New Roman" w:hAnsi="Gadugi" w:cs="Times New Roman"/>
          <w:sz w:val="20"/>
          <w:szCs w:val="20"/>
          <w:lang w:eastAsia="en-ID"/>
        </w:rPr>
        <w:instrText>ADDIN CSL_CITATION {"citationItems":[{"id":"ITEM-1","itemData":{"ISSN":"0125-9717","abstract":"Budaya jajan menjadi bagian dari keseharian pada hampir semua kelompok usia dan kelas sosial, termasuk anak usia sekolah dan golongan remaja. Makanan jajanan bermanfaat terhadap penganekaragaman makanan sejak kecil dalam rangka peningkatan mutu gizi makanan yang dikonsumsi. Aspek negatif makanan jajanan yaitu apabila dikonsumsi berlebihan dapat menyebabkan terjadinya kelebihan asupan energi. Seringnya mengkonsumsi makanan diluar rumah berkaitan dengan rendahnya asupan buah dan sayuran dan rendahnya asupan mikronutrien Kontribusi dari makanan jajanan tinggi akan lemak dan lemak jenuh serta kurang akan kalsium, serat, dan zat besi dibandingkan dengan makanan dari rumah. Tujuan penelitian untuk mengetahui kontribusi zat gizi (energi, karbohidrat, lemak dan protein) makanan jajanan terhadap total energi. Analisis lanjut data Survey Konsumsi Makanan Individu 2014. Definisi makanan jajanan adalah makanan dan minuman yang diolah di luar rumah tetapi dikonsumsi di rumah tangga, makanan dan minuman yang diolah dan dikonsumsi di sekolah/tempat kerja serta makanan dan minuman yang diolah dan dikonsumsi selain tempat yang diatas (rumah makan, pedagang kaki lima, dll). Jumlah responden yang mengonsumsi makanan jajanan sebanyak 86.529 dengan sebaran tertinggi 53,9 persen diperkotaan, 51,5 persen pada perempuan, 44,3 persen pada kelompok umur 26-58 tahun dan 24,3 persen pada tingkat ekonomi teratas. Kontribusi makanan jajanan terhadap total asupan energi sehari sebesar 34,4 persen. (606,9 kkal), protein 4,7 persen (20,7 gr), lemak 11,6 persen (23,2 gr) dan karbohidrat 18,6 persen (81,1 gr). Kelompok bahan makanan jajanan yang sering dikonsumsi adalah serealia dan olahan serta kelompok umbi-umbian dan olahan. [Penel","author":[{"dropping-particle":"","family":"Siti","given":"Choiriyah","non-dropping-particle":"","parse-names":false,"suffix":""},{"dropping-particle":"","family":"Farohatus","given":"Sholihach","non-dropping-particle":"","parse-names":false,"suffix":""},{"dropping-particle":"","family":"Widiastuti","given":"","non-dropping-particle":"","parse-names":false,"suffix":""}],"container-title":"Nutrition and Food Research","id":"ITEM-1","issue":"1","issued":{"date-parts":[["2020"]]},"page":"29-40","title":"Sistem Penyelenggaraan Makan Pagi dan Status Gizi Santriwati Pondok Pesantren Putri Mbah Rumi","type":"article-journal","volume":"43"},"uris":["http://www.mendeley.com/documents/?uuid=2e5586ad-80e8-42d1-a10e-876d7c8a5cf0"]}],"mendeley":{"formattedCitation":"(Siti et al., 2020)","plainTextFormattedCitation":"(Siti et al., 2020)","previouslyFormattedCitation":"(Siti et al., 2020)"},"properties":{"noteIndex":0},"schema":"https://github.com/citation-style-language/schema/raw/master/csl-citation.json"}</w:instrText>
      </w:r>
      <w:r w:rsidR="00E2658D">
        <w:rPr>
          <w:rFonts w:ascii="Gadugi" w:eastAsia="Times New Roman" w:hAnsi="Gadugi" w:cs="Times New Roman"/>
          <w:sz w:val="20"/>
          <w:szCs w:val="20"/>
          <w:lang w:eastAsia="en-ID"/>
        </w:rPr>
        <w:fldChar w:fldCharType="separate"/>
      </w:r>
      <w:r w:rsidR="00E2658D" w:rsidRPr="00E2658D">
        <w:rPr>
          <w:rFonts w:ascii="Gadugi" w:eastAsia="Times New Roman" w:hAnsi="Gadugi" w:cs="Times New Roman"/>
          <w:noProof/>
          <w:sz w:val="20"/>
          <w:szCs w:val="20"/>
          <w:lang w:eastAsia="en-ID"/>
        </w:rPr>
        <w:t>(Siti et al., 2020)</w:t>
      </w:r>
      <w:r w:rsidR="00E2658D">
        <w:rPr>
          <w:rFonts w:ascii="Gadugi" w:eastAsia="Times New Roman" w:hAnsi="Gadugi" w:cs="Times New Roman"/>
          <w:sz w:val="20"/>
          <w:szCs w:val="20"/>
          <w:lang w:eastAsia="en-ID"/>
        </w:rPr>
        <w:fldChar w:fldCharType="end"/>
      </w:r>
      <w:r w:rsidR="004704FB">
        <w:rPr>
          <w:rFonts w:ascii="Gadugi" w:eastAsia="Times New Roman" w:hAnsi="Gadugi" w:cs="Times New Roman"/>
          <w:sz w:val="20"/>
          <w:szCs w:val="20"/>
          <w:lang w:eastAsia="en-ID"/>
        </w:rPr>
        <w:t xml:space="preserve">. Permasalah gizi sering di alami oleh remaja akibat dari komsumsi gizi yang tidak seimbang yaitu kekurangan berat badan (underweight) dan kelebihan berat badan (overweight) </w:t>
      </w:r>
      <w:r w:rsidR="004704FB">
        <w:rPr>
          <w:rFonts w:ascii="Gadugi" w:eastAsia="Times New Roman" w:hAnsi="Gadugi" w:cs="Times New Roman"/>
          <w:sz w:val="20"/>
          <w:szCs w:val="20"/>
          <w:lang w:eastAsia="en-ID"/>
        </w:rPr>
        <w:fldChar w:fldCharType="begin" w:fldLock="1"/>
      </w:r>
      <w:r w:rsidR="004704FB">
        <w:rPr>
          <w:rFonts w:ascii="Gadugi" w:eastAsia="Times New Roman" w:hAnsi="Gadugi" w:cs="Times New Roman"/>
          <w:sz w:val="20"/>
          <w:szCs w:val="20"/>
          <w:lang w:eastAsia="en-ID"/>
        </w:rPr>
        <w:instrText>ADDIN CSL_CITATION {"citationItems":[{"id":"ITEM-1","itemData":{"abstract":"Skripsi ini membahas faktor-faktor yang berhubungan dengan status gizi remaja usia 12-15 tahun di Indonesia tahun 2007. Tujuan dari penelitian ini adalah diketahuinya hubungan antara karakteristik remaja, asupan zat gizi kebiasaan konsumsi sayur dan buah, aktifitas fisik olahraga, perilaku merokok, dan status gizi orang tua dengan status gizi remaja usia 12-15 tahun. Status gizi remaja di ukur berdasarkan berdasrkan indeks antropometri yang disesuaikan dengan umur menurut baku standar CDC-NCHS (2000) dalam bentuk persentil. Desain penelitian yang digunakan adalah cross-sectional dengan menggunakan data sekunder Riskesdas 2007 yang analisisnya dilakukan selama Oktober 2011Januari 2012. Populasi dalam penelitian ini adalah seluruh rumah tangga yang mewakili 33 provinsi di Indonesia, sedangkan sampelnya adalah anggota rumah tangga yang berumur 12-15 tahun yang berjumlah 53.837. Hasil penelitian menunjukkan bahwa sebanyak 9,2% remaja mengalami gizi lebih dan 90,8% gizi tidak lebih. Hasil uji statistik menunjukkan ada hubungan antara jenis kelamin, pendidikan, asupan protein, perilaku merokok, aktivitas olahraga, status gizi orang tua (ayah dan ibu) dengan status gizi remaja usia 12-15 tahun. Namun tidak mendapatkan hubungan yang bermakna antara asupan energi, kebiasaan konsumsi buah dan sayur dengan status gizi remaja usia 12-15 tahun. Penulis menyarankan bagi pihak instansi kesehatan untuk bekerjasama dengan instansi pendidikan dalam memberikan informasi tentang gizi seimbang dan perilaku beresiko pada remaja, bagi instansi pendidikan menambahkan kurikulum khusus tentang pola hidup dengan gizi seimbang dan pemantauan berat badan dan tinggi badan disekolah, bagi orang tua meningkatkan pengetahuan, mengupayakan anak mendapatkan pendidikan, mempraktekkan pola hidup dengan gizi seimbang, memantau berat badan anak, dan bagi remaja lebih terbuka terhadap informasi, mempraktekkan pola hidup dengan gizi seimbang antara lain dengan makan dengan variasi makanan, tidak merokok, melakukan aktivitas fisik dan memantau berta badannya","author":[{"dropping-particle":"","family":"SARI","given":"RATNA INDRA","non-dropping-particle":"","parse-names":false,"suffix":""}],"id":"ITEM-1","issued":{"date-parts":[["2012"]]},"page":"10-35","title":"Faktor-Faktor Yang Berhubungan Dengan Status Gizi Remaja Usia 12-15 Tahun Di Indonesia Tahun 2007","type":"article-journal","volume":"2007"},"uris":["http://www.mendeley.com/documents/?uuid=2ce740b1-9f20-4922-b1b3-0ec8ca078ad5"]}],"mendeley":{"formattedCitation":"(SARI, 2012)","plainTextFormattedCitation":"(SARI, 2012)","previouslyFormattedCitation":"(SARI, 2012)"},"properties":{"noteIndex":0},"schema":"https://github.com/citation-style-language/schema/raw/master/csl-citation.json"}</w:instrText>
      </w:r>
      <w:r w:rsidR="004704FB">
        <w:rPr>
          <w:rFonts w:ascii="Gadugi" w:eastAsia="Times New Roman" w:hAnsi="Gadugi" w:cs="Times New Roman"/>
          <w:sz w:val="20"/>
          <w:szCs w:val="20"/>
          <w:lang w:eastAsia="en-ID"/>
        </w:rPr>
        <w:fldChar w:fldCharType="separate"/>
      </w:r>
      <w:r w:rsidR="004704FB" w:rsidRPr="004704FB">
        <w:rPr>
          <w:rFonts w:ascii="Gadugi" w:eastAsia="Times New Roman" w:hAnsi="Gadugi" w:cs="Times New Roman"/>
          <w:noProof/>
          <w:sz w:val="20"/>
          <w:szCs w:val="20"/>
          <w:lang w:eastAsia="en-ID"/>
        </w:rPr>
        <w:t>(SARI, 2012)</w:t>
      </w:r>
      <w:r w:rsidR="004704FB">
        <w:rPr>
          <w:rFonts w:ascii="Gadugi" w:eastAsia="Times New Roman" w:hAnsi="Gadugi" w:cs="Times New Roman"/>
          <w:sz w:val="20"/>
          <w:szCs w:val="20"/>
          <w:lang w:eastAsia="en-ID"/>
        </w:rPr>
        <w:fldChar w:fldCharType="end"/>
      </w:r>
      <w:r w:rsidR="004704FB">
        <w:rPr>
          <w:rFonts w:ascii="Gadugi" w:eastAsia="Times New Roman" w:hAnsi="Gadugi" w:cs="Times New Roman"/>
          <w:sz w:val="20"/>
          <w:szCs w:val="20"/>
          <w:lang w:eastAsia="en-ID"/>
        </w:rPr>
        <w:t xml:space="preserve">. Selain itu asupan energi dan protein mempengaruhi status gizi pada remaja, seperti penelitian yang dilakukan oleh </w:t>
      </w:r>
      <w:r w:rsidR="004704FB">
        <w:rPr>
          <w:rFonts w:ascii="Gadugi" w:eastAsia="Times New Roman" w:hAnsi="Gadugi" w:cs="Times New Roman"/>
          <w:sz w:val="20"/>
          <w:szCs w:val="20"/>
          <w:lang w:eastAsia="en-ID"/>
        </w:rPr>
        <w:fldChar w:fldCharType="begin" w:fldLock="1"/>
      </w:r>
      <w:r w:rsidR="0086123F">
        <w:rPr>
          <w:rFonts w:ascii="Gadugi" w:eastAsia="Times New Roman" w:hAnsi="Gadugi" w:cs="Times New Roman"/>
          <w:sz w:val="20"/>
          <w:szCs w:val="20"/>
          <w:lang w:eastAsia="en-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Kata","author":[{"dropping-particle":"","family":"Jananda","given":"Saiful Fakri dan Ita","non-dropping-particle":"","parse-names":false,"suffix":""}],"container-title":"Jurnal Syntax Fusion","id":"ITEM-1","issue":"7","issued":{"date-parts":[["2021"]]},"page":"194-2.3","title":"HUBUNGAN ASUPAN ENERGI DAN PROTEIN DENGAN STATUS GIZI SANTRI DI PESANTREN NURUL FALAH MEULABOH TAHUN 2019","type":"article-journal","volume":"01"},"uris":["http://www.mendeley.com/documents/?uuid=ffe1092e-b1cd-4384-895c-9b8671956cbf"]}],"mendeley":{"formattedCitation":"(Jananda, 2021)","plainTextFormattedCitation":"(Jananda, 2021)","previouslyFormattedCitation":"(Jananda, 2021)"},"properties":{"noteIndex":0},"schema":"https://github.com/citation-style-language/schema/raw/master/csl-citation.json"}</w:instrText>
      </w:r>
      <w:r w:rsidR="004704FB">
        <w:rPr>
          <w:rFonts w:ascii="Gadugi" w:eastAsia="Times New Roman" w:hAnsi="Gadugi" w:cs="Times New Roman"/>
          <w:sz w:val="20"/>
          <w:szCs w:val="20"/>
          <w:lang w:eastAsia="en-ID"/>
        </w:rPr>
        <w:fldChar w:fldCharType="separate"/>
      </w:r>
      <w:r w:rsidR="004704FB" w:rsidRPr="004704FB">
        <w:rPr>
          <w:rFonts w:ascii="Gadugi" w:eastAsia="Times New Roman" w:hAnsi="Gadugi" w:cs="Times New Roman"/>
          <w:noProof/>
          <w:sz w:val="20"/>
          <w:szCs w:val="20"/>
          <w:lang w:eastAsia="en-ID"/>
        </w:rPr>
        <w:t>(Jananda, 2021)</w:t>
      </w:r>
      <w:r w:rsidR="004704FB">
        <w:rPr>
          <w:rFonts w:ascii="Gadugi" w:eastAsia="Times New Roman" w:hAnsi="Gadugi" w:cs="Times New Roman"/>
          <w:sz w:val="20"/>
          <w:szCs w:val="20"/>
          <w:lang w:eastAsia="en-ID"/>
        </w:rPr>
        <w:fldChar w:fldCharType="end"/>
      </w:r>
      <w:r w:rsidR="004704FB">
        <w:rPr>
          <w:rFonts w:ascii="Gadugi" w:eastAsia="Times New Roman" w:hAnsi="Gadugi" w:cs="Times New Roman"/>
          <w:sz w:val="20"/>
          <w:szCs w:val="20"/>
          <w:lang w:eastAsia="en-ID"/>
        </w:rPr>
        <w:t xml:space="preserve"> yang mendapatkan bahwa terdapat hubungan asupan energi dan protein pada santri di pondok pesantren Nurul Falah Meulaboh.</w:t>
      </w:r>
    </w:p>
    <w:p w14:paraId="4FBAC51B" w14:textId="182C3208" w:rsidR="00553A4E" w:rsidRDefault="004704FB" w:rsidP="00EB31E7">
      <w:pPr>
        <w:spacing w:line="240" w:lineRule="auto"/>
        <w:jc w:val="both"/>
        <w:rPr>
          <w:rFonts w:ascii="Gadugi" w:eastAsia="Times New Roman" w:hAnsi="Gadugi" w:cs="Times New Roman"/>
          <w:sz w:val="20"/>
          <w:szCs w:val="20"/>
          <w:lang w:eastAsia="en-ID"/>
        </w:rPr>
      </w:pPr>
      <w:r>
        <w:rPr>
          <w:rFonts w:ascii="Gadugi" w:eastAsia="Times New Roman" w:hAnsi="Gadugi" w:cs="Times New Roman"/>
          <w:sz w:val="20"/>
          <w:szCs w:val="20"/>
          <w:lang w:eastAsia="en-ID"/>
        </w:rPr>
        <w:t xml:space="preserve">Status gizi pada remaja akan mempengaruhi prediksi </w:t>
      </w:r>
      <w:r w:rsidR="0086123F">
        <w:rPr>
          <w:rFonts w:ascii="Gadugi" w:eastAsia="Times New Roman" w:hAnsi="Gadugi" w:cs="Times New Roman"/>
          <w:sz w:val="20"/>
          <w:szCs w:val="20"/>
          <w:lang w:eastAsia="en-ID"/>
        </w:rPr>
        <w:t xml:space="preserve">sindroma metabolik seperti hipertensi, diabetes melitus dan dislipidemia </w:t>
      </w:r>
      <w:r w:rsidR="0086123F">
        <w:rPr>
          <w:rFonts w:ascii="Gadugi" w:eastAsia="Times New Roman" w:hAnsi="Gadugi" w:cs="Times New Roman"/>
          <w:sz w:val="20"/>
          <w:szCs w:val="20"/>
          <w:lang w:eastAsia="en-ID"/>
        </w:rPr>
        <w:fldChar w:fldCharType="begin" w:fldLock="1"/>
      </w:r>
      <w:r w:rsidR="00D227AD">
        <w:rPr>
          <w:rFonts w:ascii="Gadugi" w:eastAsia="Times New Roman" w:hAnsi="Gadugi" w:cs="Times New Roman"/>
          <w:sz w:val="20"/>
          <w:szCs w:val="20"/>
          <w:lang w:eastAsia="en-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Kata","author":[{"dropping-particle":"","family":"Jananda","given":"Saiful Fakri dan Ita","non-dropping-particle":"","parse-names":false,"suffix":""}],"container-title":"Jurnal Syntax Fusion","id":"ITEM-1","issue":"7","issued":{"date-parts":[["2021"]]},"page":"194-2.3","title":"HUBUNGAN ASUPAN ENERGI DAN PROTEIN DENGAN STATUS GIZI SANTRI DI PESANTREN NURUL FALAH MEULABOH TAHUN 2019","type":"article-journal","volume":"01"},"uris":["http://www.mendeley.com/documents/?uuid=ffe1092e-b1cd-4384-895c-9b8671956cbf"]}],"mendeley":{"formattedCitation":"(Jananda, 2021)","plainTextFormattedCitation":"(Jananda, 2021)","previouslyFormattedCitation":"(Jananda, 2021)"},"properties":{"noteIndex":0},"schema":"https://github.com/citation-style-language/schema/raw/master/csl-citation.json"}</w:instrText>
      </w:r>
      <w:r w:rsidR="0086123F">
        <w:rPr>
          <w:rFonts w:ascii="Gadugi" w:eastAsia="Times New Roman" w:hAnsi="Gadugi" w:cs="Times New Roman"/>
          <w:sz w:val="20"/>
          <w:szCs w:val="20"/>
          <w:lang w:eastAsia="en-ID"/>
        </w:rPr>
        <w:fldChar w:fldCharType="separate"/>
      </w:r>
      <w:r w:rsidR="0086123F" w:rsidRPr="0086123F">
        <w:rPr>
          <w:rFonts w:ascii="Gadugi" w:eastAsia="Times New Roman" w:hAnsi="Gadugi" w:cs="Times New Roman"/>
          <w:noProof/>
          <w:sz w:val="20"/>
          <w:szCs w:val="20"/>
          <w:lang w:eastAsia="en-ID"/>
        </w:rPr>
        <w:t>(Jananda, 2021)</w:t>
      </w:r>
      <w:r w:rsidR="0086123F">
        <w:rPr>
          <w:rFonts w:ascii="Gadugi" w:eastAsia="Times New Roman" w:hAnsi="Gadugi" w:cs="Times New Roman"/>
          <w:sz w:val="20"/>
          <w:szCs w:val="20"/>
          <w:lang w:eastAsia="en-ID"/>
        </w:rPr>
        <w:fldChar w:fldCharType="end"/>
      </w:r>
      <w:r w:rsidR="0086123F">
        <w:rPr>
          <w:rFonts w:ascii="Gadugi" w:eastAsia="Times New Roman" w:hAnsi="Gadugi" w:cs="Times New Roman"/>
          <w:sz w:val="20"/>
          <w:szCs w:val="20"/>
          <w:lang w:eastAsia="en-ID"/>
        </w:rPr>
        <w:t>. Hasil pemeriksaan yang dilakukan di pondok peantren Al-Fitrah didapatkan bahwa rata-rata pada kondisi tekanan darah normal dan terbanyak kedua yaitu prahipertensi dan disusul pada urutan ketiga</w:t>
      </w:r>
      <w:r w:rsidR="00553A4E">
        <w:rPr>
          <w:rFonts w:ascii="Gadugi" w:eastAsia="Times New Roman" w:hAnsi="Gadugi" w:cs="Times New Roman"/>
          <w:sz w:val="20"/>
          <w:szCs w:val="20"/>
          <w:lang w:eastAsia="en-ID"/>
        </w:rPr>
        <w:t xml:space="preserve"> </w:t>
      </w:r>
      <w:r w:rsidR="0086123F">
        <w:rPr>
          <w:rFonts w:ascii="Gadugi" w:eastAsia="Times New Roman" w:hAnsi="Gadugi" w:cs="Times New Roman"/>
          <w:sz w:val="20"/>
          <w:szCs w:val="20"/>
          <w:lang w:eastAsia="en-ID"/>
        </w:rPr>
        <w:t xml:space="preserve">yaitu hipertensi derajat satu.  Hasil ini menunjukkan bahwa santri di PP Al Fitrah sudah harus waspada terhadap gejala kearah sindroma metabolik. </w:t>
      </w:r>
      <w:r w:rsidR="00553A4E">
        <w:rPr>
          <w:rFonts w:ascii="Gadugi" w:eastAsia="Times New Roman" w:hAnsi="Gadugi" w:cs="Times New Roman"/>
          <w:sz w:val="20"/>
          <w:szCs w:val="20"/>
          <w:lang w:eastAsia="en-ID"/>
        </w:rPr>
        <w:t>Sindroma metabolik sangat erat kaitannya dengan penyalit kardiovaskuler, dimana factor resiko nya yaitu hipertensi</w:t>
      </w:r>
      <w:r w:rsidR="00EB31E7">
        <w:rPr>
          <w:rFonts w:ascii="Gadugi" w:eastAsia="Times New Roman" w:hAnsi="Gadugi" w:cs="Times New Roman"/>
          <w:sz w:val="20"/>
          <w:szCs w:val="20"/>
          <w:lang w:eastAsia="en-ID"/>
        </w:rPr>
        <w:t xml:space="preserve"> </w:t>
      </w:r>
      <w:r w:rsidR="00EB31E7">
        <w:rPr>
          <w:rFonts w:ascii="Gadugi" w:eastAsia="Times New Roman" w:hAnsi="Gadugi" w:cs="Times New Roman"/>
          <w:sz w:val="20"/>
          <w:szCs w:val="20"/>
          <w:lang w:eastAsia="en-ID"/>
        </w:rPr>
        <w:fldChar w:fldCharType="begin" w:fldLock="1"/>
      </w:r>
      <w:r w:rsidR="00EB31E7">
        <w:rPr>
          <w:rFonts w:ascii="Gadugi" w:eastAsia="Times New Roman" w:hAnsi="Gadugi" w:cs="Times New Roman"/>
          <w:sz w:val="20"/>
          <w:szCs w:val="20"/>
          <w:lang w:eastAsia="en-ID"/>
        </w:rPr>
        <w:instrText>ADDIN CSL_CITATION {"citationItems":[{"id":"ITEM-1","itemData":{"abstract":"Sindrom metabolik adalah kelompok abnormalitas metabolik pada seorang individu yang dihubungkan dengan risiko yang meningkat dari penyakit kardiovaskular. Prevalensi sindrom metabolik meningkat dengan cepat setiap tahunnya. Data epidemiologi menyebutkan prevalensi sindrom metabolik dunia adalah 20-25%. Penyebab dari sindrom metabolik belum diketahui secara pasti, tetapi faktor risiko terjadinya sindrom metabolik dikaitkan dengan faktor sosial ekonomi dan faktor psikologi. Saat ini ada tiga definisi yang biasanya digunakan untuk menjelaskan sindrom metabolik, yaitu definisi WHO, NCEP-ATP III, dan International Diabetes Federation (IDF). Ketiga definisi tersebut memiliki komponen utama yang sama dengan penentuan kriteria yang berbeda. Komponen utama itu meliputi disregulasi metabolisme glukosa, obesitas sentral, disregulasi lipid plasma, dan peningkatan tekanan darah. Hubungan antarkomponen ini terbentuk diakibatkan oleh adanya perubahan-perubahan metabolisme yang terjadi. Disregulasi metabolisme glukosa menyebabkan terganggunya metabolisme asam urat, dislipidemia, gangguan hemodinamik dan hemostatik, disfungsi endotel, dan gangguan sistem reproduksi. Obesitas akan mempengaruhi metabolisme lipid dan glukosa, pengaturan tekanan darah, pengaturan proses trombosis dan fibrinolisis, serta reaksi inflamasi. Komponen-komponen kelainan metabolisme ini dapat menimbulkan komplikasi berupa penyakit arteri koroner (Coronary Artery Disease/CAD). Akhir dari penyakit arteri koroner ini bisa berupa kematian dan bisa terjadi baik pada laki-laki maupun perempuan. Abstract Metabolic syndrome is a group of metabolic abnormality in an individu which is associated with increasing risk of cardiovascular disease. Prevalence of metabolic syndrome increases fast every year. Epidemiological data said that the world prevalence of metabolic syndrome is about 20-25%. The cause of metabolic syndrome is not absolutely known, but the risk factor of metabolic syndrome can be associated with social-economic factor and psychological factor. Nowadays there are three definitions that commonly used to describe metabolic syndrome, there are WHO definition, NCEP-ATP III, and International Diabetes Federation (IDF). The three definitions have same main component with different characteristic. The main component contain glucose metabolism disregulation, central obesity, plasma lipid disregulation, and hipertension. The correlation of each component is caused by the changes of metabolism. Glucose …","author":[{"dropping-particle":"","family":"Bimandama","given":"M Azzaky","non-dropping-particle":"","parse-names":false,"suffix":""},{"dropping-particle":"","family":"Soleha","given":"Tri Umiana","non-dropping-particle":"","parse-names":false,"suffix":""}],"container-title":"Jurnal Majority","id":"ITEM-1","issue":"2","issued":{"date-parts":[["2016"]]},"page":"49-55","title":"Hubungan Sindrom Metabolik dengan Penyakit Kardiovaskular","type":"article-journal","volume":"5"},"uris":["http://www.mendeley.com/documents/?uuid=a2378a24-8c09-4cef-9121-435617b90562"]}],"mendeley":{"formattedCitation":"(Bimandama &amp; Soleha, 2016)","plainTextFormattedCitation":"(Bimandama &amp; Soleha, 2016)","previouslyFormattedCitation":"(Bimandama &amp; Soleha, 2016)"},"properties":{"noteIndex":0},"schema":"https://github.com/citation-style-language/schema/raw/master/csl-citation.json"}</w:instrText>
      </w:r>
      <w:r w:rsidR="00EB31E7">
        <w:rPr>
          <w:rFonts w:ascii="Gadugi" w:eastAsia="Times New Roman" w:hAnsi="Gadugi" w:cs="Times New Roman"/>
          <w:sz w:val="20"/>
          <w:szCs w:val="20"/>
          <w:lang w:eastAsia="en-ID"/>
        </w:rPr>
        <w:fldChar w:fldCharType="separate"/>
      </w:r>
      <w:r w:rsidR="00EB31E7" w:rsidRPr="00EB31E7">
        <w:rPr>
          <w:rFonts w:ascii="Gadugi" w:eastAsia="Times New Roman" w:hAnsi="Gadugi" w:cs="Times New Roman"/>
          <w:noProof/>
          <w:sz w:val="20"/>
          <w:szCs w:val="20"/>
          <w:lang w:eastAsia="en-ID"/>
        </w:rPr>
        <w:t>(Bimandama &amp; Soleha, 2016)</w:t>
      </w:r>
      <w:r w:rsidR="00EB31E7">
        <w:rPr>
          <w:rFonts w:ascii="Gadugi" w:eastAsia="Times New Roman" w:hAnsi="Gadugi" w:cs="Times New Roman"/>
          <w:sz w:val="20"/>
          <w:szCs w:val="20"/>
          <w:lang w:eastAsia="en-ID"/>
        </w:rPr>
        <w:fldChar w:fldCharType="end"/>
      </w:r>
      <w:r w:rsidR="00EB31E7">
        <w:rPr>
          <w:rFonts w:ascii="Gadugi" w:eastAsia="Times New Roman" w:hAnsi="Gadugi" w:cs="Times New Roman"/>
          <w:sz w:val="20"/>
          <w:szCs w:val="20"/>
          <w:lang w:eastAsia="en-ID"/>
        </w:rPr>
        <w:t>.</w:t>
      </w:r>
    </w:p>
    <w:p w14:paraId="02FF8611" w14:textId="39F6EE4C" w:rsidR="00EB31E7" w:rsidRDefault="0086123F" w:rsidP="00EB31E7">
      <w:pPr>
        <w:spacing w:line="240" w:lineRule="auto"/>
        <w:jc w:val="both"/>
        <w:rPr>
          <w:rFonts w:ascii="Gadugi" w:eastAsia="Times New Roman" w:hAnsi="Gadugi" w:cs="Times New Roman"/>
          <w:sz w:val="20"/>
          <w:szCs w:val="20"/>
          <w:lang w:eastAsia="en-ID"/>
        </w:rPr>
      </w:pPr>
      <w:r>
        <w:rPr>
          <w:rFonts w:ascii="Gadugi" w:eastAsia="Times New Roman" w:hAnsi="Gadugi" w:cs="Times New Roman"/>
          <w:sz w:val="20"/>
          <w:szCs w:val="20"/>
          <w:lang w:eastAsia="en-ID"/>
        </w:rPr>
        <w:t xml:space="preserve">Selain pemeriksaan tekanan darah, pemeriksaan gula darah sewaktu juga dilakukan. Hasil dari pemeriksaan GDA didapatkan bawa  62% peserta yang mengikuti skrining dalam kategori belum pasti DM. </w:t>
      </w:r>
      <w:r w:rsidR="00EB31E7">
        <w:rPr>
          <w:rFonts w:ascii="Gadugi" w:eastAsia="Times New Roman" w:hAnsi="Gadugi" w:cs="Times New Roman"/>
          <w:sz w:val="20"/>
          <w:szCs w:val="20"/>
          <w:lang w:eastAsia="en-ID"/>
        </w:rPr>
        <w:t xml:space="preserve">Status belum pasti DM ini dapat berubah ke kondisi DM jika pola makan nya tidak diatur dengan baik, dan kejadian ini sangat berhubungan dengan didapatkan nya santri pada kategori obesitas derajat satu yang memiliki hubungan terhadap terjadinya factor resiko diabetes mellitus </w:t>
      </w:r>
      <w:r w:rsidR="00EB31E7">
        <w:rPr>
          <w:rFonts w:ascii="Gadugi" w:eastAsia="Times New Roman" w:hAnsi="Gadugi" w:cs="Times New Roman"/>
          <w:sz w:val="20"/>
          <w:szCs w:val="20"/>
          <w:lang w:eastAsia="en-ID"/>
        </w:rPr>
        <w:fldChar w:fldCharType="begin" w:fldLock="1"/>
      </w:r>
      <w:r w:rsidR="00EB31E7">
        <w:rPr>
          <w:rFonts w:ascii="Gadugi" w:eastAsia="Times New Roman" w:hAnsi="Gadugi" w:cs="Times New Roman"/>
          <w:sz w:val="20"/>
          <w:szCs w:val="20"/>
          <w:lang w:eastAsia="en-ID"/>
        </w:rPr>
        <w:instrText>ADDIN CSL_CITATION {"citationItems":[{"id":"ITEM-1","itemData":{"ISBN":"979-9455-53-7","abstract":"Metabolic syndrome is a complex metabolic disorder caused by an increasing incidence of obesity. Metabolic syndrome is collection of risk factors for cardiovascular disease. The prevalence of the metabolic syndrome is increasing every year. Epidemiological data showed the prevalence of metabolic syndrome ini the world is 20–25%. The etiology of the metabolic syndrome is stil uncertain, but its related to insulin resistance which caused oxidative stress and endothelial dysfunction. The Criteria for diagnosis of metabolic syndrome is based on criteria of WHO, ATP III and IDF which include central obesity, hypertriglyceridaemia, hypertension, hyperglycemia and microalbuminuria. Abstrak Sindroma Metabolik merupakan kelainan metabolik kompleks yang diakibatkan oleh peningkatan obesitas. Sindrom ini merupakan kumpulan dari faktor–faktor resiko terjadinya penyakit kardiovaskular. Prevalensi kejadian sindrom metabolik meningkat setiap tahunnya . Data epidemiologi menyebutkan prevalensi sindrom metabolik dunia adalah 20–25%. Penyebab dari sindrom metabolik belum diketahui secara pasti namun berkaitan dengan resistensi insulin yang akan menyebabkan terjadinya stress oksidatif dan terjadinya disfungsi endotel. Kriteria diagnosis sindrom metabolik saat ini mengacu pada kriteria diagnosis WHO, ATP III dan IDF yang meliputi obesitas sentral, Hipertrigliseridemia, hipertensi, hiperglikemia dan mikroalbuminuria. Kata Kunci: Disfungsi endotel, kardiovaskular, resistensi insulin , sindrom metabolik.","author":[{"dropping-particle":"","family":"Rini","given":"Sandra","non-dropping-particle":"","parse-names":false,"suffix":""}],"container-title":"Dalam: Sudoyo, dkk. Buku Ajar Ilmu Penyakit Dalam. …","id":"ITEM-1","issue":"4","issued":{"date-parts":[["2015"]]},"page":"88-93","title":"Sindrom Metabolik","type":"article-journal","volume":"4"},"uris":["http://www.mendeley.com/documents/?uuid=0206c412-f375-48c3-b0a7-6d1b7f2f7873"]}],"mendeley":{"formattedCitation":"(Rini, 2015)","plainTextFormattedCitation":"(Rini, 2015)"},"properties":{"noteIndex":0},"schema":"https://github.com/citation-style-language/schema/raw/master/csl-citation.json"}</w:instrText>
      </w:r>
      <w:r w:rsidR="00EB31E7">
        <w:rPr>
          <w:rFonts w:ascii="Gadugi" w:eastAsia="Times New Roman" w:hAnsi="Gadugi" w:cs="Times New Roman"/>
          <w:sz w:val="20"/>
          <w:szCs w:val="20"/>
          <w:lang w:eastAsia="en-ID"/>
        </w:rPr>
        <w:fldChar w:fldCharType="separate"/>
      </w:r>
      <w:r w:rsidR="00EB31E7" w:rsidRPr="00EB31E7">
        <w:rPr>
          <w:rFonts w:ascii="Gadugi" w:eastAsia="Times New Roman" w:hAnsi="Gadugi" w:cs="Times New Roman"/>
          <w:noProof/>
          <w:sz w:val="20"/>
          <w:szCs w:val="20"/>
          <w:lang w:eastAsia="en-ID"/>
        </w:rPr>
        <w:t>(Rini, 2015)</w:t>
      </w:r>
      <w:r w:rsidR="00EB31E7">
        <w:rPr>
          <w:rFonts w:ascii="Gadugi" w:eastAsia="Times New Roman" w:hAnsi="Gadugi" w:cs="Times New Roman"/>
          <w:sz w:val="20"/>
          <w:szCs w:val="20"/>
          <w:lang w:eastAsia="en-ID"/>
        </w:rPr>
        <w:fldChar w:fldCharType="end"/>
      </w:r>
      <w:r w:rsidR="00EB31E7">
        <w:rPr>
          <w:rFonts w:ascii="Gadugi" w:eastAsia="Times New Roman" w:hAnsi="Gadugi" w:cs="Times New Roman"/>
          <w:sz w:val="20"/>
          <w:szCs w:val="20"/>
          <w:lang w:eastAsia="en-ID"/>
        </w:rPr>
        <w:t>.</w:t>
      </w:r>
    </w:p>
    <w:p w14:paraId="6E239DF2" w14:textId="77777777" w:rsidR="00EB31E7" w:rsidRDefault="0086123F" w:rsidP="00EB31E7">
      <w:pPr>
        <w:spacing w:line="240" w:lineRule="auto"/>
        <w:jc w:val="both"/>
        <w:rPr>
          <w:rFonts w:ascii="Gadugi" w:eastAsia="Times New Roman" w:hAnsi="Gadugi" w:cs="Times New Roman"/>
          <w:sz w:val="20"/>
          <w:szCs w:val="20"/>
          <w:lang w:eastAsia="en-ID"/>
        </w:rPr>
      </w:pPr>
      <w:r>
        <w:rPr>
          <w:rFonts w:ascii="Gadugi" w:eastAsia="Times New Roman" w:hAnsi="Gadugi" w:cs="Times New Roman"/>
          <w:sz w:val="20"/>
          <w:szCs w:val="20"/>
          <w:lang w:eastAsia="en-ID"/>
        </w:rPr>
        <w:t xml:space="preserve">Penelitian sebelumnya menunjukkan bahwa </w:t>
      </w:r>
      <w:r w:rsidR="00D227AD">
        <w:rPr>
          <w:rFonts w:ascii="Gadugi" w:eastAsia="Times New Roman" w:hAnsi="Gadugi" w:cs="Times New Roman"/>
          <w:sz w:val="20"/>
          <w:szCs w:val="20"/>
          <w:lang w:eastAsia="en-ID"/>
        </w:rPr>
        <w:t xml:space="preserve">status gizi yang di lihat dari IMT dengan </w:t>
      </w:r>
      <w:r>
        <w:rPr>
          <w:rFonts w:ascii="Gadugi" w:eastAsia="Times New Roman" w:hAnsi="Gadugi" w:cs="Times New Roman"/>
          <w:sz w:val="20"/>
          <w:szCs w:val="20"/>
          <w:lang w:eastAsia="en-ID"/>
        </w:rPr>
        <w:t>tekanan darah</w:t>
      </w:r>
      <w:r w:rsidR="00D227AD">
        <w:rPr>
          <w:rFonts w:ascii="Gadugi" w:eastAsia="Times New Roman" w:hAnsi="Gadugi" w:cs="Times New Roman"/>
          <w:sz w:val="20"/>
          <w:szCs w:val="20"/>
          <w:lang w:eastAsia="en-ID"/>
        </w:rPr>
        <w:t xml:space="preserve"> dan GDA memiliki hubungan sebagai prediktor terjadinya sindroma metabolik </w:t>
      </w:r>
      <w:r w:rsidR="00D227AD">
        <w:rPr>
          <w:rFonts w:ascii="Gadugi" w:eastAsia="Times New Roman" w:hAnsi="Gadugi" w:cs="Times New Roman"/>
          <w:sz w:val="20"/>
          <w:szCs w:val="20"/>
          <w:lang w:eastAsia="en-ID"/>
        </w:rPr>
        <w:fldChar w:fldCharType="begin" w:fldLock="1"/>
      </w:r>
      <w:r w:rsidR="00553A4E">
        <w:rPr>
          <w:rFonts w:ascii="Gadugi" w:eastAsia="Times New Roman" w:hAnsi="Gadugi" w:cs="Times New Roman"/>
          <w:sz w:val="20"/>
          <w:szCs w:val="20"/>
          <w:lang w:eastAsia="en-ID"/>
        </w:rPr>
        <w:instrText>ADDIN CSL_CITATION {"citationItems":[{"id":"ITEM-1","itemData":{"author":[{"dropping-particle":"","family":"Wati","given":"Popy Mega","non-dropping-particle":"","parse-names":false,"suffix":""},{"dropping-particle":"","family":"Ernawati","given":"","non-dropping-particle":"","parse-names":false,"suffix":""}],"container-title":"Jurnal Ilmiah Kedokteran","id":"ITEM-1","issue":"1","issued":{"date-parts":[["2016"]]},"page":"37-48","title":"Hubungan Status Gizi Dengan Kejadian Sindrom Metabolik Di Dusun Sabuh Kecamatan Arosbaya Kabupaten Bangkalan-Madura","type":"article-journal","volume":"5"},"uris":["http://www.mendeley.com/documents/?uuid=36021a7d-6459-4960-8a76-84176c8b5473"]}],"mendeley":{"formattedCitation":"(Wati &amp; Ernawati, 2016)","plainTextFormattedCitation":"(Wati &amp; Ernawati, 2016)","previouslyFormattedCitation":"(Wati &amp; Ernawati, 2016)"},"properties":{"noteIndex":0},"schema":"https://github.com/citation-style-language/schema/raw/master/csl-citation.json"}</w:instrText>
      </w:r>
      <w:r w:rsidR="00D227AD">
        <w:rPr>
          <w:rFonts w:ascii="Gadugi" w:eastAsia="Times New Roman" w:hAnsi="Gadugi" w:cs="Times New Roman"/>
          <w:sz w:val="20"/>
          <w:szCs w:val="20"/>
          <w:lang w:eastAsia="en-ID"/>
        </w:rPr>
        <w:fldChar w:fldCharType="separate"/>
      </w:r>
      <w:r w:rsidR="00D227AD" w:rsidRPr="00D227AD">
        <w:rPr>
          <w:rFonts w:ascii="Gadugi" w:eastAsia="Times New Roman" w:hAnsi="Gadugi" w:cs="Times New Roman"/>
          <w:noProof/>
          <w:sz w:val="20"/>
          <w:szCs w:val="20"/>
          <w:lang w:eastAsia="en-ID"/>
        </w:rPr>
        <w:t>(Wati &amp; Ernawati, 2016)</w:t>
      </w:r>
      <w:r w:rsidR="00D227AD">
        <w:rPr>
          <w:rFonts w:ascii="Gadugi" w:eastAsia="Times New Roman" w:hAnsi="Gadugi" w:cs="Times New Roman"/>
          <w:sz w:val="20"/>
          <w:szCs w:val="20"/>
          <w:lang w:eastAsia="en-ID"/>
        </w:rPr>
        <w:fldChar w:fldCharType="end"/>
      </w:r>
      <w:r w:rsidR="00553A4E">
        <w:rPr>
          <w:rFonts w:ascii="Gadugi" w:eastAsia="Times New Roman" w:hAnsi="Gadugi" w:cs="Times New Roman"/>
          <w:sz w:val="20"/>
          <w:szCs w:val="20"/>
          <w:lang w:eastAsia="en-ID"/>
        </w:rPr>
        <w:t xml:space="preserve">, peneltiian lain juga mendapatkan hasil yang sama </w:t>
      </w:r>
      <w:r w:rsidR="00553A4E">
        <w:rPr>
          <w:rFonts w:ascii="Gadugi" w:eastAsia="Times New Roman" w:hAnsi="Gadugi" w:cs="Times New Roman"/>
          <w:sz w:val="20"/>
          <w:szCs w:val="20"/>
          <w:lang w:eastAsia="en-ID"/>
        </w:rPr>
        <w:fldChar w:fldCharType="begin" w:fldLock="1"/>
      </w:r>
      <w:r w:rsidR="00EB31E7">
        <w:rPr>
          <w:rFonts w:ascii="Gadugi" w:eastAsia="Times New Roman" w:hAnsi="Gadugi" w:cs="Times New Roman"/>
          <w:sz w:val="20"/>
          <w:szCs w:val="20"/>
          <w:lang w:eastAsia="en-ID"/>
        </w:rPr>
        <w:instrText>ADDIN CSL_CITATION {"citationItems":[{"id":"ITEM-1","itemData":{"DOI":"10.2307/j.ctv7h0s14.61","abstract":"An introduction is presented in which the editor discusses the articles including family law, child abduction and child welfare.","author":[{"dropping-particle":"","family":"Annajmi","given":"","non-dropping-particle":"","parse-names":false,"suffix":""},{"dropping-particle":"","family":"Suyanto","given":"","non-dropping-particle":"","parse-names":false,"suffix":""},{"dropping-particle":"","family":"Fatmawati","given":"","non-dropping-particle":"","parse-names":false,"suffix":""}],"container-title":"Fakultas Kedokteran Riau","id":"ITEM-1","issue":"April","issued":{"date-parts":[["2014"]]},"page":"308-308","title":"April 2014","type":"article-journal"},"uris":["http://www.mendeley.com/documents/?uuid=bc82f66a-edca-44f9-8915-1099198873fe"]}],"mendeley":{"formattedCitation":"(Annajmi et al., 2014)","plainTextFormattedCitation":"(Annajmi et al., 2014)","previouslyFormattedCitation":"(Annajmi et al., 2014)"},"properties":{"noteIndex":0},"schema":"https://github.com/citation-style-language/schema/raw/master/csl-citation.json"}</w:instrText>
      </w:r>
      <w:r w:rsidR="00553A4E">
        <w:rPr>
          <w:rFonts w:ascii="Gadugi" w:eastAsia="Times New Roman" w:hAnsi="Gadugi" w:cs="Times New Roman"/>
          <w:sz w:val="20"/>
          <w:szCs w:val="20"/>
          <w:lang w:eastAsia="en-ID"/>
        </w:rPr>
        <w:fldChar w:fldCharType="separate"/>
      </w:r>
      <w:r w:rsidR="00553A4E" w:rsidRPr="00553A4E">
        <w:rPr>
          <w:rFonts w:ascii="Gadugi" w:eastAsia="Times New Roman" w:hAnsi="Gadugi" w:cs="Times New Roman"/>
          <w:noProof/>
          <w:sz w:val="20"/>
          <w:szCs w:val="20"/>
          <w:lang w:eastAsia="en-ID"/>
        </w:rPr>
        <w:t>(Annajmi et al., 2014)</w:t>
      </w:r>
      <w:r w:rsidR="00553A4E">
        <w:rPr>
          <w:rFonts w:ascii="Gadugi" w:eastAsia="Times New Roman" w:hAnsi="Gadugi" w:cs="Times New Roman"/>
          <w:sz w:val="20"/>
          <w:szCs w:val="20"/>
          <w:lang w:eastAsia="en-ID"/>
        </w:rPr>
        <w:fldChar w:fldCharType="end"/>
      </w:r>
      <w:r w:rsidR="00553A4E">
        <w:rPr>
          <w:rFonts w:ascii="Gadugi" w:eastAsia="Times New Roman" w:hAnsi="Gadugi" w:cs="Times New Roman"/>
          <w:sz w:val="20"/>
          <w:szCs w:val="20"/>
          <w:lang w:eastAsia="en-ID"/>
        </w:rPr>
        <w:t xml:space="preserve">. Pada pilot study yang dilakukan oleh </w:t>
      </w:r>
      <w:r w:rsidR="00553A4E">
        <w:rPr>
          <w:rFonts w:ascii="Gadugi" w:eastAsia="Times New Roman" w:hAnsi="Gadugi" w:cs="Times New Roman"/>
          <w:sz w:val="20"/>
          <w:szCs w:val="20"/>
          <w:lang w:eastAsia="en-ID"/>
        </w:rPr>
        <w:fldChar w:fldCharType="begin" w:fldLock="1"/>
      </w:r>
      <w:r w:rsidR="00553A4E">
        <w:rPr>
          <w:rFonts w:ascii="Gadugi" w:eastAsia="Times New Roman" w:hAnsi="Gadugi" w:cs="Times New Roman"/>
          <w:sz w:val="20"/>
          <w:szCs w:val="20"/>
          <w:lang w:eastAsia="en-ID"/>
        </w:rPr>
        <w:instrText>ADDIN CSL_CITATION {"citationItems":[{"id":"ITEM-1","itemData":{"ISSN":"17357136","PMID":"25767521","abstract":"The prevalence of type 2 diabetes is increasing in Malaysia, with most patients poorly controlled. Hence, this study aimed to determine nutritional and metabolic status as well as blood pressure of Malaysian patients with type 2 diabetes mellitus and identify associated risk factors for poor glycemic control. Materials and Methods: A total of 104 type 2 diabetic patients were recruited and completed a questionnaire covering socio-demographic status, 3-day diet records, and physical activity. Anthropometry and glycemic control parameters, lipid profile and blood pressure were also measured. Results: Subjects were on average 56.7±9.9 years old with a mean duration of diabetes of 6.5 ± 5.0 years. The mean hemoglobin A1c of the subjects was 7.6% ± 1.4%, with only 20.2% achieving the target goal of &lt;6.5% with no significant differences between genders. The mean body mass index was 26.9 ± 4.7 kg/m2, with 86.5% either were overweight or obese. Only 10.6% of the subjects exercised daily. The proportions of macronutrients relative to total energy intake were consistent with the recommendations of most diabetes associations. The adjusted odds of having poor glycemic control were 3.235 (1.043-10.397) (P &lt; 0.05) higher among those who had high density lipoprotein cholesterol levels below the normal range. Those taking one or two types of oral anti-diabetic drugs had 19.9 (2.959-87.391) (P &lt; 0.01) and 14.3 (2.647-77.500) (P &lt; 0.01) higher odds of poor glycemic control respectively compared to those who were being treated by diet alone. Conclusion: Poor glycemic control was prevalent among Malaysian diabetic patients, and this could be associated with low levels of HDL and being treated with oral anti-diabetes agents.","author":[{"dropping-particle":"","family":"Firouzi","given":"Somayyeh","non-dropping-particle":"","parse-names":false,"suffix":""},{"dropping-particle":"","family":"Barakatun-Nisak","given":"Mohd Yusof","non-dropping-particle":"","parse-names":false,"suffix":""},{"dropping-particle":"","family":"Azmi","given":"Kamaruddin Nor","non-dropping-particle":"","parse-names":false,"suffix":""}],"container-title":"Journal of Research in Medical Sciences","id":"ITEM-1","issue":"1","issued":{"date-parts":[["2015"]]},"page":"40-46","title":"Nutritional status, glycemic control and its associated risk factors among a sample of type 2 diabetic individuals, a pilot study","type":"article-journal","volume":"20"},"uris":["http://www.mendeley.com/documents/?uuid=80f693e5-aaf1-4667-8217-cfdd77415375"]}],"mendeley":{"formattedCitation":"(Firouzi et al., 2015)","plainTextFormattedCitation":"(Firouzi et al., 2015)","previouslyFormattedCitation":"(Firouzi et al., 2015)"},"properties":{"noteIndex":0},"schema":"https://github.com/citation-style-language/schema/raw/master/csl-citation.json"}</w:instrText>
      </w:r>
      <w:r w:rsidR="00553A4E">
        <w:rPr>
          <w:rFonts w:ascii="Gadugi" w:eastAsia="Times New Roman" w:hAnsi="Gadugi" w:cs="Times New Roman"/>
          <w:sz w:val="20"/>
          <w:szCs w:val="20"/>
          <w:lang w:eastAsia="en-ID"/>
        </w:rPr>
        <w:fldChar w:fldCharType="separate"/>
      </w:r>
      <w:r w:rsidR="00553A4E" w:rsidRPr="00553A4E">
        <w:rPr>
          <w:rFonts w:ascii="Gadugi" w:eastAsia="Times New Roman" w:hAnsi="Gadugi" w:cs="Times New Roman"/>
          <w:noProof/>
          <w:sz w:val="20"/>
          <w:szCs w:val="20"/>
          <w:lang w:eastAsia="en-ID"/>
        </w:rPr>
        <w:t>(Firouzi et al., 2015)</w:t>
      </w:r>
      <w:r w:rsidR="00553A4E">
        <w:rPr>
          <w:rFonts w:ascii="Gadugi" w:eastAsia="Times New Roman" w:hAnsi="Gadugi" w:cs="Times New Roman"/>
          <w:sz w:val="20"/>
          <w:szCs w:val="20"/>
          <w:lang w:eastAsia="en-ID"/>
        </w:rPr>
        <w:fldChar w:fldCharType="end"/>
      </w:r>
      <w:r w:rsidR="00553A4E">
        <w:rPr>
          <w:rFonts w:ascii="Gadugi" w:eastAsia="Times New Roman" w:hAnsi="Gadugi" w:cs="Times New Roman"/>
          <w:sz w:val="20"/>
          <w:szCs w:val="20"/>
          <w:lang w:eastAsia="en-ID"/>
        </w:rPr>
        <w:t xml:space="preserve"> mendapatkan bahwa status gizi mempengaruhi kejadian terjadinya diabetes melitus.</w:t>
      </w:r>
    </w:p>
    <w:p w14:paraId="56C9470E" w14:textId="60C2AD40" w:rsidR="00F936C2" w:rsidRPr="00EB31E7" w:rsidRDefault="00F936C2" w:rsidP="00EB31E7">
      <w:pPr>
        <w:pStyle w:val="DaftarParagraf"/>
        <w:numPr>
          <w:ilvl w:val="0"/>
          <w:numId w:val="9"/>
        </w:numPr>
        <w:spacing w:line="240" w:lineRule="auto"/>
        <w:jc w:val="both"/>
        <w:rPr>
          <w:rFonts w:ascii="Gadugi" w:eastAsia="Times New Roman" w:hAnsi="Gadugi" w:cs="Times New Roman"/>
          <w:b/>
          <w:bCs/>
          <w:sz w:val="20"/>
          <w:szCs w:val="20"/>
          <w:lang w:eastAsia="en-ID"/>
        </w:rPr>
      </w:pPr>
      <w:r w:rsidRPr="00EB31E7">
        <w:rPr>
          <w:rFonts w:ascii="Gadugi" w:eastAsia="Times New Roman" w:hAnsi="Gadugi" w:cs="Times New Roman"/>
          <w:b/>
          <w:bCs/>
          <w:sz w:val="24"/>
          <w:szCs w:val="24"/>
          <w:lang w:eastAsia="en-ID"/>
        </w:rPr>
        <w:t>SIMPULAN DAN SARAN</w:t>
      </w:r>
    </w:p>
    <w:p w14:paraId="573BF71C" w14:textId="251629E6" w:rsidR="00DE7BA4" w:rsidRPr="00D227AD" w:rsidRDefault="00DE7BA4" w:rsidP="00EB31E7">
      <w:pPr>
        <w:jc w:val="both"/>
        <w:rPr>
          <w:rFonts w:ascii="Gadugi" w:eastAsia="Times New Roman" w:hAnsi="Gadugi" w:cs="Times New Roman"/>
          <w:b/>
          <w:bCs/>
          <w:lang w:eastAsia="en-ID"/>
        </w:rPr>
      </w:pPr>
      <w:r w:rsidRPr="00D227AD">
        <w:rPr>
          <w:rFonts w:ascii="Gadugi" w:eastAsia="Times New Roman" w:hAnsi="Gadugi" w:cs="Times New Roman"/>
          <w:b/>
          <w:bCs/>
          <w:lang w:eastAsia="en-ID"/>
        </w:rPr>
        <w:t>Simpulan</w:t>
      </w:r>
    </w:p>
    <w:p w14:paraId="3DDBED91" w14:textId="56E309B9" w:rsidR="00DE7BA4" w:rsidRPr="00D227AD" w:rsidRDefault="00F936C2" w:rsidP="00EB31E7">
      <w:pPr>
        <w:spacing w:line="240" w:lineRule="auto"/>
        <w:ind w:firstLine="360"/>
        <w:jc w:val="both"/>
        <w:rPr>
          <w:rFonts w:ascii="Gadugi" w:eastAsia="Times New Roman" w:hAnsi="Gadugi" w:cs="Times New Roman"/>
          <w:sz w:val="20"/>
          <w:szCs w:val="20"/>
          <w:lang w:eastAsia="en-ID"/>
        </w:rPr>
      </w:pPr>
      <w:r w:rsidRPr="00D227AD">
        <w:rPr>
          <w:rFonts w:ascii="Gadugi" w:eastAsia="Times New Roman" w:hAnsi="Gadugi" w:cs="Times New Roman"/>
          <w:sz w:val="20"/>
          <w:szCs w:val="20"/>
          <w:lang w:eastAsia="en-ID"/>
        </w:rPr>
        <w:t>Ke</w:t>
      </w:r>
      <w:r w:rsidR="00DE7BA4" w:rsidRPr="00D227AD">
        <w:rPr>
          <w:rFonts w:ascii="Gadugi" w:eastAsia="Times New Roman" w:hAnsi="Gadugi" w:cs="Times New Roman"/>
          <w:sz w:val="20"/>
          <w:szCs w:val="20"/>
          <w:lang w:eastAsia="en-ID"/>
        </w:rPr>
        <w:t>s</w:t>
      </w:r>
      <w:r w:rsidRPr="00D227AD">
        <w:rPr>
          <w:rFonts w:ascii="Gadugi" w:eastAsia="Times New Roman" w:hAnsi="Gadugi" w:cs="Times New Roman"/>
          <w:sz w:val="20"/>
          <w:szCs w:val="20"/>
          <w:lang w:eastAsia="en-ID"/>
        </w:rPr>
        <w:t>impulan dari pengabdian kepada masyarakat yang telah dilakukan di pondok pesantren al-fitrah kedinding, Surabaya ini adalah sebagai beriku: (1) pengetahuan Kesehatan gizi pada santri di pp al-fitrah baik</w:t>
      </w:r>
      <w:r w:rsidR="00722445" w:rsidRPr="00D227AD">
        <w:rPr>
          <w:rFonts w:ascii="Gadugi" w:eastAsia="Times New Roman" w:hAnsi="Gadugi" w:cs="Times New Roman"/>
          <w:sz w:val="20"/>
          <w:szCs w:val="20"/>
          <w:lang w:eastAsia="en-ID"/>
        </w:rPr>
        <w:t xml:space="preserve"> yang terlihat dari peningkatan evaluasi pre-dan post-test</w:t>
      </w:r>
      <w:r w:rsidRPr="00D227AD">
        <w:rPr>
          <w:rFonts w:ascii="Gadugi" w:eastAsia="Times New Roman" w:hAnsi="Gadugi" w:cs="Times New Roman"/>
          <w:sz w:val="20"/>
          <w:szCs w:val="20"/>
          <w:lang w:eastAsia="en-ID"/>
        </w:rPr>
        <w:t xml:space="preserve">, (2) </w:t>
      </w:r>
      <w:r w:rsidR="00722445" w:rsidRPr="00D227AD">
        <w:rPr>
          <w:rFonts w:ascii="Gadugi" w:eastAsia="Times New Roman" w:hAnsi="Gadugi" w:cs="Times New Roman"/>
          <w:sz w:val="20"/>
          <w:szCs w:val="20"/>
          <w:lang w:eastAsia="en-ID"/>
        </w:rPr>
        <w:t>Status gizi yang dilihat dari hasil pemeriksaan IMT pada santri terbanyak pada kategori normal dan obesitas derajat 1 dengan hasil pemeriksaan GDA pada kategori belum pasti DM.dan pemeriksaan tekanan darah terbanyak pada kategori normal.</w:t>
      </w:r>
    </w:p>
    <w:p w14:paraId="5EF8EAA0" w14:textId="0F9D98FD" w:rsidR="00DE7BA4" w:rsidRPr="00D227AD" w:rsidRDefault="00DE7BA4" w:rsidP="00EB31E7">
      <w:pPr>
        <w:jc w:val="both"/>
        <w:rPr>
          <w:rFonts w:ascii="Gadugi" w:eastAsia="Times New Roman" w:hAnsi="Gadugi" w:cs="Times New Roman"/>
          <w:b/>
          <w:bCs/>
          <w:lang w:eastAsia="en-ID"/>
        </w:rPr>
      </w:pPr>
      <w:r w:rsidRPr="00D227AD">
        <w:rPr>
          <w:rFonts w:ascii="Gadugi" w:eastAsia="Times New Roman" w:hAnsi="Gadugi" w:cs="Times New Roman"/>
          <w:b/>
          <w:bCs/>
          <w:lang w:eastAsia="en-ID"/>
        </w:rPr>
        <w:t>Saran</w:t>
      </w:r>
    </w:p>
    <w:p w14:paraId="3AD20E12" w14:textId="560FF94D" w:rsidR="00722445" w:rsidRPr="00D227AD" w:rsidRDefault="00722445" w:rsidP="00EB31E7">
      <w:pPr>
        <w:spacing w:line="240" w:lineRule="auto"/>
        <w:ind w:firstLine="720"/>
        <w:jc w:val="both"/>
        <w:rPr>
          <w:rFonts w:ascii="Gadugi" w:eastAsia="Times New Roman" w:hAnsi="Gadugi" w:cs="Times New Roman"/>
          <w:sz w:val="20"/>
          <w:szCs w:val="20"/>
          <w:lang w:eastAsia="en-ID"/>
        </w:rPr>
      </w:pPr>
      <w:r w:rsidRPr="00D227AD">
        <w:rPr>
          <w:rFonts w:ascii="Gadugi" w:eastAsia="Times New Roman" w:hAnsi="Gadugi" w:cs="Times New Roman"/>
          <w:sz w:val="20"/>
          <w:szCs w:val="20"/>
          <w:lang w:eastAsia="en-ID"/>
        </w:rPr>
        <w:t xml:space="preserve">Kegiatan pengabdian masyarakat ini mempunyai bebeapa kendala dan keterbatasan, diantaranya kegiatan dilaksanakan pada saat pandemi COVID-19, sehingga peserta dibatasi dan tetap mematuhi protocol kesehatan. Program pengabdian ini diharapkan ada tindaklanjut seterusnya dari tahun ke tahun terutama dalam penanganan gangguan gizi remaja yang telah terlihat dengan inovasi </w:t>
      </w:r>
      <w:r w:rsidRPr="00D227AD">
        <w:rPr>
          <w:rFonts w:ascii="Gadugi" w:eastAsia="Times New Roman" w:hAnsi="Gadugi" w:cs="Times New Roman"/>
          <w:sz w:val="20"/>
          <w:szCs w:val="20"/>
          <w:lang w:eastAsia="en-ID"/>
        </w:rPr>
        <w:lastRenderedPageBreak/>
        <w:t>yang lain dan pemeriksaan lanjutan untuk kebutuhan mikro dan makronutrien dengan pemanfaatan dapur sehat di pondok pesantren.</w:t>
      </w:r>
    </w:p>
    <w:p w14:paraId="15BA3714" w14:textId="28184BA9" w:rsidR="00722445" w:rsidRPr="00D227AD" w:rsidRDefault="00DE7BA4" w:rsidP="00DE7BA4">
      <w:pPr>
        <w:jc w:val="both"/>
        <w:rPr>
          <w:rFonts w:ascii="Gadugi" w:eastAsia="Times New Roman" w:hAnsi="Gadugi" w:cs="Times New Roman"/>
          <w:b/>
          <w:bCs/>
          <w:sz w:val="24"/>
          <w:szCs w:val="24"/>
          <w:lang w:eastAsia="en-ID"/>
        </w:rPr>
      </w:pPr>
      <w:r w:rsidRPr="00D227AD">
        <w:rPr>
          <w:rFonts w:ascii="Gadugi" w:eastAsia="Times New Roman" w:hAnsi="Gadugi" w:cs="Times New Roman"/>
          <w:b/>
          <w:bCs/>
          <w:sz w:val="24"/>
          <w:szCs w:val="24"/>
          <w:lang w:eastAsia="en-ID"/>
        </w:rPr>
        <w:t>UCAPAN TERIMAKASIH</w:t>
      </w:r>
    </w:p>
    <w:p w14:paraId="60652C30" w14:textId="1F7D0DA1" w:rsidR="0018198B" w:rsidRDefault="00DE7BA4" w:rsidP="00D227AD">
      <w:pPr>
        <w:spacing w:line="240" w:lineRule="auto"/>
        <w:jc w:val="both"/>
        <w:rPr>
          <w:rFonts w:ascii="Gadugi" w:eastAsia="Times New Roman" w:hAnsi="Gadugi" w:cs="Times New Roman"/>
          <w:sz w:val="20"/>
          <w:szCs w:val="20"/>
          <w:lang w:eastAsia="en-ID"/>
        </w:rPr>
      </w:pPr>
      <w:r w:rsidRPr="001F7945">
        <w:rPr>
          <w:rFonts w:ascii="Gadugi" w:eastAsia="Times New Roman" w:hAnsi="Gadugi" w:cs="Times New Roman"/>
          <w:sz w:val="20"/>
          <w:szCs w:val="20"/>
          <w:lang w:eastAsia="en-ID"/>
        </w:rPr>
        <w:t>Terimakasih kepada Lembaga Penelitian dan Pengabdian Kepada Masyarakat (LPPM) Universitas Nahdlatul Ulama Surabaya atas hibah PKM ini. Dan terimakasih kepada staff, mahasiswa dan dokter muda Fakultas Kedokteran UNUSA yang telah membantu dalam pelaksanaan kegiatan ini.</w:t>
      </w:r>
    </w:p>
    <w:p w14:paraId="1B80A0BF" w14:textId="77777777" w:rsidR="00EB31E7" w:rsidRPr="00EB31E7" w:rsidRDefault="00EB31E7" w:rsidP="00D227AD">
      <w:pPr>
        <w:spacing w:line="240" w:lineRule="auto"/>
        <w:jc w:val="both"/>
        <w:rPr>
          <w:rFonts w:ascii="Gadugi" w:eastAsia="Times New Roman" w:hAnsi="Gadugi" w:cs="Times New Roman"/>
          <w:b/>
          <w:bCs/>
          <w:lang w:eastAsia="en-ID"/>
        </w:rPr>
      </w:pPr>
    </w:p>
    <w:p w14:paraId="1E7C0FD1" w14:textId="64F58842" w:rsidR="00DE7BA4" w:rsidRPr="00EB31E7" w:rsidRDefault="00DE7BA4" w:rsidP="0018198B">
      <w:pPr>
        <w:jc w:val="both"/>
        <w:rPr>
          <w:rFonts w:ascii="Gadugi" w:eastAsia="Times New Roman" w:hAnsi="Gadugi" w:cs="Times New Roman"/>
          <w:b/>
          <w:bCs/>
          <w:lang w:eastAsia="en-ID"/>
        </w:rPr>
      </w:pPr>
      <w:r w:rsidRPr="00EB31E7">
        <w:rPr>
          <w:rFonts w:ascii="Gadugi" w:eastAsia="Times New Roman" w:hAnsi="Gadugi" w:cs="Times New Roman"/>
          <w:b/>
          <w:bCs/>
          <w:lang w:eastAsia="en-ID"/>
        </w:rPr>
        <w:t>DAFTAR PUSTAKA</w:t>
      </w:r>
    </w:p>
    <w:p w14:paraId="70284711" w14:textId="570A1C92" w:rsidR="00EB31E7" w:rsidRPr="00EB31E7" w:rsidRDefault="00DE7BA4" w:rsidP="00EB31E7">
      <w:pPr>
        <w:widowControl w:val="0"/>
        <w:autoSpaceDE w:val="0"/>
        <w:autoSpaceDN w:val="0"/>
        <w:adjustRightInd w:val="0"/>
        <w:spacing w:line="240" w:lineRule="auto"/>
        <w:ind w:left="480" w:hanging="480"/>
        <w:rPr>
          <w:rFonts w:ascii="Gadugi" w:hAnsi="Gadugi" w:cs="Times New Roman"/>
          <w:noProof/>
          <w:sz w:val="20"/>
          <w:szCs w:val="24"/>
        </w:rPr>
      </w:pPr>
      <w:r w:rsidRPr="001F7945">
        <w:rPr>
          <w:rFonts w:ascii="Gadugi" w:eastAsia="Times New Roman" w:hAnsi="Gadugi" w:cs="Times New Roman"/>
          <w:sz w:val="20"/>
          <w:szCs w:val="20"/>
          <w:lang w:eastAsia="en-ID"/>
        </w:rPr>
        <w:fldChar w:fldCharType="begin" w:fldLock="1"/>
      </w:r>
      <w:r w:rsidRPr="001F7945">
        <w:rPr>
          <w:rFonts w:ascii="Gadugi" w:eastAsia="Times New Roman" w:hAnsi="Gadugi" w:cs="Times New Roman"/>
          <w:sz w:val="20"/>
          <w:szCs w:val="20"/>
          <w:lang w:eastAsia="en-ID"/>
        </w:rPr>
        <w:instrText xml:space="preserve">ADDIN Mendeley Bibliography CSL_BIBLIOGRAPHY </w:instrText>
      </w:r>
      <w:r w:rsidRPr="001F7945">
        <w:rPr>
          <w:rFonts w:ascii="Gadugi" w:eastAsia="Times New Roman" w:hAnsi="Gadugi" w:cs="Times New Roman"/>
          <w:sz w:val="20"/>
          <w:szCs w:val="20"/>
          <w:lang w:eastAsia="en-ID"/>
        </w:rPr>
        <w:fldChar w:fldCharType="separate"/>
      </w:r>
      <w:r w:rsidR="00EB31E7" w:rsidRPr="00EB31E7">
        <w:rPr>
          <w:rFonts w:ascii="Gadugi" w:hAnsi="Gadugi" w:cs="Times New Roman"/>
          <w:noProof/>
          <w:sz w:val="20"/>
          <w:szCs w:val="24"/>
        </w:rPr>
        <w:t xml:space="preserve">Annajmi, Suyanto, &amp; Fatmawati. (2014). April 2014. </w:t>
      </w:r>
      <w:r w:rsidR="00EB31E7" w:rsidRPr="00EB31E7">
        <w:rPr>
          <w:rFonts w:ascii="Gadugi" w:hAnsi="Gadugi" w:cs="Times New Roman"/>
          <w:i/>
          <w:iCs/>
          <w:noProof/>
          <w:sz w:val="20"/>
          <w:szCs w:val="24"/>
        </w:rPr>
        <w:t>Fakultas Kedokteran Riau</w:t>
      </w:r>
      <w:r w:rsidR="00EB31E7" w:rsidRPr="00EB31E7">
        <w:rPr>
          <w:rFonts w:ascii="Gadugi" w:hAnsi="Gadugi" w:cs="Times New Roman"/>
          <w:noProof/>
          <w:sz w:val="20"/>
          <w:szCs w:val="24"/>
        </w:rPr>
        <w:t xml:space="preserve">, </w:t>
      </w:r>
      <w:r w:rsidR="00EB31E7" w:rsidRPr="00EB31E7">
        <w:rPr>
          <w:rFonts w:ascii="Gadugi" w:hAnsi="Gadugi" w:cs="Times New Roman"/>
          <w:i/>
          <w:iCs/>
          <w:noProof/>
          <w:sz w:val="20"/>
          <w:szCs w:val="24"/>
        </w:rPr>
        <w:t>April</w:t>
      </w:r>
      <w:r w:rsidR="00EB31E7" w:rsidRPr="00EB31E7">
        <w:rPr>
          <w:rFonts w:ascii="Gadugi" w:hAnsi="Gadugi" w:cs="Times New Roman"/>
          <w:noProof/>
          <w:sz w:val="20"/>
          <w:szCs w:val="24"/>
        </w:rPr>
        <w:t>, 308–308. https://doi.org/10.2307/j.ctv7h0s14.61</w:t>
      </w:r>
    </w:p>
    <w:p w14:paraId="543B50A2" w14:textId="77777777" w:rsidR="00EB31E7" w:rsidRPr="00EB31E7" w:rsidRDefault="00EB31E7" w:rsidP="00EB31E7">
      <w:pPr>
        <w:widowControl w:val="0"/>
        <w:autoSpaceDE w:val="0"/>
        <w:autoSpaceDN w:val="0"/>
        <w:adjustRightInd w:val="0"/>
        <w:spacing w:line="240" w:lineRule="auto"/>
        <w:ind w:left="480" w:hanging="480"/>
        <w:rPr>
          <w:rFonts w:ascii="Gadugi" w:hAnsi="Gadugi" w:cs="Times New Roman"/>
          <w:noProof/>
          <w:sz w:val="20"/>
          <w:szCs w:val="24"/>
        </w:rPr>
      </w:pPr>
      <w:r w:rsidRPr="00EB31E7">
        <w:rPr>
          <w:rFonts w:ascii="Gadugi" w:hAnsi="Gadugi" w:cs="Times New Roman"/>
          <w:noProof/>
          <w:sz w:val="20"/>
          <w:szCs w:val="24"/>
        </w:rPr>
        <w:t xml:space="preserve">Badan Pusat Statistik. (2021). Indeks Pembangunan Manusia 2021. </w:t>
      </w:r>
      <w:r w:rsidRPr="00EB31E7">
        <w:rPr>
          <w:rFonts w:ascii="Gadugi" w:hAnsi="Gadugi" w:cs="Times New Roman"/>
          <w:i/>
          <w:iCs/>
          <w:noProof/>
          <w:sz w:val="20"/>
          <w:szCs w:val="24"/>
        </w:rPr>
        <w:t>Badan Pusat Statistik</w:t>
      </w:r>
      <w:r w:rsidRPr="00EB31E7">
        <w:rPr>
          <w:rFonts w:ascii="Gadugi" w:hAnsi="Gadugi" w:cs="Times New Roman"/>
          <w:noProof/>
          <w:sz w:val="20"/>
          <w:szCs w:val="24"/>
        </w:rPr>
        <w:t>.</w:t>
      </w:r>
    </w:p>
    <w:p w14:paraId="029141A1" w14:textId="77777777" w:rsidR="00EB31E7" w:rsidRPr="00EB31E7" w:rsidRDefault="00EB31E7" w:rsidP="00EB31E7">
      <w:pPr>
        <w:widowControl w:val="0"/>
        <w:autoSpaceDE w:val="0"/>
        <w:autoSpaceDN w:val="0"/>
        <w:adjustRightInd w:val="0"/>
        <w:spacing w:line="240" w:lineRule="auto"/>
        <w:ind w:left="480" w:hanging="480"/>
        <w:rPr>
          <w:rFonts w:ascii="Gadugi" w:hAnsi="Gadugi" w:cs="Times New Roman"/>
          <w:noProof/>
          <w:sz w:val="20"/>
          <w:szCs w:val="24"/>
        </w:rPr>
      </w:pPr>
      <w:r w:rsidRPr="00EB31E7">
        <w:rPr>
          <w:rFonts w:ascii="Gadugi" w:hAnsi="Gadugi" w:cs="Times New Roman"/>
          <w:noProof/>
          <w:sz w:val="20"/>
          <w:szCs w:val="24"/>
        </w:rPr>
        <w:t xml:space="preserve">Bimandama, M. A., &amp; Soleha, T. U. (2016). Hubungan Sindrom Metabolik dengan Penyakit Kardiovaskular. </w:t>
      </w:r>
      <w:r w:rsidRPr="00EB31E7">
        <w:rPr>
          <w:rFonts w:ascii="Gadugi" w:hAnsi="Gadugi" w:cs="Times New Roman"/>
          <w:i/>
          <w:iCs/>
          <w:noProof/>
          <w:sz w:val="20"/>
          <w:szCs w:val="24"/>
        </w:rPr>
        <w:t>Jurnal Majority</w:t>
      </w:r>
      <w:r w:rsidRPr="00EB31E7">
        <w:rPr>
          <w:rFonts w:ascii="Gadugi" w:hAnsi="Gadugi" w:cs="Times New Roman"/>
          <w:noProof/>
          <w:sz w:val="20"/>
          <w:szCs w:val="24"/>
        </w:rPr>
        <w:t xml:space="preserve">, </w:t>
      </w:r>
      <w:r w:rsidRPr="00EB31E7">
        <w:rPr>
          <w:rFonts w:ascii="Gadugi" w:hAnsi="Gadugi" w:cs="Times New Roman"/>
          <w:i/>
          <w:iCs/>
          <w:noProof/>
          <w:sz w:val="20"/>
          <w:szCs w:val="24"/>
        </w:rPr>
        <w:t>5</w:t>
      </w:r>
      <w:r w:rsidRPr="00EB31E7">
        <w:rPr>
          <w:rFonts w:ascii="Gadugi" w:hAnsi="Gadugi" w:cs="Times New Roman"/>
          <w:noProof/>
          <w:sz w:val="20"/>
          <w:szCs w:val="24"/>
        </w:rPr>
        <w:t>(2), 49–55.</w:t>
      </w:r>
    </w:p>
    <w:p w14:paraId="198F6ABF" w14:textId="77777777" w:rsidR="00EB31E7" w:rsidRPr="00EB31E7" w:rsidRDefault="00EB31E7" w:rsidP="00EB31E7">
      <w:pPr>
        <w:widowControl w:val="0"/>
        <w:autoSpaceDE w:val="0"/>
        <w:autoSpaceDN w:val="0"/>
        <w:adjustRightInd w:val="0"/>
        <w:spacing w:line="240" w:lineRule="auto"/>
        <w:ind w:left="480" w:hanging="480"/>
        <w:rPr>
          <w:rFonts w:ascii="Gadugi" w:hAnsi="Gadugi" w:cs="Times New Roman"/>
          <w:noProof/>
          <w:sz w:val="20"/>
          <w:szCs w:val="24"/>
        </w:rPr>
      </w:pPr>
      <w:r w:rsidRPr="00EB31E7">
        <w:rPr>
          <w:rFonts w:ascii="Gadugi" w:hAnsi="Gadugi" w:cs="Times New Roman"/>
          <w:noProof/>
          <w:sz w:val="20"/>
          <w:szCs w:val="24"/>
        </w:rPr>
        <w:t xml:space="preserve">Efendi, F., &amp; Makhfudli. (2010). Keperawatan Kesehatan Komunitas. </w:t>
      </w:r>
      <w:r w:rsidRPr="00EB31E7">
        <w:rPr>
          <w:rFonts w:ascii="Gadugi" w:hAnsi="Gadugi" w:cs="Times New Roman"/>
          <w:i/>
          <w:iCs/>
          <w:noProof/>
          <w:sz w:val="20"/>
          <w:szCs w:val="24"/>
        </w:rPr>
        <w:t>Salemba Medika</w:t>
      </w:r>
      <w:r w:rsidRPr="00EB31E7">
        <w:rPr>
          <w:rFonts w:ascii="Gadugi" w:hAnsi="Gadugi" w:cs="Times New Roman"/>
          <w:noProof/>
          <w:sz w:val="20"/>
          <w:szCs w:val="24"/>
        </w:rPr>
        <w:t xml:space="preserve">, </w:t>
      </w:r>
      <w:r w:rsidRPr="00EB31E7">
        <w:rPr>
          <w:rFonts w:ascii="Gadugi" w:hAnsi="Gadugi" w:cs="Times New Roman"/>
          <w:i/>
          <w:iCs/>
          <w:noProof/>
          <w:sz w:val="20"/>
          <w:szCs w:val="24"/>
        </w:rPr>
        <w:t>January</w:t>
      </w:r>
      <w:r w:rsidRPr="00EB31E7">
        <w:rPr>
          <w:rFonts w:ascii="Gadugi" w:hAnsi="Gadugi" w:cs="Times New Roman"/>
          <w:noProof/>
          <w:sz w:val="20"/>
          <w:szCs w:val="24"/>
        </w:rPr>
        <w:t>. https://doi.org/10.13140/RG.2.1.1178.5366</w:t>
      </w:r>
    </w:p>
    <w:p w14:paraId="2DFEF024" w14:textId="77777777" w:rsidR="00EB31E7" w:rsidRPr="00EB31E7" w:rsidRDefault="00EB31E7" w:rsidP="00EB31E7">
      <w:pPr>
        <w:widowControl w:val="0"/>
        <w:autoSpaceDE w:val="0"/>
        <w:autoSpaceDN w:val="0"/>
        <w:adjustRightInd w:val="0"/>
        <w:spacing w:line="240" w:lineRule="auto"/>
        <w:ind w:left="480" w:hanging="480"/>
        <w:rPr>
          <w:rFonts w:ascii="Gadugi" w:hAnsi="Gadugi" w:cs="Times New Roman"/>
          <w:noProof/>
          <w:sz w:val="20"/>
          <w:szCs w:val="24"/>
        </w:rPr>
      </w:pPr>
      <w:r w:rsidRPr="00EB31E7">
        <w:rPr>
          <w:rFonts w:ascii="Gadugi" w:hAnsi="Gadugi" w:cs="Times New Roman"/>
          <w:noProof/>
          <w:sz w:val="20"/>
          <w:szCs w:val="24"/>
        </w:rPr>
        <w:t xml:space="preserve">Firouzi, S., Barakatun-Nisak, M. Y., &amp; Azmi, K. N. (2015). Nutritional status, glycemic control and its associated risk factors among a sample of type 2 diabetic individuals, a pilot study. </w:t>
      </w:r>
      <w:r w:rsidRPr="00EB31E7">
        <w:rPr>
          <w:rFonts w:ascii="Gadugi" w:hAnsi="Gadugi" w:cs="Times New Roman"/>
          <w:i/>
          <w:iCs/>
          <w:noProof/>
          <w:sz w:val="20"/>
          <w:szCs w:val="24"/>
        </w:rPr>
        <w:t>Journal of Research in Medical Sciences</w:t>
      </w:r>
      <w:r w:rsidRPr="00EB31E7">
        <w:rPr>
          <w:rFonts w:ascii="Gadugi" w:hAnsi="Gadugi" w:cs="Times New Roman"/>
          <w:noProof/>
          <w:sz w:val="20"/>
          <w:szCs w:val="24"/>
        </w:rPr>
        <w:t xml:space="preserve">, </w:t>
      </w:r>
      <w:r w:rsidRPr="00EB31E7">
        <w:rPr>
          <w:rFonts w:ascii="Gadugi" w:hAnsi="Gadugi" w:cs="Times New Roman"/>
          <w:i/>
          <w:iCs/>
          <w:noProof/>
          <w:sz w:val="20"/>
          <w:szCs w:val="24"/>
        </w:rPr>
        <w:t>20</w:t>
      </w:r>
      <w:r w:rsidRPr="00EB31E7">
        <w:rPr>
          <w:rFonts w:ascii="Gadugi" w:hAnsi="Gadugi" w:cs="Times New Roman"/>
          <w:noProof/>
          <w:sz w:val="20"/>
          <w:szCs w:val="24"/>
        </w:rPr>
        <w:t>(1), 40–46.</w:t>
      </w:r>
    </w:p>
    <w:p w14:paraId="284F5BE3" w14:textId="77777777" w:rsidR="00EB31E7" w:rsidRPr="00EB31E7" w:rsidRDefault="00EB31E7" w:rsidP="00EB31E7">
      <w:pPr>
        <w:widowControl w:val="0"/>
        <w:autoSpaceDE w:val="0"/>
        <w:autoSpaceDN w:val="0"/>
        <w:adjustRightInd w:val="0"/>
        <w:spacing w:line="240" w:lineRule="auto"/>
        <w:ind w:left="480" w:hanging="480"/>
        <w:rPr>
          <w:rFonts w:ascii="Gadugi" w:hAnsi="Gadugi" w:cs="Times New Roman"/>
          <w:noProof/>
          <w:sz w:val="20"/>
          <w:szCs w:val="24"/>
        </w:rPr>
      </w:pPr>
      <w:r w:rsidRPr="00EB31E7">
        <w:rPr>
          <w:rFonts w:ascii="Gadugi" w:hAnsi="Gadugi" w:cs="Times New Roman"/>
          <w:noProof/>
          <w:sz w:val="20"/>
          <w:szCs w:val="24"/>
        </w:rPr>
        <w:t xml:space="preserve">Hartiningsih, S. N., Budiyati, G. A. B., Oktavianto, E., &amp; Windi, A. R. R. (2022). Pendidikan Kesehatan Berpengaruh terhadap Pengetahuan Pencegahan Covid 19. </w:t>
      </w:r>
      <w:r w:rsidRPr="00EB31E7">
        <w:rPr>
          <w:rFonts w:ascii="Gadugi" w:hAnsi="Gadugi" w:cs="Times New Roman"/>
          <w:i/>
          <w:iCs/>
          <w:noProof/>
          <w:sz w:val="20"/>
          <w:szCs w:val="24"/>
        </w:rPr>
        <w:t>Jurnal Penelitian Perawat Profesional</w:t>
      </w:r>
      <w:r w:rsidRPr="00EB31E7">
        <w:rPr>
          <w:rFonts w:ascii="Gadugi" w:hAnsi="Gadugi" w:cs="Times New Roman"/>
          <w:noProof/>
          <w:sz w:val="20"/>
          <w:szCs w:val="24"/>
        </w:rPr>
        <w:t xml:space="preserve">, </w:t>
      </w:r>
      <w:r w:rsidRPr="00EB31E7">
        <w:rPr>
          <w:rFonts w:ascii="Gadugi" w:hAnsi="Gadugi" w:cs="Times New Roman"/>
          <w:i/>
          <w:iCs/>
          <w:noProof/>
          <w:sz w:val="20"/>
          <w:szCs w:val="24"/>
        </w:rPr>
        <w:t>4</w:t>
      </w:r>
      <w:r w:rsidRPr="00EB31E7">
        <w:rPr>
          <w:rFonts w:ascii="Gadugi" w:hAnsi="Gadugi" w:cs="Times New Roman"/>
          <w:noProof/>
          <w:sz w:val="20"/>
          <w:szCs w:val="24"/>
        </w:rPr>
        <w:t>(2), 511–522. https://doi.org/10.37287/jppp.v4i2.924</w:t>
      </w:r>
    </w:p>
    <w:p w14:paraId="0784DFE5" w14:textId="77777777" w:rsidR="00EB31E7" w:rsidRPr="00EB31E7" w:rsidRDefault="00EB31E7" w:rsidP="00EB31E7">
      <w:pPr>
        <w:widowControl w:val="0"/>
        <w:autoSpaceDE w:val="0"/>
        <w:autoSpaceDN w:val="0"/>
        <w:adjustRightInd w:val="0"/>
        <w:spacing w:line="240" w:lineRule="auto"/>
        <w:ind w:left="480" w:hanging="480"/>
        <w:rPr>
          <w:rFonts w:ascii="Gadugi" w:hAnsi="Gadugi" w:cs="Times New Roman"/>
          <w:noProof/>
          <w:sz w:val="20"/>
          <w:szCs w:val="24"/>
        </w:rPr>
      </w:pPr>
      <w:r w:rsidRPr="00EB31E7">
        <w:rPr>
          <w:rFonts w:ascii="Gadugi" w:hAnsi="Gadugi" w:cs="Times New Roman"/>
          <w:noProof/>
          <w:sz w:val="20"/>
          <w:szCs w:val="24"/>
        </w:rPr>
        <w:t xml:space="preserve">Jananda, S. F. dan I. (2021). HUBUNGAN ASUPAN ENERGI DAN PROTEIN DENGAN STATUS GIZI SANTRI DI PESANTREN NURUL FALAH MEULABOH TAHUN 2019. </w:t>
      </w:r>
      <w:r w:rsidRPr="00EB31E7">
        <w:rPr>
          <w:rFonts w:ascii="Gadugi" w:hAnsi="Gadugi" w:cs="Times New Roman"/>
          <w:i/>
          <w:iCs/>
          <w:noProof/>
          <w:sz w:val="20"/>
          <w:szCs w:val="24"/>
        </w:rPr>
        <w:t>Jurnal Syntax Fusion</w:t>
      </w:r>
      <w:r w:rsidRPr="00EB31E7">
        <w:rPr>
          <w:rFonts w:ascii="Gadugi" w:hAnsi="Gadugi" w:cs="Times New Roman"/>
          <w:noProof/>
          <w:sz w:val="20"/>
          <w:szCs w:val="24"/>
        </w:rPr>
        <w:t xml:space="preserve">, </w:t>
      </w:r>
      <w:r w:rsidRPr="00EB31E7">
        <w:rPr>
          <w:rFonts w:ascii="Gadugi" w:hAnsi="Gadugi" w:cs="Times New Roman"/>
          <w:i/>
          <w:iCs/>
          <w:noProof/>
          <w:sz w:val="20"/>
          <w:szCs w:val="24"/>
        </w:rPr>
        <w:t>01</w:t>
      </w:r>
      <w:r w:rsidRPr="00EB31E7">
        <w:rPr>
          <w:rFonts w:ascii="Gadugi" w:hAnsi="Gadugi" w:cs="Times New Roman"/>
          <w:noProof/>
          <w:sz w:val="20"/>
          <w:szCs w:val="24"/>
        </w:rPr>
        <w:t>(7), 194-2.3.</w:t>
      </w:r>
    </w:p>
    <w:p w14:paraId="0F8E1229" w14:textId="77777777" w:rsidR="00EB31E7" w:rsidRPr="00EB31E7" w:rsidRDefault="00EB31E7" w:rsidP="00EB31E7">
      <w:pPr>
        <w:widowControl w:val="0"/>
        <w:autoSpaceDE w:val="0"/>
        <w:autoSpaceDN w:val="0"/>
        <w:adjustRightInd w:val="0"/>
        <w:spacing w:line="240" w:lineRule="auto"/>
        <w:ind w:left="480" w:hanging="480"/>
        <w:rPr>
          <w:rFonts w:ascii="Gadugi" w:hAnsi="Gadugi" w:cs="Times New Roman"/>
          <w:noProof/>
          <w:sz w:val="20"/>
          <w:szCs w:val="24"/>
        </w:rPr>
      </w:pPr>
      <w:r w:rsidRPr="00EB31E7">
        <w:rPr>
          <w:rFonts w:ascii="Gadugi" w:hAnsi="Gadugi" w:cs="Times New Roman"/>
          <w:noProof/>
          <w:sz w:val="20"/>
          <w:szCs w:val="24"/>
        </w:rPr>
        <w:t xml:space="preserve">kementrian kesehatan republik indonesia. (2020). Gizi Saat Remaja Tentukan Kualitas Keturunan. </w:t>
      </w:r>
      <w:r w:rsidRPr="00EB31E7">
        <w:rPr>
          <w:rFonts w:ascii="Gadugi" w:hAnsi="Gadugi" w:cs="Times New Roman"/>
          <w:i/>
          <w:iCs/>
          <w:noProof/>
          <w:sz w:val="20"/>
          <w:szCs w:val="24"/>
        </w:rPr>
        <w:t>Kementerian Kesehatan Republik Indonesia</w:t>
      </w:r>
      <w:r w:rsidRPr="00EB31E7">
        <w:rPr>
          <w:rFonts w:ascii="Gadugi" w:hAnsi="Gadugi" w:cs="Times New Roman"/>
          <w:noProof/>
          <w:sz w:val="20"/>
          <w:szCs w:val="24"/>
        </w:rPr>
        <w:t>, 1–2.</w:t>
      </w:r>
    </w:p>
    <w:p w14:paraId="585B6AB0" w14:textId="77777777" w:rsidR="00EB31E7" w:rsidRPr="00EB31E7" w:rsidRDefault="00EB31E7" w:rsidP="00EB31E7">
      <w:pPr>
        <w:widowControl w:val="0"/>
        <w:autoSpaceDE w:val="0"/>
        <w:autoSpaceDN w:val="0"/>
        <w:adjustRightInd w:val="0"/>
        <w:spacing w:line="240" w:lineRule="auto"/>
        <w:ind w:left="480" w:hanging="480"/>
        <w:rPr>
          <w:rFonts w:ascii="Gadugi" w:hAnsi="Gadugi" w:cs="Times New Roman"/>
          <w:noProof/>
          <w:sz w:val="20"/>
          <w:szCs w:val="24"/>
        </w:rPr>
      </w:pPr>
      <w:r w:rsidRPr="00EB31E7">
        <w:rPr>
          <w:rFonts w:ascii="Gadugi" w:hAnsi="Gadugi" w:cs="Times New Roman"/>
          <w:noProof/>
          <w:sz w:val="20"/>
          <w:szCs w:val="24"/>
        </w:rPr>
        <w:t xml:space="preserve">Rif’ah, E. N. (2019). Pemberdayaan Pusat Kesehatan Pesantren (Poskestren) Untuk Meningkatkan Perilaku Hidup Bersih Dan Sehat. </w:t>
      </w:r>
      <w:r w:rsidRPr="00EB31E7">
        <w:rPr>
          <w:rFonts w:ascii="Gadugi" w:hAnsi="Gadugi" w:cs="Times New Roman"/>
          <w:i/>
          <w:iCs/>
          <w:noProof/>
          <w:sz w:val="20"/>
          <w:szCs w:val="24"/>
        </w:rPr>
        <w:t>Warta Pengabdian</w:t>
      </w:r>
      <w:r w:rsidRPr="00EB31E7">
        <w:rPr>
          <w:rFonts w:ascii="Gadugi" w:hAnsi="Gadugi" w:cs="Times New Roman"/>
          <w:noProof/>
          <w:sz w:val="20"/>
          <w:szCs w:val="24"/>
        </w:rPr>
        <w:t xml:space="preserve">, </w:t>
      </w:r>
      <w:r w:rsidRPr="00EB31E7">
        <w:rPr>
          <w:rFonts w:ascii="Gadugi" w:hAnsi="Gadugi" w:cs="Times New Roman"/>
          <w:i/>
          <w:iCs/>
          <w:noProof/>
          <w:sz w:val="20"/>
          <w:szCs w:val="24"/>
        </w:rPr>
        <w:t>13</w:t>
      </w:r>
      <w:r w:rsidRPr="00EB31E7">
        <w:rPr>
          <w:rFonts w:ascii="Gadugi" w:hAnsi="Gadugi" w:cs="Times New Roman"/>
          <w:noProof/>
          <w:sz w:val="20"/>
          <w:szCs w:val="24"/>
        </w:rPr>
        <w:t>(3). https://doi.org/10.19184/wrtp.v13i3.11862</w:t>
      </w:r>
    </w:p>
    <w:p w14:paraId="4618B9D4" w14:textId="77777777" w:rsidR="00EB31E7" w:rsidRPr="00EB31E7" w:rsidRDefault="00EB31E7" w:rsidP="00EB31E7">
      <w:pPr>
        <w:widowControl w:val="0"/>
        <w:autoSpaceDE w:val="0"/>
        <w:autoSpaceDN w:val="0"/>
        <w:adjustRightInd w:val="0"/>
        <w:spacing w:line="240" w:lineRule="auto"/>
        <w:ind w:left="480" w:hanging="480"/>
        <w:rPr>
          <w:rFonts w:ascii="Gadugi" w:hAnsi="Gadugi" w:cs="Times New Roman"/>
          <w:noProof/>
          <w:sz w:val="20"/>
          <w:szCs w:val="24"/>
        </w:rPr>
      </w:pPr>
      <w:r w:rsidRPr="00EB31E7">
        <w:rPr>
          <w:rFonts w:ascii="Gadugi" w:hAnsi="Gadugi" w:cs="Times New Roman"/>
          <w:noProof/>
          <w:sz w:val="20"/>
          <w:szCs w:val="24"/>
        </w:rPr>
        <w:t xml:space="preserve">Rini, S. (2015). Sindrom Metabolik. </w:t>
      </w:r>
      <w:r w:rsidRPr="00EB31E7">
        <w:rPr>
          <w:rFonts w:ascii="Gadugi" w:hAnsi="Gadugi" w:cs="Times New Roman"/>
          <w:i/>
          <w:iCs/>
          <w:noProof/>
          <w:sz w:val="20"/>
          <w:szCs w:val="24"/>
        </w:rPr>
        <w:t>Dalam: Sudoyo, Dkk. Buku Ajar Ilmu Penyakit Dalam. …</w:t>
      </w:r>
      <w:r w:rsidRPr="00EB31E7">
        <w:rPr>
          <w:rFonts w:ascii="Gadugi" w:hAnsi="Gadugi" w:cs="Times New Roman"/>
          <w:noProof/>
          <w:sz w:val="20"/>
          <w:szCs w:val="24"/>
        </w:rPr>
        <w:t xml:space="preserve">, </w:t>
      </w:r>
      <w:r w:rsidRPr="00EB31E7">
        <w:rPr>
          <w:rFonts w:ascii="Gadugi" w:hAnsi="Gadugi" w:cs="Times New Roman"/>
          <w:i/>
          <w:iCs/>
          <w:noProof/>
          <w:sz w:val="20"/>
          <w:szCs w:val="24"/>
        </w:rPr>
        <w:t>4</w:t>
      </w:r>
      <w:r w:rsidRPr="00EB31E7">
        <w:rPr>
          <w:rFonts w:ascii="Gadugi" w:hAnsi="Gadugi" w:cs="Times New Roman"/>
          <w:noProof/>
          <w:sz w:val="20"/>
          <w:szCs w:val="24"/>
        </w:rPr>
        <w:t>(4), 88–93. http://scholar.google.com/scholar?hl=en&amp;btnG=Search&amp;q=intitle:Sindrom+Metabolik#1</w:t>
      </w:r>
    </w:p>
    <w:p w14:paraId="3D9DD654" w14:textId="77777777" w:rsidR="00EB31E7" w:rsidRPr="00EB31E7" w:rsidRDefault="00EB31E7" w:rsidP="00EB31E7">
      <w:pPr>
        <w:widowControl w:val="0"/>
        <w:autoSpaceDE w:val="0"/>
        <w:autoSpaceDN w:val="0"/>
        <w:adjustRightInd w:val="0"/>
        <w:spacing w:line="240" w:lineRule="auto"/>
        <w:ind w:left="480" w:hanging="480"/>
        <w:rPr>
          <w:rFonts w:ascii="Gadugi" w:hAnsi="Gadugi" w:cs="Times New Roman"/>
          <w:noProof/>
          <w:sz w:val="20"/>
          <w:szCs w:val="24"/>
        </w:rPr>
      </w:pPr>
      <w:r w:rsidRPr="00EB31E7">
        <w:rPr>
          <w:rFonts w:ascii="Gadugi" w:hAnsi="Gadugi" w:cs="Times New Roman"/>
          <w:noProof/>
          <w:sz w:val="20"/>
          <w:szCs w:val="24"/>
        </w:rPr>
        <w:t xml:space="preserve">RISKESDA. (2018). Laporan_Nasional_RKD2018_FINAL.pdf. In </w:t>
      </w:r>
      <w:r w:rsidRPr="00EB31E7">
        <w:rPr>
          <w:rFonts w:ascii="Gadugi" w:hAnsi="Gadugi" w:cs="Times New Roman"/>
          <w:i/>
          <w:iCs/>
          <w:noProof/>
          <w:sz w:val="20"/>
          <w:szCs w:val="24"/>
        </w:rPr>
        <w:t>Badan Penelitian dan Pengembangan Kesehatan</w:t>
      </w:r>
      <w:r w:rsidRPr="00EB31E7">
        <w:rPr>
          <w:rFonts w:ascii="Gadugi" w:hAnsi="Gadugi" w:cs="Times New Roman"/>
          <w:noProof/>
          <w:sz w:val="20"/>
          <w:szCs w:val="24"/>
        </w:rPr>
        <w:t xml:space="preserve"> (p. 198). http://labdata.litbang.kemkes.go.id/images/download/laporan/RKD/2018/Laporan_Nasional_RKD2018_FINAL.pdf</w:t>
      </w:r>
    </w:p>
    <w:p w14:paraId="6B3425F6" w14:textId="77777777" w:rsidR="00EB31E7" w:rsidRPr="00EB31E7" w:rsidRDefault="00EB31E7" w:rsidP="00EB31E7">
      <w:pPr>
        <w:widowControl w:val="0"/>
        <w:autoSpaceDE w:val="0"/>
        <w:autoSpaceDN w:val="0"/>
        <w:adjustRightInd w:val="0"/>
        <w:spacing w:line="240" w:lineRule="auto"/>
        <w:ind w:left="480" w:hanging="480"/>
        <w:rPr>
          <w:rFonts w:ascii="Gadugi" w:hAnsi="Gadugi" w:cs="Times New Roman"/>
          <w:noProof/>
          <w:sz w:val="20"/>
          <w:szCs w:val="24"/>
        </w:rPr>
      </w:pPr>
      <w:r w:rsidRPr="00EB31E7">
        <w:rPr>
          <w:rFonts w:ascii="Gadugi" w:hAnsi="Gadugi" w:cs="Times New Roman"/>
          <w:noProof/>
          <w:sz w:val="20"/>
          <w:szCs w:val="24"/>
        </w:rPr>
        <w:t xml:space="preserve">SARI, R. I. (2012). </w:t>
      </w:r>
      <w:r w:rsidRPr="00EB31E7">
        <w:rPr>
          <w:rFonts w:ascii="Gadugi" w:hAnsi="Gadugi" w:cs="Times New Roman"/>
          <w:i/>
          <w:iCs/>
          <w:noProof/>
          <w:sz w:val="20"/>
          <w:szCs w:val="24"/>
        </w:rPr>
        <w:t>Faktor-Faktor Yang Berhubungan Dengan Status Gizi Remaja Usia 12-15 Tahun Di Indonesia Tahun 2007</w:t>
      </w:r>
      <w:r w:rsidRPr="00EB31E7">
        <w:rPr>
          <w:rFonts w:ascii="Gadugi" w:hAnsi="Gadugi" w:cs="Times New Roman"/>
          <w:noProof/>
          <w:sz w:val="20"/>
          <w:szCs w:val="24"/>
        </w:rPr>
        <w:t xml:space="preserve">. </w:t>
      </w:r>
      <w:r w:rsidRPr="00EB31E7">
        <w:rPr>
          <w:rFonts w:ascii="Gadugi" w:hAnsi="Gadugi" w:cs="Times New Roman"/>
          <w:i/>
          <w:iCs/>
          <w:noProof/>
          <w:sz w:val="20"/>
          <w:szCs w:val="24"/>
        </w:rPr>
        <w:t>2007</w:t>
      </w:r>
      <w:r w:rsidRPr="00EB31E7">
        <w:rPr>
          <w:rFonts w:ascii="Gadugi" w:hAnsi="Gadugi" w:cs="Times New Roman"/>
          <w:noProof/>
          <w:sz w:val="20"/>
          <w:szCs w:val="24"/>
        </w:rPr>
        <w:t>, 10–35.</w:t>
      </w:r>
    </w:p>
    <w:p w14:paraId="4AA13937" w14:textId="77777777" w:rsidR="00EB31E7" w:rsidRPr="00EB31E7" w:rsidRDefault="00EB31E7" w:rsidP="00EB31E7">
      <w:pPr>
        <w:widowControl w:val="0"/>
        <w:autoSpaceDE w:val="0"/>
        <w:autoSpaceDN w:val="0"/>
        <w:adjustRightInd w:val="0"/>
        <w:spacing w:line="240" w:lineRule="auto"/>
        <w:ind w:left="480" w:hanging="480"/>
        <w:rPr>
          <w:rFonts w:ascii="Gadugi" w:hAnsi="Gadugi" w:cs="Times New Roman"/>
          <w:noProof/>
          <w:sz w:val="20"/>
          <w:szCs w:val="24"/>
        </w:rPr>
      </w:pPr>
      <w:r w:rsidRPr="00EB31E7">
        <w:rPr>
          <w:rFonts w:ascii="Gadugi" w:hAnsi="Gadugi" w:cs="Times New Roman"/>
          <w:noProof/>
          <w:sz w:val="20"/>
          <w:szCs w:val="24"/>
        </w:rPr>
        <w:t xml:space="preserve">Siti, C., Farohatus, S., &amp; Widiastuti. (2020). Sistem Penyelenggaraan Makan Pagi dan Status Gizi Santriwati Pondok Pesantren Putri Mbah Rumi. </w:t>
      </w:r>
      <w:r w:rsidRPr="00EB31E7">
        <w:rPr>
          <w:rFonts w:ascii="Gadugi" w:hAnsi="Gadugi" w:cs="Times New Roman"/>
          <w:i/>
          <w:iCs/>
          <w:noProof/>
          <w:sz w:val="20"/>
          <w:szCs w:val="24"/>
        </w:rPr>
        <w:t>Nutrition and Food Research</w:t>
      </w:r>
      <w:r w:rsidRPr="00EB31E7">
        <w:rPr>
          <w:rFonts w:ascii="Gadugi" w:hAnsi="Gadugi" w:cs="Times New Roman"/>
          <w:noProof/>
          <w:sz w:val="20"/>
          <w:szCs w:val="24"/>
        </w:rPr>
        <w:t xml:space="preserve">, </w:t>
      </w:r>
      <w:r w:rsidRPr="00EB31E7">
        <w:rPr>
          <w:rFonts w:ascii="Gadugi" w:hAnsi="Gadugi" w:cs="Times New Roman"/>
          <w:i/>
          <w:iCs/>
          <w:noProof/>
          <w:sz w:val="20"/>
          <w:szCs w:val="24"/>
        </w:rPr>
        <w:t>43</w:t>
      </w:r>
      <w:r w:rsidRPr="00EB31E7">
        <w:rPr>
          <w:rFonts w:ascii="Gadugi" w:hAnsi="Gadugi" w:cs="Times New Roman"/>
          <w:noProof/>
          <w:sz w:val="20"/>
          <w:szCs w:val="24"/>
        </w:rPr>
        <w:t>(1), 29–40. https://www.neliti.com/publications/223576/hubungan-asupan-energi-lemak-dan-serat-dengan-rasio-kadar-kolesterol-total-hdl</w:t>
      </w:r>
    </w:p>
    <w:p w14:paraId="261CCDB8" w14:textId="77777777" w:rsidR="00EB31E7" w:rsidRPr="00EB31E7" w:rsidRDefault="00EB31E7" w:rsidP="00EB31E7">
      <w:pPr>
        <w:widowControl w:val="0"/>
        <w:autoSpaceDE w:val="0"/>
        <w:autoSpaceDN w:val="0"/>
        <w:adjustRightInd w:val="0"/>
        <w:spacing w:line="240" w:lineRule="auto"/>
        <w:ind w:left="480" w:hanging="480"/>
        <w:rPr>
          <w:rFonts w:ascii="Gadugi" w:hAnsi="Gadugi" w:cs="Times New Roman"/>
          <w:noProof/>
          <w:sz w:val="20"/>
          <w:szCs w:val="24"/>
        </w:rPr>
      </w:pPr>
      <w:r w:rsidRPr="00EB31E7">
        <w:rPr>
          <w:rFonts w:ascii="Gadugi" w:hAnsi="Gadugi" w:cs="Times New Roman"/>
          <w:noProof/>
          <w:sz w:val="20"/>
          <w:szCs w:val="24"/>
        </w:rPr>
        <w:lastRenderedPageBreak/>
        <w:t xml:space="preserve">UNICEF. (2021). </w:t>
      </w:r>
      <w:r w:rsidRPr="00EB31E7">
        <w:rPr>
          <w:rFonts w:ascii="Gadugi" w:hAnsi="Gadugi" w:cs="Times New Roman"/>
          <w:i/>
          <w:iCs/>
          <w:noProof/>
          <w:sz w:val="20"/>
          <w:szCs w:val="24"/>
        </w:rPr>
        <w:t>Meningkatkan Gizi Remaja Di Indonesia</w:t>
      </w:r>
      <w:r w:rsidRPr="00EB31E7">
        <w:rPr>
          <w:rFonts w:ascii="Gadugi" w:hAnsi="Gadugi" w:cs="Times New Roman"/>
          <w:noProof/>
          <w:sz w:val="20"/>
          <w:szCs w:val="24"/>
        </w:rPr>
        <w:t>.</w:t>
      </w:r>
    </w:p>
    <w:p w14:paraId="3A0CE469" w14:textId="77777777" w:rsidR="00EB31E7" w:rsidRPr="00EB31E7" w:rsidRDefault="00EB31E7" w:rsidP="00EB31E7">
      <w:pPr>
        <w:widowControl w:val="0"/>
        <w:autoSpaceDE w:val="0"/>
        <w:autoSpaceDN w:val="0"/>
        <w:adjustRightInd w:val="0"/>
        <w:spacing w:line="240" w:lineRule="auto"/>
        <w:ind w:left="480" w:hanging="480"/>
        <w:rPr>
          <w:rFonts w:ascii="Gadugi" w:hAnsi="Gadugi"/>
          <w:noProof/>
          <w:sz w:val="20"/>
        </w:rPr>
      </w:pPr>
      <w:r w:rsidRPr="00EB31E7">
        <w:rPr>
          <w:rFonts w:ascii="Gadugi" w:hAnsi="Gadugi" w:cs="Times New Roman"/>
          <w:noProof/>
          <w:sz w:val="20"/>
          <w:szCs w:val="24"/>
        </w:rPr>
        <w:t xml:space="preserve">Wati, P. M., &amp; Ernawati. (2016). Hubungan Status Gizi Dengan Kejadian Sindrom Metabolik Di Dusun Sabuh Kecamatan Arosbaya Kabupaten Bangkalan-Madura. </w:t>
      </w:r>
      <w:r w:rsidRPr="00EB31E7">
        <w:rPr>
          <w:rFonts w:ascii="Gadugi" w:hAnsi="Gadugi" w:cs="Times New Roman"/>
          <w:i/>
          <w:iCs/>
          <w:noProof/>
          <w:sz w:val="20"/>
          <w:szCs w:val="24"/>
        </w:rPr>
        <w:t>Jurnal Ilmiah Kedokteran</w:t>
      </w:r>
      <w:r w:rsidRPr="00EB31E7">
        <w:rPr>
          <w:rFonts w:ascii="Gadugi" w:hAnsi="Gadugi" w:cs="Times New Roman"/>
          <w:noProof/>
          <w:sz w:val="20"/>
          <w:szCs w:val="24"/>
        </w:rPr>
        <w:t xml:space="preserve">, </w:t>
      </w:r>
      <w:r w:rsidRPr="00EB31E7">
        <w:rPr>
          <w:rFonts w:ascii="Gadugi" w:hAnsi="Gadugi" w:cs="Times New Roman"/>
          <w:i/>
          <w:iCs/>
          <w:noProof/>
          <w:sz w:val="20"/>
          <w:szCs w:val="24"/>
        </w:rPr>
        <w:t>5</w:t>
      </w:r>
      <w:r w:rsidRPr="00EB31E7">
        <w:rPr>
          <w:rFonts w:ascii="Gadugi" w:hAnsi="Gadugi" w:cs="Times New Roman"/>
          <w:noProof/>
          <w:sz w:val="20"/>
          <w:szCs w:val="24"/>
        </w:rPr>
        <w:t>(1), 37–48.</w:t>
      </w:r>
    </w:p>
    <w:p w14:paraId="20FB344F" w14:textId="0D7ACE77" w:rsidR="0018198B" w:rsidRPr="001F7945" w:rsidRDefault="00DE7BA4" w:rsidP="0018198B">
      <w:pPr>
        <w:jc w:val="both"/>
        <w:rPr>
          <w:rFonts w:ascii="Gadugi" w:eastAsia="Times New Roman" w:hAnsi="Gadugi" w:cs="Times New Roman"/>
          <w:sz w:val="20"/>
          <w:szCs w:val="20"/>
          <w:lang w:eastAsia="en-ID"/>
        </w:rPr>
      </w:pPr>
      <w:r w:rsidRPr="001F7945">
        <w:rPr>
          <w:rFonts w:ascii="Gadugi" w:eastAsia="Times New Roman" w:hAnsi="Gadugi" w:cs="Times New Roman"/>
          <w:sz w:val="20"/>
          <w:szCs w:val="20"/>
          <w:lang w:eastAsia="en-ID"/>
        </w:rPr>
        <w:fldChar w:fldCharType="end"/>
      </w:r>
    </w:p>
    <w:sectPr w:rsidR="0018198B" w:rsidRPr="001F79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08485" w14:textId="77777777" w:rsidR="001F06B4" w:rsidRDefault="001F06B4" w:rsidP="00290AA5">
      <w:pPr>
        <w:spacing w:after="0" w:line="240" w:lineRule="auto"/>
      </w:pPr>
      <w:r>
        <w:separator/>
      </w:r>
    </w:p>
  </w:endnote>
  <w:endnote w:type="continuationSeparator" w:id="0">
    <w:p w14:paraId="1F00B493" w14:textId="77777777" w:rsidR="001F06B4" w:rsidRDefault="001F06B4" w:rsidP="00290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F53E3" w14:textId="77777777" w:rsidR="001F06B4" w:rsidRDefault="001F06B4" w:rsidP="00290AA5">
      <w:pPr>
        <w:spacing w:after="0" w:line="240" w:lineRule="auto"/>
      </w:pPr>
      <w:r>
        <w:separator/>
      </w:r>
    </w:p>
  </w:footnote>
  <w:footnote w:type="continuationSeparator" w:id="0">
    <w:p w14:paraId="67DE69D3" w14:textId="77777777" w:rsidR="001F06B4" w:rsidRDefault="001F06B4" w:rsidP="00290A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4E4B"/>
    <w:multiLevelType w:val="hybridMultilevel"/>
    <w:tmpl w:val="1A9418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B723BDA"/>
    <w:multiLevelType w:val="hybridMultilevel"/>
    <w:tmpl w:val="6728E2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613090A"/>
    <w:multiLevelType w:val="hybridMultilevel"/>
    <w:tmpl w:val="281882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7B40DF4"/>
    <w:multiLevelType w:val="hybridMultilevel"/>
    <w:tmpl w:val="6554C224"/>
    <w:lvl w:ilvl="0" w:tplc="E8CEE4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AF74A8D"/>
    <w:multiLevelType w:val="hybridMultilevel"/>
    <w:tmpl w:val="B2C0E5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3482D73"/>
    <w:multiLevelType w:val="hybridMultilevel"/>
    <w:tmpl w:val="325AF9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9496C3B"/>
    <w:multiLevelType w:val="hybridMultilevel"/>
    <w:tmpl w:val="6728E2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38E6744"/>
    <w:multiLevelType w:val="hybridMultilevel"/>
    <w:tmpl w:val="6C42913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92E3847"/>
    <w:multiLevelType w:val="hybridMultilevel"/>
    <w:tmpl w:val="3A6CB9CA"/>
    <w:lvl w:ilvl="0" w:tplc="F62C7A0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702632154">
    <w:abstractNumId w:val="5"/>
  </w:num>
  <w:num w:numId="2" w16cid:durableId="183247417">
    <w:abstractNumId w:val="7"/>
  </w:num>
  <w:num w:numId="3" w16cid:durableId="962928908">
    <w:abstractNumId w:val="8"/>
  </w:num>
  <w:num w:numId="4" w16cid:durableId="170069097">
    <w:abstractNumId w:val="1"/>
  </w:num>
  <w:num w:numId="5" w16cid:durableId="1939216919">
    <w:abstractNumId w:val="2"/>
  </w:num>
  <w:num w:numId="6" w16cid:durableId="1681740939">
    <w:abstractNumId w:val="4"/>
  </w:num>
  <w:num w:numId="7" w16cid:durableId="1304314813">
    <w:abstractNumId w:val="6"/>
  </w:num>
  <w:num w:numId="8" w16cid:durableId="1253855338">
    <w:abstractNumId w:val="3"/>
  </w:num>
  <w:num w:numId="9" w16cid:durableId="1366447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A74"/>
    <w:rsid w:val="00031D81"/>
    <w:rsid w:val="000C42B0"/>
    <w:rsid w:val="0018198B"/>
    <w:rsid w:val="00190CDF"/>
    <w:rsid w:val="001C2375"/>
    <w:rsid w:val="001F06B4"/>
    <w:rsid w:val="001F7945"/>
    <w:rsid w:val="00204F6E"/>
    <w:rsid w:val="00290AA5"/>
    <w:rsid w:val="002C3751"/>
    <w:rsid w:val="002F6B21"/>
    <w:rsid w:val="003208CB"/>
    <w:rsid w:val="00320F3A"/>
    <w:rsid w:val="00333727"/>
    <w:rsid w:val="00346A74"/>
    <w:rsid w:val="00391DCC"/>
    <w:rsid w:val="004704FB"/>
    <w:rsid w:val="004925C4"/>
    <w:rsid w:val="004C58B8"/>
    <w:rsid w:val="00513082"/>
    <w:rsid w:val="0054668A"/>
    <w:rsid w:val="00553A4E"/>
    <w:rsid w:val="005B0ABA"/>
    <w:rsid w:val="00600378"/>
    <w:rsid w:val="00722445"/>
    <w:rsid w:val="0085171E"/>
    <w:rsid w:val="0086123F"/>
    <w:rsid w:val="00890497"/>
    <w:rsid w:val="00946914"/>
    <w:rsid w:val="009C076C"/>
    <w:rsid w:val="00A570BA"/>
    <w:rsid w:val="00A70844"/>
    <w:rsid w:val="00B20D73"/>
    <w:rsid w:val="00B23FAD"/>
    <w:rsid w:val="00BF1DCB"/>
    <w:rsid w:val="00C01BB9"/>
    <w:rsid w:val="00C210B5"/>
    <w:rsid w:val="00CE3A48"/>
    <w:rsid w:val="00D227AD"/>
    <w:rsid w:val="00D77E9E"/>
    <w:rsid w:val="00DE7BA4"/>
    <w:rsid w:val="00E13AB9"/>
    <w:rsid w:val="00E2658D"/>
    <w:rsid w:val="00EB31E7"/>
    <w:rsid w:val="00EB5ACB"/>
    <w:rsid w:val="00F04B61"/>
    <w:rsid w:val="00F66B73"/>
    <w:rsid w:val="00F936C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0C73B"/>
  <w15:chartTrackingRefBased/>
  <w15:docId w15:val="{C18B51EF-116E-44EB-AB8A-99BAE524A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346A74"/>
    <w:pPr>
      <w:ind w:left="720"/>
      <w:contextualSpacing/>
    </w:pPr>
  </w:style>
  <w:style w:type="table" w:styleId="KisiTabel">
    <w:name w:val="Table Grid"/>
    <w:basedOn w:val="TabelNormal"/>
    <w:uiPriority w:val="39"/>
    <w:rsid w:val="00CE3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CatatanAkhir">
    <w:name w:val="endnote text"/>
    <w:basedOn w:val="Normal"/>
    <w:link w:val="TeksCatatanAkhirKAR"/>
    <w:uiPriority w:val="99"/>
    <w:semiHidden/>
    <w:unhideWhenUsed/>
    <w:rsid w:val="00290AA5"/>
    <w:pPr>
      <w:spacing w:after="0" w:line="240" w:lineRule="auto"/>
    </w:pPr>
    <w:rPr>
      <w:sz w:val="20"/>
      <w:szCs w:val="20"/>
    </w:rPr>
  </w:style>
  <w:style w:type="character" w:customStyle="1" w:styleId="TeksCatatanAkhirKAR">
    <w:name w:val="Teks Catatan Akhir KAR"/>
    <w:basedOn w:val="FontParagrafDefault"/>
    <w:link w:val="TeksCatatanAkhir"/>
    <w:uiPriority w:val="99"/>
    <w:semiHidden/>
    <w:rsid w:val="00290AA5"/>
    <w:rPr>
      <w:sz w:val="20"/>
      <w:szCs w:val="20"/>
    </w:rPr>
  </w:style>
  <w:style w:type="character" w:styleId="ReferensiCatatanAkhir">
    <w:name w:val="endnote reference"/>
    <w:basedOn w:val="FontParagrafDefault"/>
    <w:uiPriority w:val="99"/>
    <w:semiHidden/>
    <w:unhideWhenUsed/>
    <w:rsid w:val="00290A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717709">
      <w:bodyDiv w:val="1"/>
      <w:marLeft w:val="0"/>
      <w:marRight w:val="0"/>
      <w:marTop w:val="0"/>
      <w:marBottom w:val="0"/>
      <w:divBdr>
        <w:top w:val="none" w:sz="0" w:space="0" w:color="auto"/>
        <w:left w:val="none" w:sz="0" w:space="0" w:color="auto"/>
        <w:bottom w:val="none" w:sz="0" w:space="0" w:color="auto"/>
        <w:right w:val="none" w:sz="0" w:space="0" w:color="auto"/>
      </w:divBdr>
      <w:divsChild>
        <w:div w:id="691686887">
          <w:marLeft w:val="0"/>
          <w:marRight w:val="0"/>
          <w:marTop w:val="0"/>
          <w:marBottom w:val="0"/>
          <w:divBdr>
            <w:top w:val="none" w:sz="0" w:space="0" w:color="auto"/>
            <w:left w:val="none" w:sz="0" w:space="0" w:color="auto"/>
            <w:bottom w:val="none" w:sz="0" w:space="0" w:color="auto"/>
            <w:right w:val="none" w:sz="0" w:space="0" w:color="auto"/>
          </w:divBdr>
        </w:div>
        <w:div w:id="851532331">
          <w:marLeft w:val="0"/>
          <w:marRight w:val="0"/>
          <w:marTop w:val="0"/>
          <w:marBottom w:val="0"/>
          <w:divBdr>
            <w:top w:val="none" w:sz="0" w:space="0" w:color="auto"/>
            <w:left w:val="none" w:sz="0" w:space="0" w:color="auto"/>
            <w:bottom w:val="none" w:sz="0" w:space="0" w:color="auto"/>
            <w:right w:val="none" w:sz="0" w:space="0" w:color="auto"/>
          </w:divBdr>
        </w:div>
        <w:div w:id="1433013319">
          <w:marLeft w:val="0"/>
          <w:marRight w:val="0"/>
          <w:marTop w:val="0"/>
          <w:marBottom w:val="0"/>
          <w:divBdr>
            <w:top w:val="none" w:sz="0" w:space="0" w:color="auto"/>
            <w:left w:val="none" w:sz="0" w:space="0" w:color="auto"/>
            <w:bottom w:val="none" w:sz="0" w:space="0" w:color="auto"/>
            <w:right w:val="none" w:sz="0" w:space="0" w:color="auto"/>
          </w:divBdr>
        </w:div>
        <w:div w:id="7105521">
          <w:marLeft w:val="0"/>
          <w:marRight w:val="0"/>
          <w:marTop w:val="0"/>
          <w:marBottom w:val="0"/>
          <w:divBdr>
            <w:top w:val="none" w:sz="0" w:space="0" w:color="auto"/>
            <w:left w:val="none" w:sz="0" w:space="0" w:color="auto"/>
            <w:bottom w:val="none" w:sz="0" w:space="0" w:color="auto"/>
            <w:right w:val="none" w:sz="0" w:space="0" w:color="auto"/>
          </w:divBdr>
        </w:div>
      </w:divsChild>
    </w:div>
    <w:div w:id="600575469">
      <w:bodyDiv w:val="1"/>
      <w:marLeft w:val="0"/>
      <w:marRight w:val="0"/>
      <w:marTop w:val="0"/>
      <w:marBottom w:val="0"/>
      <w:divBdr>
        <w:top w:val="none" w:sz="0" w:space="0" w:color="auto"/>
        <w:left w:val="none" w:sz="0" w:space="0" w:color="auto"/>
        <w:bottom w:val="none" w:sz="0" w:space="0" w:color="auto"/>
        <w:right w:val="none" w:sz="0" w:space="0" w:color="auto"/>
      </w:divBdr>
      <w:divsChild>
        <w:div w:id="1361542982">
          <w:marLeft w:val="0"/>
          <w:marRight w:val="0"/>
          <w:marTop w:val="0"/>
          <w:marBottom w:val="0"/>
          <w:divBdr>
            <w:top w:val="none" w:sz="0" w:space="0" w:color="auto"/>
            <w:left w:val="none" w:sz="0" w:space="0" w:color="auto"/>
            <w:bottom w:val="none" w:sz="0" w:space="0" w:color="auto"/>
            <w:right w:val="none" w:sz="0" w:space="0" w:color="auto"/>
          </w:divBdr>
        </w:div>
        <w:div w:id="1023827760">
          <w:marLeft w:val="0"/>
          <w:marRight w:val="0"/>
          <w:marTop w:val="0"/>
          <w:marBottom w:val="0"/>
          <w:divBdr>
            <w:top w:val="none" w:sz="0" w:space="0" w:color="auto"/>
            <w:left w:val="none" w:sz="0" w:space="0" w:color="auto"/>
            <w:bottom w:val="none" w:sz="0" w:space="0" w:color="auto"/>
            <w:right w:val="none" w:sz="0" w:space="0" w:color="auto"/>
          </w:divBdr>
        </w:div>
        <w:div w:id="1711761076">
          <w:marLeft w:val="0"/>
          <w:marRight w:val="0"/>
          <w:marTop w:val="0"/>
          <w:marBottom w:val="0"/>
          <w:divBdr>
            <w:top w:val="none" w:sz="0" w:space="0" w:color="auto"/>
            <w:left w:val="none" w:sz="0" w:space="0" w:color="auto"/>
            <w:bottom w:val="none" w:sz="0" w:space="0" w:color="auto"/>
            <w:right w:val="none" w:sz="0" w:space="0" w:color="auto"/>
          </w:divBdr>
        </w:div>
      </w:divsChild>
    </w:div>
    <w:div w:id="1275869678">
      <w:bodyDiv w:val="1"/>
      <w:marLeft w:val="0"/>
      <w:marRight w:val="0"/>
      <w:marTop w:val="0"/>
      <w:marBottom w:val="0"/>
      <w:divBdr>
        <w:top w:val="none" w:sz="0" w:space="0" w:color="auto"/>
        <w:left w:val="none" w:sz="0" w:space="0" w:color="auto"/>
        <w:bottom w:val="none" w:sz="0" w:space="0" w:color="auto"/>
        <w:right w:val="none" w:sz="0" w:space="0" w:color="auto"/>
      </w:divBdr>
    </w:div>
    <w:div w:id="1614247251">
      <w:bodyDiv w:val="1"/>
      <w:marLeft w:val="0"/>
      <w:marRight w:val="0"/>
      <w:marTop w:val="0"/>
      <w:marBottom w:val="0"/>
      <w:divBdr>
        <w:top w:val="none" w:sz="0" w:space="0" w:color="auto"/>
        <w:left w:val="none" w:sz="0" w:space="0" w:color="auto"/>
        <w:bottom w:val="none" w:sz="0" w:space="0" w:color="auto"/>
        <w:right w:val="none" w:sz="0" w:space="0" w:color="auto"/>
      </w:divBdr>
      <w:divsChild>
        <w:div w:id="430585132">
          <w:marLeft w:val="0"/>
          <w:marRight w:val="0"/>
          <w:marTop w:val="0"/>
          <w:marBottom w:val="0"/>
          <w:divBdr>
            <w:top w:val="none" w:sz="0" w:space="0" w:color="auto"/>
            <w:left w:val="none" w:sz="0" w:space="0" w:color="auto"/>
            <w:bottom w:val="none" w:sz="0" w:space="0" w:color="auto"/>
            <w:right w:val="none" w:sz="0" w:space="0" w:color="auto"/>
          </w:divBdr>
        </w:div>
        <w:div w:id="1845167266">
          <w:marLeft w:val="0"/>
          <w:marRight w:val="0"/>
          <w:marTop w:val="0"/>
          <w:marBottom w:val="0"/>
          <w:divBdr>
            <w:top w:val="none" w:sz="0" w:space="0" w:color="auto"/>
            <w:left w:val="none" w:sz="0" w:space="0" w:color="auto"/>
            <w:bottom w:val="none" w:sz="0" w:space="0" w:color="auto"/>
            <w:right w:val="none" w:sz="0" w:space="0" w:color="auto"/>
          </w:divBdr>
        </w:div>
        <w:div w:id="857618984">
          <w:marLeft w:val="0"/>
          <w:marRight w:val="0"/>
          <w:marTop w:val="0"/>
          <w:marBottom w:val="0"/>
          <w:divBdr>
            <w:top w:val="none" w:sz="0" w:space="0" w:color="auto"/>
            <w:left w:val="none" w:sz="0" w:space="0" w:color="auto"/>
            <w:bottom w:val="none" w:sz="0" w:space="0" w:color="auto"/>
            <w:right w:val="none" w:sz="0" w:space="0" w:color="auto"/>
          </w:divBdr>
        </w:div>
        <w:div w:id="388261635">
          <w:marLeft w:val="0"/>
          <w:marRight w:val="0"/>
          <w:marTop w:val="0"/>
          <w:marBottom w:val="0"/>
          <w:divBdr>
            <w:top w:val="none" w:sz="0" w:space="0" w:color="auto"/>
            <w:left w:val="none" w:sz="0" w:space="0" w:color="auto"/>
            <w:bottom w:val="none" w:sz="0" w:space="0" w:color="auto"/>
            <w:right w:val="none" w:sz="0" w:space="0" w:color="auto"/>
          </w:divBdr>
        </w:div>
        <w:div w:id="2007708323">
          <w:marLeft w:val="0"/>
          <w:marRight w:val="0"/>
          <w:marTop w:val="0"/>
          <w:marBottom w:val="0"/>
          <w:divBdr>
            <w:top w:val="none" w:sz="0" w:space="0" w:color="auto"/>
            <w:left w:val="none" w:sz="0" w:space="0" w:color="auto"/>
            <w:bottom w:val="none" w:sz="0" w:space="0" w:color="auto"/>
            <w:right w:val="none" w:sz="0" w:space="0" w:color="auto"/>
          </w:divBdr>
        </w:div>
        <w:div w:id="902985407">
          <w:marLeft w:val="0"/>
          <w:marRight w:val="0"/>
          <w:marTop w:val="0"/>
          <w:marBottom w:val="0"/>
          <w:divBdr>
            <w:top w:val="none" w:sz="0" w:space="0" w:color="auto"/>
            <w:left w:val="none" w:sz="0" w:space="0" w:color="auto"/>
            <w:bottom w:val="none" w:sz="0" w:space="0" w:color="auto"/>
            <w:right w:val="none" w:sz="0" w:space="0" w:color="auto"/>
          </w:divBdr>
        </w:div>
        <w:div w:id="673266191">
          <w:marLeft w:val="0"/>
          <w:marRight w:val="0"/>
          <w:marTop w:val="0"/>
          <w:marBottom w:val="0"/>
          <w:divBdr>
            <w:top w:val="none" w:sz="0" w:space="0" w:color="auto"/>
            <w:left w:val="none" w:sz="0" w:space="0" w:color="auto"/>
            <w:bottom w:val="none" w:sz="0" w:space="0" w:color="auto"/>
            <w:right w:val="none" w:sz="0" w:space="0" w:color="auto"/>
          </w:divBdr>
        </w:div>
        <w:div w:id="2061175236">
          <w:marLeft w:val="0"/>
          <w:marRight w:val="0"/>
          <w:marTop w:val="0"/>
          <w:marBottom w:val="0"/>
          <w:divBdr>
            <w:top w:val="none" w:sz="0" w:space="0" w:color="auto"/>
            <w:left w:val="none" w:sz="0" w:space="0" w:color="auto"/>
            <w:bottom w:val="none" w:sz="0" w:space="0" w:color="auto"/>
            <w:right w:val="none" w:sz="0" w:space="0" w:color="auto"/>
          </w:divBdr>
        </w:div>
        <w:div w:id="1108625298">
          <w:marLeft w:val="0"/>
          <w:marRight w:val="0"/>
          <w:marTop w:val="0"/>
          <w:marBottom w:val="0"/>
          <w:divBdr>
            <w:top w:val="none" w:sz="0" w:space="0" w:color="auto"/>
            <w:left w:val="none" w:sz="0" w:space="0" w:color="auto"/>
            <w:bottom w:val="none" w:sz="0" w:space="0" w:color="auto"/>
            <w:right w:val="none" w:sz="0" w:space="0" w:color="auto"/>
          </w:divBdr>
        </w:div>
        <w:div w:id="1136219555">
          <w:marLeft w:val="0"/>
          <w:marRight w:val="0"/>
          <w:marTop w:val="0"/>
          <w:marBottom w:val="0"/>
          <w:divBdr>
            <w:top w:val="none" w:sz="0" w:space="0" w:color="auto"/>
            <w:left w:val="none" w:sz="0" w:space="0" w:color="auto"/>
            <w:bottom w:val="none" w:sz="0" w:space="0" w:color="auto"/>
            <w:right w:val="none" w:sz="0" w:space="0" w:color="auto"/>
          </w:divBdr>
        </w:div>
      </w:divsChild>
    </w:div>
    <w:div w:id="1821118230">
      <w:bodyDiv w:val="1"/>
      <w:marLeft w:val="0"/>
      <w:marRight w:val="0"/>
      <w:marTop w:val="0"/>
      <w:marBottom w:val="0"/>
      <w:divBdr>
        <w:top w:val="none" w:sz="0" w:space="0" w:color="auto"/>
        <w:left w:val="none" w:sz="0" w:space="0" w:color="auto"/>
        <w:bottom w:val="none" w:sz="0" w:space="0" w:color="auto"/>
        <w:right w:val="none" w:sz="0" w:space="0" w:color="auto"/>
      </w:divBdr>
      <w:divsChild>
        <w:div w:id="992955648">
          <w:marLeft w:val="0"/>
          <w:marRight w:val="0"/>
          <w:marTop w:val="0"/>
          <w:marBottom w:val="0"/>
          <w:divBdr>
            <w:top w:val="none" w:sz="0" w:space="0" w:color="auto"/>
            <w:left w:val="none" w:sz="0" w:space="0" w:color="auto"/>
            <w:bottom w:val="none" w:sz="0" w:space="0" w:color="auto"/>
            <w:right w:val="none" w:sz="0" w:space="0" w:color="auto"/>
          </w:divBdr>
        </w:div>
        <w:div w:id="613680970">
          <w:marLeft w:val="0"/>
          <w:marRight w:val="0"/>
          <w:marTop w:val="0"/>
          <w:marBottom w:val="0"/>
          <w:divBdr>
            <w:top w:val="none" w:sz="0" w:space="0" w:color="auto"/>
            <w:left w:val="none" w:sz="0" w:space="0" w:color="auto"/>
            <w:bottom w:val="none" w:sz="0" w:space="0" w:color="auto"/>
            <w:right w:val="none" w:sz="0" w:space="0" w:color="auto"/>
          </w:divBdr>
        </w:div>
        <w:div w:id="1032389624">
          <w:marLeft w:val="0"/>
          <w:marRight w:val="0"/>
          <w:marTop w:val="0"/>
          <w:marBottom w:val="0"/>
          <w:divBdr>
            <w:top w:val="none" w:sz="0" w:space="0" w:color="auto"/>
            <w:left w:val="none" w:sz="0" w:space="0" w:color="auto"/>
            <w:bottom w:val="none" w:sz="0" w:space="0" w:color="auto"/>
            <w:right w:val="none" w:sz="0" w:space="0" w:color="auto"/>
          </w:divBdr>
        </w:div>
        <w:div w:id="923881531">
          <w:marLeft w:val="0"/>
          <w:marRight w:val="0"/>
          <w:marTop w:val="0"/>
          <w:marBottom w:val="0"/>
          <w:divBdr>
            <w:top w:val="none" w:sz="0" w:space="0" w:color="auto"/>
            <w:left w:val="none" w:sz="0" w:space="0" w:color="auto"/>
            <w:bottom w:val="none" w:sz="0" w:space="0" w:color="auto"/>
            <w:right w:val="none" w:sz="0" w:space="0" w:color="auto"/>
          </w:divBdr>
        </w:div>
        <w:div w:id="164364301">
          <w:marLeft w:val="0"/>
          <w:marRight w:val="0"/>
          <w:marTop w:val="0"/>
          <w:marBottom w:val="0"/>
          <w:divBdr>
            <w:top w:val="none" w:sz="0" w:space="0" w:color="auto"/>
            <w:left w:val="none" w:sz="0" w:space="0" w:color="auto"/>
            <w:bottom w:val="none" w:sz="0" w:space="0" w:color="auto"/>
            <w:right w:val="none" w:sz="0" w:space="0" w:color="auto"/>
          </w:divBdr>
        </w:div>
        <w:div w:id="1847401066">
          <w:marLeft w:val="0"/>
          <w:marRight w:val="0"/>
          <w:marTop w:val="0"/>
          <w:marBottom w:val="0"/>
          <w:divBdr>
            <w:top w:val="none" w:sz="0" w:space="0" w:color="auto"/>
            <w:left w:val="none" w:sz="0" w:space="0" w:color="auto"/>
            <w:bottom w:val="none" w:sz="0" w:space="0" w:color="auto"/>
            <w:right w:val="none" w:sz="0" w:space="0" w:color="auto"/>
          </w:divBdr>
        </w:div>
        <w:div w:id="1619408669">
          <w:marLeft w:val="0"/>
          <w:marRight w:val="0"/>
          <w:marTop w:val="0"/>
          <w:marBottom w:val="0"/>
          <w:divBdr>
            <w:top w:val="none" w:sz="0" w:space="0" w:color="auto"/>
            <w:left w:val="none" w:sz="0" w:space="0" w:color="auto"/>
            <w:bottom w:val="none" w:sz="0" w:space="0" w:color="auto"/>
            <w:right w:val="none" w:sz="0" w:space="0" w:color="auto"/>
          </w:divBdr>
        </w:div>
      </w:divsChild>
    </w:div>
    <w:div w:id="1845120412">
      <w:bodyDiv w:val="1"/>
      <w:marLeft w:val="0"/>
      <w:marRight w:val="0"/>
      <w:marTop w:val="0"/>
      <w:marBottom w:val="0"/>
      <w:divBdr>
        <w:top w:val="none" w:sz="0" w:space="0" w:color="auto"/>
        <w:left w:val="none" w:sz="0" w:space="0" w:color="auto"/>
        <w:bottom w:val="none" w:sz="0" w:space="0" w:color="auto"/>
        <w:right w:val="none" w:sz="0" w:space="0" w:color="auto"/>
      </w:divBdr>
      <w:divsChild>
        <w:div w:id="1166360667">
          <w:marLeft w:val="0"/>
          <w:marRight w:val="0"/>
          <w:marTop w:val="0"/>
          <w:marBottom w:val="0"/>
          <w:divBdr>
            <w:top w:val="none" w:sz="0" w:space="0" w:color="auto"/>
            <w:left w:val="none" w:sz="0" w:space="0" w:color="auto"/>
            <w:bottom w:val="none" w:sz="0" w:space="0" w:color="auto"/>
            <w:right w:val="none" w:sz="0" w:space="0" w:color="auto"/>
          </w:divBdr>
        </w:div>
      </w:divsChild>
    </w:div>
    <w:div w:id="193963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FK%20UNUSA\Desktop\Book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Gadugi" panose="020B0502040204020203" pitchFamily="34" charset="0"/>
                <a:ea typeface="Gadugi" panose="020B0502040204020203" pitchFamily="34" charset="0"/>
                <a:cs typeface="Times New Roman" panose="02020603050405020304" pitchFamily="18" charset="0"/>
              </a:defRPr>
            </a:pPr>
            <a:r>
              <a:rPr lang="en-US" sz="1000" b="0"/>
              <a:t>Karakteristik Kelompok Usia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Gadugi" panose="020B0502040204020203" pitchFamily="34" charset="0"/>
              <a:ea typeface="Gadugi" panose="020B0502040204020203" pitchFamily="34" charset="0"/>
              <a:cs typeface="Times New Roman" panose="02020603050405020304" pitchFamily="18" charset="0"/>
            </a:defRPr>
          </a:pPr>
          <a:endParaRPr lang="id-ID"/>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Sheet1!$D$33</c:f>
              <c:strCache>
                <c:ptCount val="1"/>
                <c:pt idx="0">
                  <c:v>Persentae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D125-46F9-995A-8CFB3D38180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D125-46F9-995A-8CFB3D38180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D125-46F9-995A-8CFB3D381804}"/>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D125-46F9-995A-8CFB3D381804}"/>
              </c:ext>
            </c:extLst>
          </c:dPt>
          <c:dLbls>
            <c:dLbl>
              <c:idx val="0"/>
              <c:layout>
                <c:manualLayout>
                  <c:x val="-1.0840551181102363E-2"/>
                  <c:y val="8.912292213473316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125-46F9-995A-8CFB3D381804}"/>
                </c:ext>
              </c:extLst>
            </c:dLbl>
            <c:dLbl>
              <c:idx val="2"/>
              <c:layout>
                <c:manualLayout>
                  <c:x val="0.1082659667541557"/>
                  <c:y val="4.043015456401283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125-46F9-995A-8CFB3D381804}"/>
                </c:ext>
              </c:extLst>
            </c:dLbl>
            <c:dLbl>
              <c:idx val="3"/>
              <c:layout>
                <c:manualLayout>
                  <c:x val="3.9356736657917758E-2"/>
                  <c:y val="0.1043485710119568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125-46F9-995A-8CFB3D381804}"/>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0" i="0" u="none" strike="noStrike" kern="1200" baseline="0">
                    <a:solidFill>
                      <a:schemeClr val="lt1"/>
                    </a:solidFill>
                    <a:latin typeface="Gadugi" panose="020B0502040204020203" pitchFamily="34" charset="0"/>
                    <a:ea typeface="Gadugi" panose="020B0502040204020203" pitchFamily="34" charset="0"/>
                    <a:cs typeface="Times New Roman" panose="02020603050405020304" pitchFamily="18" charset="0"/>
                  </a:defRPr>
                </a:pPr>
                <a:endParaRPr lang="id-ID"/>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Sheet1!$C$34:$C$37</c:f>
              <c:strCache>
                <c:ptCount val="4"/>
                <c:pt idx="0">
                  <c:v>Remaja Awal (12-16th)</c:v>
                </c:pt>
                <c:pt idx="1">
                  <c:v>Remaja Akhir (17-25th)</c:v>
                </c:pt>
                <c:pt idx="2">
                  <c:v>Dewasa Awal (26-35th)</c:v>
                </c:pt>
                <c:pt idx="3">
                  <c:v>Dewasa Akhir(36-45th)</c:v>
                </c:pt>
              </c:strCache>
            </c:strRef>
          </c:cat>
          <c:val>
            <c:numRef>
              <c:f>Sheet1!$D$34:$D$37</c:f>
              <c:numCache>
                <c:formatCode>0.00</c:formatCode>
                <c:ptCount val="4"/>
                <c:pt idx="0">
                  <c:v>3.7037037037037037</c:v>
                </c:pt>
                <c:pt idx="1">
                  <c:v>66.666666666666671</c:v>
                </c:pt>
                <c:pt idx="2">
                  <c:v>18.518518518518519</c:v>
                </c:pt>
                <c:pt idx="3">
                  <c:v>11.111111111111111</c:v>
                </c:pt>
              </c:numCache>
            </c:numRef>
          </c:val>
          <c:extLst>
            <c:ext xmlns:c16="http://schemas.microsoft.com/office/drawing/2014/chart" uri="{C3380CC4-5D6E-409C-BE32-E72D297353CC}">
              <c16:uniqueId val="{00000008-D125-46F9-995A-8CFB3D381804}"/>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Gadugi" panose="020B0502040204020203" pitchFamily="34" charset="0"/>
              <a:ea typeface="Gadugi" panose="020B0502040204020203" pitchFamily="34" charset="0"/>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000">
          <a:latin typeface="Gadugi" panose="020B0502040204020203" pitchFamily="34" charset="0"/>
          <a:ea typeface="Gadugi" panose="020B0502040204020203" pitchFamily="34" charset="0"/>
          <a:cs typeface="Times New Roman" panose="02020603050405020304" pitchFamily="18"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7C563-95C9-4FCB-8032-6A4AE18F0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7704</Words>
  <Characters>43913</Characters>
  <Application>Microsoft Office Word</Application>
  <DocSecurity>0</DocSecurity>
  <Lines>365</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 UNUSA</dc:creator>
  <cp:keywords/>
  <dc:description/>
  <cp:lastModifiedBy>Microsoft Office User</cp:lastModifiedBy>
  <cp:revision>2</cp:revision>
  <dcterms:created xsi:type="dcterms:W3CDTF">2022-08-01T05:52:00Z</dcterms:created>
  <dcterms:modified xsi:type="dcterms:W3CDTF">2022-08-01T05:52:00Z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9ddc50d8-2d68-3cbd-b7a9-f0df3db1ddf1</vt:lpwstr>
  </property>
  <property fmtid="{D5CDD505-2E9C-101B-9397-08002B2CF9AE}" pid="24" name="Mendeley Citation Style_1">
    <vt:lpwstr>http://www.zotero.org/styles/apa</vt:lpwstr>
  </property>
</Properties>
</file>