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2111A" w14:textId="7DABEFBC" w:rsidR="00DD40E0" w:rsidRDefault="00472304">
      <w:pPr>
        <w:ind w:left="1" w:hanging="3"/>
        <w:jc w:val="center"/>
        <w:rPr>
          <w:rFonts w:ascii="Times New Roman" w:hAnsi="Times New Roman" w:cs="Times New Roman"/>
          <w:b/>
          <w:bCs/>
          <w:sz w:val="28"/>
          <w:szCs w:val="28"/>
        </w:rPr>
      </w:pPr>
      <w:bookmarkStart w:id="0" w:name="_Hlk184036052"/>
      <w:r>
        <w:rPr>
          <w:rFonts w:ascii="Times New Roman" w:eastAsia="SimSun" w:hAnsi="Times New Roman" w:cs="Times New Roman"/>
          <w:b/>
          <w:bCs/>
          <w:sz w:val="28"/>
          <w:szCs w:val="28"/>
          <w:lang w:val="en-US" w:eastAsia="zh-CN" w:bidi="ar"/>
        </w:rPr>
        <w:t>Impact of Artificial Intelligence and Human Resource Management on Leadership Organization Perfo</w:t>
      </w:r>
      <w:r w:rsidR="008D76F2">
        <w:rPr>
          <w:rFonts w:ascii="Times New Roman" w:eastAsia="SimSun" w:hAnsi="Times New Roman" w:cs="Times New Roman"/>
          <w:b/>
          <w:bCs/>
          <w:sz w:val="28"/>
          <w:szCs w:val="28"/>
          <w:lang w:val="en-US" w:eastAsia="zh-CN" w:bidi="ar"/>
        </w:rPr>
        <w:t>r</w:t>
      </w:r>
      <w:r>
        <w:rPr>
          <w:rFonts w:ascii="Times New Roman" w:eastAsia="SimSun" w:hAnsi="Times New Roman" w:cs="Times New Roman"/>
          <w:b/>
          <w:bCs/>
          <w:sz w:val="28"/>
          <w:szCs w:val="28"/>
          <w:lang w:val="en-US" w:eastAsia="zh-CN" w:bidi="ar"/>
        </w:rPr>
        <w:t>mance</w:t>
      </w:r>
    </w:p>
    <w:p w14:paraId="2EF6EA0A" w14:textId="77777777" w:rsidR="00DD40E0" w:rsidRDefault="00DD40E0">
      <w:pPr>
        <w:spacing w:after="0" w:line="240" w:lineRule="auto"/>
        <w:ind w:left="0" w:hanging="2"/>
        <w:jc w:val="center"/>
        <w:rPr>
          <w:rFonts w:ascii="Times New Roman" w:eastAsia="Times New Roman" w:hAnsi="Times New Roman" w:cs="Times New Roman"/>
          <w:sz w:val="24"/>
          <w:szCs w:val="24"/>
        </w:rPr>
      </w:pPr>
    </w:p>
    <w:p w14:paraId="517D4212" w14:textId="219E7569" w:rsidR="00DD40E0" w:rsidRDefault="0047230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Adi </w:t>
      </w:r>
      <w:proofErr w:type="spellStart"/>
      <w:r>
        <w:rPr>
          <w:rFonts w:ascii="Times New Roman" w:eastAsia="Times New Roman" w:hAnsi="Times New Roman" w:cs="Times New Roman"/>
          <w:sz w:val="24"/>
          <w:szCs w:val="24"/>
          <w:lang w:val="en-US"/>
        </w:rPr>
        <w:t>Neka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Fatyandari</w:t>
      </w:r>
      <w:proofErr w:type="spellEnd"/>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Bernard</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Elvi</w:t>
      </w:r>
      <w:proofErr w:type="spellEnd"/>
      <w:r>
        <w:rPr>
          <w:rFonts w:ascii="Times New Roman" w:eastAsia="Times New Roman" w:hAnsi="Times New Roman" w:cs="Times New Roman"/>
          <w:sz w:val="24"/>
          <w:szCs w:val="24"/>
          <w:lang w:val="en-US"/>
        </w:rPr>
        <w:t xml:space="preserve"> Silvana </w:t>
      </w:r>
      <w:proofErr w:type="spellStart"/>
      <w:r>
        <w:rPr>
          <w:rFonts w:ascii="Times New Roman" w:eastAsia="Times New Roman" w:hAnsi="Times New Roman" w:cs="Times New Roman"/>
          <w:sz w:val="24"/>
          <w:szCs w:val="24"/>
          <w:lang w:val="en-US"/>
        </w:rPr>
        <w:t>Munchsinati</w:t>
      </w:r>
      <w:bookmarkEnd w:id="0"/>
      <w:proofErr w:type="spellEnd"/>
      <w:r>
        <w:rPr>
          <w:rFonts w:ascii="Times New Roman" w:eastAsia="Times New Roman" w:hAnsi="Times New Roman" w:cs="Times New Roman"/>
          <w:sz w:val="24"/>
          <w:szCs w:val="24"/>
          <w:vertAlign w:val="superscript"/>
        </w:rPr>
        <w:t>3</w:t>
      </w:r>
    </w:p>
    <w:p w14:paraId="4D5C8E78" w14:textId="77777777" w:rsidR="00DD40E0" w:rsidRDefault="00DD40E0">
      <w:pPr>
        <w:spacing w:after="0" w:line="240" w:lineRule="auto"/>
        <w:ind w:left="0" w:hanging="2"/>
        <w:jc w:val="center"/>
        <w:rPr>
          <w:rFonts w:ascii="Times New Roman" w:eastAsia="Times New Roman" w:hAnsi="Times New Roman" w:cs="Times New Roman"/>
        </w:rPr>
      </w:pPr>
    </w:p>
    <w:p w14:paraId="72D27AF1" w14:textId="4B6B1FD1" w:rsidR="00DD40E0" w:rsidRDefault="00472304">
      <w:pPr>
        <w:spacing w:after="0" w:line="240" w:lineRule="auto"/>
        <w:ind w:left="0" w:hanging="2"/>
        <w:rPr>
          <w:rFonts w:ascii="Times New Roman" w:eastAsia="Times New Roman" w:hAnsi="Times New Roman" w:cs="Times New Roman"/>
        </w:rPr>
      </w:pPr>
      <w:r>
        <w:rPr>
          <w:rFonts w:ascii="Times New Roman" w:eastAsia="Times New Roman" w:hAnsi="Times New Roman"/>
        </w:rPr>
        <w:t>Universitas International Batam, Indonesia</w:t>
      </w:r>
    </w:p>
    <w:p w14:paraId="0FC3583B" w14:textId="77777777" w:rsidR="00DD40E0" w:rsidRDefault="00DD40E0">
      <w:pPr>
        <w:spacing w:after="0" w:line="240" w:lineRule="auto"/>
        <w:ind w:left="0" w:hanging="2"/>
        <w:rPr>
          <w:rFonts w:ascii="Times New Roman" w:eastAsia="Times New Roman" w:hAnsi="Times New Roman" w:cs="Times New Roman"/>
          <w:sz w:val="24"/>
          <w:szCs w:val="24"/>
        </w:rPr>
      </w:pPr>
    </w:p>
    <w:tbl>
      <w:tblPr>
        <w:tblStyle w:val="Style35"/>
        <w:tblW w:w="9072" w:type="dxa"/>
        <w:tblInd w:w="-108" w:type="dxa"/>
        <w:tblLayout w:type="fixed"/>
        <w:tblLook w:val="04A0" w:firstRow="1" w:lastRow="0" w:firstColumn="1" w:lastColumn="0" w:noHBand="0" w:noVBand="1"/>
      </w:tblPr>
      <w:tblGrid>
        <w:gridCol w:w="2835"/>
        <w:gridCol w:w="284"/>
        <w:gridCol w:w="5953"/>
      </w:tblGrid>
      <w:tr w:rsidR="00DD40E0" w:rsidRPr="00421EFC" w14:paraId="737D5899" w14:textId="77777777">
        <w:tc>
          <w:tcPr>
            <w:tcW w:w="2835" w:type="dxa"/>
            <w:tcBorders>
              <w:top w:val="single" w:sz="4" w:space="0" w:color="000000"/>
              <w:bottom w:val="single" w:sz="4" w:space="0" w:color="000000"/>
            </w:tcBorders>
          </w:tcPr>
          <w:p w14:paraId="541C7978" w14:textId="4C21DBA5" w:rsidR="00DD40E0" w:rsidRPr="00421EFC" w:rsidRDefault="00A024E1">
            <w:pPr>
              <w:spacing w:after="0" w:line="240" w:lineRule="auto"/>
              <w:ind w:left="0" w:hanging="2"/>
              <w:rPr>
                <w:rFonts w:ascii="Times New Roman" w:eastAsia="Times New Roman" w:hAnsi="Times New Roman" w:cs="Times New Roman"/>
              </w:rPr>
            </w:pPr>
            <w:r w:rsidRPr="00421EFC">
              <w:rPr>
                <w:rFonts w:ascii="Times New Roman" w:eastAsia="Times New Roman" w:hAnsi="Times New Roman" w:cs="Times New Roman"/>
                <w:b/>
                <w:lang w:val="en-US"/>
              </w:rPr>
              <w:t xml:space="preserve">Article </w:t>
            </w:r>
            <w:r w:rsidR="00472304" w:rsidRPr="00421EFC">
              <w:rPr>
                <w:rFonts w:ascii="Times New Roman" w:eastAsia="Times New Roman" w:hAnsi="Times New Roman" w:cs="Times New Roman"/>
                <w:b/>
              </w:rPr>
              <w:t xml:space="preserve">Info </w:t>
            </w:r>
          </w:p>
        </w:tc>
        <w:tc>
          <w:tcPr>
            <w:tcW w:w="284" w:type="dxa"/>
            <w:tcBorders>
              <w:top w:val="single" w:sz="4" w:space="0" w:color="000000"/>
            </w:tcBorders>
          </w:tcPr>
          <w:p w14:paraId="636CC69C" w14:textId="77777777" w:rsidR="00DD40E0" w:rsidRPr="00421EFC" w:rsidRDefault="00DD40E0">
            <w:pPr>
              <w:spacing w:after="0" w:line="240" w:lineRule="auto"/>
              <w:ind w:left="0" w:hanging="2"/>
              <w:rPr>
                <w:rFonts w:ascii="Times New Roman" w:eastAsia="Times New Roman" w:hAnsi="Times New Roman" w:cs="Times New Roman"/>
              </w:rPr>
            </w:pPr>
          </w:p>
        </w:tc>
        <w:tc>
          <w:tcPr>
            <w:tcW w:w="5953" w:type="dxa"/>
            <w:tcBorders>
              <w:top w:val="single" w:sz="4" w:space="0" w:color="000000"/>
              <w:bottom w:val="single" w:sz="4" w:space="0" w:color="000000"/>
            </w:tcBorders>
          </w:tcPr>
          <w:p w14:paraId="5F0C3C97" w14:textId="67FB419A" w:rsidR="00DD40E0" w:rsidRPr="00421EFC" w:rsidRDefault="00472304">
            <w:pPr>
              <w:spacing w:after="0" w:line="240" w:lineRule="auto"/>
              <w:ind w:left="0" w:hanging="2"/>
              <w:rPr>
                <w:rFonts w:ascii="Times New Roman" w:eastAsia="Times New Roman" w:hAnsi="Times New Roman" w:cs="Times New Roman"/>
                <w:lang w:val="en-US"/>
              </w:rPr>
            </w:pPr>
            <w:r w:rsidRPr="00421EFC">
              <w:rPr>
                <w:rFonts w:ascii="Times New Roman" w:eastAsia="Times New Roman" w:hAnsi="Times New Roman" w:cs="Times New Roman"/>
                <w:b/>
              </w:rPr>
              <w:t>ABSTRA</w:t>
            </w:r>
            <w:r w:rsidR="00A024E1" w:rsidRPr="00421EFC">
              <w:rPr>
                <w:rFonts w:ascii="Times New Roman" w:eastAsia="Times New Roman" w:hAnsi="Times New Roman" w:cs="Times New Roman"/>
                <w:b/>
                <w:lang w:val="en-US"/>
              </w:rPr>
              <w:t>CT</w:t>
            </w:r>
          </w:p>
        </w:tc>
      </w:tr>
      <w:tr w:rsidR="00DD40E0" w:rsidRPr="00421EFC" w14:paraId="79C74C8C" w14:textId="77777777">
        <w:tc>
          <w:tcPr>
            <w:tcW w:w="2835" w:type="dxa"/>
            <w:tcBorders>
              <w:top w:val="single" w:sz="4" w:space="0" w:color="000000"/>
            </w:tcBorders>
          </w:tcPr>
          <w:p w14:paraId="2ABCED6E" w14:textId="77777777" w:rsidR="00DD40E0" w:rsidRPr="00421EFC" w:rsidRDefault="00DD40E0">
            <w:pPr>
              <w:spacing w:after="0" w:line="240" w:lineRule="auto"/>
              <w:ind w:left="0" w:hanging="2"/>
              <w:rPr>
                <w:rFonts w:ascii="Times New Roman" w:eastAsia="Times New Roman" w:hAnsi="Times New Roman" w:cs="Times New Roman"/>
              </w:rPr>
            </w:pPr>
          </w:p>
          <w:p w14:paraId="2CED5494" w14:textId="4AB8C8A9" w:rsidR="00DD40E0" w:rsidRPr="00421EFC" w:rsidRDefault="00412286">
            <w:pPr>
              <w:spacing w:after="0" w:line="240" w:lineRule="auto"/>
              <w:ind w:left="0" w:hanging="2"/>
              <w:rPr>
                <w:rFonts w:ascii="Times New Roman" w:eastAsia="Times New Roman" w:hAnsi="Times New Roman" w:cs="Times New Roman"/>
                <w:u w:val="single"/>
              </w:rPr>
            </w:pPr>
            <w:r w:rsidRPr="00421EFC">
              <w:rPr>
                <w:rFonts w:ascii="Times New Roman" w:eastAsia="Times New Roman" w:hAnsi="Times New Roman" w:cs="Times New Roman"/>
                <w:u w:val="single"/>
              </w:rPr>
              <w:t>Article History</w:t>
            </w:r>
          </w:p>
          <w:p w14:paraId="27D26D69" w14:textId="4C645A2C" w:rsidR="00DD40E0" w:rsidRPr="00421EFC" w:rsidRDefault="00412286">
            <w:pPr>
              <w:spacing w:after="0" w:line="240" w:lineRule="auto"/>
              <w:ind w:left="0" w:hanging="2"/>
              <w:rPr>
                <w:rFonts w:ascii="Times New Roman" w:eastAsia="Times New Roman" w:hAnsi="Times New Roman" w:cs="Times New Roman"/>
                <w:lang w:val="en-US"/>
              </w:rPr>
            </w:pPr>
            <w:r w:rsidRPr="00421EFC">
              <w:rPr>
                <w:rFonts w:ascii="Times New Roman" w:eastAsia="Times New Roman" w:hAnsi="Times New Roman" w:cs="Times New Roman"/>
              </w:rPr>
              <w:t>Received</w:t>
            </w:r>
            <w:r w:rsidR="00472304" w:rsidRPr="00421EFC">
              <w:rPr>
                <w:rFonts w:ascii="Times New Roman" w:eastAsia="Times New Roman" w:hAnsi="Times New Roman" w:cs="Times New Roman"/>
              </w:rPr>
              <w:t xml:space="preserve">: </w:t>
            </w:r>
            <w:r w:rsidR="001813F8" w:rsidRPr="00421EFC">
              <w:rPr>
                <w:rFonts w:ascii="Times New Roman" w:eastAsia="Times New Roman" w:hAnsi="Times New Roman" w:cs="Times New Roman"/>
                <w:lang w:val="en-US"/>
              </w:rPr>
              <w:t>30-08-2024</w:t>
            </w:r>
          </w:p>
          <w:p w14:paraId="4EBC1F19" w14:textId="4E6EAD47" w:rsidR="001813F8" w:rsidRPr="00421EFC" w:rsidRDefault="00412286" w:rsidP="00412286">
            <w:pPr>
              <w:spacing w:after="0" w:line="240" w:lineRule="auto"/>
              <w:ind w:left="0" w:hanging="2"/>
              <w:rPr>
                <w:rFonts w:ascii="Times New Roman" w:eastAsia="Times New Roman" w:hAnsi="Times New Roman" w:cs="Times New Roman"/>
                <w:lang w:val="en-ID"/>
              </w:rPr>
            </w:pPr>
            <w:proofErr w:type="gramStart"/>
            <w:r w:rsidRPr="00421EFC">
              <w:rPr>
                <w:rFonts w:ascii="Times New Roman" w:eastAsia="Times New Roman" w:hAnsi="Times New Roman" w:cs="Times New Roman"/>
                <w:lang w:val="en"/>
              </w:rPr>
              <w:t>Revised</w:t>
            </w:r>
            <w:r w:rsidR="00DF32CA">
              <w:rPr>
                <w:rFonts w:ascii="Times New Roman" w:eastAsia="Times New Roman" w:hAnsi="Times New Roman" w:cs="Times New Roman"/>
                <w:lang w:val="en"/>
              </w:rPr>
              <w:t xml:space="preserve">  </w:t>
            </w:r>
            <w:r w:rsidRPr="00421EFC">
              <w:rPr>
                <w:rFonts w:ascii="Times New Roman" w:eastAsia="Times New Roman" w:hAnsi="Times New Roman" w:cs="Times New Roman"/>
                <w:lang w:val="en-US"/>
              </w:rPr>
              <w:t>:</w:t>
            </w:r>
            <w:proofErr w:type="gramEnd"/>
            <w:r w:rsidRPr="00421EFC">
              <w:rPr>
                <w:rFonts w:ascii="Times New Roman" w:eastAsia="Times New Roman" w:hAnsi="Times New Roman" w:cs="Times New Roman"/>
                <w:lang w:val="en-US"/>
              </w:rPr>
              <w:t xml:space="preserve"> </w:t>
            </w:r>
            <w:r w:rsidR="001813F8" w:rsidRPr="00421EFC">
              <w:rPr>
                <w:rFonts w:ascii="Times New Roman" w:eastAsia="Times New Roman" w:hAnsi="Times New Roman" w:cs="Times New Roman"/>
                <w:lang w:val="en-US"/>
              </w:rPr>
              <w:t>31-10-2024</w:t>
            </w:r>
          </w:p>
          <w:p w14:paraId="2201E6A3" w14:textId="3903E910" w:rsidR="00DD40E0" w:rsidRPr="00421EFC" w:rsidRDefault="00412286">
            <w:pPr>
              <w:spacing w:after="0" w:line="240" w:lineRule="auto"/>
              <w:ind w:left="0" w:hanging="2"/>
              <w:rPr>
                <w:rFonts w:ascii="Times New Roman" w:eastAsia="Times New Roman" w:hAnsi="Times New Roman" w:cs="Times New Roman"/>
                <w:lang w:val="en-US"/>
              </w:rPr>
            </w:pPr>
            <w:r w:rsidRPr="00421EFC">
              <w:rPr>
                <w:rFonts w:ascii="Times New Roman" w:eastAsia="Times New Roman" w:hAnsi="Times New Roman" w:cs="Times New Roman"/>
              </w:rPr>
              <w:t>Accepted</w:t>
            </w:r>
            <w:r w:rsidR="00472304" w:rsidRPr="00421EFC">
              <w:rPr>
                <w:rFonts w:ascii="Times New Roman" w:eastAsia="Times New Roman" w:hAnsi="Times New Roman" w:cs="Times New Roman"/>
              </w:rPr>
              <w:t xml:space="preserve">: </w:t>
            </w:r>
            <w:r w:rsidR="001813F8" w:rsidRPr="00421EFC">
              <w:rPr>
                <w:rFonts w:ascii="Times New Roman" w:eastAsia="Times New Roman" w:hAnsi="Times New Roman" w:cs="Times New Roman"/>
                <w:lang w:val="en-US"/>
              </w:rPr>
              <w:t>02-12-2024</w:t>
            </w:r>
          </w:p>
          <w:p w14:paraId="3DF9CBEA" w14:textId="77777777" w:rsidR="00DD40E0" w:rsidRPr="00421EFC" w:rsidRDefault="00DD40E0">
            <w:pPr>
              <w:spacing w:after="0" w:line="240" w:lineRule="auto"/>
              <w:ind w:left="0" w:hanging="2"/>
              <w:rPr>
                <w:rFonts w:ascii="Times New Roman" w:eastAsia="Times New Roman" w:hAnsi="Times New Roman" w:cs="Times New Roman"/>
              </w:rPr>
            </w:pPr>
          </w:p>
          <w:p w14:paraId="33109B89" w14:textId="77777777" w:rsidR="00DD40E0" w:rsidRPr="00421EFC" w:rsidRDefault="00DD40E0">
            <w:pPr>
              <w:spacing w:after="0" w:line="240" w:lineRule="auto"/>
              <w:ind w:left="0" w:hanging="2"/>
              <w:rPr>
                <w:rFonts w:ascii="Times New Roman" w:eastAsia="Times New Roman" w:hAnsi="Times New Roman" w:cs="Times New Roman"/>
              </w:rPr>
            </w:pPr>
          </w:p>
          <w:p w14:paraId="1F2BB435" w14:textId="5800B5DC" w:rsidR="00DD40E0" w:rsidRPr="00421EFC" w:rsidRDefault="00412286">
            <w:pPr>
              <w:spacing w:after="0" w:line="240" w:lineRule="auto"/>
              <w:ind w:left="0" w:hanging="2"/>
              <w:rPr>
                <w:rFonts w:ascii="Times New Roman" w:eastAsia="Times New Roman" w:hAnsi="Times New Roman" w:cs="Times New Roman"/>
                <w:u w:val="single"/>
              </w:rPr>
            </w:pPr>
            <w:r w:rsidRPr="00421EFC">
              <w:rPr>
                <w:rFonts w:ascii="Times New Roman" w:eastAsia="Times New Roman" w:hAnsi="Times New Roman" w:cs="Times New Roman"/>
                <w:u w:val="single"/>
              </w:rPr>
              <w:t>Keywords</w:t>
            </w:r>
          </w:p>
          <w:p w14:paraId="6AAD1C22" w14:textId="65A2245D" w:rsidR="00DD40E0" w:rsidRPr="00421EFC" w:rsidRDefault="00472304">
            <w:pPr>
              <w:spacing w:after="0" w:line="240" w:lineRule="auto"/>
              <w:ind w:left="0" w:hanging="2"/>
              <w:rPr>
                <w:rFonts w:ascii="Times New Roman" w:eastAsia="Times New Roman" w:hAnsi="Times New Roman" w:cs="Times New Roman"/>
                <w:lang w:val="en-US"/>
              </w:rPr>
            </w:pPr>
            <w:r w:rsidRPr="00421EFC">
              <w:rPr>
                <w:rFonts w:ascii="Times New Roman" w:eastAsia="Times New Roman" w:hAnsi="Times New Roman" w:cs="Times New Roman"/>
                <w:lang w:val="en-US"/>
              </w:rPr>
              <w:t>Artificial Intelligence</w:t>
            </w:r>
            <w:r w:rsidR="00412286" w:rsidRPr="00421EFC">
              <w:rPr>
                <w:rFonts w:ascii="Times New Roman" w:eastAsia="Times New Roman" w:hAnsi="Times New Roman" w:cs="Times New Roman"/>
                <w:lang w:val="en-US"/>
              </w:rPr>
              <w:t>;</w:t>
            </w:r>
            <w:r w:rsidRPr="00421EFC">
              <w:rPr>
                <w:rFonts w:ascii="Times New Roman" w:eastAsia="Times New Roman" w:hAnsi="Times New Roman" w:cs="Times New Roman"/>
                <w:lang w:val="en-US"/>
              </w:rPr>
              <w:br/>
              <w:t>Human Resource</w:t>
            </w:r>
            <w:r w:rsidR="00412286" w:rsidRPr="00421EFC">
              <w:rPr>
                <w:rFonts w:ascii="Times New Roman" w:eastAsia="Times New Roman" w:hAnsi="Times New Roman" w:cs="Times New Roman"/>
                <w:lang w:val="en-US"/>
              </w:rPr>
              <w:t>;</w:t>
            </w:r>
            <w:r w:rsidRPr="00421EFC">
              <w:rPr>
                <w:rFonts w:ascii="Times New Roman" w:eastAsia="Times New Roman" w:hAnsi="Times New Roman" w:cs="Times New Roman"/>
                <w:lang w:val="en-US"/>
              </w:rPr>
              <w:br/>
              <w:t>Leadership</w:t>
            </w:r>
            <w:r w:rsidR="00412286" w:rsidRPr="00421EFC">
              <w:rPr>
                <w:rFonts w:ascii="Times New Roman" w:eastAsia="Times New Roman" w:hAnsi="Times New Roman" w:cs="Times New Roman"/>
                <w:lang w:val="en-US"/>
              </w:rPr>
              <w:t>;</w:t>
            </w:r>
          </w:p>
          <w:p w14:paraId="0E1D3E1D" w14:textId="1859E4AC" w:rsidR="00DD40E0" w:rsidRPr="00421EFC" w:rsidRDefault="00472304">
            <w:pPr>
              <w:spacing w:after="0" w:line="240" w:lineRule="auto"/>
              <w:ind w:left="0" w:hanging="2"/>
              <w:rPr>
                <w:rFonts w:ascii="Times New Roman" w:eastAsia="Times New Roman" w:hAnsi="Times New Roman" w:cs="Times New Roman"/>
                <w:lang w:val="en-US"/>
              </w:rPr>
            </w:pPr>
            <w:r w:rsidRPr="00421EFC">
              <w:rPr>
                <w:rFonts w:ascii="Times New Roman" w:eastAsia="Times New Roman" w:hAnsi="Times New Roman" w:cs="Times New Roman"/>
                <w:lang w:val="en-US"/>
              </w:rPr>
              <w:t xml:space="preserve">Organization </w:t>
            </w:r>
            <w:proofErr w:type="spellStart"/>
            <w:r w:rsidRPr="00421EFC">
              <w:rPr>
                <w:rFonts w:ascii="Times New Roman" w:eastAsia="Times New Roman" w:hAnsi="Times New Roman" w:cs="Times New Roman"/>
                <w:lang w:val="en-US"/>
              </w:rPr>
              <w:t>Perfomance</w:t>
            </w:r>
            <w:proofErr w:type="spellEnd"/>
            <w:r w:rsidR="00412286" w:rsidRPr="00421EFC">
              <w:rPr>
                <w:rFonts w:ascii="Times New Roman" w:eastAsia="Times New Roman" w:hAnsi="Times New Roman" w:cs="Times New Roman"/>
                <w:lang w:val="en-US"/>
              </w:rPr>
              <w:t>;</w:t>
            </w:r>
          </w:p>
          <w:p w14:paraId="12E49862" w14:textId="77777777" w:rsidR="00DD40E0" w:rsidRPr="00421EFC" w:rsidRDefault="00DD40E0">
            <w:pPr>
              <w:spacing w:after="0" w:line="240" w:lineRule="auto"/>
              <w:ind w:left="0" w:hanging="2"/>
              <w:rPr>
                <w:rFonts w:ascii="Times New Roman" w:eastAsia="Times New Roman" w:hAnsi="Times New Roman" w:cs="Times New Roman"/>
              </w:rPr>
            </w:pPr>
          </w:p>
          <w:p w14:paraId="66B6A3C4" w14:textId="77777777" w:rsidR="00DD40E0" w:rsidRPr="00421EFC" w:rsidRDefault="00472304">
            <w:pPr>
              <w:spacing w:after="0" w:line="240" w:lineRule="auto"/>
              <w:ind w:left="0" w:hanging="2"/>
              <w:rPr>
                <w:rFonts w:ascii="Times New Roman" w:eastAsia="Times New Roman" w:hAnsi="Times New Roman" w:cs="Times New Roman"/>
                <w:u w:val="single"/>
              </w:rPr>
            </w:pPr>
            <w:r w:rsidRPr="00421EFC">
              <w:rPr>
                <w:rFonts w:ascii="Times New Roman" w:eastAsia="Times New Roman" w:hAnsi="Times New Roman" w:cs="Times New Roman"/>
                <w:noProof/>
                <w:lang w:val="en-US" w:eastAsia="zh-CN"/>
              </w:rPr>
              <w:drawing>
                <wp:inline distT="0" distB="0" distL="114300" distR="114300" wp14:anchorId="51E72B39" wp14:editId="2C721322">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1028" name="image3.jpg"/>
                          <pic:cNvPicPr preferRelativeResize="0"/>
                        </pic:nvPicPr>
                        <pic:blipFill>
                          <a:blip r:embed="rId9"/>
                          <a:srcRect/>
                          <a:stretch>
                            <a:fillRect/>
                          </a:stretch>
                        </pic:blipFill>
                        <pic:spPr>
                          <a:xfrm>
                            <a:off x="0" y="0"/>
                            <a:ext cx="123190" cy="94615"/>
                          </a:xfrm>
                          <a:prstGeom prst="rect">
                            <a:avLst/>
                          </a:prstGeom>
                        </pic:spPr>
                      </pic:pic>
                    </a:graphicData>
                  </a:graphic>
                </wp:inline>
              </w:drawing>
            </w:r>
            <w:r w:rsidRPr="00421EFC">
              <w:rPr>
                <w:rFonts w:ascii="Times New Roman" w:eastAsia="Times New Roman" w:hAnsi="Times New Roman" w:cs="Times New Roman"/>
              </w:rPr>
              <w:t xml:space="preserve">  </w:t>
            </w:r>
            <w:r w:rsidRPr="00421EFC">
              <w:rPr>
                <w:rFonts w:ascii="Times New Roman" w:eastAsia="Times New Roman" w:hAnsi="Times New Roman" w:cs="Times New Roman"/>
                <w:u w:val="single"/>
              </w:rPr>
              <w:t>Corresponding Author</w:t>
            </w:r>
          </w:p>
          <w:p w14:paraId="07B590F0" w14:textId="08731024" w:rsidR="00DD40E0" w:rsidRPr="00421EFC" w:rsidRDefault="00421EFC">
            <w:pPr>
              <w:spacing w:after="0" w:line="240" w:lineRule="auto"/>
              <w:ind w:left="0" w:hanging="2"/>
              <w:rPr>
                <w:rFonts w:ascii="Times New Roman" w:eastAsia="Times New Roman" w:hAnsi="Times New Roman" w:cs="Times New Roman"/>
              </w:rPr>
            </w:pPr>
            <w:r w:rsidRPr="00421EFC">
              <w:rPr>
                <w:rFonts w:ascii="Times New Roman" w:eastAsia="Times New Roman" w:hAnsi="Times New Roman" w:cs="Times New Roman"/>
                <w:b/>
                <w:lang w:val="en-US"/>
              </w:rPr>
              <w:t xml:space="preserve">Adi </w:t>
            </w:r>
            <w:proofErr w:type="spellStart"/>
            <w:r w:rsidRPr="00421EFC">
              <w:rPr>
                <w:rFonts w:ascii="Times New Roman" w:eastAsia="Times New Roman" w:hAnsi="Times New Roman" w:cs="Times New Roman"/>
                <w:b/>
                <w:lang w:val="en-US"/>
              </w:rPr>
              <w:t>Neka</w:t>
            </w:r>
            <w:proofErr w:type="spellEnd"/>
            <w:r w:rsidRPr="00421EFC">
              <w:rPr>
                <w:rFonts w:ascii="Times New Roman" w:eastAsia="Times New Roman" w:hAnsi="Times New Roman" w:cs="Times New Roman"/>
                <w:b/>
                <w:lang w:val="en-US"/>
              </w:rPr>
              <w:t xml:space="preserve"> </w:t>
            </w:r>
            <w:proofErr w:type="spellStart"/>
            <w:r w:rsidRPr="00421EFC">
              <w:rPr>
                <w:rFonts w:ascii="Times New Roman" w:eastAsia="Times New Roman" w:hAnsi="Times New Roman" w:cs="Times New Roman"/>
                <w:b/>
                <w:lang w:val="en-US"/>
              </w:rPr>
              <w:t>Fatyandri</w:t>
            </w:r>
            <w:proofErr w:type="spellEnd"/>
            <w:r w:rsidR="00472304" w:rsidRPr="00421EFC">
              <w:rPr>
                <w:rFonts w:ascii="Times New Roman" w:eastAsia="Times New Roman" w:hAnsi="Times New Roman" w:cs="Times New Roman"/>
                <w:b/>
              </w:rPr>
              <w:t>,</w:t>
            </w:r>
          </w:p>
          <w:p w14:paraId="5B860EE4" w14:textId="135A69CA" w:rsidR="00DD40E0" w:rsidRPr="00421EFC" w:rsidRDefault="00421EFC">
            <w:pPr>
              <w:spacing w:after="0" w:line="240" w:lineRule="auto"/>
              <w:ind w:left="0" w:hanging="2"/>
              <w:rPr>
                <w:rFonts w:ascii="Times New Roman" w:eastAsia="Times New Roman" w:hAnsi="Times New Roman" w:cs="Times New Roman"/>
              </w:rPr>
            </w:pPr>
            <w:r w:rsidRPr="00421EFC">
              <w:rPr>
                <w:rFonts w:ascii="Times New Roman" w:eastAsia="Times New Roman" w:hAnsi="Times New Roman"/>
              </w:rPr>
              <w:t>Universitas International Batam, Indonesia</w:t>
            </w:r>
            <w:r w:rsidR="00472304" w:rsidRPr="00421EFC">
              <w:rPr>
                <w:rFonts w:ascii="Times New Roman" w:eastAsia="Times New Roman" w:hAnsi="Times New Roman" w:cs="Times New Roman"/>
              </w:rPr>
              <w:t>,</w:t>
            </w:r>
          </w:p>
          <w:p w14:paraId="412F8CD4" w14:textId="6B888522" w:rsidR="00DD40E0" w:rsidRPr="00421EFC" w:rsidRDefault="00421EFC">
            <w:pPr>
              <w:spacing w:after="0" w:line="240" w:lineRule="auto"/>
              <w:ind w:left="0" w:hanging="2"/>
              <w:rPr>
                <w:rFonts w:ascii="Times New Roman" w:eastAsia="Times New Roman" w:hAnsi="Times New Roman" w:cs="Times New Roman"/>
              </w:rPr>
            </w:pPr>
            <w:r w:rsidRPr="00421EFC">
              <w:rPr>
                <w:rFonts w:ascii="Times New Roman" w:eastAsia="Times New Roman" w:hAnsi="Times New Roman" w:cs="Times New Roman"/>
              </w:rPr>
              <w:t>adi.neka@uib.ac.id</w:t>
            </w:r>
            <w:r w:rsidR="00472304" w:rsidRPr="00421EFC">
              <w:rPr>
                <w:rFonts w:ascii="Times New Roman" w:eastAsia="Times New Roman" w:hAnsi="Times New Roman" w:cs="Times New Roman"/>
              </w:rPr>
              <w:t xml:space="preserve"> </w:t>
            </w:r>
          </w:p>
        </w:tc>
        <w:tc>
          <w:tcPr>
            <w:tcW w:w="284" w:type="dxa"/>
          </w:tcPr>
          <w:p w14:paraId="583A87AB" w14:textId="77777777" w:rsidR="00DD40E0" w:rsidRPr="00421EFC" w:rsidRDefault="00DD40E0">
            <w:pPr>
              <w:spacing w:after="0" w:line="240" w:lineRule="auto"/>
              <w:ind w:left="0" w:hanging="2"/>
              <w:rPr>
                <w:rFonts w:ascii="Times New Roman" w:eastAsia="Times New Roman" w:hAnsi="Times New Roman" w:cs="Times New Roman"/>
              </w:rPr>
            </w:pPr>
          </w:p>
        </w:tc>
        <w:tc>
          <w:tcPr>
            <w:tcW w:w="5953" w:type="dxa"/>
            <w:tcBorders>
              <w:top w:val="single" w:sz="4" w:space="0" w:color="000000"/>
            </w:tcBorders>
          </w:tcPr>
          <w:p w14:paraId="605DEDDB" w14:textId="2B522BE1" w:rsidR="002848F3" w:rsidRPr="00421EFC" w:rsidRDefault="002848F3" w:rsidP="00421EFC">
            <w:pPr>
              <w:tabs>
                <w:tab w:val="left" w:pos="2219"/>
              </w:tabs>
              <w:spacing w:after="0" w:line="240" w:lineRule="auto"/>
              <w:ind w:left="0" w:hanging="2"/>
              <w:jc w:val="both"/>
              <w:rPr>
                <w:rFonts w:ascii="Times New Roman" w:hAnsi="Times New Roman" w:cs="Times New Roman"/>
                <w:lang w:val="en-US"/>
              </w:rPr>
            </w:pPr>
            <w:r w:rsidRPr="00421EFC">
              <w:rPr>
                <w:rFonts w:ascii="Times New Roman" w:hAnsi="Times New Roman" w:cs="Times New Roman"/>
                <w:lang w:val="en-US"/>
              </w:rPr>
              <w:t xml:space="preserve">This research was conducted in the manufacturing company sector in Batam. It aims to find out how much influence artificial intelligence and human resources have on leadership's influence on organizational performance. The method used in this research is quantitative. The sample required for this research is 173 respondents. This research results in the data being free from standard method bias because the VIF value is below 5.00. </w:t>
            </w:r>
            <w:r w:rsidR="00C47967" w:rsidRPr="00421EFC">
              <w:rPr>
                <w:rFonts w:ascii="Times New Roman" w:hAnsi="Times New Roman" w:cs="Times New Roman"/>
                <w:lang w:val="en-US"/>
              </w:rPr>
              <w:t>In the convergent validity test, the outer loading values of all variables and indicators reach 0.5, confirming that all variables meet the validity criteria. In the Fornell Larcker validity test, the variable average is valid because there are variables less than 0.6, namely organizational performance. All variables are considered reliable in the reliability test except LEP because the average Cronbach's alpha value is not more than 0.6 and meets the established criteria. Suggestions for further research may concentrate on other industries, particularly the manufacturing sector, exploring different variables.</w:t>
            </w:r>
          </w:p>
          <w:p w14:paraId="61E06D20" w14:textId="77777777" w:rsidR="00DD40E0" w:rsidRPr="00421EFC" w:rsidRDefault="00DD40E0" w:rsidP="00C47967">
            <w:pPr>
              <w:tabs>
                <w:tab w:val="left" w:pos="2219"/>
              </w:tabs>
              <w:spacing w:line="276" w:lineRule="auto"/>
              <w:ind w:left="0" w:hanging="2"/>
              <w:jc w:val="both"/>
              <w:rPr>
                <w:rFonts w:ascii="Times New Roman" w:eastAsia="Times New Roman" w:hAnsi="Times New Roman" w:cs="Times New Roman"/>
              </w:rPr>
            </w:pPr>
          </w:p>
        </w:tc>
      </w:tr>
    </w:tbl>
    <w:p w14:paraId="5CFDE2E8" w14:textId="77777777" w:rsidR="00421EFC" w:rsidRDefault="00421EFC" w:rsidP="006E569C">
      <w:pPr>
        <w:spacing w:after="0" w:line="240" w:lineRule="auto"/>
        <w:ind w:leftChars="0" w:left="0" w:firstLineChars="0" w:firstLine="0"/>
        <w:jc w:val="both"/>
        <w:rPr>
          <w:rFonts w:ascii="Times New Roman" w:eastAsia="Times New Roman" w:hAnsi="Times New Roman" w:cs="Times New Roman"/>
          <w:b/>
          <w:smallCaps/>
          <w:color w:val="000000"/>
          <w:sz w:val="24"/>
          <w:szCs w:val="24"/>
        </w:rPr>
      </w:pPr>
    </w:p>
    <w:p w14:paraId="6DD09496" w14:textId="4CCC8457" w:rsidR="00DD40E0" w:rsidRDefault="00472304" w:rsidP="006E569C">
      <w:pPr>
        <w:spacing w:after="0" w:line="240" w:lineRule="auto"/>
        <w:ind w:leftChars="0" w:left="0" w:firstLineChars="0" w:firstLine="0"/>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INTRODUCTION</w:t>
      </w:r>
    </w:p>
    <w:p w14:paraId="75E136E6" w14:textId="4E48EE0C" w:rsidR="00DD40E0" w:rsidRDefault="006E569C" w:rsidP="006E569C">
      <w:pPr>
        <w:spacing w:after="0" w:line="240" w:lineRule="auto"/>
        <w:ind w:leftChars="0" w:left="0" w:firstLineChars="0" w:firstLine="720"/>
        <w:jc w:val="both"/>
        <w:rPr>
          <w:rFonts w:ascii="Times New Roman" w:hAnsi="Times New Roman" w:cs="Times New Roman"/>
          <w:sz w:val="24"/>
          <w:szCs w:val="24"/>
        </w:rPr>
      </w:pPr>
      <w:r w:rsidRPr="006E569C">
        <w:rPr>
          <w:rFonts w:ascii="Times New Roman" w:hAnsi="Times New Roman" w:cs="Times New Roman"/>
          <w:sz w:val="24"/>
          <w:szCs w:val="24"/>
        </w:rPr>
        <w:t>Artificial Intelligence (AI) refers to developing computers or computing systems that can perform tasks typically requiring human intelligence. These include understanding human language, decision-making, pattern recognition, and learning from experience. In today's technological era, AI is already capable of performing human tasks, often even more effectively than humans, and has the potential to revolutionize how organizations operate in the digital age. Its impact is evident across various business functions, including Human Resource Management (HRM). The HRM department is responsible for recruiting, training, and retaining employees, managing salaries and benefits, and other tasks. By leveraging AI technology, organizations can streamline HRM processes, enhance decision-making capabilities, and create more effective and efficient HRM operations. </w:t>
      </w:r>
    </w:p>
    <w:p w14:paraId="5C0411DC" w14:textId="1C9D8C03" w:rsidR="00DD40E0" w:rsidRDefault="006E569C" w:rsidP="006E569C">
      <w:pPr>
        <w:spacing w:after="0" w:line="240" w:lineRule="auto"/>
        <w:ind w:leftChars="0" w:left="0" w:firstLineChars="0" w:firstLine="720"/>
        <w:jc w:val="both"/>
        <w:rPr>
          <w:rFonts w:ascii="Times New Roman" w:eastAsia="SimSun" w:hAnsi="Times New Roman" w:cs="Times New Roman"/>
          <w:sz w:val="24"/>
          <w:szCs w:val="24"/>
          <w:lang w:val="en-US" w:eastAsia="zh-CN"/>
        </w:rPr>
      </w:pPr>
      <w:r w:rsidRPr="006E569C">
        <w:rPr>
          <w:rFonts w:ascii="Times New Roman" w:hAnsi="Times New Roman" w:cs="Times New Roman"/>
          <w:sz w:val="24"/>
          <w:szCs w:val="24"/>
        </w:rPr>
        <w:t>These "intelligent" entities have transformed traditional human resource functions, enhancing HRM's power and potential while presenting significant challenges, such as financial concerns related to specific jobs. Meanwhile, deep learning algorithms, smart devices, and other Internet of Things (IoT) technologies are highly beneficial for conducting business internationally, as they facilitate more efficient coordination and collaboration. Similarly, the adoption of electronic human resource information systems and other emerging technologies provides opportunities to enhance and lower the costs of HRM functions, such as applicant evaluation and employee performance assessment </w:t>
      </w:r>
      <w:r w:rsidR="00472304" w:rsidRPr="006E569C">
        <w:rPr>
          <w:rFonts w:ascii="Times New Roman" w:eastAsia="SimSun" w:hAnsi="Times New Roman" w:cs="Times New Roman"/>
          <w:sz w:val="24"/>
          <w:szCs w:val="24"/>
          <w:lang w:val="en-US" w:eastAsia="zh-CN"/>
        </w:rPr>
        <w:fldChar w:fldCharType="begin" w:fldLock="1"/>
      </w:r>
      <w:r w:rsidR="00472304" w:rsidRPr="006E569C">
        <w:rPr>
          <w:rFonts w:ascii="Times New Roman" w:eastAsia="SimSun" w:hAnsi="Times New Roman" w:cs="Times New Roman"/>
          <w:sz w:val="24"/>
          <w:szCs w:val="24"/>
          <w:lang w:val="en-US" w:eastAsia="zh-CN"/>
        </w:rPr>
        <w:instrText>ADDIN CSL_CITATION {"citationItems":[{"id":"ITEM-1","itemData":{"DOI":"10.1080/09585192.2020.1871398","ISSN":"14664399","abstract":"Although academic production in intelligent automation (e.g. artificial intelligence, robotics) has grown rapidly, we still lack a comprehensive understanding of the impacts of the utilization of these technologies in human resource management (HRM) at an organizational (firms) and individual (employees) level. This study therefore aims to systematize the academic inputs on intelligent automation so far and to clarify what are its main contributions to and challenges for HRM. In a systematic search of 13,136 potentially relevant studies published in the top HRM, international business (IB), general management (GM) and information management (IM) journals, we found 45 articles studying artificial intelligence, robotics and other advanced technologies within HRM settings. Results show that intelligent automation technologies constitute a new approach to managing employees and enhancing firm performance, thus offering several opportunities for HRM but also considerable challenges at a technological and ethical level. The impact of these technologies has been identified to concentrate on HRM strategies, namely, job replacement, human-robot/AI collaboration, decision-making and learning opportunities, and HRM activities, namely, recruiting, training and job performance. This study discusses these shifts in detail, along with the main contributions to theory and practice and directions for future research.","author":[{"dropping-particle":"","family":"Vrontis","given":"Demetris","non-dropping-particle":"","parse-names":false,"suffix":""},{"dropping-particle":"","family":"Christofi","given":"Michael","non-dropping-particle":"","parse-names":false,"suffix":""},{"dropping-particle":"","family":"Pereira","given":"Vijay","non-dropping-particle":"","parse-names":false,"suffix":""},{"dropping-particle":"","family":"Tarba","given":"Shlomo","non-dropping-particle":"","parse-names":false,"suffix":""},{"dropping-particle":"","family":"Makrides","given":"Anna","non-dropping-particle":"","parse-names":false,"suffix":""},{"dropping-particle":"","family":"Trichina","given":"Eleni","non-dropping-particle":"","parse-names":false,"suffix":""}],"container-title":"International Journal of Human Resource Management","id":"ITEM-1","issue":"6","issued":{"date-parts":[["2022"]]},"page":"1237-1266","publisher":"Routledge","title":"Artificial intelligence, robotics, advanced technologies and human resource management: a systematic review","type":"article-journal","volume":"33"},"uris":["http://www.mendeley.com/documents/?uuid=e0eeddfe-1faf-4c28-9431-2da7105b4dd5"]}],"mendeley":{"formattedCitation":"[2]","plainTextFormattedCitation":"[2]","previouslyFormattedCitation":"[2]"},"properties":{"noteIndex":0},"schema":"https://github.com/citation-style-language/schema/raw/master/csl-citation.json"}</w:instrText>
      </w:r>
      <w:r w:rsidR="00472304" w:rsidRPr="006E569C">
        <w:rPr>
          <w:rFonts w:ascii="Times New Roman" w:eastAsia="SimSun" w:hAnsi="Times New Roman" w:cs="Times New Roman"/>
          <w:sz w:val="24"/>
          <w:szCs w:val="24"/>
          <w:lang w:val="en-US" w:eastAsia="zh-CN"/>
        </w:rPr>
        <w:fldChar w:fldCharType="separate"/>
      </w:r>
      <w:r w:rsidR="00472304" w:rsidRPr="006E569C">
        <w:rPr>
          <w:rFonts w:ascii="Times New Roman" w:eastAsia="SimSun" w:hAnsi="Times New Roman" w:cs="Times New Roman"/>
          <w:sz w:val="24"/>
          <w:szCs w:val="24"/>
          <w:lang w:val="en-US" w:eastAsia="zh-CN"/>
        </w:rPr>
        <w:t>[1]</w:t>
      </w:r>
      <w:r w:rsidR="00472304" w:rsidRPr="006E569C">
        <w:rPr>
          <w:rFonts w:ascii="Times New Roman" w:eastAsia="SimSun" w:hAnsi="Times New Roman" w:cs="Times New Roman"/>
          <w:sz w:val="24"/>
          <w:szCs w:val="24"/>
          <w:lang w:val="en-US" w:eastAsia="zh-CN"/>
        </w:rPr>
        <w:fldChar w:fldCharType="end"/>
      </w:r>
      <w:r w:rsidR="00472304" w:rsidRPr="006E569C">
        <w:rPr>
          <w:rFonts w:ascii="Times New Roman" w:eastAsia="SimSun" w:hAnsi="Times New Roman" w:cs="Times New Roman"/>
          <w:sz w:val="24"/>
          <w:szCs w:val="24"/>
          <w:lang w:val="en-US" w:eastAsia="zh-CN"/>
        </w:rPr>
        <w:t>.</w:t>
      </w:r>
    </w:p>
    <w:p w14:paraId="232E0BF3" w14:textId="7C7D3CD6" w:rsidR="00DD40E0" w:rsidRPr="002C7DBF" w:rsidRDefault="00362D83" w:rsidP="00362D83">
      <w:pPr>
        <w:spacing w:after="0" w:line="240" w:lineRule="auto"/>
        <w:ind w:leftChars="0" w:left="0" w:firstLineChars="0" w:firstLine="720"/>
        <w:jc w:val="both"/>
        <w:rPr>
          <w:rFonts w:ascii="Times New Roman" w:hAnsi="Times New Roman" w:cs="Times New Roman"/>
          <w:sz w:val="24"/>
          <w:szCs w:val="24"/>
        </w:rPr>
      </w:pPr>
      <w:r w:rsidRPr="002C7DBF">
        <w:rPr>
          <w:rFonts w:ascii="Times New Roman" w:hAnsi="Times New Roman" w:cs="Times New Roman"/>
          <w:sz w:val="24"/>
          <w:szCs w:val="24"/>
        </w:rPr>
        <w:t xml:space="preserve">One of the factors to measure the success of information technology applications is human resources because acceptance of system users can affect the achievement or </w:t>
      </w:r>
      <w:r w:rsidRPr="002C7DBF">
        <w:rPr>
          <w:rFonts w:ascii="Times New Roman" w:hAnsi="Times New Roman" w:cs="Times New Roman"/>
          <w:sz w:val="24"/>
          <w:szCs w:val="24"/>
        </w:rPr>
        <w:lastRenderedPageBreak/>
        <w:t xml:space="preserve">disappointment of the application system. Behavioral aspects are human resource factors that can decide the approval or rejection of information technology applications. Previous studies have shown that the effect of successful technology implementation is more on its behavioral aspects. Several factors, both internal and external factors, cause the failure to apply information technology systems in organizations </w:t>
      </w:r>
      <w:r w:rsidR="00472304" w:rsidRPr="002C7DBF">
        <w:rPr>
          <w:rFonts w:ascii="Times New Roman" w:eastAsia="SimSun" w:hAnsi="Times New Roman" w:cs="Times New Roman"/>
          <w:sz w:val="24"/>
          <w:szCs w:val="24"/>
        </w:rPr>
        <w:fldChar w:fldCharType="begin" w:fldLock="1"/>
      </w:r>
      <w:r w:rsidR="00472304" w:rsidRPr="002C7DBF">
        <w:rPr>
          <w:rFonts w:ascii="Times New Roman" w:eastAsia="SimSun" w:hAnsi="Times New Roman" w:cs="Times New Roman"/>
          <w:sz w:val="24"/>
          <w:szCs w:val="24"/>
        </w:rPr>
        <w:instrText>ADDIN CSL_CITATION {"citationItems":[{"id":"ITEM-1","itemData":{"DOI":"10.1007/s10796-021-10186-w","ISSN":"15729419","abstract":"Artificial Intelligence (AI) are a wide-ranging set of technologies that promise several advantages for organizations in terms off added business value. Over the past few years, organizations are increasingly turning to AI in order to gain business value following a deluge of data and a strong increase in computational capacity. Nevertheless, organizations are still struggling to adopt and leverage AI in their operations. The lack of a coherent understanding of how AI technologies create business value, and what type of business value is expected, therefore necessitates a holistic understanding. This study provides a systematic literature review that attempts to explain how organizations can leverage AI technologies in their operations and elucidate the value-generating mechanisms. Our analysis synthesizes the current literature and highlights: (1) the key enablers and inhibitors of AI adoption and use; (2) the typologies of AI use in the organizational setting; and (3) the first- and second-order effects of AI. The paper concludes with an identification of the gaps in the literature and develops a research agenda that identifies areas that need to be addressed by future studies.","author":[{"dropping-particle":"","family":"Enholm","given":"Ida Merete","non-dropping-particle":"","parse-names":false,"suffix":""},{"dropping-particle":"","family":"Papagiannidis","given":"Emmanouil","non-dropping-particle":"","parse-names":false,"suffix":""},{"dropping-particle":"","family":"Mikalef","given":"Patrick","non-dropping-particle":"","parse-names":false,"suffix":""},{"dropping-particle":"","family":"Krogstie","given":"John","non-dropping-particle":"","parse-names":false,"suffix":""}],"container-title":"Information Systems Frontiers","id":"ITEM-1","issue":"5","issued":{"date-parts":[["2022"]]},"page":"1709-1734","publisher":"Information Systems Frontiers","title":"Artificial Intelligence and Business Value: a Literature Review","type":"article-journal","volume":"24"},"uris":["http://www.mendeley.com/documents/?uuid=f14d3040-1215-4af4-b3dd-0764b772dde8"]}],"mendeley":{"formattedCitation":"[3]","plainTextFormattedCitation":"[3]","previouslyFormattedCitation":"[3]"},"properties":{"noteIndex":0},"schema":"https://github.com/citation-style-language/schema/raw/master/csl-citation.json"}</w:instrText>
      </w:r>
      <w:r w:rsidR="00472304" w:rsidRPr="002C7DBF">
        <w:rPr>
          <w:rFonts w:ascii="Times New Roman" w:eastAsia="SimSun" w:hAnsi="Times New Roman" w:cs="Times New Roman"/>
          <w:sz w:val="24"/>
          <w:szCs w:val="24"/>
        </w:rPr>
        <w:fldChar w:fldCharType="separate"/>
      </w:r>
      <w:r w:rsidR="00472304" w:rsidRPr="002C7DBF">
        <w:rPr>
          <w:rFonts w:ascii="Times New Roman" w:eastAsia="SimSun" w:hAnsi="Times New Roman" w:cs="Times New Roman"/>
          <w:sz w:val="24"/>
          <w:szCs w:val="24"/>
        </w:rPr>
        <w:t>[</w:t>
      </w:r>
      <w:r w:rsidR="00472304" w:rsidRPr="002C7DBF">
        <w:rPr>
          <w:rFonts w:ascii="Times New Roman" w:eastAsia="SimSun" w:hAnsi="Times New Roman" w:cs="Times New Roman"/>
          <w:sz w:val="24"/>
          <w:szCs w:val="24"/>
          <w:lang w:val="en-US"/>
        </w:rPr>
        <w:t>2</w:t>
      </w:r>
      <w:r w:rsidR="00472304" w:rsidRPr="002C7DBF">
        <w:rPr>
          <w:rFonts w:ascii="Times New Roman" w:eastAsia="SimSun" w:hAnsi="Times New Roman" w:cs="Times New Roman"/>
          <w:sz w:val="24"/>
          <w:szCs w:val="24"/>
        </w:rPr>
        <w:t>]</w:t>
      </w:r>
      <w:r w:rsidR="00472304" w:rsidRPr="002C7DBF">
        <w:rPr>
          <w:rFonts w:ascii="Times New Roman" w:eastAsia="SimSun" w:hAnsi="Times New Roman" w:cs="Times New Roman"/>
          <w:sz w:val="24"/>
          <w:szCs w:val="24"/>
        </w:rPr>
        <w:fldChar w:fldCharType="end"/>
      </w:r>
      <w:r w:rsidR="00472304" w:rsidRPr="002C7DBF">
        <w:rPr>
          <w:rFonts w:ascii="Times New Roman" w:eastAsia="SimSun" w:hAnsi="Times New Roman" w:cs="Times New Roman"/>
          <w:sz w:val="24"/>
          <w:szCs w:val="24"/>
          <w:lang w:val="en-US"/>
        </w:rPr>
        <w:t>.</w:t>
      </w:r>
      <w:r w:rsidR="00472304" w:rsidRPr="002C7DBF">
        <w:rPr>
          <w:rFonts w:ascii="Times New Roman" w:eastAsia="SimSun" w:hAnsi="Times New Roman" w:cs="Times New Roman"/>
          <w:sz w:val="24"/>
          <w:szCs w:val="24"/>
          <w:lang w:val="en-US"/>
        </w:rPr>
        <w:br/>
      </w:r>
      <w:r w:rsidR="00472304" w:rsidRPr="002C7DBF">
        <w:rPr>
          <w:rFonts w:ascii="Times New Roman" w:hAnsi="Times New Roman" w:cs="Times New Roman"/>
          <w:sz w:val="24"/>
          <w:szCs w:val="24"/>
          <w:lang w:val="en-US"/>
        </w:rPr>
        <w:t xml:space="preserve">         </w:t>
      </w:r>
      <w:r w:rsidR="002C7DBF" w:rsidRPr="002C7DBF">
        <w:rPr>
          <w:rFonts w:ascii="Times New Roman" w:hAnsi="Times New Roman" w:cs="Times New Roman"/>
          <w:sz w:val="24"/>
          <w:szCs w:val="24"/>
          <w:lang w:val="en-US"/>
        </w:rPr>
        <w:t>Human resource management (HRM) involves various tasks, including HR planning, managing human resources, strategic recruitment, employee training, compensation management, development, efficiency, worker relations, health services, employee satisfaction, and providing employee services. It encompasses the policies and practices that boost organizational efficiency, employee engagement, and work quality. Effective HRM practices can significantly improve company performance, impacting revenue, benefits, competitiveness, and market share. Human resources refer to the employees directly controlled by the company, and managing them involves optimizing their performance to meet the organization's strategic objectives</w:t>
      </w:r>
      <w:r w:rsidR="002C7DBF" w:rsidRPr="002C7DBF">
        <w:rPr>
          <w:rFonts w:ascii="Times New Roman" w:hAnsi="Times New Roman" w:cs="Times New Roman"/>
          <w:color w:val="FF0000"/>
          <w:sz w:val="24"/>
          <w:szCs w:val="24"/>
        </w:rPr>
        <w:t> </w:t>
      </w:r>
      <w:r w:rsidR="00472304" w:rsidRPr="002C7DBF">
        <w:rPr>
          <w:rFonts w:ascii="Times New Roman" w:hAnsi="Times New Roman" w:cs="Times New Roman"/>
          <w:sz w:val="24"/>
          <w:szCs w:val="24"/>
        </w:rPr>
        <w:fldChar w:fldCharType="begin" w:fldLock="1"/>
      </w:r>
      <w:r w:rsidR="00472304" w:rsidRPr="002C7DBF">
        <w:rPr>
          <w:rFonts w:ascii="Times New Roman" w:hAnsi="Times New Roman" w:cs="Times New Roman"/>
          <w:sz w:val="24"/>
          <w:szCs w:val="24"/>
        </w:rPr>
        <w:instrText>ADDIN CSL_CITATION {"citationItems":[{"id":"ITEM-1","itemData":{"DOI":"10.1007/s10796-021-10186-w","ISSN":"15729419","abstract":"Artificial Intelligence (AI) are a wide-ranging set of technologies that promise several advantages for organizations in terms off added business value. Over the past few years, organizations are increasingly turning to AI in order to gain business value following a deluge of data and a strong increase in computational capacity. Nevertheless, organizations are still struggling to adopt and leverage AI in their operations. The lack of a coherent understanding of how AI technologies create business value, and what type of business value is expected, therefore necessitates a holistic understanding. This study provides a systematic literature review that attempts to explain how organizations can leverage AI technologies in their operations and elucidate the value-generating mechanisms. Our analysis synthesizes the current literature and highlights: (1) the key enablers and inhibitors of AI adoption and use; (2) the typologies of AI use in the organizational setting; and (3) the first- and second-order effects of AI. The paper concludes with an identification of the gaps in the literature and develops a research agenda that identifies areas that need to be addressed by future studies.","author":[{"dropping-particle":"","family":"Enholm","given":"Ida Merete","non-dropping-particle":"","parse-names":false,"suffix":""},{"dropping-particle":"","family":"Papagiannidis","given":"Emmanouil","non-dropping-particle":"","parse-names":false,"suffix":""},{"dropping-particle":"","family":"Mikalef","given":"Patrick","non-dropping-particle":"","parse-names":false,"suffix":""},{"dropping-particle":"","family":"Krogstie","given":"John","non-dropping-particle":"","parse-names":false,"suffix":""}],"container-title":"Information Systems Frontiers","id":"ITEM-1","issue":"5","issued":{"date-parts":[["2022"]]},"page":"1709-1734","publisher":"Information Systems Frontiers","title":"Artificial Intelligence and Business Value: a Literature Review","type":"article-journal","volume":"24"},"uris":["http://www.mendeley.com/documents/?uuid=f14d3040-1215-4af4-b3dd-0764b772dde8"]}],"mendeley":{"formattedCitation":"[3]","plainTextFormattedCitation":"[3]","previouslyFormattedCitation":"[3]"},"properties":{"noteIndex":0},"schema":"https://github.com/citation-style-language/schema/raw/master/csl-citation.json"}</w:instrText>
      </w:r>
      <w:r w:rsidR="00472304" w:rsidRPr="002C7DBF">
        <w:rPr>
          <w:rFonts w:ascii="Times New Roman" w:hAnsi="Times New Roman" w:cs="Times New Roman"/>
          <w:sz w:val="24"/>
          <w:szCs w:val="24"/>
        </w:rPr>
        <w:fldChar w:fldCharType="separate"/>
      </w:r>
      <w:r w:rsidR="00472304" w:rsidRPr="002C7DBF">
        <w:rPr>
          <w:rFonts w:ascii="Times New Roman" w:hAnsi="Times New Roman" w:cs="Times New Roman"/>
          <w:sz w:val="24"/>
          <w:szCs w:val="24"/>
        </w:rPr>
        <w:t>[3]</w:t>
      </w:r>
      <w:r w:rsidR="00472304" w:rsidRPr="002C7DBF">
        <w:rPr>
          <w:rFonts w:ascii="Times New Roman" w:hAnsi="Times New Roman" w:cs="Times New Roman"/>
          <w:sz w:val="24"/>
          <w:szCs w:val="24"/>
        </w:rPr>
        <w:fldChar w:fldCharType="end"/>
      </w:r>
      <w:r w:rsidR="00472304" w:rsidRPr="002C7DBF">
        <w:rPr>
          <w:rFonts w:ascii="Times New Roman" w:hAnsi="Times New Roman" w:cs="Times New Roman"/>
          <w:sz w:val="24"/>
          <w:szCs w:val="24"/>
        </w:rPr>
        <w:t>.</w:t>
      </w:r>
    </w:p>
    <w:p w14:paraId="388D39C0" w14:textId="3C4D1120" w:rsidR="00DD40E0" w:rsidRPr="00682B43" w:rsidRDefault="00682B43" w:rsidP="0040654F">
      <w:pPr>
        <w:spacing w:after="0" w:line="240" w:lineRule="auto"/>
        <w:ind w:leftChars="0" w:left="0" w:firstLineChars="0" w:firstLine="720"/>
        <w:jc w:val="both"/>
        <w:rPr>
          <w:rFonts w:ascii="Times New Roman" w:hAnsi="Times New Roman" w:cs="Times New Roman"/>
          <w:sz w:val="24"/>
          <w:szCs w:val="24"/>
          <w:lang w:val="en-US"/>
        </w:rPr>
      </w:pPr>
      <w:r w:rsidRPr="00682B43">
        <w:rPr>
          <w:rFonts w:ascii="Times New Roman" w:hAnsi="Times New Roman" w:cs="Times New Roman"/>
          <w:sz w:val="24"/>
          <w:szCs w:val="24"/>
        </w:rPr>
        <w:t xml:space="preserve">Human Resource Management primarily focuses on enhancing organizational performance by positioning HRM as a solution to business challenges. It is considered a strategic asset contributing to a company's competitive advantage. However, it is argued that if HRM does not evolve to manage its function strategically, top management may continue to view it as a financial burden. In the context of the digital age, HRM is becoming more diverse and people-oriented, with a responsibility to design engaging and challenging roles to retain younger employees. Digital transformation challenges traditional HR practices and calls into question how HR functions are conducted within organizations </w:t>
      </w:r>
      <w:r w:rsidR="00472304" w:rsidRPr="00682B43">
        <w:rPr>
          <w:rFonts w:ascii="Times New Roman" w:eastAsia="SimSun" w:hAnsi="Times New Roman" w:cs="Times New Roman"/>
          <w:sz w:val="24"/>
          <w:szCs w:val="24"/>
        </w:rPr>
        <w:fldChar w:fldCharType="begin" w:fldLock="1"/>
      </w:r>
      <w:r w:rsidR="00472304" w:rsidRPr="00682B43">
        <w:rPr>
          <w:rFonts w:ascii="Times New Roman" w:eastAsia="SimSun" w:hAnsi="Times New Roman" w:cs="Times New Roman"/>
          <w:sz w:val="24"/>
          <w:szCs w:val="24"/>
        </w:rPr>
        <w:instrText>ADDIN CSL_CITATION {"citationItems":[{"id":"ITEM-1","itemData":{"ISBN":"1532580622","ISSN":"15325806","abstract":"The purpose of this study is to explore the changing role of human resource management in an era of digital transformation. The research question is: what do HR (human resource) professionals perceive to be the changing role of Human Resource Management in times of digital transformation. Digital transformation is the transformation of business processes, operations and structures in order to exploit the benefits of new technology. In the search for competitive advantage that may be brought about by digital transformation strategy researchers increasingly acknowledge human capital, intellectual capital and knowledge as critical components. A resource based view is adopted whereby a company's resources (technology and human capital) are perceived as assets and competencies owned or controlled by the firm that generate value for the business in achieving competitive advantage. The research methodology is a qualitative methodology using semi-structured interviews with five HR (human resources) professionals in the United Arab Emirates (UAE). The semi-structured interviews address the areas of HR planning, reward management, performance management, training and development, health and safety and employee relations, and their change in an era of digital transformation. Results are analysed using thematic analysis of the main themes and sub-themes. The main findings are that whilst digitalization impacts day-to-day HR practices and procedures particularly with the use of human resources information systems there is less emphasis on the role of HR in contributing to the strategy of digitalization.","author":[{"dropping-particle":"","family":"Fenech","given":"Roberta","non-dropping-particle":"","parse-names":false,"suffix":""},{"dropping-particle":"","family":"Baguant","given":"Priya","non-dropping-particle":"","parse-names":false,"suffix":""},{"dropping-particle":"","family":"Ivanov","given":"Dan","non-dropping-particle":"","parse-names":false,"suffix":""}],"container-title":"Journal of Management Information and Decision Sciences","id":"ITEM-1","issue":"2","issued":{"date-parts":[["2019"]]},"page":"176-180","title":"The changing role of human resource management in an era of digital transformation","type":"article-journal","volume":"22"},"uris":["http://www.mendeley.com/documents/?uuid=07050320-0c28-467a-abfe-f79cd268adc0"]}],"mendeley":{"formattedCitation":"[5]","plainTextFormattedCitation":"[5]","previouslyFormattedCitation":"[5]"},"properties":{"noteIndex":0},"schema":"https://github.com/citation-style-language/schema/raw/master/csl-citation.json"}</w:instrText>
      </w:r>
      <w:r w:rsidR="00472304" w:rsidRPr="00682B43">
        <w:rPr>
          <w:rFonts w:ascii="Times New Roman" w:eastAsia="SimSun" w:hAnsi="Times New Roman" w:cs="Times New Roman"/>
          <w:sz w:val="24"/>
          <w:szCs w:val="24"/>
        </w:rPr>
        <w:fldChar w:fldCharType="separate"/>
      </w:r>
      <w:r w:rsidR="00472304" w:rsidRPr="00682B43">
        <w:rPr>
          <w:rFonts w:ascii="Times New Roman" w:eastAsia="SimSun" w:hAnsi="Times New Roman" w:cs="Times New Roman"/>
          <w:sz w:val="24"/>
          <w:szCs w:val="24"/>
        </w:rPr>
        <w:t>[</w:t>
      </w:r>
      <w:r w:rsidR="00472304" w:rsidRPr="00682B43">
        <w:rPr>
          <w:rFonts w:ascii="Times New Roman" w:eastAsia="SimSun" w:hAnsi="Times New Roman" w:cs="Times New Roman"/>
          <w:sz w:val="24"/>
          <w:szCs w:val="24"/>
          <w:lang w:val="en-US"/>
        </w:rPr>
        <w:t>4</w:t>
      </w:r>
      <w:r w:rsidR="00472304" w:rsidRPr="00682B43">
        <w:rPr>
          <w:rFonts w:ascii="Times New Roman" w:eastAsia="SimSun" w:hAnsi="Times New Roman" w:cs="Times New Roman"/>
          <w:sz w:val="24"/>
          <w:szCs w:val="24"/>
        </w:rPr>
        <w:t>]</w:t>
      </w:r>
      <w:r w:rsidR="00472304" w:rsidRPr="00682B43">
        <w:rPr>
          <w:rFonts w:ascii="Times New Roman" w:eastAsia="SimSun" w:hAnsi="Times New Roman" w:cs="Times New Roman"/>
          <w:sz w:val="24"/>
          <w:szCs w:val="24"/>
        </w:rPr>
        <w:fldChar w:fldCharType="end"/>
      </w:r>
      <w:r w:rsidR="00472304" w:rsidRPr="00682B43">
        <w:rPr>
          <w:rFonts w:ascii="Times New Roman" w:eastAsia="SimSun" w:hAnsi="Times New Roman" w:cs="Times New Roman"/>
          <w:sz w:val="24"/>
          <w:szCs w:val="24"/>
          <w:lang w:val="en-US"/>
        </w:rPr>
        <w:t>.</w:t>
      </w:r>
    </w:p>
    <w:p w14:paraId="1CED57BD" w14:textId="5B66A879" w:rsidR="00DD40E0" w:rsidRPr="00F078FE" w:rsidRDefault="00F078FE" w:rsidP="0040654F">
      <w:pPr>
        <w:pStyle w:val="NormalWeb"/>
        <w:spacing w:before="0" w:beforeAutospacing="0" w:after="0" w:afterAutospacing="0" w:line="240" w:lineRule="auto"/>
        <w:ind w:leftChars="0" w:left="0" w:firstLineChars="0" w:firstLine="720"/>
        <w:jc w:val="both"/>
        <w:rPr>
          <w:lang w:val="en-US"/>
        </w:rPr>
      </w:pPr>
      <w:r w:rsidRPr="00F078FE">
        <w:t>Employee efficiency and growth will likely improve when individuals hold significant HR management roles within the company and when an HR framework that positively affects all related functions is established. Companies also enhance their reputation in the community by implementing HR practices that integrate these elements. Effective human resource management is crucial for overall company performance, as employee efficiency influences workplace practices and supports various departments, including governmental ones. Additionally, it's essential to consider variables such as employee retention, job security, current administration, job readiness, and work quality to evaluate overall performance. Moreover, effective HR management, along with training and compensation, plays a key role in optimizing an organization's human resources</w:t>
      </w:r>
      <w:r w:rsidR="00472304" w:rsidRPr="00F078FE">
        <w:t xml:space="preserve"> </w:t>
      </w:r>
      <w:r w:rsidR="00472304" w:rsidRPr="00F078FE">
        <w:rPr>
          <w:rFonts w:eastAsia="SimSun"/>
          <w:lang w:val="en-US"/>
        </w:rPr>
        <w:fldChar w:fldCharType="begin" w:fldLock="1"/>
      </w:r>
      <w:r w:rsidR="00472304" w:rsidRPr="00F078FE">
        <w:rPr>
          <w:rFonts w:eastAsia="SimSun"/>
          <w:lang w:val="en-US"/>
        </w:rPr>
        <w:instrText>ADDIN CSL_CITATION {"citationItems":[{"id":"ITEM-1","itemData":{"DOI":"10.22161/ijebm.5.1.4","abstract":"The present research studies the impact of human resource management on the performance of government institutions. In a rapidly changing economic environment, characterized by trends such as, globalization, rising demands of investors and customers, along with increasing products in the market competition, the Government institutions continuously try to progress their performance by minimizing expenses, renewing products and procedures, and improving quality in order to compete and continue in the environment. A quantitative research method utilized to analyze the current study. The Sample Size selected for this study is 240 respondents. The findings revealed that all hypotheses were rejected except fifth hypothesis which stated that ''Decentralization is positively associated with organizational performance''. Thus, it was concluded that decentralization have a positive association with the organizational performance.","author":[{"dropping-particle":"","family":"Anwar","given":"Govand","non-dropping-particle":"","parse-names":false,"suffix":""},{"dropping-particle":"","family":"Abdullah","given":"Nabaz Nawzad","non-dropping-particle":"","parse-names":false,"suffix":""}],"container-title":"International Journal of Engineering, Business and Management","id":"ITEM-1","issue":"1","issued":{"date-parts":[["2021"]]},"page":"35-47","title":"The impact of Human resource management practice on Organizational performance","type":"article-journal","volume":"5"},"uris":["http://www.mendeley.com/documents/?uuid=cadee9dc-c137-4eb6-8671-9535ddbd342b"]}],"mendeley":{"formattedCitation":"[7]","plainTextFormattedCitation":"[7]","previouslyFormattedCitation":"[7]"},"properties":{"noteIndex":0},"schema":"https://github.com/citation-style-language/schema/raw/master/csl-citation.json"}</w:instrText>
      </w:r>
      <w:r w:rsidR="00472304" w:rsidRPr="00F078FE">
        <w:rPr>
          <w:rFonts w:eastAsia="SimSun"/>
          <w:lang w:val="en-US"/>
        </w:rPr>
        <w:fldChar w:fldCharType="separate"/>
      </w:r>
      <w:r w:rsidR="00472304" w:rsidRPr="00F078FE">
        <w:rPr>
          <w:rFonts w:eastAsia="SimSun"/>
          <w:lang w:val="en-US"/>
        </w:rPr>
        <w:t>[5]</w:t>
      </w:r>
      <w:r w:rsidR="00472304" w:rsidRPr="00F078FE">
        <w:rPr>
          <w:rFonts w:eastAsia="SimSun"/>
          <w:lang w:val="en-US"/>
        </w:rPr>
        <w:fldChar w:fldCharType="end"/>
      </w:r>
      <w:r w:rsidR="00472304" w:rsidRPr="00F078FE">
        <w:rPr>
          <w:rFonts w:eastAsia="SimSun"/>
          <w:lang w:val="en-US"/>
        </w:rPr>
        <w:t>.</w:t>
      </w:r>
    </w:p>
    <w:p w14:paraId="584BB118" w14:textId="3BEC04A5" w:rsidR="00DD40E0" w:rsidRPr="000A1810" w:rsidRDefault="000A1810" w:rsidP="0040654F">
      <w:pPr>
        <w:spacing w:after="0" w:line="240" w:lineRule="auto"/>
        <w:ind w:leftChars="0" w:left="0" w:firstLineChars="250" w:firstLine="600"/>
        <w:jc w:val="both"/>
        <w:rPr>
          <w:rFonts w:ascii="Times New Roman" w:eastAsia="Times New Roman" w:hAnsi="Times New Roman" w:cs="Times New Roman"/>
          <w:position w:val="0"/>
          <w:sz w:val="24"/>
          <w:szCs w:val="24"/>
          <w:lang w:val="en-US" w:eastAsia="zh-CN"/>
        </w:rPr>
      </w:pPr>
      <w:r w:rsidRPr="000A1810">
        <w:rPr>
          <w:rFonts w:ascii="Times New Roman" w:hAnsi="Times New Roman" w:cs="Times New Roman"/>
          <w:sz w:val="24"/>
          <w:szCs w:val="24"/>
        </w:rPr>
        <w:t>Educational leadership involves guiding others within academic settings to achieve specific goals requiring action. This influence can stem from formal authority, such as hierarchical positions, or from other sources of power. When individuals responsible for an educational system take action, their actions impact others, making these actions a form of leadership. While educational leadership ideally involves a sense of responsibility for the educational system being influenced, in practice, it does not always include this responsibility</w:t>
      </w:r>
      <w:r w:rsidR="00472304" w:rsidRPr="000A1810">
        <w:rPr>
          <w:rFonts w:ascii="Times New Roman" w:eastAsia="SimSun" w:hAnsi="Times New Roman" w:cs="Times New Roman"/>
          <w:sz w:val="24"/>
          <w:szCs w:val="24"/>
          <w:lang w:val="en-US"/>
        </w:rPr>
        <w:fldChar w:fldCharType="begin" w:fldLock="1"/>
      </w:r>
      <w:r w:rsidR="00472304" w:rsidRPr="000A1810">
        <w:rPr>
          <w:rFonts w:ascii="Times New Roman" w:eastAsia="SimSun" w:hAnsi="Times New Roman" w:cs="Times New Roman"/>
          <w:sz w:val="24"/>
          <w:szCs w:val="24"/>
          <w:lang w:val="en-US"/>
        </w:rPr>
        <w:instrText>ADDIN CSL_CITATION {"citationItems":[{"id":"ITEM-1","itemData":{"DOI":"10.1177/1741143217745880","ISBN":"1741143217","ISSN":"17411440","abstract":"Educational management and educational leadership are central concepts in understanding organising in educational institutions but their meaning, the difference between them and their value in educational organising remain the subject of debate. In this article, we analyse and contrast the two concepts. We conclude that educational management entails carrying the responsibility for the proper functioning of a system in an educational institution in which others participate. Carrying a responsibility of this kind is a state of mind and does not necessitate actions, though it typically and frequently does. In contrast, educational leadership is the act of influencing others in educational settings to achieve goals and necessitates actions of some kind. When those carrying a delegated responsibility act in relation to that responsibility, they influence and are therefore leading. Although educational leadership is ideally undertaken responsibly, in practice it does not necessarily entail carrying the responsibility for the functioning of the educational system in which the influence is exercised. Through our analysis, the notion of responsibility, which is underplayed in considerations of organising in educational institutions, comes to the fore. Educational responsibility is an important notion and it should play a more prominent role in analyses of organising in educational institutions.","author":[{"dropping-particle":"","family":"Connolly","given":"Michael","non-dropping-particle":"","parse-names":false,"suffix":""},{"dropping-particle":"","family":"James","given":"Chris","non-dropping-particle":"","parse-names":false,"suffix":""},{"dropping-particle":"","family":"Fertig","given":"Michael","non-dropping-particle":"","parse-names":false,"suffix":""}],"container-title":"Educational Management Administration and Leadership","id":"ITEM-1","issue":"4","issued":{"date-parts":[["2019"]]},"page":"504-519","title":"The difference between educational management and educational leadership and the importance of educational responsibility","type":"article-journal","volume":"47"},"uris":["http://www.mendeley.com/documents/?uuid=41c752a3-cfea-4cf4-8ece-062d0613d3aa"]}],"mendeley":{"formattedCitation":"[9]","plainTextFormattedCitation":"[9]","previouslyFormattedCitation":"[8]"},"properties":{"noteIndex":0},"schema":"https://github.com/citation-style-language/schema/raw/master/csl-citation.json"}</w:instrText>
      </w:r>
      <w:r w:rsidR="00472304" w:rsidRPr="000A1810">
        <w:rPr>
          <w:rFonts w:ascii="Times New Roman" w:eastAsia="SimSun" w:hAnsi="Times New Roman" w:cs="Times New Roman"/>
          <w:sz w:val="24"/>
          <w:szCs w:val="24"/>
          <w:lang w:val="en-US"/>
        </w:rPr>
        <w:fldChar w:fldCharType="separate"/>
      </w:r>
      <w:r w:rsidR="00472304" w:rsidRPr="000A1810">
        <w:rPr>
          <w:rFonts w:ascii="Times New Roman" w:eastAsia="SimSun" w:hAnsi="Times New Roman" w:cs="Times New Roman"/>
          <w:sz w:val="24"/>
          <w:szCs w:val="24"/>
          <w:lang w:val="en-US"/>
        </w:rPr>
        <w:t>[6]</w:t>
      </w:r>
      <w:r w:rsidR="00472304" w:rsidRPr="000A1810">
        <w:rPr>
          <w:rFonts w:ascii="Times New Roman" w:eastAsia="SimSun" w:hAnsi="Times New Roman" w:cs="Times New Roman"/>
          <w:sz w:val="24"/>
          <w:szCs w:val="24"/>
          <w:lang w:val="en-US"/>
        </w:rPr>
        <w:fldChar w:fldCharType="end"/>
      </w:r>
      <w:r w:rsidR="00472304" w:rsidRPr="000A1810">
        <w:rPr>
          <w:rFonts w:ascii="Times New Roman" w:eastAsia="SimSun" w:hAnsi="Times New Roman" w:cs="Times New Roman"/>
          <w:sz w:val="24"/>
          <w:szCs w:val="24"/>
          <w:lang w:val="en-US"/>
        </w:rPr>
        <w:t>.</w:t>
      </w:r>
    </w:p>
    <w:p w14:paraId="353882FC" w14:textId="77777777" w:rsidR="00827C98" w:rsidRDefault="00D1098F" w:rsidP="00827C98">
      <w:pPr>
        <w:spacing w:after="0" w:line="240" w:lineRule="auto"/>
        <w:ind w:leftChars="0" w:left="0" w:firstLineChars="0" w:firstLine="720"/>
        <w:jc w:val="both"/>
        <w:rPr>
          <w:rFonts w:ascii="Times New Roman" w:hAnsi="Times New Roman" w:cs="Times New Roman"/>
          <w:sz w:val="24"/>
          <w:szCs w:val="24"/>
        </w:rPr>
      </w:pPr>
      <w:r w:rsidRPr="00D1098F">
        <w:rPr>
          <w:rFonts w:ascii="Times New Roman" w:hAnsi="Times New Roman" w:cs="Times New Roman"/>
          <w:sz w:val="24"/>
          <w:szCs w:val="24"/>
        </w:rPr>
        <w:t xml:space="preserve">Leaders must adopt an effective leadership style that involves serving, sharing, and empowering their employees. </w:t>
      </w:r>
      <w:r w:rsidR="00472304" w:rsidRPr="00D1098F">
        <w:rPr>
          <w:rFonts w:ascii="Times New Roman" w:hAnsi="Times New Roman" w:cs="Times New Roman"/>
          <w:sz w:val="24"/>
          <w:szCs w:val="24"/>
        </w:rPr>
        <w:t xml:space="preserve">The success of this leadership style in the digital era is reflected in the credibility, competence, communication, coordination, and participation of employees. At the same time, HR managers must employ the right approach to ensure high employee performance by adopting dialogue-based and transparent HR practices (HRMPs). In the HR domain, AI should be used as an aggregation tool to help managers understand the organization better, streamline processes, and gain deeper insights into job profiles and employee characteristics, thus facilitating broader organizational development </w:t>
      </w:r>
      <w:r w:rsidR="00472304" w:rsidRPr="00D1098F">
        <w:rPr>
          <w:rFonts w:ascii="Times New Roman" w:eastAsia="SimSun" w:hAnsi="Times New Roman" w:cs="Times New Roman"/>
          <w:sz w:val="24"/>
          <w:szCs w:val="24"/>
          <w:lang w:val="en-US" w:eastAsia="zh-CN" w:bidi="ar"/>
        </w:rPr>
        <w:fldChar w:fldCharType="begin" w:fldLock="1"/>
      </w:r>
      <w:r w:rsidR="00472304" w:rsidRPr="00D1098F">
        <w:rPr>
          <w:rFonts w:ascii="Times New Roman" w:eastAsia="SimSun" w:hAnsi="Times New Roman" w:cs="Times New Roman"/>
          <w:sz w:val="24"/>
          <w:szCs w:val="24"/>
          <w:lang w:val="en-US" w:eastAsia="zh-CN" w:bidi="ar"/>
        </w:rPr>
        <w:instrText>ADDIN CSL_CITATION {"citationItems":[{"id":"ITEM-1","itemData":{"DOI":"10.1108/TQM-12-2019-0303","ISSN":"17542731","abstract":"Purpose: This paper explores if and how Artificial Intelligence can contribute to marketing strategy formulation. Design/methodology/approach: Qualitative research based on exploratory in-depth interviews with industry experts currently working with artificial intelligence tools. Findings: Key themes include: (1) Importance of AI in strategic marketing decision management; (2) Presence of AI in strategic decision management; (3) Role of AI in strategic decision management; (4) Importance of business culture for the use of AI; (5) Impact of AI on the business’ organizational model. A key consideration is a “creative-possibility perspective,” highlighting the future potential to use AI not only for rational but also for creative thinking purposes. Research limitations/implications: This work is focused only on strategy creation as a deliberate process. For this, AI can be used as an effective response to the external contingencies of high volumes of data and uncertain environmental conditions, as well as being an effective response to the external contingencies of limited managerial cognition. A key future consideration is a “creative-possibility perspective.” Practical implications: A practical extension of the Gartner Analytics Ascendancy Model (Maoz, 2013). Originality/value: This paper aims to contribute knowledge relating to the role of AI in marketing strategy formulation and explores the potential avenues for future use of AI in the strategic marketing process. This is explored through the lens of contingency theory, and additionally, findings are expressed using the Gartner analytics ascendancy model.","author":[{"dropping-particle":"","family":"Eriksson","given":"Theresa","non-dropping-particle":"","parse-names":false,"suffix":""},{"dropping-particle":"","family":"Bigi","given":"Alessandro","non-dropping-particle":"","parse-names":false,"suffix":""},{"dropping-particle":"","family":"Bonera","given":"Michelle","non-dropping-particle":"","parse-names":false,"suffix":""}],"container-title":"TQM Journal","id":"ITEM-1","issue":"4","issued":{"date-parts":[["2020"]]},"page":"795-814","title":"Think with me, or think for me? On the future role of artificial intelligence in marketing strategy formulation","type":"article-journal","volume":"32"},"uris":["http://www.mendeley.com/documents/?uuid=26a5a252-bc01-461a-99a2-9a1ed7f9827d"]}],"mendeley":{"formattedCitation":"[11]","plainTextFormattedCitation":"[11]","previouslyFormattedCitation":"[10]"},"properties":{"noteIndex":0},"schema":"https://github.com/citation-style-language/schema/raw/master/csl-citation.json"}</w:instrText>
      </w:r>
      <w:r w:rsidR="00472304" w:rsidRPr="00D1098F">
        <w:rPr>
          <w:rFonts w:ascii="Times New Roman" w:eastAsia="SimSun" w:hAnsi="Times New Roman" w:cs="Times New Roman"/>
          <w:sz w:val="24"/>
          <w:szCs w:val="24"/>
          <w:lang w:val="en-US" w:eastAsia="zh-CN" w:bidi="ar"/>
        </w:rPr>
        <w:fldChar w:fldCharType="separate"/>
      </w:r>
      <w:r w:rsidR="00472304" w:rsidRPr="00D1098F">
        <w:rPr>
          <w:rFonts w:ascii="Times New Roman" w:eastAsia="SimSun" w:hAnsi="Times New Roman" w:cs="Times New Roman"/>
          <w:sz w:val="24"/>
          <w:szCs w:val="24"/>
          <w:lang w:val="en-US" w:eastAsia="zh-CN" w:bidi="ar"/>
        </w:rPr>
        <w:t>[7]</w:t>
      </w:r>
      <w:r w:rsidR="00472304" w:rsidRPr="00D1098F">
        <w:rPr>
          <w:rFonts w:ascii="Times New Roman" w:eastAsia="SimSun" w:hAnsi="Times New Roman" w:cs="Times New Roman"/>
          <w:sz w:val="24"/>
          <w:szCs w:val="24"/>
          <w:lang w:val="en-US" w:eastAsia="zh-CN" w:bidi="ar"/>
        </w:rPr>
        <w:fldChar w:fldCharType="end"/>
      </w:r>
      <w:r w:rsidR="00472304" w:rsidRPr="00D1098F">
        <w:rPr>
          <w:rFonts w:ascii="Times New Roman" w:eastAsia="SimSun" w:hAnsi="Times New Roman" w:cs="Times New Roman"/>
          <w:sz w:val="24"/>
          <w:szCs w:val="24"/>
          <w:lang w:val="en-US" w:eastAsia="zh-CN" w:bidi="ar"/>
        </w:rPr>
        <w:t>.</w:t>
      </w:r>
    </w:p>
    <w:p w14:paraId="27E00311" w14:textId="6F5BF0F9" w:rsidR="00DD40E0" w:rsidRPr="00827C98" w:rsidRDefault="00827C98" w:rsidP="00827C98">
      <w:pPr>
        <w:spacing w:after="0" w:line="240" w:lineRule="auto"/>
        <w:ind w:leftChars="0" w:left="0" w:firstLineChars="0" w:firstLine="720"/>
        <w:jc w:val="both"/>
        <w:rPr>
          <w:rFonts w:ascii="Times New Roman" w:hAnsi="Times New Roman" w:cs="Times New Roman"/>
          <w:sz w:val="24"/>
          <w:szCs w:val="24"/>
        </w:rPr>
      </w:pPr>
      <w:r w:rsidRPr="00827C98">
        <w:rPr>
          <w:rFonts w:ascii="Times New Roman" w:hAnsi="Times New Roman" w:cs="Times New Roman"/>
          <w:sz w:val="24"/>
          <w:szCs w:val="24"/>
        </w:rPr>
        <w:t xml:space="preserve">While Industry 5.0 describes advanced automation and technology-driven efficiency, Industry 4.0 focuses on more fully integrating human workers into manufacturing processes. It emphasizes leveraging their creativity, intuition, and problem-solving abilities to enhance productivity and quality. In Industry 5.0, machines and humans are viewed as complementary rather than separate. Technologies such as collaborative robots, augmented reality, virtual </w:t>
      </w:r>
      <w:r w:rsidRPr="00827C98">
        <w:rPr>
          <w:rFonts w:ascii="Times New Roman" w:hAnsi="Times New Roman" w:cs="Times New Roman"/>
          <w:sz w:val="24"/>
          <w:szCs w:val="24"/>
        </w:rPr>
        <w:lastRenderedPageBreak/>
        <w:t xml:space="preserve">reality, and real-time monitoring systems support workers in expressing and developing their ideas while machines manage repetitive and physically demanding tasks. The emphasis on creativity in Industry 5.0 is significant, as this era strives to incorporate human creativity more deeply into manufacturing processes. This integration aims to generate innovative ideas and designs that boost productivity and quality. By enhancing human-machine collaboration, fostering design thinking, and using data analysis for product customization, Industry 5.0 aims to create a more flexible, innovative, and responsive manufacturing environment, leading to higher-quality products and more fulfilling jobs </w:t>
      </w:r>
      <w:r w:rsidR="00472304" w:rsidRPr="00827C98">
        <w:rPr>
          <w:rFonts w:ascii="Times New Roman" w:eastAsia="SimSun" w:hAnsi="Times New Roman" w:cs="Times New Roman"/>
          <w:sz w:val="24"/>
          <w:szCs w:val="24"/>
          <w:lang w:val="en-US" w:eastAsia="zh-CN" w:bidi="ar"/>
        </w:rPr>
        <w:fldChar w:fldCharType="begin" w:fldLock="1"/>
      </w:r>
      <w:r w:rsidR="00472304" w:rsidRPr="00827C98">
        <w:rPr>
          <w:rFonts w:ascii="Times New Roman" w:eastAsia="SimSun" w:hAnsi="Times New Roman" w:cs="Times New Roman"/>
          <w:sz w:val="24"/>
          <w:szCs w:val="24"/>
          <w:lang w:val="en-US" w:eastAsia="zh-CN" w:bidi="ar"/>
        </w:rPr>
        <w:instrText>ADDIN CSL_CITATION {"citationItems":[{"id":"ITEM-1","itemData":{"DOI":"10.29119/1641-3466.2023.170.40","ISSN":"16413466","abstract":"Purpose: The aim of the paper is to analyze the Industry 5.0 concept and compare it with Industry 4.0. Design/methodology/approach: Critical literature analysis. Analysis of international literature from main databases and polish literature and legal acts connecting with researched topic. Findings: Industry 5.0 offers several benefits that make it worth adopting in manufacturing industries, including improved efficiency, greater quality control, sustainability, enhanced worker safety, improved customer experience, cost savings, competitive advantage, increased innovation, and positive social impact. By integrating human creativity and intuition with advanced machinery and technology, Industry 5.0 promises to create a more sustainable, flexible, and socially responsible manufacturing environment that delivers higher quality products and more meaningful jobs. Originality/value: Detailed analysis of all subjects related to the problems connected with the Industry 5.0. Keywords: Industry 4.0; innovation, industrial enterprise, design thinking, innovativeness. Category of the paper: literature review.","author":[{"dropping-particle":"","family":"Wolniak","given":"Radoslaw","non-dropping-particle":"","parse-names":false,"suffix":""}],"container-title":"Scientific Papers of Silesian University of Technology. Organization and Management Series","id":"ITEM-1","issue":"170","issued":{"date-parts":[["2023"]]},"page":"663-678","title":"Industry 5.0 – characteristic, main principles, advantages and disadvantages","type":"article-journal","volume":"2023"},"uris":["http://www.mendeley.com/documents/?uuid=39ae9b64-4a77-4323-b51b-b1a7103ff605"]}],"mendeley":{"formattedCitation":"[12]","plainTextFormattedCitation":"[12]","previouslyFormattedCitation":"[11]"},"properties":{"noteIndex":0},"schema":"https://github.com/citation-style-language/schema/raw/master/csl-citation.json"}</w:instrText>
      </w:r>
      <w:r w:rsidR="00472304" w:rsidRPr="00827C98">
        <w:rPr>
          <w:rFonts w:ascii="Times New Roman" w:eastAsia="SimSun" w:hAnsi="Times New Roman" w:cs="Times New Roman"/>
          <w:sz w:val="24"/>
          <w:szCs w:val="24"/>
          <w:lang w:val="en-US" w:eastAsia="zh-CN" w:bidi="ar"/>
        </w:rPr>
        <w:fldChar w:fldCharType="separate"/>
      </w:r>
      <w:r w:rsidR="00472304" w:rsidRPr="00827C98">
        <w:rPr>
          <w:rFonts w:ascii="Times New Roman" w:eastAsia="SimSun" w:hAnsi="Times New Roman" w:cs="Times New Roman"/>
          <w:sz w:val="24"/>
          <w:szCs w:val="24"/>
          <w:lang w:val="en-US" w:eastAsia="zh-CN" w:bidi="ar"/>
        </w:rPr>
        <w:t>[8]</w:t>
      </w:r>
      <w:r w:rsidR="00472304" w:rsidRPr="00827C98">
        <w:rPr>
          <w:rFonts w:ascii="Times New Roman" w:eastAsia="SimSun" w:hAnsi="Times New Roman" w:cs="Times New Roman"/>
          <w:sz w:val="24"/>
          <w:szCs w:val="24"/>
          <w:lang w:val="en-US" w:eastAsia="zh-CN" w:bidi="ar"/>
        </w:rPr>
        <w:fldChar w:fldCharType="end"/>
      </w:r>
      <w:r w:rsidR="00472304" w:rsidRPr="00827C98">
        <w:rPr>
          <w:rFonts w:ascii="Times New Roman" w:eastAsia="SimSun" w:hAnsi="Times New Roman" w:cs="Times New Roman"/>
          <w:sz w:val="24"/>
          <w:szCs w:val="24"/>
          <w:lang w:val="en-US" w:eastAsia="zh-CN" w:bidi="ar"/>
        </w:rPr>
        <w:t>.</w:t>
      </w:r>
    </w:p>
    <w:p w14:paraId="18A6E816" w14:textId="77777777" w:rsidR="0040654F" w:rsidRPr="005E21A8" w:rsidRDefault="0040654F" w:rsidP="005E21A8">
      <w:pPr>
        <w:spacing w:after="0" w:line="240" w:lineRule="auto"/>
        <w:ind w:left="0" w:hanging="2"/>
        <w:jc w:val="both"/>
        <w:rPr>
          <w:rFonts w:ascii="Times New Roman" w:eastAsia="SimSun" w:hAnsi="Times New Roman" w:cs="Times New Roman"/>
          <w:b/>
          <w:bCs/>
          <w:sz w:val="24"/>
          <w:szCs w:val="24"/>
          <w:lang w:val="en-US" w:eastAsia="zh-CN" w:bidi="ar"/>
        </w:rPr>
      </w:pPr>
    </w:p>
    <w:p w14:paraId="57E2749F" w14:textId="23D760BD" w:rsidR="00DD40E0" w:rsidRPr="005E21A8" w:rsidRDefault="00472304" w:rsidP="005E21A8">
      <w:pPr>
        <w:spacing w:after="0" w:line="240" w:lineRule="auto"/>
        <w:ind w:left="0" w:hanging="2"/>
        <w:jc w:val="both"/>
        <w:rPr>
          <w:rFonts w:ascii="Times New Roman" w:eastAsia="SimSun" w:hAnsi="Times New Roman" w:cs="Times New Roman"/>
          <w:b/>
          <w:bCs/>
          <w:sz w:val="24"/>
          <w:szCs w:val="24"/>
          <w:lang w:val="en-US" w:eastAsia="zh-CN" w:bidi="ar"/>
        </w:rPr>
      </w:pPr>
      <w:r w:rsidRPr="005E21A8">
        <w:rPr>
          <w:rFonts w:ascii="Times New Roman" w:eastAsia="SimSun" w:hAnsi="Times New Roman" w:cs="Times New Roman"/>
          <w:b/>
          <w:bCs/>
          <w:sz w:val="24"/>
          <w:szCs w:val="24"/>
          <w:lang w:val="en-US" w:eastAsia="zh-CN" w:bidi="ar"/>
        </w:rPr>
        <w:t xml:space="preserve">The relationship between Artificial Intelligence and Leadership </w:t>
      </w:r>
    </w:p>
    <w:p w14:paraId="25A0E29D" w14:textId="6AC8B109" w:rsidR="00DD40E0" w:rsidRPr="005E21A8" w:rsidRDefault="005E21A8" w:rsidP="00DD7795">
      <w:pPr>
        <w:spacing w:after="0" w:line="240" w:lineRule="auto"/>
        <w:ind w:leftChars="0" w:left="0" w:firstLineChars="0" w:firstLine="0"/>
        <w:jc w:val="both"/>
        <w:rPr>
          <w:rFonts w:ascii="Times New Roman" w:hAnsi="Times New Roman" w:cs="Times New Roman"/>
          <w:sz w:val="24"/>
          <w:szCs w:val="24"/>
        </w:rPr>
      </w:pPr>
      <w:r w:rsidRPr="005E21A8">
        <w:rPr>
          <w:rFonts w:ascii="Times New Roman" w:hAnsi="Times New Roman" w:cs="Times New Roman"/>
          <w:sz w:val="24"/>
          <w:szCs w:val="24"/>
        </w:rPr>
        <w:t xml:space="preserve">The field of AI research and the term itself lack a consistent definition. This is because AI integrates engineering and cognitive science elements, leading to its broad range of applications. The specific scientific disciplines needed can vary depending on the application; for example, speech recognition systems require substantial knowledge from neuroscience. Generally, AI is considered a distinct area within computer science research, making precise classification important. AI can be categorized into various levels of development based on its application and complexity. While leadership, crisis management, and uncertainty are well-explored topics, guiding an organization through technological transformation remains a relatively underexplored area. The goal of this leadership is to guide the company deftly through difficult times and lead it successfully toward stability after the revolution </w:t>
      </w:r>
      <w:r w:rsidR="00472304" w:rsidRPr="005E21A8">
        <w:rPr>
          <w:rFonts w:ascii="Times New Roman" w:eastAsia="Mongolian Baiti" w:hAnsi="Times New Roman" w:cs="Times New Roman"/>
          <w:sz w:val="24"/>
          <w:szCs w:val="24"/>
          <w:lang w:val="en-US" w:bidi="ar"/>
        </w:rPr>
        <w:fldChar w:fldCharType="begin" w:fldLock="1"/>
      </w:r>
      <w:r w:rsidR="00472304" w:rsidRPr="005E21A8">
        <w:rPr>
          <w:rFonts w:ascii="Times New Roman" w:eastAsia="Mongolian Baiti" w:hAnsi="Times New Roman" w:cs="Times New Roman"/>
          <w:sz w:val="24"/>
          <w:szCs w:val="24"/>
          <w:lang w:val="en-US" w:bidi="ar"/>
        </w:rPr>
        <w:instrText>ADDIN CSL_CITATION {"citationItems":[{"id":"ITEM-1","itemData":{"abstract":"This paper aims to analyze the role of supply chain management to the quality and efficiency of the distribution of the production. Companies must maximize the utilization of raw materials sufficient to produce a quality product and distribution to colleagues efficiently to maintain the company in a free competition. The results of the discussion shows that in order to implement effective supply chain management, the company must have the cooperation with suppliers so that the raw material needs can be met properly. This will have an impact on customer satisfaction and effective distribution.","author":[{"dropping-particle":"","family":"Padmantyo","given":"Sri","non-dropping-particle":"","parse-names":false,"suffix":""},{"dropping-particle":"","family":"Saputra","given":"Asep","non-dropping-particle":"","parse-names":false,"suffix":""}],"container-title":"Prosiding dalam Seminar Peran Profesi Akuntansi Dalam Penanggulangan Korupsi","id":"ITEM-1","issue":"Seminar Nasional dan The 4th Call for Syariah Paper","issued":{"date-parts":[["2017"]]},"page":"191-197","title":"Peranan manajemen rantai pasokan terhadap kualitas produk dan efisiensi distribusi","type":"article-journal"},"uris":["http://www.mendeley.com/documents/?uuid=89b89b18-496a-45c0-87d9-716e7f2b356d"]}],"mendeley":{"formattedCitation":"[14]","plainTextFormattedCitation":"[14]","previouslyFormattedCitation":"[13]"},"properties":{"noteIndex":0},"schema":"https://github.com/citation-style-language/schema/raw/master/csl-citation.json"}</w:instrText>
      </w:r>
      <w:r w:rsidR="00472304" w:rsidRPr="005E21A8">
        <w:rPr>
          <w:rFonts w:ascii="Times New Roman" w:eastAsia="Mongolian Baiti" w:hAnsi="Times New Roman" w:cs="Times New Roman"/>
          <w:sz w:val="24"/>
          <w:szCs w:val="24"/>
          <w:lang w:val="en-US" w:bidi="ar"/>
        </w:rPr>
        <w:fldChar w:fldCharType="separate"/>
      </w:r>
      <w:r w:rsidR="00472304" w:rsidRPr="005E21A8">
        <w:rPr>
          <w:rFonts w:ascii="Times New Roman" w:eastAsia="Mongolian Baiti" w:hAnsi="Times New Roman" w:cs="Times New Roman"/>
          <w:sz w:val="24"/>
          <w:szCs w:val="24"/>
          <w:lang w:val="en-US" w:bidi="ar"/>
        </w:rPr>
        <w:t>[9]</w:t>
      </w:r>
      <w:r w:rsidR="00472304" w:rsidRPr="005E21A8">
        <w:rPr>
          <w:rFonts w:ascii="Times New Roman" w:eastAsia="Mongolian Baiti" w:hAnsi="Times New Roman" w:cs="Times New Roman"/>
          <w:sz w:val="24"/>
          <w:szCs w:val="24"/>
          <w:lang w:val="en-US" w:bidi="ar"/>
        </w:rPr>
        <w:fldChar w:fldCharType="end"/>
      </w:r>
      <w:r w:rsidR="00472304" w:rsidRPr="005E21A8">
        <w:rPr>
          <w:rFonts w:ascii="Times New Roman" w:eastAsia="Mongolian Baiti" w:hAnsi="Times New Roman" w:cs="Times New Roman"/>
          <w:sz w:val="24"/>
          <w:szCs w:val="24"/>
          <w:lang w:val="en-US" w:bidi="ar"/>
        </w:rPr>
        <w:t>.</w:t>
      </w:r>
    </w:p>
    <w:p w14:paraId="767FE73F" w14:textId="77777777" w:rsidR="0040654F" w:rsidRPr="005E21A8" w:rsidRDefault="0040654F" w:rsidP="005E21A8">
      <w:pPr>
        <w:spacing w:after="0" w:line="240" w:lineRule="auto"/>
        <w:ind w:left="0" w:hanging="2"/>
        <w:jc w:val="both"/>
        <w:rPr>
          <w:rFonts w:ascii="Times New Roman" w:eastAsia="SimSun" w:hAnsi="Times New Roman" w:cs="Times New Roman"/>
          <w:b/>
          <w:bCs/>
          <w:color w:val="FF0000"/>
          <w:sz w:val="24"/>
          <w:szCs w:val="24"/>
          <w:lang w:val="en-US" w:eastAsia="zh-CN" w:bidi="ar"/>
        </w:rPr>
      </w:pPr>
    </w:p>
    <w:p w14:paraId="28225543" w14:textId="28FC6A1F" w:rsidR="00DD40E0" w:rsidRPr="00A22D77" w:rsidRDefault="00472304" w:rsidP="00A22D77">
      <w:pPr>
        <w:spacing w:after="0" w:line="240" w:lineRule="auto"/>
        <w:ind w:left="0" w:hanging="2"/>
        <w:jc w:val="both"/>
        <w:rPr>
          <w:rFonts w:ascii="Times New Roman" w:eastAsia="SimSun" w:hAnsi="Times New Roman" w:cs="Times New Roman"/>
          <w:b/>
          <w:bCs/>
          <w:sz w:val="24"/>
          <w:szCs w:val="24"/>
          <w:lang w:val="en-US" w:eastAsia="zh-CN" w:bidi="ar"/>
        </w:rPr>
      </w:pPr>
      <w:r w:rsidRPr="00A22D77">
        <w:rPr>
          <w:rFonts w:ascii="Times New Roman" w:eastAsia="SimSun" w:hAnsi="Times New Roman" w:cs="Times New Roman"/>
          <w:b/>
          <w:bCs/>
          <w:sz w:val="24"/>
          <w:szCs w:val="24"/>
          <w:lang w:val="en-US" w:eastAsia="zh-CN" w:bidi="ar"/>
        </w:rPr>
        <w:t>The relationship between Human Resource Management (HRM) and Leadership</w:t>
      </w:r>
    </w:p>
    <w:p w14:paraId="482DB5F8" w14:textId="77777777" w:rsidR="00DD40E0" w:rsidRPr="00A22D77" w:rsidRDefault="00472304" w:rsidP="00DD7795">
      <w:pPr>
        <w:spacing w:after="0" w:line="240" w:lineRule="auto"/>
        <w:ind w:leftChars="0" w:left="0" w:firstLineChars="0" w:firstLine="0"/>
        <w:jc w:val="both"/>
        <w:rPr>
          <w:rFonts w:ascii="Times New Roman" w:eastAsia="SimSun" w:hAnsi="Times New Roman" w:cs="Times New Roman"/>
          <w:sz w:val="24"/>
          <w:szCs w:val="24"/>
          <w:lang w:val="en-US" w:eastAsia="zh-CN" w:bidi="ar"/>
        </w:rPr>
      </w:pPr>
      <w:r w:rsidRPr="00A22D77">
        <w:rPr>
          <w:rFonts w:ascii="Times New Roman" w:eastAsia="SimSun" w:hAnsi="Times New Roman" w:cs="Times New Roman"/>
          <w:sz w:val="24"/>
          <w:szCs w:val="24"/>
          <w:lang w:val="en-US" w:eastAsia="zh-CN" w:bidi="ar"/>
        </w:rPr>
        <w:t xml:space="preserve">Human </w:t>
      </w:r>
      <w:r w:rsidRPr="00A22D77">
        <w:rPr>
          <w:rFonts w:ascii="Times New Roman" w:hAnsi="Times New Roman" w:cs="Times New Roman"/>
          <w:sz w:val="24"/>
          <w:szCs w:val="24"/>
        </w:rPr>
        <w:t xml:space="preserve">Resource management and strategic leadership development are crucial across all sectors, focusing on designing effective recruitment practices, employee retention, professional development, and strategic planning. As organizations increasingly view human resources as a competitive advantage, transformational leadership management becomes a key tool for enhancing corporate performance. In the modern economy, Human Resources (HR) is evolving from a support role to a strategic business partner. This paper examines the interaction between transformational leadership and strategic Human Resource Management (HRM) practices, exploring how they collectively improve organizational performance. It looks at how transformational leadership influences corporate success, both directly and through strategic HRM practices. Traditional management relies on rules, regulations, and control of inputs and outputs, while the new paradigm emphasizes shared leadership and vision </w:t>
      </w:r>
      <w:r w:rsidRPr="00A22D77">
        <w:rPr>
          <w:rFonts w:ascii="Times New Roman" w:eastAsia="SimSun" w:hAnsi="Times New Roman" w:cs="Times New Roman"/>
          <w:sz w:val="24"/>
          <w:szCs w:val="24"/>
          <w:lang w:val="en-US" w:eastAsia="zh-CN" w:bidi="ar"/>
        </w:rPr>
        <w:fldChar w:fldCharType="begin" w:fldLock="1"/>
      </w:r>
      <w:r w:rsidRPr="00A22D77">
        <w:rPr>
          <w:rFonts w:ascii="Times New Roman" w:eastAsia="SimSun" w:hAnsi="Times New Roman" w:cs="Times New Roman"/>
          <w:sz w:val="24"/>
          <w:szCs w:val="24"/>
          <w:lang w:val="en-US" w:eastAsia="zh-CN" w:bidi="ar"/>
        </w:rPr>
        <w:instrText>ADDIN CSL_CITATION {"citationItems":[{"id":"ITEM-1","itemData":{"abstract":"The purpose of this study was to evaluate new leadership styles (transformational, transactional and Laissez -faire) among academic HRM executives in perception of teaching staff at university level in Punjab, Pakistan. A sample of 200 teachers was selected from four public sector universities of Punjab . A self developed questionnaire was used to collect data. The data was analyzed by applying descriptive statistical tech niques, i.e. mean and percentages. It was found that most of the academic HRM executives exhibit laissez faire leadership at their workplace. While transactional and transformational leadership was found to be at minimum extent.","author":[{"dropping-particle":"","family":"Mehmood","given":"Islam","non-dropping-particle":"","parse-names":false,"suffix":""},{"dropping-particle":"","family":"Educationzafaryahoocom","given":"Email","non-dropping-particle":"","parse-names":false,"suffix":""},{"dropping-particle":"","family":"Arif","given":"Muhammad Irfan","non-dropping-particle":"","parse-names":false,"suffix":""}],"container-title":"International Journal of Business and Social Science","id":"ITEM-1","issue":"15","issued":{"date-parts":[["2011"]]},"page":"236-244","title":"Leadership and HRM : Evaluating New Leadership Styles for effective Human Resource Management","type":"article-journal","volume":"2"},"uris":["http://www.mendeley.com/documents/?uuid=fdde7a87-d475-40a8-bd4a-7e68719e56dd"]}],"mendeley":{"formattedCitation":"[15]","plainTextFormattedCitation":"[15]","previouslyFormattedCitation":"[14]"},"properties":{"noteIndex":0},"schema":"https://github.com/citation-style-language/schema/raw/master/csl-citation.json"}</w:instrText>
      </w:r>
      <w:r w:rsidRPr="00A22D77">
        <w:rPr>
          <w:rFonts w:ascii="Times New Roman" w:eastAsia="SimSun" w:hAnsi="Times New Roman" w:cs="Times New Roman"/>
          <w:sz w:val="24"/>
          <w:szCs w:val="24"/>
          <w:lang w:val="en-US" w:eastAsia="zh-CN" w:bidi="ar"/>
        </w:rPr>
        <w:fldChar w:fldCharType="separate"/>
      </w:r>
      <w:r w:rsidRPr="00A22D77">
        <w:rPr>
          <w:rFonts w:ascii="Times New Roman" w:eastAsia="SimSun" w:hAnsi="Times New Roman" w:cs="Times New Roman"/>
          <w:sz w:val="24"/>
          <w:szCs w:val="24"/>
          <w:lang w:val="en-US" w:eastAsia="zh-CN" w:bidi="ar"/>
        </w:rPr>
        <w:t>[10]</w:t>
      </w:r>
      <w:r w:rsidRPr="00A22D77">
        <w:rPr>
          <w:rFonts w:ascii="Times New Roman" w:eastAsia="SimSun" w:hAnsi="Times New Roman" w:cs="Times New Roman"/>
          <w:sz w:val="24"/>
          <w:szCs w:val="24"/>
          <w:lang w:val="en-US" w:eastAsia="zh-CN" w:bidi="ar"/>
        </w:rPr>
        <w:fldChar w:fldCharType="end"/>
      </w:r>
      <w:r w:rsidRPr="00A22D77">
        <w:rPr>
          <w:rFonts w:ascii="Times New Roman" w:eastAsia="SimSun" w:hAnsi="Times New Roman" w:cs="Times New Roman"/>
          <w:sz w:val="24"/>
          <w:szCs w:val="24"/>
          <w:lang w:val="en-US" w:eastAsia="zh-CN" w:bidi="ar"/>
        </w:rPr>
        <w:t>.</w:t>
      </w:r>
    </w:p>
    <w:p w14:paraId="743F8372" w14:textId="77777777" w:rsidR="0040654F" w:rsidRPr="00A22D77" w:rsidRDefault="0040654F" w:rsidP="00A22D77">
      <w:pPr>
        <w:pStyle w:val="NormalWeb"/>
        <w:spacing w:before="0" w:beforeAutospacing="0" w:after="0" w:afterAutospacing="0" w:line="240" w:lineRule="auto"/>
        <w:ind w:left="0" w:hanging="2"/>
        <w:jc w:val="both"/>
        <w:rPr>
          <w:rFonts w:eastAsia="SimSun"/>
          <w:b/>
          <w:bCs/>
          <w:color w:val="FF0000"/>
          <w:lang w:val="en-US" w:bidi="ar"/>
        </w:rPr>
      </w:pPr>
    </w:p>
    <w:p w14:paraId="1CAAC1A3" w14:textId="54729DEB" w:rsidR="00DD40E0" w:rsidRPr="00A16F3F" w:rsidRDefault="00472304" w:rsidP="0040654F">
      <w:pPr>
        <w:pStyle w:val="NormalWeb"/>
        <w:spacing w:before="0" w:beforeAutospacing="0" w:after="0" w:afterAutospacing="0"/>
        <w:ind w:left="0" w:hanging="2"/>
        <w:jc w:val="both"/>
        <w:rPr>
          <w:rFonts w:eastAsia="SimSun"/>
          <w:b/>
          <w:bCs/>
          <w:lang w:val="en-US" w:bidi="ar"/>
        </w:rPr>
      </w:pPr>
      <w:r w:rsidRPr="00A16F3F">
        <w:rPr>
          <w:rFonts w:eastAsia="SimSun"/>
          <w:b/>
          <w:bCs/>
          <w:lang w:val="en-US" w:bidi="ar"/>
        </w:rPr>
        <w:t>Relationship between Leadership and Organization Perfo</w:t>
      </w:r>
      <w:r w:rsidR="00A16F3F">
        <w:rPr>
          <w:rFonts w:eastAsia="SimSun"/>
          <w:b/>
          <w:bCs/>
          <w:lang w:val="en-US" w:bidi="ar"/>
        </w:rPr>
        <w:t>r</w:t>
      </w:r>
      <w:r w:rsidRPr="00A16F3F">
        <w:rPr>
          <w:rFonts w:eastAsia="SimSun"/>
          <w:b/>
          <w:bCs/>
          <w:lang w:val="en-US" w:bidi="ar"/>
        </w:rPr>
        <w:t>mance</w:t>
      </w:r>
    </w:p>
    <w:p w14:paraId="5DD35C2F" w14:textId="10EB6940" w:rsidR="00DD40E0" w:rsidRPr="00443822" w:rsidRDefault="00443822" w:rsidP="00DD7795">
      <w:pPr>
        <w:pStyle w:val="NormalWeb"/>
        <w:spacing w:before="0" w:beforeAutospacing="0" w:after="0" w:afterAutospacing="0" w:line="240" w:lineRule="auto"/>
        <w:ind w:leftChars="0" w:left="0" w:firstLineChars="0"/>
        <w:jc w:val="both"/>
        <w:rPr>
          <w:i/>
          <w:iCs/>
          <w:lang w:val="en-US"/>
        </w:rPr>
      </w:pPr>
      <w:r w:rsidRPr="00443822">
        <w:t>Leadership and cultural organizations have garnered significant attention over the past two decades due to their close relationship with performance management. Historically, the focus was on financial performance, but non-profit metrics such as quality and customer satisfaction are increasingly used to assess organizational success. For organizations aiming to enhance their performance, examining and adapting their leadership style to meet new demands is crucial. Kelman’s typology (1958), which explores social influence through processes like personal identification and internalization, provides a theoretical basis for understanding the positive impact of transformational leadership on task performance. When followers exhibit strong positive attributes, such as the ability to articulate a vision, personal identification with transformational leaders is likely to occur</w:t>
      </w:r>
      <w:r w:rsidR="00472304" w:rsidRPr="00443822">
        <w:t xml:space="preserve"> </w:t>
      </w:r>
      <w:r w:rsidR="00472304" w:rsidRPr="00443822">
        <w:rPr>
          <w:rFonts w:eastAsia="SimSun"/>
          <w:lang w:val="en-US" w:bidi="ar"/>
        </w:rPr>
        <w:fldChar w:fldCharType="begin" w:fldLock="1"/>
      </w:r>
      <w:r w:rsidR="00472304" w:rsidRPr="00443822">
        <w:rPr>
          <w:rFonts w:eastAsia="SimSun"/>
          <w:lang w:val="en-US" w:bidi="ar"/>
        </w:rPr>
        <w:instrText>ADDIN CSL_CITATION {"citationItems":[{"id":"ITEM-1","itemData":{"DOI":"10.1002/jls.21605","ISSN":"1935262X","abstract":"A future artificial intelligence (AI) leadership position will likely include a new follower, the AI machine. The continued rise in retired-aged individuals illustrates the need to replace a traditional workforce with alternatives. Robots tend to be non-functional without leaders. With this new position, AI leaders will engage in processes that focus on leading the programmers of the AI machine as well as influencing decisions made by AI machines post-programming. Communication standards should be set for both the human and machine members. It is unclear if this new position will be referred to as leadership or management, but standards should be in place for proper supervision of these machines. Leadership research has found that behaviors such as charismatic influences and relationship building are important for leading humans. AI leadership may require adjustments to current influences used for humans. Building relationships with AI machines is expected to be altered with greater focus needed on ethical and moral mentoring. Such a focus may utilize top-down and bottom-up roboethics, with decreased focus on getting machine followers to feel part of an in-group. The current paper provides ideas for leading teams of AI machines and their programmers.","author":[{"dropping-particle":"","family":"Smith","given":"Ashley M.","non-dropping-particle":"","parse-names":false,"suffix":""},{"dropping-particle":"","family":"Green","given":"Mark","non-dropping-particle":"","parse-names":false,"suffix":""}],"container-title":"Journal of Leadership Studies","id":"ITEM-1","issue":"3","issued":{"date-parts":[["2018"]]},"page":"85-87","title":"Artificial Intelligence and the Role of Leadership","type":"article-journal","volume":"12"},"uris":["http://www.mendeley.com/documents/?uuid=4944d6f5-4a0d-4a1d-8195-815578ade9c6"]}],"mendeley":{"formattedCitation":"[16]","plainTextFormattedCitation":"[16]","previouslyFormattedCitation":"[15]"},"properties":{"noteIndex":0},"schema":"https://github.com/citation-style-language/schema/raw/master/csl-citation.json"}</w:instrText>
      </w:r>
      <w:r w:rsidR="00472304" w:rsidRPr="00443822">
        <w:rPr>
          <w:rFonts w:eastAsia="SimSun"/>
          <w:lang w:val="en-US" w:bidi="ar"/>
        </w:rPr>
        <w:fldChar w:fldCharType="separate"/>
      </w:r>
      <w:r w:rsidR="00472304" w:rsidRPr="00443822">
        <w:rPr>
          <w:rFonts w:eastAsia="SimSun"/>
          <w:lang w:val="en-US" w:bidi="ar"/>
        </w:rPr>
        <w:t>[11]</w:t>
      </w:r>
      <w:r w:rsidR="00472304" w:rsidRPr="00443822">
        <w:rPr>
          <w:rFonts w:eastAsia="SimSun"/>
          <w:lang w:val="en-US" w:bidi="ar"/>
        </w:rPr>
        <w:fldChar w:fldCharType="end"/>
      </w:r>
      <w:r w:rsidR="00472304" w:rsidRPr="00443822">
        <w:rPr>
          <w:rFonts w:eastAsia="SimSun"/>
          <w:lang w:val="en-US" w:bidi="ar"/>
        </w:rPr>
        <w:t>.</w:t>
      </w:r>
    </w:p>
    <w:p w14:paraId="11C92E5E" w14:textId="77777777" w:rsidR="00A22D77" w:rsidRPr="00A22D77" w:rsidRDefault="00A22D77" w:rsidP="00A22D77">
      <w:pPr>
        <w:spacing w:after="0" w:line="240" w:lineRule="auto"/>
        <w:ind w:left="0" w:hanging="2"/>
        <w:jc w:val="both"/>
        <w:rPr>
          <w:rFonts w:ascii="Times New Roman" w:eastAsia="SimSun" w:hAnsi="Times New Roman" w:cs="Times New Roman"/>
          <w:b/>
          <w:bCs/>
          <w:color w:val="FF0000"/>
          <w:sz w:val="24"/>
          <w:szCs w:val="24"/>
          <w:lang w:val="en-US" w:eastAsia="zh-CN" w:bidi="ar"/>
        </w:rPr>
      </w:pPr>
    </w:p>
    <w:p w14:paraId="10846C57" w14:textId="38CB36F2" w:rsidR="00DD40E0" w:rsidRPr="00F1682E" w:rsidRDefault="00472304" w:rsidP="00F1682E">
      <w:pPr>
        <w:spacing w:after="0" w:line="240" w:lineRule="auto"/>
        <w:ind w:left="0" w:hanging="2"/>
        <w:jc w:val="both"/>
        <w:rPr>
          <w:rFonts w:ascii="Times New Roman" w:hAnsi="Times New Roman" w:cs="Times New Roman"/>
          <w:sz w:val="24"/>
          <w:szCs w:val="24"/>
        </w:rPr>
      </w:pPr>
      <w:r w:rsidRPr="00F1682E">
        <w:rPr>
          <w:rFonts w:ascii="Times New Roman" w:eastAsia="SimSun" w:hAnsi="Times New Roman" w:cs="Times New Roman"/>
          <w:b/>
          <w:bCs/>
          <w:sz w:val="24"/>
          <w:szCs w:val="24"/>
          <w:lang w:val="en-US" w:eastAsia="zh-CN" w:bidi="ar"/>
        </w:rPr>
        <w:t>The relationship between Artificial Intelligence and Organization Perfo</w:t>
      </w:r>
      <w:r w:rsidR="00F1682E" w:rsidRPr="00F1682E">
        <w:rPr>
          <w:rFonts w:ascii="Times New Roman" w:eastAsia="SimSun" w:hAnsi="Times New Roman" w:cs="Times New Roman"/>
          <w:b/>
          <w:bCs/>
          <w:sz w:val="24"/>
          <w:szCs w:val="24"/>
          <w:lang w:val="en-US" w:eastAsia="zh-CN" w:bidi="ar"/>
        </w:rPr>
        <w:t>r</w:t>
      </w:r>
      <w:r w:rsidRPr="00F1682E">
        <w:rPr>
          <w:rFonts w:ascii="Times New Roman" w:eastAsia="SimSun" w:hAnsi="Times New Roman" w:cs="Times New Roman"/>
          <w:b/>
          <w:bCs/>
          <w:sz w:val="24"/>
          <w:szCs w:val="24"/>
          <w:lang w:val="en-US" w:eastAsia="zh-CN" w:bidi="ar"/>
        </w:rPr>
        <w:t>mance</w:t>
      </w:r>
    </w:p>
    <w:p w14:paraId="16B63A96" w14:textId="32A7BCF8" w:rsidR="00DD40E0" w:rsidRPr="00DD7795" w:rsidRDefault="00F1682E" w:rsidP="00DD7795">
      <w:pPr>
        <w:spacing w:after="0" w:line="240" w:lineRule="auto"/>
        <w:ind w:leftChars="0" w:left="0" w:firstLineChars="0" w:firstLine="0"/>
        <w:jc w:val="both"/>
        <w:rPr>
          <w:rFonts w:ascii="Times New Roman" w:hAnsi="Times New Roman" w:cs="Times New Roman"/>
          <w:sz w:val="24"/>
          <w:szCs w:val="24"/>
        </w:rPr>
      </w:pPr>
      <w:r w:rsidRPr="00F1682E">
        <w:rPr>
          <w:rFonts w:ascii="Times New Roman" w:hAnsi="Times New Roman" w:cs="Times New Roman"/>
          <w:sz w:val="24"/>
          <w:szCs w:val="24"/>
        </w:rPr>
        <w:t xml:space="preserve">Artificial Intelligence (AI) refers to a collection of information communication technologies (ICTs) designed to emulate human intelligence, aiming to enhance job performance, boost efficiency, and stimulate economic growth. Knowledge is crucial for AI innovation, as it helps to strengthen the value of intelligent agents and systems. AI-generated agents possess the knowledge needed to improve productivity and develop new insights into business processes. </w:t>
      </w:r>
      <w:r w:rsidRPr="00F1682E">
        <w:rPr>
          <w:rFonts w:ascii="Times New Roman" w:hAnsi="Times New Roman" w:cs="Times New Roman"/>
          <w:sz w:val="24"/>
          <w:szCs w:val="24"/>
        </w:rPr>
        <w:lastRenderedPageBreak/>
        <w:t>For instance, an AI-driven strategy involves utilizing technology platforms to make valuable information accessible to employees. Furthermore, AI contributes to organizational innovation by facilitating strategic knowledge management activities</w:t>
      </w:r>
      <w:r w:rsidR="00472304" w:rsidRPr="00F1682E">
        <w:rPr>
          <w:rFonts w:ascii="Times New Roman" w:hAnsi="Times New Roman" w:cs="Times New Roman"/>
          <w:sz w:val="24"/>
          <w:szCs w:val="24"/>
        </w:rPr>
        <w:t xml:space="preserve"> </w:t>
      </w:r>
      <w:r w:rsidR="00472304" w:rsidRPr="00F1682E">
        <w:rPr>
          <w:rFonts w:ascii="Times New Roman" w:eastAsia="SimSun" w:hAnsi="Times New Roman" w:cs="Times New Roman"/>
          <w:sz w:val="24"/>
          <w:szCs w:val="24"/>
          <w:lang w:val="en-US" w:eastAsia="zh-CN" w:bidi="ar"/>
        </w:rPr>
        <w:fldChar w:fldCharType="begin" w:fldLock="1"/>
      </w:r>
      <w:r w:rsidR="00472304" w:rsidRPr="00F1682E">
        <w:rPr>
          <w:rFonts w:ascii="Times New Roman" w:eastAsia="SimSun" w:hAnsi="Times New Roman" w:cs="Times New Roman"/>
          <w:sz w:val="24"/>
          <w:szCs w:val="24"/>
          <w:lang w:val="en-US" w:eastAsia="zh-CN" w:bidi="ar"/>
        </w:rPr>
        <w:instrText>ADDIN CSL_CITATION {"citationItems":[{"id":"ITEM-1","itemData":{"DOI":"10.1016/j.jbusres.2022.03.008","ISSN":"01482963","abstract":"The evolution of organizational processes and performance over the past decade has been largely enabled by cutting-edge technologies such as data analytics, artificial intelligence (AI), and business intelligence applications. The increasing use of cutting-edge technologies has boosted effectiveness, efficiency and productivity, as existing and new knowledge within an organization continues to improve AI abilities. Consequently, AI can identify redundancies within business processes and offer optimal resource utilization for improved performance. However, the lack of integration of existing and new knowledge makes it problematic to ascertain the required nature of knowledge needed for AI's ability to optimally improve organizational performance. Hence, organizations continue to face reoccurring challenges in their business processes, competition, technological advancement and finding new solutions in a fast-changing society. To address this knowledge gap, this study applies a fuzzy set-theoretic approach underpinned by the conceptualization of AI, knowledge sharing (KS) and organizational performance (OP). Our result suggests that the implementation of AI technologies alone is not sufficient in improving organizational performance. Rather, a complementary system that combines AI and KS provides a more sustainable organizational performance strategy for business operations in a constantly changing digitized society.","author":[{"dropping-particle":"","family":"Olan","given":"Femi","non-dropping-particle":"","parse-names":false,"suffix":""},{"dropping-particle":"","family":"Ogiemwonyi Arakpogun","given":"Emmanuel","non-dropping-particle":"","parse-names":false,"suffix":""},{"dropping-particle":"","family":"Suklan","given":"Jana","non-dropping-particle":"","parse-names":false,"suffix":""},{"dropping-particle":"","family":"Nakpodia","given":"Franklin","non-dropping-particle":"","parse-names":false,"suffix":""},{"dropping-particle":"","family":"Damij","given":"Nadja","non-dropping-particle":"","parse-names":false,"suffix":""},{"dropping-particle":"","family":"Jayawickrama","given":"Uchitha","non-dropping-particle":"","parse-names":false,"suffix":""}],"container-title":"Journal of Business Research","id":"ITEM-1","issue":"February","issued":{"date-parts":[["2022"]]},"page":"605-615","publisher":"Elsevier Inc.","title":"Artificial intelligence and knowledge sharing: Contributing factors to organizational performance","type":"article-journal","volume":"145"},"uris":["http://www.mendeley.com/documents/?uuid=65b310df-1eb7-4549-89f8-a085eeebad0b"]}],"mendeley":{"formattedCitation":"[18]","plainTextFormattedCitation":"[18]","previouslyFormattedCitation":"[17]"},"properties":{"noteIndex":0},"schema":"https://github.com/citation-style-language/schema/raw/master/csl-citation.json"}</w:instrText>
      </w:r>
      <w:r w:rsidR="00472304" w:rsidRPr="00F1682E">
        <w:rPr>
          <w:rFonts w:ascii="Times New Roman" w:eastAsia="SimSun" w:hAnsi="Times New Roman" w:cs="Times New Roman"/>
          <w:sz w:val="24"/>
          <w:szCs w:val="24"/>
          <w:lang w:val="en-US" w:eastAsia="zh-CN" w:bidi="ar"/>
        </w:rPr>
        <w:fldChar w:fldCharType="separate"/>
      </w:r>
      <w:r w:rsidR="00472304" w:rsidRPr="00F1682E">
        <w:rPr>
          <w:rFonts w:ascii="Times New Roman" w:eastAsia="SimSun" w:hAnsi="Times New Roman" w:cs="Times New Roman"/>
          <w:sz w:val="24"/>
          <w:szCs w:val="24"/>
          <w:lang w:val="en-US" w:eastAsia="zh-CN" w:bidi="ar"/>
        </w:rPr>
        <w:t>[12]</w:t>
      </w:r>
      <w:r w:rsidR="00472304" w:rsidRPr="00F1682E">
        <w:rPr>
          <w:rFonts w:ascii="Times New Roman" w:eastAsia="SimSun" w:hAnsi="Times New Roman" w:cs="Times New Roman"/>
          <w:sz w:val="24"/>
          <w:szCs w:val="24"/>
          <w:lang w:val="en-US" w:eastAsia="zh-CN" w:bidi="ar"/>
        </w:rPr>
        <w:fldChar w:fldCharType="end"/>
      </w:r>
      <w:r w:rsidR="00472304" w:rsidRPr="00F1682E">
        <w:rPr>
          <w:rFonts w:ascii="Times New Roman" w:eastAsia="SimSun" w:hAnsi="Times New Roman" w:cs="Times New Roman"/>
          <w:sz w:val="24"/>
          <w:szCs w:val="24"/>
          <w:lang w:val="en-US" w:eastAsia="zh-CN" w:bidi="ar"/>
        </w:rPr>
        <w:t>.</w:t>
      </w:r>
      <w:r w:rsidR="00DD7795">
        <w:rPr>
          <w:rFonts w:ascii="Times New Roman" w:hAnsi="Times New Roman" w:cs="Times New Roman"/>
          <w:sz w:val="24"/>
          <w:szCs w:val="24"/>
          <w:lang w:val="en-US"/>
        </w:rPr>
        <w:t xml:space="preserve"> </w:t>
      </w:r>
      <w:r w:rsidR="0044796E" w:rsidRPr="0044796E">
        <w:rPr>
          <w:rFonts w:ascii="Times New Roman" w:hAnsi="Times New Roman" w:cs="Times New Roman"/>
          <w:sz w:val="24"/>
          <w:szCs w:val="24"/>
        </w:rPr>
        <w:t xml:space="preserve">Historically, performance management research has predominantly addressed performance from an operational and financial standpoint, emphasizing its direct effects on organizational competitiveness and strategy. The operational perspective centers on factors critical to the organization's success, such as cost management, process efficiency, and overall quality control, all contributing to a sustainable competitive edge. In contrast, the financial perspective focuses on assessing the organization's assets and liabilities and how revenue generation impacts financial statements. Technology is crucial in enhancing operational performance (OP) and helping organizations achieve operational excellence, financial goals, and customer satisfaction </w:t>
      </w:r>
      <w:r w:rsidR="00472304" w:rsidRPr="0044796E">
        <w:rPr>
          <w:rFonts w:ascii="Times New Roman" w:eastAsia="SimSun" w:hAnsi="Times New Roman" w:cs="Times New Roman"/>
          <w:sz w:val="24"/>
          <w:szCs w:val="24"/>
          <w:lang w:val="en-US" w:eastAsia="zh-CN" w:bidi="ar"/>
        </w:rPr>
        <w:fldChar w:fldCharType="begin" w:fldLock="1"/>
      </w:r>
      <w:r w:rsidR="00472304" w:rsidRPr="0044796E">
        <w:rPr>
          <w:rFonts w:ascii="Times New Roman" w:eastAsia="SimSun" w:hAnsi="Times New Roman" w:cs="Times New Roman"/>
          <w:sz w:val="24"/>
          <w:szCs w:val="24"/>
          <w:lang w:val="en-US" w:eastAsia="zh-CN" w:bidi="ar"/>
        </w:rPr>
        <w:instrText>ADDIN CSL_CITATION {"citationItems":[{"id":"ITEM-1","itemData":{"DOI":"10.1016/j.jbusres.2022.03.008","ISSN":"01482963","abstract":"The evolution of organizational processes and performance over the past decade has been largely enabled by cutting-edge technologies such as data analytics, artificial intelligence (AI), and business intelligence applications. The increasing use of cutting-edge technologies has boosted effectiveness, efficiency and productivity, as existing and new knowledge within an organization continues to improve AI abilities. Consequently, AI can identify redundancies within business processes and offer optimal resource utilization for improved performance. However, the lack of integration of existing and new knowledge makes it problematic to ascertain the required nature of knowledge needed for AI's ability to optimally improve organizational performance. Hence, organizations continue to face reoccurring challenges in their business processes, competition, technological advancement and finding new solutions in a fast-changing society. To address this knowledge gap, this study applies a fuzzy set-theoretic approach underpinned by the conceptualization of AI, knowledge sharing (KS) and organizational performance (OP). Our result suggests that the implementation of AI technologies alone is not sufficient in improving organizational performance. Rather, a complementary system that combines AI and KS provides a more sustainable organizational performance strategy for business operations in a constantly changing digitized society.","author":[{"dropping-particle":"","family":"Olan","given":"Femi","non-dropping-particle":"","parse-names":false,"suffix":""},{"dropping-particle":"","family":"Ogiemwonyi Arakpogun","given":"Emmanuel","non-dropping-particle":"","parse-names":false,"suffix":""},{"dropping-particle":"","family":"Suklan","given":"Jana","non-dropping-particle":"","parse-names":false,"suffix":""},{"dropping-particle":"","family":"Nakpodia","given":"Franklin","non-dropping-particle":"","parse-names":false,"suffix":""},{"dropping-particle":"","family":"Damij","given":"Nadja","non-dropping-particle":"","parse-names":false,"suffix":""},{"dropping-particle":"","family":"Jayawickrama","given":"Uchitha","non-dropping-particle":"","parse-names":false,"suffix":""}],"container-title":"Journal of Business Research","id":"ITEM-1","issue":"February","issued":{"date-parts":[["2022"]]},"page":"605-615","publisher":"Elsevier Inc.","title":"Artificial intelligence and knowledge sharing: Contributing factors to organizational performance","type":"article-journal","volume":"145"},"uris":["http://www.mendeley.com/documents/?uuid=65b310df-1eb7-4549-89f8-a085eeebad0b"]}],"mendeley":{"formattedCitation":"[18]","plainTextFormattedCitation":"[18]","previouslyFormattedCitation":"[17]"},"properties":{"noteIndex":0},"schema":"https://github.com/citation-style-language/schema/raw/master/csl-citation.json"}</w:instrText>
      </w:r>
      <w:r w:rsidR="00472304" w:rsidRPr="0044796E">
        <w:rPr>
          <w:rFonts w:ascii="Times New Roman" w:eastAsia="SimSun" w:hAnsi="Times New Roman" w:cs="Times New Roman"/>
          <w:sz w:val="24"/>
          <w:szCs w:val="24"/>
          <w:lang w:val="en-US" w:eastAsia="zh-CN" w:bidi="ar"/>
        </w:rPr>
        <w:fldChar w:fldCharType="separate"/>
      </w:r>
      <w:r w:rsidR="00472304" w:rsidRPr="0044796E">
        <w:rPr>
          <w:rFonts w:ascii="Times New Roman" w:eastAsia="SimSun" w:hAnsi="Times New Roman" w:cs="Times New Roman"/>
          <w:sz w:val="24"/>
          <w:szCs w:val="24"/>
          <w:lang w:val="en-US" w:eastAsia="zh-CN" w:bidi="ar"/>
        </w:rPr>
        <w:t>[13]</w:t>
      </w:r>
      <w:r w:rsidR="00472304" w:rsidRPr="0044796E">
        <w:rPr>
          <w:rFonts w:ascii="Times New Roman" w:eastAsia="SimSun" w:hAnsi="Times New Roman" w:cs="Times New Roman"/>
          <w:sz w:val="24"/>
          <w:szCs w:val="24"/>
          <w:lang w:val="en-US" w:eastAsia="zh-CN" w:bidi="ar"/>
        </w:rPr>
        <w:fldChar w:fldCharType="end"/>
      </w:r>
      <w:r w:rsidR="00472304" w:rsidRPr="0044796E">
        <w:rPr>
          <w:rFonts w:ascii="Times New Roman" w:eastAsia="SimSun" w:hAnsi="Times New Roman" w:cs="Times New Roman"/>
          <w:sz w:val="24"/>
          <w:szCs w:val="24"/>
          <w:lang w:val="en-US" w:eastAsia="zh-CN" w:bidi="ar"/>
        </w:rPr>
        <w:t>.</w:t>
      </w:r>
    </w:p>
    <w:p w14:paraId="2B2A0FDD" w14:textId="77777777" w:rsidR="0040654F" w:rsidRPr="00827C98" w:rsidRDefault="0040654F" w:rsidP="0040654F">
      <w:pPr>
        <w:spacing w:after="0" w:line="240" w:lineRule="auto"/>
        <w:ind w:left="0" w:hanging="2"/>
        <w:jc w:val="both"/>
        <w:rPr>
          <w:rFonts w:ascii="Times New Roman" w:eastAsia="SimSun" w:hAnsi="Times New Roman" w:cs="Times New Roman"/>
          <w:b/>
          <w:bCs/>
          <w:i/>
          <w:iCs/>
          <w:color w:val="FF0000"/>
          <w:sz w:val="24"/>
          <w:szCs w:val="24"/>
          <w:lang w:val="en-US" w:eastAsia="zh-CN" w:bidi="ar"/>
        </w:rPr>
      </w:pPr>
    </w:p>
    <w:p w14:paraId="500F2799" w14:textId="77777777" w:rsidR="007854F4" w:rsidRPr="007854F4" w:rsidRDefault="007854F4" w:rsidP="007854F4">
      <w:pPr>
        <w:spacing w:after="0" w:line="240" w:lineRule="auto"/>
        <w:ind w:leftChars="0" w:left="0" w:firstLineChars="0" w:firstLine="0"/>
        <w:jc w:val="both"/>
        <w:rPr>
          <w:rFonts w:ascii="Times New Roman" w:eastAsia="SimSun" w:hAnsi="Times New Roman" w:cs="Times New Roman"/>
          <w:b/>
          <w:bCs/>
          <w:sz w:val="24"/>
          <w:szCs w:val="24"/>
          <w:lang w:eastAsia="zh-CN" w:bidi="ar"/>
        </w:rPr>
      </w:pPr>
      <w:r w:rsidRPr="007854F4">
        <w:rPr>
          <w:rFonts w:ascii="Times New Roman" w:eastAsia="SimSun" w:hAnsi="Times New Roman" w:cs="Times New Roman"/>
          <w:b/>
          <w:bCs/>
          <w:sz w:val="24"/>
          <w:szCs w:val="24"/>
          <w:lang w:eastAsia="zh-CN" w:bidi="ar"/>
        </w:rPr>
        <w:t>Relationship between Human Resource Management and Organizational Performance</w:t>
      </w:r>
    </w:p>
    <w:p w14:paraId="551C6CCA" w14:textId="6BCF2DF1" w:rsidR="00DD40E0" w:rsidRPr="004D10DD" w:rsidRDefault="004D10DD" w:rsidP="00DD7795">
      <w:pPr>
        <w:spacing w:after="0" w:line="240" w:lineRule="auto"/>
        <w:ind w:leftChars="0" w:left="0" w:firstLineChars="0" w:firstLine="0"/>
        <w:jc w:val="both"/>
        <w:rPr>
          <w:rFonts w:ascii="Times New Roman" w:hAnsi="Times New Roman" w:cs="Times New Roman"/>
          <w:sz w:val="24"/>
          <w:szCs w:val="24"/>
        </w:rPr>
      </w:pPr>
      <w:r w:rsidRPr="004D10DD">
        <w:rPr>
          <w:rFonts w:ascii="Times New Roman" w:hAnsi="Times New Roman" w:cs="Times New Roman"/>
          <w:sz w:val="24"/>
          <w:szCs w:val="24"/>
        </w:rPr>
        <w:t>Human resource decisions impact organizational performance by enhancing efficiency or contributing to revenue growth. Traditionally, human resources have been viewed primarily as a cost to minimize, but they also offer improvement opportunities. Recent literature on the relationship between human resource management and performance has explored various aspects, such as Green HRM practices, collective commitment to environmental management, and organizational citizenship behavior towards the environment. Studies have examined how green training, employee involvement, and performance management influence organizational behavior in the healthcare and hospitality industries </w:t>
      </w:r>
      <w:r w:rsidR="00472304" w:rsidRPr="004D10DD">
        <w:rPr>
          <w:rFonts w:ascii="Times New Roman" w:eastAsia="SimSun" w:hAnsi="Times New Roman" w:cs="Times New Roman"/>
          <w:sz w:val="24"/>
          <w:szCs w:val="24"/>
        </w:rPr>
        <w:fldChar w:fldCharType="begin" w:fldLock="1"/>
      </w:r>
      <w:r w:rsidR="00472304" w:rsidRPr="004D10DD">
        <w:rPr>
          <w:rFonts w:ascii="Times New Roman" w:eastAsia="SimSun" w:hAnsi="Times New Roman" w:cs="Times New Roman"/>
          <w:sz w:val="24"/>
          <w:szCs w:val="24"/>
        </w:rPr>
        <w:instrText>ADDIN CSL_CITATION {"citationItems":[{"id":"ITEM-1","itemData":{"DOI":"10.1016/j.jclepro.2020.120401","ISSN":"09596526","abstract":"The slow and inefficient environmental performance of universities is drawing the attention of scholars towards behavioural change in employees rather than just relying on technological upgrades. Drawing upon the Ability-Motivation-Opportunity (AMO) theory, the purpose of this study is first to examine the influence of Green Human Resource Management (HRM) practices (green competence building practices, green motivation enhancing practices, and green employee involvement practices) on the organisational citizenship behaviour towards the environment (OCBE) of academic staff and, in turn, its impact on the environmental performance. Second, the mediating impact of OCBE between each of Green HRM practices and environmental performance is assessed. The data were collected from September until November 2017 on two campuses of a renowned public research university in Malaysia. Using quantitative research design, a structured questionnaire was used among the academic staff of the university. Convenience sampling was used to select the respondents from both campuses, and the Partial Least Squares (PLS) modelling technique was used to analyse the data, which comprised 122 respondents. Overall findings showed that three sets of Green HRM practices based on the Ability-Motivation-Opportunity framework had a significant impact on OCBE. Furthermore, OCBE had a significant relationship with environmental performance. For the mediation analysis, the results showed that OCBE exhibited by academic staff acted as a means through which the Green HRM practices of a university can positively influence the environmental performance of a university campus. The originality of this study rests in shedding light on Green HRM practices in the higher education sector and highlighting the critical role of academic staff's environmentally friendly behaviour for improving the environmental performance of a university.","author":[{"dropping-particle":"","family":"Anwar","given":"Nosheen","non-dropping-particle":"","parse-names":false,"suffix":""},{"dropping-particle":"","family":"Nik Mahmood","given":"Nik Hasnaa","non-dropping-particle":"","parse-names":false,"suffix":""},{"dropping-particle":"","family":"Yusliza","given":"Mohd Yusoff","non-dropping-particle":"","parse-names":false,"suffix":""},{"dropping-particle":"","family":"Ramayah","given":"T.","non-dropping-particle":"","parse-names":false,"suffix":""},{"dropping-particle":"","family":"Noor Faezah","given":"Juhari","non-dropping-particle":"","parse-names":false,"suffix":""},{"dropping-particle":"","family":"Khalid","given":"Waqas","non-dropping-particle":"","parse-names":false,"suffix":""}],"container-title":"Journal of Cleaner Production","id":"ITEM-1","issued":{"date-parts":[["2020"]]},"page":"120401","publisher":"Elsevier Ltd","title":"Green Human Resource Management for organisational citizenship behaviour towards the environment and environmental performance on a university campus","type":"article-journal","volume":"256"},"uris":["http://www.mendeley.com/documents/?uuid=a1b9ab64-3bc6-485c-9a5d-614215cf90f8"]}],"mendeley":{"formattedCitation":"[19]","plainTextFormattedCitation":"[19]","previouslyFormattedCitation":"[18]"},"properties":{"noteIndex":0},"schema":"https://github.com/citation-style-language/schema/raw/master/csl-citation.json"}</w:instrText>
      </w:r>
      <w:r w:rsidR="00472304" w:rsidRPr="004D10DD">
        <w:rPr>
          <w:rFonts w:ascii="Times New Roman" w:eastAsia="SimSun" w:hAnsi="Times New Roman" w:cs="Times New Roman"/>
          <w:sz w:val="24"/>
          <w:szCs w:val="24"/>
        </w:rPr>
        <w:fldChar w:fldCharType="separate"/>
      </w:r>
      <w:r w:rsidR="00472304" w:rsidRPr="004D10DD">
        <w:rPr>
          <w:rFonts w:ascii="Times New Roman" w:eastAsia="SimSun" w:hAnsi="Times New Roman" w:cs="Times New Roman"/>
          <w:sz w:val="24"/>
          <w:szCs w:val="24"/>
        </w:rPr>
        <w:t>[1</w:t>
      </w:r>
      <w:r w:rsidR="00472304" w:rsidRPr="004D10DD">
        <w:rPr>
          <w:rFonts w:ascii="Times New Roman" w:eastAsia="SimSun" w:hAnsi="Times New Roman" w:cs="Times New Roman"/>
          <w:sz w:val="24"/>
          <w:szCs w:val="24"/>
          <w:lang w:val="en-US"/>
        </w:rPr>
        <w:t>4</w:t>
      </w:r>
      <w:r w:rsidR="00472304" w:rsidRPr="004D10DD">
        <w:rPr>
          <w:rFonts w:ascii="Times New Roman" w:eastAsia="SimSun" w:hAnsi="Times New Roman" w:cs="Times New Roman"/>
          <w:sz w:val="24"/>
          <w:szCs w:val="24"/>
        </w:rPr>
        <w:t>]</w:t>
      </w:r>
      <w:r w:rsidR="00472304" w:rsidRPr="004D10DD">
        <w:rPr>
          <w:rFonts w:ascii="Times New Roman" w:eastAsia="SimSun" w:hAnsi="Times New Roman" w:cs="Times New Roman"/>
          <w:sz w:val="24"/>
          <w:szCs w:val="24"/>
        </w:rPr>
        <w:fldChar w:fldCharType="end"/>
      </w:r>
      <w:r w:rsidR="00472304" w:rsidRPr="004D10DD">
        <w:rPr>
          <w:rFonts w:ascii="Times New Roman" w:eastAsia="SimSun" w:hAnsi="Times New Roman" w:cs="Times New Roman"/>
          <w:sz w:val="24"/>
          <w:szCs w:val="24"/>
          <w:lang w:val="en-US"/>
        </w:rPr>
        <w:t>.</w:t>
      </w:r>
    </w:p>
    <w:p w14:paraId="62FF5823" w14:textId="77777777" w:rsidR="0040654F" w:rsidRPr="00827C98" w:rsidRDefault="0040654F" w:rsidP="0040654F">
      <w:pPr>
        <w:spacing w:after="0" w:line="240" w:lineRule="auto"/>
        <w:ind w:left="0" w:hanging="2"/>
        <w:jc w:val="both"/>
        <w:rPr>
          <w:rFonts w:ascii="Times New Roman" w:eastAsia="SimSun" w:hAnsi="Times New Roman" w:cs="Times New Roman"/>
          <w:b/>
          <w:bCs/>
          <w:i/>
          <w:iCs/>
          <w:color w:val="FF0000"/>
          <w:sz w:val="24"/>
          <w:szCs w:val="24"/>
          <w:lang w:val="en-US" w:eastAsia="zh-CN" w:bidi="ar"/>
        </w:rPr>
      </w:pPr>
    </w:p>
    <w:p w14:paraId="53A9BDD3" w14:textId="627B9B08" w:rsidR="00614B72" w:rsidRPr="00614B72" w:rsidRDefault="00614B72" w:rsidP="00614B72">
      <w:pPr>
        <w:spacing w:after="0" w:line="240" w:lineRule="auto"/>
        <w:ind w:leftChars="0" w:left="0" w:firstLineChars="0" w:firstLine="0"/>
        <w:jc w:val="both"/>
        <w:rPr>
          <w:rFonts w:ascii="Times New Roman" w:eastAsia="SimSun" w:hAnsi="Times New Roman" w:cs="Times New Roman"/>
          <w:b/>
          <w:bCs/>
          <w:sz w:val="24"/>
          <w:szCs w:val="24"/>
          <w:lang w:eastAsia="zh-CN" w:bidi="ar"/>
        </w:rPr>
      </w:pPr>
      <w:r w:rsidRPr="00614B72">
        <w:rPr>
          <w:rFonts w:ascii="Times New Roman" w:eastAsia="SimSun" w:hAnsi="Times New Roman" w:cs="Times New Roman"/>
          <w:b/>
          <w:bCs/>
          <w:sz w:val="24"/>
          <w:szCs w:val="24"/>
          <w:lang w:eastAsia="zh-CN" w:bidi="ar"/>
        </w:rPr>
        <w:t xml:space="preserve">The relationship between Artificial Intelligence and Organizational Performance </w:t>
      </w:r>
      <w:r w:rsidR="00CE2873">
        <w:rPr>
          <w:rFonts w:ascii="Times New Roman" w:eastAsia="SimSun" w:hAnsi="Times New Roman" w:cs="Times New Roman"/>
          <w:b/>
          <w:bCs/>
          <w:sz w:val="24"/>
          <w:szCs w:val="24"/>
          <w:lang w:eastAsia="zh-CN" w:bidi="ar"/>
        </w:rPr>
        <w:t>m</w:t>
      </w:r>
      <w:r w:rsidRPr="00614B72">
        <w:rPr>
          <w:rFonts w:ascii="Times New Roman" w:eastAsia="SimSun" w:hAnsi="Times New Roman" w:cs="Times New Roman"/>
          <w:b/>
          <w:bCs/>
          <w:sz w:val="24"/>
          <w:szCs w:val="24"/>
          <w:lang w:eastAsia="zh-CN" w:bidi="ar"/>
        </w:rPr>
        <w:t>ediated by Leadership</w:t>
      </w:r>
    </w:p>
    <w:p w14:paraId="43B9C7A1" w14:textId="41F43885" w:rsidR="00DD40E0" w:rsidRPr="00614B72" w:rsidRDefault="00614B72" w:rsidP="00DD7795">
      <w:pPr>
        <w:spacing w:after="0" w:line="240" w:lineRule="auto"/>
        <w:ind w:leftChars="0" w:left="0" w:firstLineChars="0" w:firstLine="0"/>
        <w:jc w:val="both"/>
        <w:rPr>
          <w:rFonts w:ascii="Times New Roman" w:eastAsia="SimSun" w:hAnsi="Times New Roman" w:cs="Times New Roman"/>
          <w:sz w:val="24"/>
          <w:szCs w:val="24"/>
          <w:lang w:val="en-US"/>
        </w:rPr>
      </w:pPr>
      <w:r w:rsidRPr="00614B72">
        <w:rPr>
          <w:rFonts w:ascii="Times New Roman" w:hAnsi="Times New Roman" w:cs="Times New Roman"/>
          <w:sz w:val="24"/>
          <w:szCs w:val="24"/>
        </w:rPr>
        <w:t xml:space="preserve">Leadership is a key mediator that positively impacts the relationship between Artificial Intelligence (AI) and organizational performance. Studies indicate that AI significantly enhances organizational performance. Organizational resilience, defined as an organization's capacity to adapt, recognize, and respond to external challenges and changes, is crucial. Effective leadership and a strong organizational culture mediate the positive connection between organizational resilience and performance </w:t>
      </w:r>
      <w:r w:rsidR="00472304" w:rsidRPr="00614B72">
        <w:rPr>
          <w:rFonts w:ascii="Times New Roman" w:eastAsia="SimSun" w:hAnsi="Times New Roman" w:cs="Times New Roman"/>
          <w:sz w:val="24"/>
          <w:szCs w:val="24"/>
        </w:rPr>
        <w:fldChar w:fldCharType="begin" w:fldLock="1"/>
      </w:r>
      <w:r w:rsidR="00472304" w:rsidRPr="00614B72">
        <w:rPr>
          <w:rFonts w:ascii="Times New Roman" w:eastAsia="SimSun" w:hAnsi="Times New Roman" w:cs="Times New Roman"/>
          <w:sz w:val="24"/>
          <w:szCs w:val="24"/>
        </w:rPr>
        <w:instrText>ADDIN CSL_CITATION {"citationItems":[{"id":"ITEM-1","itemData":{"DOI":"10.1016/j.jclepro.2020.120401","ISSN":"09596526","abstract":"The slow and inefficient environmental performance of universities is drawing the attention of scholars towards behavioural change in employees rather than just relying on technological upgrades. Drawing upon the Ability-Motivation-Opportunity (AMO) theory, the purpose of this study is first to examine the influence of Green Human Resource Management (HRM) practices (green competence building practices, green motivation enhancing practices, and green employee involvement practices) on the organisational citizenship behaviour towards the environment (OCBE) of academic staff and, in turn, its impact on the environmental performance. Second, the mediating impact of OCBE between each of Green HRM practices and environmental performance is assessed. The data were collected from September until November 2017 on two campuses of a renowned public research university in Malaysia. Using quantitative research design, a structured questionnaire was used among the academic staff of the university. Convenience sampling was used to select the respondents from both campuses, and the Partial Least Squares (PLS) modelling technique was used to analyse the data, which comprised 122 respondents. Overall findings showed that three sets of Green HRM practices based on the Ability-Motivation-Opportunity framework had a significant impact on OCBE. Furthermore, OCBE had a significant relationship with environmental performance. For the mediation analysis, the results showed that OCBE exhibited by academic staff acted as a means through which the Green HRM practices of a university can positively influence the environmental performance of a university campus. The originality of this study rests in shedding light on Green HRM practices in the higher education sector and highlighting the critical role of academic staff's environmentally friendly behaviour for improving the environmental performance of a university.","author":[{"dropping-particle":"","family":"Anwar","given":"Nosheen","non-dropping-particle":"","parse-names":false,"suffix":""},{"dropping-particle":"","family":"Nik Mahmood","given":"Nik Hasnaa","non-dropping-particle":"","parse-names":false,"suffix":""},{"dropping-particle":"","family":"Yusliza","given":"Mohd Yusoff","non-dropping-particle":"","parse-names":false,"suffix":""},{"dropping-particle":"","family":"Ramayah","given":"T.","non-dropping-particle":"","parse-names":false,"suffix":""},{"dropping-particle":"","family":"Noor Faezah","given":"Juhari","non-dropping-particle":"","parse-names":false,"suffix":""},{"dropping-particle":"","family":"Khalid","given":"Waqas","non-dropping-particle":"","parse-names":false,"suffix":""}],"container-title":"Journal of Cleaner Production","id":"ITEM-1","issued":{"date-parts":[["2020"]]},"page":"120401","publisher":"Elsevier Ltd","title":"Green Human Resource Management for organisational citizenship behaviour towards the environment and environmental performance on a university campus","type":"article-journal","volume":"256"},"uris":["http://www.mendeley.com/documents/?uuid=a1b9ab64-3bc6-485c-9a5d-614215cf90f8"]}],"mendeley":{"formattedCitation":"[19]","plainTextFormattedCitation":"[19]","previouslyFormattedCitation":"[18]"},"properties":{"noteIndex":0},"schema":"https://github.com/citation-style-language/schema/raw/master/csl-citation.json"}</w:instrText>
      </w:r>
      <w:r w:rsidR="00472304" w:rsidRPr="00614B72">
        <w:rPr>
          <w:rFonts w:ascii="Times New Roman" w:eastAsia="SimSun" w:hAnsi="Times New Roman" w:cs="Times New Roman"/>
          <w:sz w:val="24"/>
          <w:szCs w:val="24"/>
        </w:rPr>
        <w:fldChar w:fldCharType="separate"/>
      </w:r>
      <w:r w:rsidR="00472304" w:rsidRPr="00614B72">
        <w:rPr>
          <w:rFonts w:ascii="Times New Roman" w:eastAsia="SimSun" w:hAnsi="Times New Roman" w:cs="Times New Roman"/>
          <w:sz w:val="24"/>
          <w:szCs w:val="24"/>
        </w:rPr>
        <w:t>[1</w:t>
      </w:r>
      <w:r w:rsidR="00472304" w:rsidRPr="00614B72">
        <w:rPr>
          <w:rFonts w:ascii="Times New Roman" w:eastAsia="SimSun" w:hAnsi="Times New Roman" w:cs="Times New Roman"/>
          <w:sz w:val="24"/>
          <w:szCs w:val="24"/>
          <w:lang w:val="en-US"/>
        </w:rPr>
        <w:t>5</w:t>
      </w:r>
      <w:r w:rsidR="00472304" w:rsidRPr="00614B72">
        <w:rPr>
          <w:rFonts w:ascii="Times New Roman" w:eastAsia="SimSun" w:hAnsi="Times New Roman" w:cs="Times New Roman"/>
          <w:sz w:val="24"/>
          <w:szCs w:val="24"/>
        </w:rPr>
        <w:t>]</w:t>
      </w:r>
      <w:r w:rsidR="00472304" w:rsidRPr="00614B72">
        <w:rPr>
          <w:rFonts w:ascii="Times New Roman" w:eastAsia="SimSun" w:hAnsi="Times New Roman" w:cs="Times New Roman"/>
          <w:sz w:val="24"/>
          <w:szCs w:val="24"/>
        </w:rPr>
        <w:fldChar w:fldCharType="end"/>
      </w:r>
      <w:r w:rsidR="00472304" w:rsidRPr="00614B72">
        <w:rPr>
          <w:rFonts w:ascii="Times New Roman" w:eastAsia="SimSun" w:hAnsi="Times New Roman" w:cs="Times New Roman"/>
          <w:sz w:val="24"/>
          <w:szCs w:val="24"/>
          <w:lang w:val="en-US"/>
        </w:rPr>
        <w:t>.</w:t>
      </w:r>
    </w:p>
    <w:p w14:paraId="69BEE896" w14:textId="77777777" w:rsidR="0040654F" w:rsidRPr="00827C98" w:rsidRDefault="0040654F" w:rsidP="0040654F">
      <w:pPr>
        <w:spacing w:after="0"/>
        <w:ind w:left="0" w:hanging="2"/>
        <w:jc w:val="both"/>
        <w:rPr>
          <w:rFonts w:ascii="Times New Roman" w:eastAsia="SimSun" w:hAnsi="Times New Roman" w:cs="Times New Roman"/>
          <w:b/>
          <w:bCs/>
          <w:i/>
          <w:iCs/>
          <w:color w:val="FF0000"/>
          <w:sz w:val="24"/>
          <w:szCs w:val="24"/>
          <w:lang w:val="en-US" w:eastAsia="zh-CN" w:bidi="ar"/>
        </w:rPr>
      </w:pPr>
    </w:p>
    <w:p w14:paraId="380042CF" w14:textId="77777777" w:rsidR="00CE2873" w:rsidRPr="00CE2873" w:rsidRDefault="00CE2873" w:rsidP="00CE2873">
      <w:pPr>
        <w:suppressAutoHyphens w:val="0"/>
        <w:spacing w:after="0" w:line="240" w:lineRule="auto"/>
        <w:ind w:leftChars="0" w:left="0" w:firstLineChars="0" w:firstLine="0"/>
        <w:jc w:val="both"/>
        <w:textAlignment w:val="auto"/>
        <w:outlineLvl w:val="9"/>
        <w:rPr>
          <w:rFonts w:ascii="Times New Roman" w:eastAsia="SimSun" w:hAnsi="Times New Roman" w:cs="Times New Roman"/>
          <w:b/>
          <w:bCs/>
          <w:sz w:val="24"/>
          <w:szCs w:val="24"/>
          <w:lang w:eastAsia="zh-CN" w:bidi="ar"/>
        </w:rPr>
      </w:pPr>
      <w:r w:rsidRPr="00CE2873">
        <w:rPr>
          <w:rFonts w:ascii="Times New Roman" w:eastAsia="SimSun" w:hAnsi="Times New Roman" w:cs="Times New Roman"/>
          <w:b/>
          <w:bCs/>
          <w:sz w:val="24"/>
          <w:szCs w:val="24"/>
          <w:lang w:eastAsia="zh-CN" w:bidi="ar"/>
        </w:rPr>
        <w:t>The relationship between Human Resource Management and Organization Performance mediated by Leadership</w:t>
      </w:r>
    </w:p>
    <w:p w14:paraId="41B1A198" w14:textId="22F59F39" w:rsidR="00DD40E0" w:rsidRPr="00CE2873" w:rsidRDefault="00CE2873" w:rsidP="00DD7795">
      <w:pPr>
        <w:suppressAutoHyphens w:val="0"/>
        <w:spacing w:after="0" w:line="240" w:lineRule="auto"/>
        <w:ind w:leftChars="0" w:left="0" w:firstLineChars="0" w:firstLine="0"/>
        <w:jc w:val="both"/>
        <w:textAlignment w:val="auto"/>
        <w:outlineLvl w:val="9"/>
        <w:rPr>
          <w:rFonts w:ascii="Times New Roman" w:hAnsi="Times New Roman" w:cs="Times New Roman"/>
          <w:sz w:val="24"/>
          <w:szCs w:val="24"/>
        </w:rPr>
      </w:pPr>
      <w:r w:rsidRPr="00CE2873">
        <w:rPr>
          <w:rFonts w:ascii="Times New Roman" w:eastAsia="Times New Roman" w:hAnsi="Times New Roman" w:cs="Times New Roman"/>
          <w:position w:val="0"/>
          <w:sz w:val="24"/>
          <w:szCs w:val="24"/>
          <w:lang w:val="en-US" w:eastAsia="zh-CN"/>
        </w:rPr>
        <w:t xml:space="preserve">Leadership is a key mediator that positively impacts the relationship between Human Resource Management (HRM) and organizational performance. A human resource management strategy encompasses various personnel management approaches within an organization. Transactional Leadership differs from transformational Leadership in that it focuses on mutual exchanges between leaders and subordinates, where both parties' contributions are acknowledged. In this approach, leaders clearly define goals and strategies for their subordinates, emphasizing task completion over innovation and creativity. Employee engagement provides a competitive advantage for organizations. Employee commitment is a key indicator of performance, and leaders should pay attention to enhancing this commitment through reciprocal engagement </w:t>
      </w:r>
      <w:r w:rsidR="00472304" w:rsidRPr="00CE2873">
        <w:rPr>
          <w:rFonts w:ascii="Times New Roman" w:eastAsia="SimSun" w:hAnsi="Times New Roman" w:cs="Times New Roman"/>
          <w:sz w:val="24"/>
          <w:szCs w:val="24"/>
          <w:lang w:val="en-US" w:eastAsia="zh-CN" w:bidi="ar"/>
        </w:rPr>
        <w:fldChar w:fldCharType="begin" w:fldLock="1"/>
      </w:r>
      <w:r w:rsidR="00472304" w:rsidRPr="00CE2873">
        <w:rPr>
          <w:rFonts w:ascii="Times New Roman" w:eastAsia="SimSun" w:hAnsi="Times New Roman" w:cs="Times New Roman"/>
          <w:sz w:val="24"/>
          <w:szCs w:val="24"/>
          <w:lang w:val="en-US" w:eastAsia="zh-CN" w:bidi="ar"/>
        </w:rPr>
        <w:instrText>ADDIN CSL_CITATION {"citationItems":[{"id":"ITEM-1","itemData":{"DOI":"10.1177/21582440211008894","ISSN":"21582440","abstract":"The primary purpose of this study is to investigate the mediating effects of organizational commitment on leadership styles (transformational, transactional and laissez-faire) and subordinate performance in state-owned enterprises in Ghana. The study adopted the partial least squares structural equation model (PLS-SEM) to test the hypotheses model. The model has been tested with 330 respondents. The data have been validated by the use of measurement modeling to determine internal consistency reliability (CR) and convergent validity (CV) with SmartPLS 3.0. The results indicate that organizational commitment mediates transformational and laissez-faire leadership. It has also been found that transformational and laissez-faire leadership have a statistically positive and significant relationship with job performance at p &lt;.05 while transactional leadership proved insignificant. The implication is that leaders should know any action to improve subordinate commitment and job performance should take into account appropriate leadership behavior. Also, human development training should be instituted to shape the present and future leadership needs of the enterprise. In furtherance to this, the study provides discussions on the findings, limitations and went on to propose directions for future research.","author":[{"dropping-particle":"","family":"Donkor","given":"Francis","non-dropping-particle":"","parse-names":false,"suffix":""},{"dropping-particle":"","family":"Dongmei","given":"Zhou","non-dropping-particle":"","parse-names":false,"suffix":""},{"dropping-particle":"","family":"Sekyere","given":"Isaac","non-dropping-particle":"","parse-names":false,"suffix":""}],"container-title":"SAGE Open","id":"ITEM-1","issue":"2","issued":{"date-parts":[["2021"]]},"title":"The Mediating Effects of Organizational Commitment on Leadership Styles and Employee Performance in SOEs in Ghana: A Structural Equation Modeling Analysis","type":"article-journal","volume":"11"},"uris":["http://www.mendeley.com/documents/?uuid=e81bbafa-1b15-424d-a318-1adf4b94d0a5"]}],"mendeley":{"formattedCitation":"[23]","plainTextFormattedCitation":"[23]","previouslyFormattedCitation":"[22]"},"properties":{"noteIndex":0},"schema":"https://github.com/citation-style-language/schema/raw/master/csl-citation.json"}</w:instrText>
      </w:r>
      <w:r w:rsidR="00472304" w:rsidRPr="00CE2873">
        <w:rPr>
          <w:rFonts w:ascii="Times New Roman" w:eastAsia="SimSun" w:hAnsi="Times New Roman" w:cs="Times New Roman"/>
          <w:sz w:val="24"/>
          <w:szCs w:val="24"/>
          <w:lang w:val="en-US" w:eastAsia="zh-CN" w:bidi="ar"/>
        </w:rPr>
        <w:fldChar w:fldCharType="separate"/>
      </w:r>
      <w:r w:rsidR="00472304" w:rsidRPr="00CE2873">
        <w:rPr>
          <w:rFonts w:ascii="Times New Roman" w:eastAsia="SimSun" w:hAnsi="Times New Roman" w:cs="Times New Roman"/>
          <w:sz w:val="24"/>
          <w:szCs w:val="24"/>
          <w:lang w:val="en-US" w:eastAsia="zh-CN" w:bidi="ar"/>
        </w:rPr>
        <w:t>[16]</w:t>
      </w:r>
      <w:r w:rsidR="00472304" w:rsidRPr="00CE2873">
        <w:rPr>
          <w:rFonts w:ascii="Times New Roman" w:eastAsia="SimSun" w:hAnsi="Times New Roman" w:cs="Times New Roman"/>
          <w:sz w:val="24"/>
          <w:szCs w:val="24"/>
          <w:lang w:val="en-US" w:eastAsia="zh-CN" w:bidi="ar"/>
        </w:rPr>
        <w:fldChar w:fldCharType="end"/>
      </w:r>
      <w:r w:rsidR="00472304" w:rsidRPr="00CE2873">
        <w:rPr>
          <w:rFonts w:ascii="Times New Roman" w:eastAsia="SimSun" w:hAnsi="Times New Roman" w:cs="Times New Roman"/>
          <w:sz w:val="24"/>
          <w:szCs w:val="24"/>
          <w:lang w:val="en-US" w:eastAsia="zh-CN" w:bidi="ar"/>
        </w:rPr>
        <w:t>.</w:t>
      </w:r>
    </w:p>
    <w:p w14:paraId="14381B3C" w14:textId="77777777" w:rsidR="0040654F" w:rsidRDefault="0040654F">
      <w:pPr>
        <w:ind w:left="0" w:hanging="2"/>
        <w:jc w:val="both"/>
        <w:rPr>
          <w:rFonts w:ascii="Times New Roman" w:eastAsia="Times New Roman" w:hAnsi="Times New Roman" w:cs="Times New Roman"/>
          <w:b/>
          <w:color w:val="000000"/>
          <w:sz w:val="24"/>
          <w:szCs w:val="24"/>
        </w:rPr>
      </w:pPr>
    </w:p>
    <w:p w14:paraId="06C15A27" w14:textId="77777777" w:rsidR="00430B89" w:rsidRDefault="00472304" w:rsidP="0040654F">
      <w:pPr>
        <w:spacing w:after="0"/>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w:t>
      </w:r>
    </w:p>
    <w:p w14:paraId="56911CEF" w14:textId="27407FE9" w:rsidR="00DD40E0" w:rsidRDefault="0080511F" w:rsidP="0080511F">
      <w:pPr>
        <w:spacing w:after="0" w:line="240" w:lineRule="auto"/>
        <w:ind w:left="-2" w:firstLineChars="295" w:firstLine="708"/>
        <w:jc w:val="both"/>
        <w:rPr>
          <w:rFonts w:ascii="Times New Roman" w:hAnsi="Times New Roman" w:cs="Times New Roman"/>
          <w:b/>
          <w:sz w:val="24"/>
          <w:szCs w:val="24"/>
        </w:rPr>
      </w:pPr>
      <w:r w:rsidRPr="0080511F">
        <w:rPr>
          <w:rFonts w:ascii="Times New Roman" w:eastAsia="SimSun" w:hAnsi="Times New Roman" w:cs="Times New Roman"/>
          <w:sz w:val="24"/>
          <w:szCs w:val="24"/>
          <w:lang w:val="en-US" w:eastAsia="zh-CN"/>
        </w:rPr>
        <w:t xml:space="preserve">This study aimed to examine how exogenous latent variables influence their respective endogenous latent variables and the dynamics of these relationships. It employed a descriptive and quantitative research approach to collect and analyze data systematically using statistical tests. The deductive method was applied to investigate established theories across diverse industries. Utilizing a correlational quantitative approach, the study tested hypotheses and explored the relationships between the variables under scrutiny. Primary data were gathered through the distribution of online questionnaires. The research focused on manufacturing </w:t>
      </w:r>
      <w:r w:rsidRPr="0080511F">
        <w:rPr>
          <w:rFonts w:ascii="Times New Roman" w:eastAsia="SimSun" w:hAnsi="Times New Roman" w:cs="Times New Roman"/>
          <w:sz w:val="24"/>
          <w:szCs w:val="24"/>
          <w:lang w:val="en-US" w:eastAsia="zh-CN"/>
        </w:rPr>
        <w:lastRenderedPageBreak/>
        <w:t>companies in Batam as its target population. The required sample size was 170 respondents, selected using non-probability purposive sampling techniques. Generally, a sample size ranging from 100 to 200 respondents is recommended for such studies, and thus, the sample of 170 respondents from Batam's manufacturing sector meets these criteria effectively</w:t>
      </w:r>
      <w:r w:rsidR="00472304">
        <w:rPr>
          <w:rFonts w:ascii="Times New Roman" w:eastAsia="SimSun" w:hAnsi="Times New Roman" w:cs="Times New Roman"/>
          <w:sz w:val="24"/>
          <w:szCs w:val="24"/>
          <w:lang w:val="en-US" w:eastAsia="zh-CN"/>
        </w:rPr>
        <w:t>.</w:t>
      </w:r>
    </w:p>
    <w:p w14:paraId="29B9484A" w14:textId="77777777" w:rsidR="000511DF" w:rsidRDefault="000511DF" w:rsidP="000511DF">
      <w:pPr>
        <w:pStyle w:val="NormalWeb"/>
        <w:spacing w:before="0" w:beforeAutospacing="0" w:after="0" w:afterAutospacing="0"/>
        <w:ind w:left="0" w:hanging="2"/>
        <w:jc w:val="both"/>
        <w:rPr>
          <w:b/>
        </w:rPr>
      </w:pPr>
    </w:p>
    <w:p w14:paraId="180FD910" w14:textId="307593F1" w:rsidR="00DD40E0" w:rsidRDefault="00430B89" w:rsidP="000511DF">
      <w:pPr>
        <w:pStyle w:val="NormalWeb"/>
        <w:spacing w:before="0" w:beforeAutospacing="0" w:after="0" w:afterAutospacing="0"/>
        <w:ind w:left="0" w:hanging="2"/>
        <w:jc w:val="both"/>
        <w:rPr>
          <w:b/>
        </w:rPr>
      </w:pPr>
      <w:r>
        <w:rPr>
          <w:b/>
          <w:noProof/>
          <w:lang w:val="en-US"/>
        </w:rPr>
        <w:drawing>
          <wp:anchor distT="0" distB="0" distL="114300" distR="114300" simplePos="0" relativeHeight="251659264" behindDoc="0" locked="0" layoutInCell="1" allowOverlap="1" wp14:anchorId="2F54C8A2" wp14:editId="3F209B0A">
            <wp:simplePos x="0" y="0"/>
            <wp:positionH relativeFrom="margin">
              <wp:posOffset>557530</wp:posOffset>
            </wp:positionH>
            <wp:positionV relativeFrom="paragraph">
              <wp:posOffset>485775</wp:posOffset>
            </wp:positionV>
            <wp:extent cx="5150485" cy="2819400"/>
            <wp:effectExtent l="0" t="0" r="0" b="0"/>
            <wp:wrapSquare wrapText="bothSides"/>
            <wp:docPr id="1" name="Picture 1" descr="I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GLES"/>
                    <pic:cNvPicPr>
                      <a:picLocks noChangeAspect="1"/>
                    </pic:cNvPicPr>
                  </pic:nvPicPr>
                  <pic:blipFill rotWithShape="1">
                    <a:blip r:embed="rId10"/>
                    <a:srcRect l="1" t="12002" r="5599" b="19095"/>
                    <a:stretch/>
                  </pic:blipFill>
                  <pic:spPr bwMode="auto">
                    <a:xfrm>
                      <a:off x="0" y="0"/>
                      <a:ext cx="5150485" cy="2819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2304">
        <w:rPr>
          <w:b/>
        </w:rPr>
        <w:t>CONCEPTUAL FRAMEWORK</w:t>
      </w:r>
    </w:p>
    <w:p w14:paraId="3307054B" w14:textId="6B07A7F1" w:rsidR="00DD40E0" w:rsidRDefault="00DD40E0">
      <w:pPr>
        <w:spacing w:after="0" w:line="240" w:lineRule="auto"/>
        <w:ind w:left="0" w:hanging="2"/>
        <w:rPr>
          <w:rFonts w:ascii="Times New Roman" w:eastAsia="Times New Roman" w:hAnsi="Times New Roman" w:cs="Times New Roman"/>
          <w:b/>
          <w:sz w:val="24"/>
          <w:szCs w:val="24"/>
        </w:rPr>
      </w:pPr>
    </w:p>
    <w:p w14:paraId="2F62D6DA" w14:textId="39FB9275" w:rsidR="00DD40E0" w:rsidRDefault="00DD40E0">
      <w:pPr>
        <w:spacing w:after="0" w:line="240" w:lineRule="auto"/>
        <w:ind w:left="0" w:hanging="2"/>
        <w:rPr>
          <w:rFonts w:ascii="Times New Roman" w:eastAsia="Times New Roman" w:hAnsi="Times New Roman" w:cs="Times New Roman"/>
          <w:b/>
          <w:sz w:val="24"/>
          <w:szCs w:val="24"/>
        </w:rPr>
      </w:pPr>
    </w:p>
    <w:p w14:paraId="7DD94368" w14:textId="6CB1E39C" w:rsidR="00DD40E0" w:rsidRDefault="00DD40E0">
      <w:pPr>
        <w:spacing w:after="0" w:line="240" w:lineRule="auto"/>
        <w:ind w:left="0" w:hanging="2"/>
        <w:rPr>
          <w:rFonts w:ascii="Times New Roman" w:eastAsia="Times New Roman" w:hAnsi="Times New Roman" w:cs="Times New Roman"/>
          <w:b/>
          <w:sz w:val="24"/>
          <w:szCs w:val="24"/>
        </w:rPr>
      </w:pPr>
    </w:p>
    <w:p w14:paraId="12FBE14C" w14:textId="7967638F" w:rsidR="00DD40E0" w:rsidRDefault="00DD40E0">
      <w:pPr>
        <w:spacing w:after="0" w:line="240" w:lineRule="auto"/>
        <w:ind w:left="0" w:hanging="2"/>
        <w:rPr>
          <w:rFonts w:ascii="Times New Roman" w:eastAsia="Times New Roman" w:hAnsi="Times New Roman" w:cs="Times New Roman"/>
          <w:b/>
          <w:sz w:val="24"/>
          <w:szCs w:val="24"/>
        </w:rPr>
      </w:pPr>
    </w:p>
    <w:p w14:paraId="63FEE577" w14:textId="77777777" w:rsidR="00DD40E0" w:rsidRDefault="00DD40E0">
      <w:pPr>
        <w:spacing w:after="0" w:line="240" w:lineRule="auto"/>
        <w:ind w:left="0" w:hanging="2"/>
        <w:rPr>
          <w:rFonts w:ascii="Times New Roman" w:eastAsia="Times New Roman" w:hAnsi="Times New Roman" w:cs="Times New Roman"/>
          <w:b/>
          <w:sz w:val="24"/>
          <w:szCs w:val="24"/>
        </w:rPr>
      </w:pPr>
    </w:p>
    <w:p w14:paraId="44B603A9" w14:textId="77777777" w:rsidR="00DD40E0" w:rsidRDefault="00DD40E0">
      <w:pPr>
        <w:spacing w:after="0" w:line="240" w:lineRule="auto"/>
        <w:ind w:left="0" w:hanging="2"/>
        <w:rPr>
          <w:rFonts w:ascii="Times New Roman" w:eastAsia="Times New Roman" w:hAnsi="Times New Roman" w:cs="Times New Roman"/>
          <w:b/>
          <w:sz w:val="24"/>
          <w:szCs w:val="24"/>
        </w:rPr>
      </w:pPr>
    </w:p>
    <w:p w14:paraId="15B746C9" w14:textId="77777777" w:rsidR="00DD40E0" w:rsidRDefault="00DD40E0">
      <w:pPr>
        <w:spacing w:after="0" w:line="240" w:lineRule="auto"/>
        <w:ind w:left="0" w:hanging="2"/>
        <w:rPr>
          <w:rFonts w:ascii="Times New Roman" w:eastAsia="Times New Roman" w:hAnsi="Times New Roman" w:cs="Times New Roman"/>
          <w:b/>
          <w:sz w:val="24"/>
          <w:szCs w:val="24"/>
        </w:rPr>
      </w:pPr>
    </w:p>
    <w:p w14:paraId="33233F13" w14:textId="77777777" w:rsidR="00DD40E0" w:rsidRDefault="00DD40E0">
      <w:pPr>
        <w:pStyle w:val="NormalWeb"/>
        <w:ind w:leftChars="0" w:left="0" w:firstLineChars="0"/>
        <w:jc w:val="both"/>
        <w:rPr>
          <w:b/>
        </w:rPr>
      </w:pPr>
    </w:p>
    <w:p w14:paraId="6A377C43" w14:textId="77777777" w:rsidR="00DD40E0" w:rsidRDefault="00DD40E0">
      <w:pPr>
        <w:pStyle w:val="NormalWeb"/>
        <w:ind w:leftChars="0" w:left="0" w:firstLineChars="0"/>
        <w:jc w:val="both"/>
        <w:rPr>
          <w:b/>
        </w:rPr>
      </w:pPr>
    </w:p>
    <w:p w14:paraId="6128B938" w14:textId="77777777" w:rsidR="00430B89" w:rsidRDefault="00430B89">
      <w:pPr>
        <w:pStyle w:val="NormalWeb"/>
        <w:ind w:leftChars="0" w:left="0" w:firstLineChars="0"/>
        <w:jc w:val="both"/>
        <w:rPr>
          <w:b/>
        </w:rPr>
      </w:pPr>
    </w:p>
    <w:p w14:paraId="79514675" w14:textId="77777777" w:rsidR="00430B89" w:rsidRDefault="00430B89">
      <w:pPr>
        <w:pStyle w:val="NormalWeb"/>
        <w:ind w:leftChars="0" w:left="0" w:firstLineChars="0"/>
        <w:jc w:val="both"/>
        <w:rPr>
          <w:b/>
        </w:rPr>
      </w:pPr>
    </w:p>
    <w:p w14:paraId="58437F40" w14:textId="77777777" w:rsidR="000511DF" w:rsidRDefault="000511DF" w:rsidP="000511DF">
      <w:pPr>
        <w:pStyle w:val="NormalWeb"/>
        <w:ind w:leftChars="0" w:left="0" w:firstLineChars="0"/>
        <w:jc w:val="both"/>
        <w:rPr>
          <w:b/>
        </w:rPr>
      </w:pPr>
    </w:p>
    <w:p w14:paraId="408777A5" w14:textId="1E8F13F1" w:rsidR="000511DF" w:rsidRPr="00421EFC" w:rsidRDefault="000511DF" w:rsidP="000511DF">
      <w:pPr>
        <w:pStyle w:val="NormalWeb"/>
        <w:ind w:leftChars="0" w:left="0" w:firstLineChars="0"/>
        <w:jc w:val="center"/>
        <w:rPr>
          <w:bCs/>
          <w:sz w:val="22"/>
          <w:lang w:val="en-US"/>
        </w:rPr>
      </w:pPr>
      <w:r w:rsidRPr="00421EFC">
        <w:rPr>
          <w:b/>
          <w:sz w:val="22"/>
        </w:rPr>
        <w:t xml:space="preserve">Figure 1. </w:t>
      </w:r>
      <w:r w:rsidR="00421EFC" w:rsidRPr="00421EFC">
        <w:rPr>
          <w:sz w:val="22"/>
          <w:lang w:val="en-US"/>
        </w:rPr>
        <w:t>Concept Framework</w:t>
      </w:r>
    </w:p>
    <w:p w14:paraId="6DA717AA" w14:textId="60E8A65F" w:rsidR="00DD40E0" w:rsidRDefault="00472304" w:rsidP="000511DF">
      <w:pPr>
        <w:pStyle w:val="NormalWeb"/>
        <w:ind w:leftChars="0" w:left="0" w:firstLineChars="0"/>
        <w:jc w:val="both"/>
        <w:rPr>
          <w:b/>
        </w:rPr>
      </w:pPr>
      <w:r>
        <w:rPr>
          <w:b/>
        </w:rPr>
        <w:t>RESULT AND DISCUSSION</w:t>
      </w:r>
    </w:p>
    <w:p w14:paraId="3E43C23A" w14:textId="77777777" w:rsidR="00DD40E0" w:rsidRDefault="00472304" w:rsidP="00430B89">
      <w:pPr>
        <w:spacing w:after="0" w:line="240" w:lineRule="auto"/>
        <w:ind w:left="0" w:hanging="2"/>
        <w:jc w:val="center"/>
        <w:rPr>
          <w:rFonts w:ascii="Times New Roman" w:hAnsi="Times New Roman" w:cs="Times New Roman"/>
          <w:b/>
          <w:sz w:val="24"/>
          <w:szCs w:val="24"/>
        </w:rPr>
      </w:pPr>
      <w:r w:rsidRPr="00430B89">
        <w:rPr>
          <w:rFonts w:ascii="Times New Roman" w:hAnsi="Times New Roman" w:cs="Times New Roman"/>
          <w:b/>
        </w:rPr>
        <w:t>Table 1.</w:t>
      </w:r>
      <w:r w:rsidRPr="00172248">
        <w:rPr>
          <w:rFonts w:ascii="Times New Roman" w:hAnsi="Times New Roman" w:cs="Times New Roman"/>
          <w:b/>
        </w:rPr>
        <w:t xml:space="preserve"> </w:t>
      </w:r>
      <w:r w:rsidRPr="00172248">
        <w:rPr>
          <w:rFonts w:ascii="Times New Roman" w:eastAsia="SimSun" w:hAnsi="Times New Roman" w:cs="Times New Roman"/>
          <w:bCs/>
          <w:lang w:val="en-US" w:eastAsia="zh-CN" w:bidi="ar"/>
        </w:rPr>
        <w:t>Common Method Variance Test</w:t>
      </w:r>
    </w:p>
    <w:tbl>
      <w:tblPr>
        <w:tblW w:w="6852" w:type="dxa"/>
        <w:jc w:val="center"/>
        <w:tblLook w:val="04A0" w:firstRow="1" w:lastRow="0" w:firstColumn="1" w:lastColumn="0" w:noHBand="0" w:noVBand="1"/>
      </w:tblPr>
      <w:tblGrid>
        <w:gridCol w:w="1212"/>
        <w:gridCol w:w="1452"/>
        <w:gridCol w:w="1548"/>
        <w:gridCol w:w="1344"/>
        <w:gridCol w:w="1296"/>
      </w:tblGrid>
      <w:tr w:rsidR="00DD40E0" w:rsidRPr="00C34D39" w14:paraId="1F6B50A3" w14:textId="77777777" w:rsidTr="004833DA">
        <w:trPr>
          <w:trHeight w:val="288"/>
          <w:jc w:val="center"/>
        </w:trPr>
        <w:tc>
          <w:tcPr>
            <w:tcW w:w="1212" w:type="dxa"/>
            <w:tcBorders>
              <w:top w:val="single" w:sz="4" w:space="0" w:color="auto"/>
              <w:bottom w:val="single" w:sz="4" w:space="0" w:color="auto"/>
            </w:tcBorders>
            <w:shd w:val="clear" w:color="auto" w:fill="auto"/>
            <w:noWrap/>
            <w:vAlign w:val="center"/>
          </w:tcPr>
          <w:p w14:paraId="487F1372" w14:textId="77777777" w:rsidR="00DD40E0" w:rsidRPr="00C34D39" w:rsidRDefault="00DD40E0" w:rsidP="00C34D39">
            <w:pPr>
              <w:spacing w:after="0" w:line="240" w:lineRule="auto"/>
              <w:ind w:left="0" w:hanging="2"/>
              <w:jc w:val="center"/>
              <w:rPr>
                <w:rFonts w:ascii="Times New Roman" w:hAnsi="Times New Roman" w:cs="Times New Roman"/>
                <w:color w:val="000000"/>
              </w:rPr>
            </w:pPr>
          </w:p>
        </w:tc>
        <w:tc>
          <w:tcPr>
            <w:tcW w:w="1452" w:type="dxa"/>
            <w:tcBorders>
              <w:top w:val="single" w:sz="4" w:space="0" w:color="auto"/>
              <w:bottom w:val="single" w:sz="4" w:space="0" w:color="auto"/>
            </w:tcBorders>
            <w:shd w:val="clear" w:color="auto" w:fill="auto"/>
            <w:noWrap/>
            <w:vAlign w:val="center"/>
          </w:tcPr>
          <w:p w14:paraId="4E19D73A" w14:textId="77777777" w:rsidR="00DD40E0" w:rsidRPr="00C34D39" w:rsidRDefault="00472304" w:rsidP="00C34D39">
            <w:pPr>
              <w:spacing w:after="0" w:line="240" w:lineRule="auto"/>
              <w:ind w:left="0" w:hanging="2"/>
              <w:jc w:val="center"/>
              <w:textAlignment w:val="center"/>
              <w:rPr>
                <w:rFonts w:ascii="Times New Roman" w:hAnsi="Times New Roman" w:cs="Times New Roman"/>
                <w:color w:val="000000"/>
              </w:rPr>
            </w:pPr>
            <w:r w:rsidRPr="00C34D39">
              <w:rPr>
                <w:rFonts w:ascii="Times New Roman" w:eastAsia="SimSun" w:hAnsi="Times New Roman" w:cs="Times New Roman"/>
                <w:color w:val="000000"/>
                <w:lang w:val="en-US" w:eastAsia="zh-CN" w:bidi="ar"/>
              </w:rPr>
              <w:t>AI</w:t>
            </w:r>
          </w:p>
        </w:tc>
        <w:tc>
          <w:tcPr>
            <w:tcW w:w="1548" w:type="dxa"/>
            <w:tcBorders>
              <w:top w:val="single" w:sz="4" w:space="0" w:color="auto"/>
              <w:bottom w:val="single" w:sz="4" w:space="0" w:color="auto"/>
            </w:tcBorders>
            <w:shd w:val="clear" w:color="auto" w:fill="auto"/>
            <w:noWrap/>
            <w:vAlign w:val="center"/>
          </w:tcPr>
          <w:p w14:paraId="5062AB9A" w14:textId="77777777" w:rsidR="00DD40E0" w:rsidRPr="00C34D39" w:rsidRDefault="00472304" w:rsidP="00C34D39">
            <w:pPr>
              <w:spacing w:after="0" w:line="240" w:lineRule="auto"/>
              <w:ind w:left="0" w:hanging="2"/>
              <w:jc w:val="center"/>
              <w:textAlignment w:val="center"/>
              <w:rPr>
                <w:rFonts w:ascii="Times New Roman" w:hAnsi="Times New Roman" w:cs="Times New Roman"/>
                <w:color w:val="000000"/>
              </w:rPr>
            </w:pPr>
            <w:r w:rsidRPr="00C34D39">
              <w:rPr>
                <w:rFonts w:ascii="Times New Roman" w:eastAsia="SimSun" w:hAnsi="Times New Roman" w:cs="Times New Roman"/>
                <w:color w:val="000000"/>
                <w:lang w:val="en-US" w:eastAsia="zh-CN" w:bidi="ar"/>
              </w:rPr>
              <w:t>HRM</w:t>
            </w:r>
          </w:p>
        </w:tc>
        <w:tc>
          <w:tcPr>
            <w:tcW w:w="1344" w:type="dxa"/>
            <w:tcBorders>
              <w:top w:val="single" w:sz="4" w:space="0" w:color="auto"/>
              <w:bottom w:val="single" w:sz="4" w:space="0" w:color="auto"/>
            </w:tcBorders>
            <w:shd w:val="clear" w:color="auto" w:fill="auto"/>
            <w:noWrap/>
            <w:vAlign w:val="center"/>
          </w:tcPr>
          <w:p w14:paraId="745E237C" w14:textId="77777777" w:rsidR="00DD40E0" w:rsidRPr="00C34D39" w:rsidRDefault="00472304" w:rsidP="00C34D39">
            <w:pPr>
              <w:spacing w:after="0" w:line="240" w:lineRule="auto"/>
              <w:ind w:left="0" w:hanging="2"/>
              <w:jc w:val="center"/>
              <w:textAlignment w:val="center"/>
              <w:rPr>
                <w:rFonts w:ascii="Times New Roman" w:hAnsi="Times New Roman" w:cs="Times New Roman"/>
                <w:color w:val="000000"/>
              </w:rPr>
            </w:pPr>
            <w:r w:rsidRPr="00C34D39">
              <w:rPr>
                <w:rFonts w:ascii="Times New Roman" w:eastAsia="SimSun" w:hAnsi="Times New Roman" w:cs="Times New Roman"/>
                <w:color w:val="000000"/>
                <w:lang w:val="en-US" w:eastAsia="zh-CN" w:bidi="ar"/>
              </w:rPr>
              <w:t>LEP</w:t>
            </w:r>
          </w:p>
        </w:tc>
        <w:tc>
          <w:tcPr>
            <w:tcW w:w="1296" w:type="dxa"/>
            <w:tcBorders>
              <w:top w:val="single" w:sz="4" w:space="0" w:color="auto"/>
              <w:bottom w:val="single" w:sz="4" w:space="0" w:color="auto"/>
            </w:tcBorders>
            <w:shd w:val="clear" w:color="auto" w:fill="auto"/>
            <w:noWrap/>
            <w:vAlign w:val="center"/>
          </w:tcPr>
          <w:p w14:paraId="5A844581" w14:textId="77777777" w:rsidR="00DD40E0" w:rsidRPr="00C34D39" w:rsidRDefault="00472304" w:rsidP="00C34D39">
            <w:pPr>
              <w:spacing w:after="0" w:line="240" w:lineRule="auto"/>
              <w:ind w:left="0" w:hanging="2"/>
              <w:jc w:val="center"/>
              <w:textAlignment w:val="center"/>
              <w:rPr>
                <w:rFonts w:ascii="Times New Roman" w:hAnsi="Times New Roman" w:cs="Times New Roman"/>
                <w:color w:val="000000"/>
              </w:rPr>
            </w:pPr>
            <w:r w:rsidRPr="00C34D39">
              <w:rPr>
                <w:rFonts w:ascii="Times New Roman" w:eastAsia="SimSun" w:hAnsi="Times New Roman" w:cs="Times New Roman"/>
                <w:color w:val="000000"/>
                <w:lang w:val="en-US" w:eastAsia="zh-CN" w:bidi="ar"/>
              </w:rPr>
              <w:t>OP</w:t>
            </w:r>
          </w:p>
        </w:tc>
      </w:tr>
      <w:tr w:rsidR="00DD40E0" w:rsidRPr="00172248" w14:paraId="15307403" w14:textId="77777777" w:rsidTr="004833DA">
        <w:trPr>
          <w:trHeight w:val="288"/>
          <w:jc w:val="center"/>
        </w:trPr>
        <w:tc>
          <w:tcPr>
            <w:tcW w:w="0" w:type="auto"/>
            <w:tcBorders>
              <w:top w:val="single" w:sz="4" w:space="0" w:color="auto"/>
            </w:tcBorders>
            <w:shd w:val="clear" w:color="auto" w:fill="auto"/>
            <w:noWrap/>
            <w:vAlign w:val="center"/>
          </w:tcPr>
          <w:p w14:paraId="730150D5" w14:textId="77777777" w:rsidR="00DD40E0" w:rsidRPr="00C34D39" w:rsidRDefault="00472304" w:rsidP="00C34D39">
            <w:pPr>
              <w:spacing w:after="0" w:line="240" w:lineRule="auto"/>
              <w:ind w:left="0" w:hanging="2"/>
              <w:jc w:val="center"/>
              <w:textAlignment w:val="center"/>
              <w:rPr>
                <w:rFonts w:ascii="Times New Roman" w:hAnsi="Times New Roman" w:cs="Times New Roman"/>
                <w:color w:val="000000"/>
              </w:rPr>
            </w:pPr>
            <w:r w:rsidRPr="00C34D39">
              <w:rPr>
                <w:rFonts w:ascii="Times New Roman" w:eastAsia="SimSun" w:hAnsi="Times New Roman" w:cs="Times New Roman"/>
                <w:color w:val="000000"/>
                <w:lang w:val="en-US" w:eastAsia="zh-CN" w:bidi="ar"/>
              </w:rPr>
              <w:t>AI</w:t>
            </w:r>
          </w:p>
        </w:tc>
        <w:tc>
          <w:tcPr>
            <w:tcW w:w="0" w:type="auto"/>
            <w:tcBorders>
              <w:top w:val="single" w:sz="4" w:space="0" w:color="auto"/>
            </w:tcBorders>
            <w:shd w:val="clear" w:color="auto" w:fill="auto"/>
            <w:noWrap/>
            <w:vAlign w:val="center"/>
          </w:tcPr>
          <w:p w14:paraId="1486F07F" w14:textId="77777777" w:rsidR="00DD40E0" w:rsidRPr="00172248" w:rsidRDefault="00DD40E0" w:rsidP="00C34D39">
            <w:pPr>
              <w:spacing w:after="0" w:line="240" w:lineRule="auto"/>
              <w:ind w:left="0" w:hanging="2"/>
              <w:jc w:val="center"/>
              <w:rPr>
                <w:rFonts w:ascii="Times New Roman" w:hAnsi="Times New Roman" w:cs="Times New Roman"/>
                <w:b/>
                <w:bCs/>
                <w:color w:val="008000"/>
              </w:rPr>
            </w:pPr>
          </w:p>
        </w:tc>
        <w:tc>
          <w:tcPr>
            <w:tcW w:w="0" w:type="auto"/>
            <w:tcBorders>
              <w:top w:val="single" w:sz="4" w:space="0" w:color="auto"/>
            </w:tcBorders>
            <w:shd w:val="clear" w:color="auto" w:fill="auto"/>
            <w:noWrap/>
            <w:vAlign w:val="center"/>
          </w:tcPr>
          <w:p w14:paraId="17C4E805" w14:textId="77777777" w:rsidR="00DD40E0" w:rsidRPr="00172248" w:rsidRDefault="00DD40E0" w:rsidP="00C34D39">
            <w:pPr>
              <w:spacing w:after="0" w:line="240" w:lineRule="auto"/>
              <w:ind w:left="0" w:hanging="2"/>
              <w:jc w:val="center"/>
              <w:rPr>
                <w:rFonts w:ascii="Times New Roman" w:hAnsi="Times New Roman" w:cs="Times New Roman"/>
                <w:b/>
                <w:bCs/>
                <w:color w:val="008000"/>
              </w:rPr>
            </w:pPr>
          </w:p>
        </w:tc>
        <w:tc>
          <w:tcPr>
            <w:tcW w:w="0" w:type="auto"/>
            <w:tcBorders>
              <w:top w:val="single" w:sz="4" w:space="0" w:color="auto"/>
            </w:tcBorders>
            <w:shd w:val="clear" w:color="auto" w:fill="auto"/>
            <w:noWrap/>
            <w:vAlign w:val="center"/>
          </w:tcPr>
          <w:p w14:paraId="7805BDE9" w14:textId="77777777" w:rsidR="00DD40E0" w:rsidRPr="00C34D39" w:rsidRDefault="00472304" w:rsidP="00C34D39">
            <w:pPr>
              <w:spacing w:after="0" w:line="240" w:lineRule="auto"/>
              <w:ind w:left="0" w:hanging="2"/>
              <w:jc w:val="center"/>
              <w:textAlignment w:val="center"/>
              <w:rPr>
                <w:rFonts w:ascii="Times New Roman" w:hAnsi="Times New Roman" w:cs="Times New Roman"/>
              </w:rPr>
            </w:pPr>
            <w:r w:rsidRPr="00C34D39">
              <w:rPr>
                <w:rFonts w:ascii="Times New Roman" w:eastAsia="SimSun" w:hAnsi="Times New Roman" w:cs="Times New Roman"/>
                <w:lang w:val="en-US" w:eastAsia="zh-CN" w:bidi="ar"/>
              </w:rPr>
              <w:t>1.13</w:t>
            </w:r>
          </w:p>
        </w:tc>
        <w:tc>
          <w:tcPr>
            <w:tcW w:w="0" w:type="auto"/>
            <w:tcBorders>
              <w:top w:val="single" w:sz="4" w:space="0" w:color="auto"/>
            </w:tcBorders>
            <w:shd w:val="clear" w:color="auto" w:fill="auto"/>
            <w:noWrap/>
            <w:vAlign w:val="center"/>
          </w:tcPr>
          <w:p w14:paraId="0F539965" w14:textId="77777777" w:rsidR="00DD40E0" w:rsidRPr="00C34D39" w:rsidRDefault="00472304" w:rsidP="00C34D39">
            <w:pPr>
              <w:spacing w:after="0" w:line="240" w:lineRule="auto"/>
              <w:ind w:left="0" w:hanging="2"/>
              <w:jc w:val="center"/>
              <w:textAlignment w:val="center"/>
              <w:rPr>
                <w:rFonts w:ascii="Times New Roman" w:hAnsi="Times New Roman" w:cs="Times New Roman"/>
              </w:rPr>
            </w:pPr>
            <w:r w:rsidRPr="00C34D39">
              <w:rPr>
                <w:rFonts w:ascii="Times New Roman" w:eastAsia="SimSun" w:hAnsi="Times New Roman" w:cs="Times New Roman"/>
                <w:lang w:val="en-US" w:eastAsia="zh-CN" w:bidi="ar"/>
              </w:rPr>
              <w:t>1.16</w:t>
            </w:r>
          </w:p>
        </w:tc>
      </w:tr>
      <w:tr w:rsidR="00DD40E0" w:rsidRPr="00172248" w14:paraId="44DA11B1" w14:textId="77777777" w:rsidTr="004833DA">
        <w:trPr>
          <w:trHeight w:val="288"/>
          <w:jc w:val="center"/>
        </w:trPr>
        <w:tc>
          <w:tcPr>
            <w:tcW w:w="0" w:type="auto"/>
            <w:shd w:val="clear" w:color="auto" w:fill="auto"/>
            <w:noWrap/>
            <w:vAlign w:val="center"/>
          </w:tcPr>
          <w:p w14:paraId="7EDF5307" w14:textId="77777777" w:rsidR="00DD40E0" w:rsidRPr="00C34D39" w:rsidRDefault="00472304" w:rsidP="00C34D39">
            <w:pPr>
              <w:spacing w:after="0" w:line="240" w:lineRule="auto"/>
              <w:ind w:left="0" w:hanging="2"/>
              <w:jc w:val="center"/>
              <w:textAlignment w:val="center"/>
              <w:rPr>
                <w:rFonts w:ascii="Times New Roman" w:hAnsi="Times New Roman" w:cs="Times New Roman"/>
                <w:color w:val="000000"/>
              </w:rPr>
            </w:pPr>
            <w:r w:rsidRPr="00C34D39">
              <w:rPr>
                <w:rFonts w:ascii="Times New Roman" w:eastAsia="SimSun" w:hAnsi="Times New Roman" w:cs="Times New Roman"/>
                <w:color w:val="000000"/>
                <w:lang w:val="en-US" w:eastAsia="zh-CN" w:bidi="ar"/>
              </w:rPr>
              <w:t>HRM</w:t>
            </w:r>
          </w:p>
        </w:tc>
        <w:tc>
          <w:tcPr>
            <w:tcW w:w="0" w:type="auto"/>
            <w:shd w:val="clear" w:color="auto" w:fill="auto"/>
            <w:noWrap/>
            <w:vAlign w:val="center"/>
          </w:tcPr>
          <w:p w14:paraId="58813FBC" w14:textId="77777777" w:rsidR="00DD40E0" w:rsidRPr="00172248" w:rsidRDefault="00DD40E0" w:rsidP="00C34D39">
            <w:pPr>
              <w:spacing w:after="0" w:line="240" w:lineRule="auto"/>
              <w:ind w:left="0" w:hanging="2"/>
              <w:jc w:val="center"/>
              <w:rPr>
                <w:rFonts w:ascii="Times New Roman" w:hAnsi="Times New Roman" w:cs="Times New Roman"/>
                <w:b/>
                <w:bCs/>
                <w:color w:val="008000"/>
              </w:rPr>
            </w:pPr>
          </w:p>
        </w:tc>
        <w:tc>
          <w:tcPr>
            <w:tcW w:w="0" w:type="auto"/>
            <w:shd w:val="clear" w:color="auto" w:fill="auto"/>
            <w:noWrap/>
            <w:vAlign w:val="center"/>
          </w:tcPr>
          <w:p w14:paraId="7176E370" w14:textId="77777777" w:rsidR="00DD40E0" w:rsidRPr="00172248" w:rsidRDefault="00DD40E0" w:rsidP="00C34D39">
            <w:pPr>
              <w:spacing w:after="0" w:line="240" w:lineRule="auto"/>
              <w:ind w:left="0" w:hanging="2"/>
              <w:jc w:val="center"/>
              <w:rPr>
                <w:rFonts w:ascii="Times New Roman" w:hAnsi="Times New Roman" w:cs="Times New Roman"/>
                <w:b/>
                <w:bCs/>
                <w:color w:val="008000"/>
              </w:rPr>
            </w:pPr>
          </w:p>
        </w:tc>
        <w:tc>
          <w:tcPr>
            <w:tcW w:w="0" w:type="auto"/>
            <w:shd w:val="clear" w:color="auto" w:fill="auto"/>
            <w:noWrap/>
            <w:vAlign w:val="center"/>
          </w:tcPr>
          <w:p w14:paraId="79003F36" w14:textId="77777777" w:rsidR="00DD40E0" w:rsidRPr="00C34D39" w:rsidRDefault="00472304" w:rsidP="00C34D39">
            <w:pPr>
              <w:spacing w:after="0" w:line="240" w:lineRule="auto"/>
              <w:ind w:left="0" w:hanging="2"/>
              <w:jc w:val="center"/>
              <w:textAlignment w:val="center"/>
              <w:rPr>
                <w:rFonts w:ascii="Times New Roman" w:hAnsi="Times New Roman" w:cs="Times New Roman"/>
              </w:rPr>
            </w:pPr>
            <w:r w:rsidRPr="00C34D39">
              <w:rPr>
                <w:rFonts w:ascii="Times New Roman" w:eastAsia="SimSun" w:hAnsi="Times New Roman" w:cs="Times New Roman"/>
                <w:lang w:val="en-US" w:eastAsia="zh-CN" w:bidi="ar"/>
              </w:rPr>
              <w:t>1.13</w:t>
            </w:r>
          </w:p>
        </w:tc>
        <w:tc>
          <w:tcPr>
            <w:tcW w:w="0" w:type="auto"/>
            <w:shd w:val="clear" w:color="auto" w:fill="auto"/>
            <w:noWrap/>
            <w:vAlign w:val="center"/>
          </w:tcPr>
          <w:p w14:paraId="198600D1" w14:textId="77777777" w:rsidR="00DD40E0" w:rsidRPr="00C34D39" w:rsidRDefault="00472304" w:rsidP="00C34D39">
            <w:pPr>
              <w:spacing w:after="0" w:line="240" w:lineRule="auto"/>
              <w:ind w:left="0" w:hanging="2"/>
              <w:jc w:val="center"/>
              <w:textAlignment w:val="center"/>
              <w:rPr>
                <w:rFonts w:ascii="Times New Roman" w:hAnsi="Times New Roman" w:cs="Times New Roman"/>
              </w:rPr>
            </w:pPr>
            <w:r w:rsidRPr="00C34D39">
              <w:rPr>
                <w:rFonts w:ascii="Times New Roman" w:eastAsia="SimSun" w:hAnsi="Times New Roman" w:cs="Times New Roman"/>
                <w:lang w:val="en-US" w:eastAsia="zh-CN" w:bidi="ar"/>
              </w:rPr>
              <w:t>1.33</w:t>
            </w:r>
          </w:p>
        </w:tc>
      </w:tr>
      <w:tr w:rsidR="00DD40E0" w:rsidRPr="00172248" w14:paraId="489BA8D6" w14:textId="77777777" w:rsidTr="004833DA">
        <w:trPr>
          <w:trHeight w:val="288"/>
          <w:jc w:val="center"/>
        </w:trPr>
        <w:tc>
          <w:tcPr>
            <w:tcW w:w="0" w:type="auto"/>
            <w:shd w:val="clear" w:color="auto" w:fill="auto"/>
            <w:noWrap/>
            <w:vAlign w:val="center"/>
          </w:tcPr>
          <w:p w14:paraId="7CE57CE1" w14:textId="77777777" w:rsidR="00DD40E0" w:rsidRPr="00C34D39" w:rsidRDefault="00472304" w:rsidP="00C34D39">
            <w:pPr>
              <w:spacing w:after="0" w:line="240" w:lineRule="auto"/>
              <w:ind w:left="0" w:hanging="2"/>
              <w:jc w:val="center"/>
              <w:textAlignment w:val="center"/>
              <w:rPr>
                <w:rFonts w:ascii="Times New Roman" w:hAnsi="Times New Roman" w:cs="Times New Roman"/>
                <w:color w:val="000000"/>
              </w:rPr>
            </w:pPr>
            <w:r w:rsidRPr="00C34D39">
              <w:rPr>
                <w:rFonts w:ascii="Times New Roman" w:eastAsia="SimSun" w:hAnsi="Times New Roman" w:cs="Times New Roman"/>
                <w:color w:val="000000"/>
                <w:lang w:val="en-US" w:eastAsia="zh-CN" w:bidi="ar"/>
              </w:rPr>
              <w:t>LEP</w:t>
            </w:r>
          </w:p>
        </w:tc>
        <w:tc>
          <w:tcPr>
            <w:tcW w:w="0" w:type="auto"/>
            <w:shd w:val="clear" w:color="auto" w:fill="auto"/>
            <w:noWrap/>
            <w:vAlign w:val="center"/>
          </w:tcPr>
          <w:p w14:paraId="0AF4ABD1" w14:textId="77777777" w:rsidR="00DD40E0" w:rsidRPr="00172248" w:rsidRDefault="00DD40E0" w:rsidP="00C34D39">
            <w:pPr>
              <w:spacing w:after="0" w:line="240" w:lineRule="auto"/>
              <w:ind w:left="0" w:hanging="2"/>
              <w:jc w:val="center"/>
              <w:rPr>
                <w:rFonts w:ascii="Times New Roman" w:hAnsi="Times New Roman" w:cs="Times New Roman"/>
                <w:b/>
                <w:bCs/>
                <w:color w:val="008000"/>
              </w:rPr>
            </w:pPr>
          </w:p>
        </w:tc>
        <w:tc>
          <w:tcPr>
            <w:tcW w:w="0" w:type="auto"/>
            <w:shd w:val="clear" w:color="auto" w:fill="auto"/>
            <w:noWrap/>
            <w:vAlign w:val="center"/>
          </w:tcPr>
          <w:p w14:paraId="67702FF0" w14:textId="77777777" w:rsidR="00DD40E0" w:rsidRPr="00172248" w:rsidRDefault="00DD40E0" w:rsidP="00C34D39">
            <w:pPr>
              <w:spacing w:after="0" w:line="240" w:lineRule="auto"/>
              <w:ind w:left="0" w:hanging="2"/>
              <w:jc w:val="center"/>
              <w:rPr>
                <w:rFonts w:ascii="Times New Roman" w:hAnsi="Times New Roman" w:cs="Times New Roman"/>
                <w:b/>
                <w:bCs/>
                <w:color w:val="008000"/>
              </w:rPr>
            </w:pPr>
          </w:p>
        </w:tc>
        <w:tc>
          <w:tcPr>
            <w:tcW w:w="0" w:type="auto"/>
            <w:shd w:val="clear" w:color="auto" w:fill="auto"/>
            <w:noWrap/>
            <w:vAlign w:val="center"/>
          </w:tcPr>
          <w:p w14:paraId="55EC012C" w14:textId="77777777" w:rsidR="00DD40E0" w:rsidRPr="00C34D39" w:rsidRDefault="00DD40E0" w:rsidP="00C34D39">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59F5DFE8" w14:textId="77777777" w:rsidR="00DD40E0" w:rsidRPr="00C34D39" w:rsidRDefault="00472304" w:rsidP="00C34D39">
            <w:pPr>
              <w:spacing w:after="0" w:line="240" w:lineRule="auto"/>
              <w:ind w:left="0" w:hanging="2"/>
              <w:jc w:val="center"/>
              <w:textAlignment w:val="center"/>
              <w:rPr>
                <w:rFonts w:ascii="Times New Roman" w:hAnsi="Times New Roman" w:cs="Times New Roman"/>
              </w:rPr>
            </w:pPr>
            <w:r w:rsidRPr="00C34D39">
              <w:rPr>
                <w:rFonts w:ascii="Times New Roman" w:eastAsia="SimSun" w:hAnsi="Times New Roman" w:cs="Times New Roman"/>
                <w:lang w:val="en-US" w:eastAsia="zh-CN" w:bidi="ar"/>
              </w:rPr>
              <w:t>1.30</w:t>
            </w:r>
          </w:p>
        </w:tc>
      </w:tr>
      <w:tr w:rsidR="00DD40E0" w:rsidRPr="00172248" w14:paraId="12AC8DF2" w14:textId="77777777" w:rsidTr="004833DA">
        <w:trPr>
          <w:trHeight w:val="288"/>
          <w:jc w:val="center"/>
        </w:trPr>
        <w:tc>
          <w:tcPr>
            <w:tcW w:w="0" w:type="auto"/>
            <w:tcBorders>
              <w:bottom w:val="single" w:sz="4" w:space="0" w:color="auto"/>
            </w:tcBorders>
            <w:shd w:val="clear" w:color="auto" w:fill="auto"/>
            <w:noWrap/>
            <w:vAlign w:val="center"/>
          </w:tcPr>
          <w:p w14:paraId="16A9069E" w14:textId="77777777" w:rsidR="00DD40E0" w:rsidRPr="00C34D39" w:rsidRDefault="00472304" w:rsidP="00C34D39">
            <w:pPr>
              <w:spacing w:after="0" w:line="240" w:lineRule="auto"/>
              <w:ind w:left="0" w:hanging="2"/>
              <w:jc w:val="center"/>
              <w:textAlignment w:val="center"/>
              <w:rPr>
                <w:rFonts w:ascii="Times New Roman" w:hAnsi="Times New Roman" w:cs="Times New Roman"/>
                <w:color w:val="000000"/>
              </w:rPr>
            </w:pPr>
            <w:r w:rsidRPr="00C34D39">
              <w:rPr>
                <w:rFonts w:ascii="Times New Roman" w:eastAsia="SimSun" w:hAnsi="Times New Roman" w:cs="Times New Roman"/>
                <w:color w:val="000000"/>
                <w:lang w:val="en-US" w:eastAsia="zh-CN" w:bidi="ar"/>
              </w:rPr>
              <w:t>OP</w:t>
            </w:r>
          </w:p>
        </w:tc>
        <w:tc>
          <w:tcPr>
            <w:tcW w:w="0" w:type="auto"/>
            <w:tcBorders>
              <w:bottom w:val="single" w:sz="4" w:space="0" w:color="auto"/>
            </w:tcBorders>
            <w:shd w:val="clear" w:color="auto" w:fill="auto"/>
            <w:noWrap/>
            <w:vAlign w:val="center"/>
          </w:tcPr>
          <w:p w14:paraId="6D6F8BF3" w14:textId="77777777" w:rsidR="00DD40E0" w:rsidRPr="00172248" w:rsidRDefault="00DD40E0" w:rsidP="00C34D39">
            <w:pPr>
              <w:spacing w:after="0" w:line="240" w:lineRule="auto"/>
              <w:ind w:left="0" w:hanging="2"/>
              <w:jc w:val="center"/>
              <w:rPr>
                <w:rFonts w:ascii="Times New Roman" w:hAnsi="Times New Roman" w:cs="Times New Roman"/>
                <w:b/>
                <w:bCs/>
                <w:color w:val="008000"/>
              </w:rPr>
            </w:pPr>
          </w:p>
        </w:tc>
        <w:tc>
          <w:tcPr>
            <w:tcW w:w="0" w:type="auto"/>
            <w:tcBorders>
              <w:bottom w:val="single" w:sz="4" w:space="0" w:color="auto"/>
            </w:tcBorders>
            <w:shd w:val="clear" w:color="auto" w:fill="auto"/>
            <w:noWrap/>
            <w:vAlign w:val="center"/>
          </w:tcPr>
          <w:p w14:paraId="6B58DE17" w14:textId="77777777" w:rsidR="00DD40E0" w:rsidRPr="00172248" w:rsidRDefault="00DD40E0" w:rsidP="00C34D39">
            <w:pPr>
              <w:spacing w:after="0" w:line="240" w:lineRule="auto"/>
              <w:ind w:left="0" w:hanging="2"/>
              <w:jc w:val="center"/>
              <w:rPr>
                <w:rFonts w:ascii="Times New Roman" w:hAnsi="Times New Roman" w:cs="Times New Roman"/>
                <w:b/>
                <w:bCs/>
                <w:color w:val="008000"/>
              </w:rPr>
            </w:pPr>
          </w:p>
        </w:tc>
        <w:tc>
          <w:tcPr>
            <w:tcW w:w="0" w:type="auto"/>
            <w:tcBorders>
              <w:bottom w:val="single" w:sz="4" w:space="0" w:color="auto"/>
            </w:tcBorders>
            <w:shd w:val="clear" w:color="auto" w:fill="auto"/>
            <w:noWrap/>
            <w:vAlign w:val="center"/>
          </w:tcPr>
          <w:p w14:paraId="4B4CF916" w14:textId="77777777" w:rsidR="00DD40E0" w:rsidRPr="00172248" w:rsidRDefault="00DD40E0" w:rsidP="00C34D39">
            <w:pPr>
              <w:spacing w:after="0" w:line="240" w:lineRule="auto"/>
              <w:ind w:left="0" w:hanging="2"/>
              <w:jc w:val="center"/>
              <w:rPr>
                <w:rFonts w:ascii="Times New Roman" w:hAnsi="Times New Roman" w:cs="Times New Roman"/>
                <w:b/>
                <w:bCs/>
                <w:color w:val="008000"/>
              </w:rPr>
            </w:pPr>
          </w:p>
        </w:tc>
        <w:tc>
          <w:tcPr>
            <w:tcW w:w="0" w:type="auto"/>
            <w:tcBorders>
              <w:bottom w:val="single" w:sz="4" w:space="0" w:color="auto"/>
            </w:tcBorders>
            <w:shd w:val="clear" w:color="auto" w:fill="auto"/>
            <w:noWrap/>
            <w:vAlign w:val="center"/>
          </w:tcPr>
          <w:p w14:paraId="62FCAE03" w14:textId="77777777" w:rsidR="00DD40E0" w:rsidRPr="00172248" w:rsidRDefault="00DD40E0" w:rsidP="00C34D39">
            <w:pPr>
              <w:spacing w:after="0" w:line="240" w:lineRule="auto"/>
              <w:ind w:left="0" w:hanging="2"/>
              <w:jc w:val="center"/>
              <w:rPr>
                <w:rFonts w:ascii="Times New Roman" w:hAnsi="Times New Roman" w:cs="Times New Roman"/>
                <w:b/>
                <w:bCs/>
                <w:color w:val="008000"/>
              </w:rPr>
            </w:pPr>
          </w:p>
        </w:tc>
      </w:tr>
    </w:tbl>
    <w:p w14:paraId="00CE4320" w14:textId="13E93B78" w:rsidR="00DD40E0" w:rsidRDefault="00C80BBB" w:rsidP="00C10665">
      <w:pPr>
        <w:tabs>
          <w:tab w:val="left" w:pos="720"/>
        </w:tabs>
        <w:spacing w:after="0" w:line="240" w:lineRule="auto"/>
        <w:ind w:leftChars="0" w:left="0" w:firstLineChars="0" w:firstLine="0"/>
        <w:rPr>
          <w:rFonts w:ascii="Times New Roman" w:hAnsi="Times New Roman" w:cs="Times New Roman"/>
          <w:bCs/>
          <w:i/>
          <w:sz w:val="24"/>
          <w:szCs w:val="24"/>
          <w:lang w:val="en-US"/>
        </w:rPr>
      </w:pPr>
      <w:r>
        <w:rPr>
          <w:rFonts w:ascii="Times New Roman" w:hAnsi="Times New Roman" w:cs="Times New Roman"/>
          <w:bCs/>
          <w:i/>
          <w:sz w:val="24"/>
          <w:szCs w:val="24"/>
          <w:lang w:val="en-US"/>
        </w:rPr>
        <w:tab/>
        <w:t xml:space="preserve">      </w:t>
      </w:r>
      <w:r w:rsidR="00472304" w:rsidRPr="00421EFC">
        <w:rPr>
          <w:rFonts w:ascii="Times New Roman" w:hAnsi="Times New Roman" w:cs="Times New Roman"/>
          <w:bCs/>
          <w:i/>
          <w:szCs w:val="24"/>
          <w:lang w:val="en-US"/>
        </w:rPr>
        <w:t>Source: Research Analysis, 2024</w:t>
      </w:r>
    </w:p>
    <w:p w14:paraId="09EAC605" w14:textId="77777777" w:rsidR="00C10665" w:rsidRDefault="00C10665" w:rsidP="00C10665">
      <w:pPr>
        <w:spacing w:after="0" w:line="240" w:lineRule="auto"/>
        <w:ind w:left="-2" w:firstLineChars="295" w:firstLine="708"/>
        <w:jc w:val="both"/>
        <w:rPr>
          <w:rFonts w:ascii="Times New Roman" w:eastAsia="SimSun" w:hAnsi="Times New Roman" w:cs="Times New Roman"/>
          <w:sz w:val="24"/>
          <w:szCs w:val="24"/>
          <w:lang w:val="en-US" w:eastAsia="zh-CN" w:bidi="ar"/>
        </w:rPr>
      </w:pPr>
    </w:p>
    <w:p w14:paraId="7C3F5ED8" w14:textId="71B00CDF" w:rsidR="006345B8" w:rsidRDefault="000511DF" w:rsidP="00C10665">
      <w:pPr>
        <w:spacing w:after="0" w:line="276" w:lineRule="auto"/>
        <w:ind w:left="-2" w:firstLineChars="295" w:firstLine="708"/>
        <w:jc w:val="both"/>
        <w:rPr>
          <w:rFonts w:ascii="Times New Roman" w:eastAsia="SimSun" w:hAnsi="Times New Roman" w:cs="Times New Roman"/>
          <w:sz w:val="24"/>
          <w:szCs w:val="24"/>
          <w:lang w:val="en-US" w:eastAsia="zh-CN" w:bidi="ar"/>
        </w:rPr>
      </w:pPr>
      <w:r w:rsidRPr="000511DF">
        <w:rPr>
          <w:rFonts w:ascii="Times New Roman" w:eastAsia="SimSun" w:hAnsi="Times New Roman" w:cs="Times New Roman"/>
          <w:sz w:val="24"/>
          <w:szCs w:val="24"/>
          <w:lang w:val="en-US" w:eastAsia="zh-CN" w:bidi="ar"/>
        </w:rPr>
        <w:t>The purpose of the CMV Test (Normal Technique Change) is to help ensure the integrity of information by identifying the potential components of the analysis caused by the measurement method used. It helps ensure that the data analyzed is reliable and substantial. Based on the test results in the table above, the data output value of the percent of Variance is 28.039%. Thus, the result of this CMV study can be concluded that the data is free of standard method bias because the data percent of Variance does not exceed 50% (&lt;50%)</w:t>
      </w:r>
      <w:r>
        <w:rPr>
          <w:rFonts w:ascii="Times New Roman" w:eastAsia="SimSun" w:hAnsi="Times New Roman" w:cs="Times New Roman"/>
          <w:sz w:val="24"/>
          <w:szCs w:val="24"/>
          <w:lang w:val="en-US" w:eastAsia="zh-CN" w:bidi="ar"/>
        </w:rPr>
        <w:t>.</w:t>
      </w:r>
    </w:p>
    <w:p w14:paraId="70D1C80E" w14:textId="77777777" w:rsidR="00DD40E0" w:rsidRPr="004833DA" w:rsidRDefault="00472304" w:rsidP="004833DA">
      <w:pPr>
        <w:spacing w:after="0"/>
        <w:ind w:leftChars="0" w:left="0" w:firstLineChars="0" w:firstLine="0"/>
        <w:jc w:val="center"/>
        <w:rPr>
          <w:rFonts w:ascii="Times New Roman" w:eastAsia="SimSun" w:hAnsi="Times New Roman" w:cs="Times New Roman"/>
          <w:b/>
          <w:bCs/>
          <w:lang w:val="en-US" w:eastAsia="zh-CN" w:bidi="ar"/>
        </w:rPr>
      </w:pPr>
      <w:r w:rsidRPr="004833DA">
        <w:rPr>
          <w:rFonts w:ascii="Times New Roman" w:hAnsi="Times New Roman" w:cs="Times New Roman"/>
          <w:b/>
        </w:rPr>
        <w:t xml:space="preserve">Table </w:t>
      </w:r>
      <w:r w:rsidRPr="004833DA">
        <w:rPr>
          <w:rFonts w:ascii="Times New Roman" w:hAnsi="Times New Roman" w:cs="Times New Roman"/>
          <w:b/>
          <w:lang w:val="en-US"/>
        </w:rPr>
        <w:t>2</w:t>
      </w:r>
      <w:r w:rsidRPr="004833DA">
        <w:rPr>
          <w:rFonts w:ascii="Times New Roman" w:hAnsi="Times New Roman" w:cs="Times New Roman"/>
          <w:b/>
        </w:rPr>
        <w:t xml:space="preserve">. </w:t>
      </w:r>
      <w:r w:rsidRPr="004833DA">
        <w:rPr>
          <w:rFonts w:ascii="Times New Roman" w:eastAsia="SimSun" w:hAnsi="Times New Roman" w:cs="Times New Roman"/>
          <w:lang w:val="en-US" w:eastAsia="zh-CN" w:bidi="ar"/>
        </w:rPr>
        <w:t>Outer Loading Test</w:t>
      </w:r>
    </w:p>
    <w:tbl>
      <w:tblPr>
        <w:tblW w:w="6852" w:type="dxa"/>
        <w:jc w:val="center"/>
        <w:tblLook w:val="04A0" w:firstRow="1" w:lastRow="0" w:firstColumn="1" w:lastColumn="0" w:noHBand="0" w:noVBand="1"/>
      </w:tblPr>
      <w:tblGrid>
        <w:gridCol w:w="1212"/>
        <w:gridCol w:w="1452"/>
        <w:gridCol w:w="1548"/>
        <w:gridCol w:w="1344"/>
        <w:gridCol w:w="1296"/>
      </w:tblGrid>
      <w:tr w:rsidR="004833DA" w:rsidRPr="004833DA" w14:paraId="28E4FA09" w14:textId="77777777" w:rsidTr="004833DA">
        <w:trPr>
          <w:trHeight w:val="288"/>
          <w:jc w:val="center"/>
        </w:trPr>
        <w:tc>
          <w:tcPr>
            <w:tcW w:w="1212" w:type="dxa"/>
            <w:tcBorders>
              <w:top w:val="single" w:sz="4" w:space="0" w:color="auto"/>
              <w:bottom w:val="single" w:sz="4" w:space="0" w:color="auto"/>
            </w:tcBorders>
            <w:shd w:val="clear" w:color="auto" w:fill="auto"/>
            <w:noWrap/>
            <w:vAlign w:val="center"/>
          </w:tcPr>
          <w:p w14:paraId="3AF4ABBE"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1452" w:type="dxa"/>
            <w:tcBorders>
              <w:top w:val="single" w:sz="4" w:space="0" w:color="auto"/>
              <w:bottom w:val="single" w:sz="4" w:space="0" w:color="auto"/>
            </w:tcBorders>
            <w:shd w:val="clear" w:color="auto" w:fill="auto"/>
            <w:noWrap/>
            <w:vAlign w:val="center"/>
          </w:tcPr>
          <w:p w14:paraId="576D6CC4"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AI</w:t>
            </w:r>
          </w:p>
        </w:tc>
        <w:tc>
          <w:tcPr>
            <w:tcW w:w="1548" w:type="dxa"/>
            <w:tcBorders>
              <w:top w:val="single" w:sz="4" w:space="0" w:color="auto"/>
              <w:bottom w:val="single" w:sz="4" w:space="0" w:color="auto"/>
            </w:tcBorders>
            <w:shd w:val="clear" w:color="auto" w:fill="auto"/>
            <w:noWrap/>
            <w:vAlign w:val="center"/>
          </w:tcPr>
          <w:p w14:paraId="1BF285C1"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HRM</w:t>
            </w:r>
          </w:p>
        </w:tc>
        <w:tc>
          <w:tcPr>
            <w:tcW w:w="1344" w:type="dxa"/>
            <w:tcBorders>
              <w:top w:val="single" w:sz="4" w:space="0" w:color="auto"/>
              <w:bottom w:val="single" w:sz="4" w:space="0" w:color="auto"/>
            </w:tcBorders>
            <w:shd w:val="clear" w:color="auto" w:fill="auto"/>
            <w:noWrap/>
            <w:vAlign w:val="center"/>
          </w:tcPr>
          <w:p w14:paraId="4201FBD4"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LEP</w:t>
            </w:r>
          </w:p>
        </w:tc>
        <w:tc>
          <w:tcPr>
            <w:tcW w:w="1296" w:type="dxa"/>
            <w:tcBorders>
              <w:top w:val="single" w:sz="4" w:space="0" w:color="auto"/>
              <w:bottom w:val="single" w:sz="4" w:space="0" w:color="auto"/>
            </w:tcBorders>
            <w:shd w:val="clear" w:color="auto" w:fill="auto"/>
            <w:noWrap/>
            <w:vAlign w:val="center"/>
          </w:tcPr>
          <w:p w14:paraId="6126CF20"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OP</w:t>
            </w:r>
          </w:p>
        </w:tc>
      </w:tr>
      <w:tr w:rsidR="004833DA" w:rsidRPr="004833DA" w14:paraId="4B7C7144" w14:textId="77777777" w:rsidTr="004833DA">
        <w:trPr>
          <w:trHeight w:val="288"/>
          <w:jc w:val="center"/>
        </w:trPr>
        <w:tc>
          <w:tcPr>
            <w:tcW w:w="0" w:type="auto"/>
            <w:tcBorders>
              <w:top w:val="single" w:sz="4" w:space="0" w:color="auto"/>
            </w:tcBorders>
            <w:shd w:val="clear" w:color="auto" w:fill="auto"/>
            <w:noWrap/>
            <w:vAlign w:val="center"/>
          </w:tcPr>
          <w:p w14:paraId="7358E4F6"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AI 3</w:t>
            </w:r>
          </w:p>
        </w:tc>
        <w:tc>
          <w:tcPr>
            <w:tcW w:w="0" w:type="auto"/>
            <w:tcBorders>
              <w:top w:val="single" w:sz="4" w:space="0" w:color="auto"/>
            </w:tcBorders>
            <w:shd w:val="clear" w:color="auto" w:fill="auto"/>
            <w:noWrap/>
            <w:vAlign w:val="center"/>
          </w:tcPr>
          <w:p w14:paraId="3454AC53"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0.755</w:t>
            </w:r>
          </w:p>
        </w:tc>
        <w:tc>
          <w:tcPr>
            <w:tcW w:w="0" w:type="auto"/>
            <w:tcBorders>
              <w:top w:val="single" w:sz="4" w:space="0" w:color="auto"/>
            </w:tcBorders>
            <w:shd w:val="clear" w:color="auto" w:fill="auto"/>
            <w:noWrap/>
            <w:vAlign w:val="center"/>
          </w:tcPr>
          <w:p w14:paraId="2F63C8D7"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tcBorders>
              <w:top w:val="single" w:sz="4" w:space="0" w:color="auto"/>
            </w:tcBorders>
            <w:shd w:val="clear" w:color="auto" w:fill="auto"/>
            <w:noWrap/>
            <w:vAlign w:val="center"/>
          </w:tcPr>
          <w:p w14:paraId="221CAE08"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tcBorders>
              <w:top w:val="single" w:sz="4" w:space="0" w:color="auto"/>
            </w:tcBorders>
            <w:shd w:val="clear" w:color="auto" w:fill="auto"/>
            <w:noWrap/>
            <w:vAlign w:val="center"/>
          </w:tcPr>
          <w:p w14:paraId="414D3F26" w14:textId="77777777" w:rsidR="00DD40E0" w:rsidRPr="004833DA" w:rsidRDefault="00DD40E0" w:rsidP="004833DA">
            <w:pPr>
              <w:spacing w:after="0" w:line="240" w:lineRule="auto"/>
              <w:ind w:left="0" w:hanging="2"/>
              <w:jc w:val="center"/>
              <w:rPr>
                <w:rFonts w:ascii="Times New Roman" w:hAnsi="Times New Roman" w:cs="Times New Roman"/>
              </w:rPr>
            </w:pPr>
          </w:p>
        </w:tc>
      </w:tr>
      <w:tr w:rsidR="004833DA" w:rsidRPr="004833DA" w14:paraId="567E73DD" w14:textId="77777777" w:rsidTr="004833DA">
        <w:trPr>
          <w:trHeight w:val="264"/>
          <w:jc w:val="center"/>
        </w:trPr>
        <w:tc>
          <w:tcPr>
            <w:tcW w:w="0" w:type="auto"/>
            <w:shd w:val="clear" w:color="auto" w:fill="auto"/>
            <w:noWrap/>
            <w:vAlign w:val="center"/>
          </w:tcPr>
          <w:p w14:paraId="00121D17"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AI 4</w:t>
            </w:r>
          </w:p>
        </w:tc>
        <w:tc>
          <w:tcPr>
            <w:tcW w:w="0" w:type="auto"/>
            <w:shd w:val="clear" w:color="auto" w:fill="auto"/>
            <w:noWrap/>
            <w:vAlign w:val="center"/>
          </w:tcPr>
          <w:p w14:paraId="51F2B799"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0.718</w:t>
            </w:r>
          </w:p>
        </w:tc>
        <w:tc>
          <w:tcPr>
            <w:tcW w:w="0" w:type="auto"/>
            <w:shd w:val="clear" w:color="auto" w:fill="auto"/>
            <w:noWrap/>
            <w:vAlign w:val="center"/>
          </w:tcPr>
          <w:p w14:paraId="677A43EB"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588C85F5"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21FBDDF3" w14:textId="77777777" w:rsidR="00DD40E0" w:rsidRPr="004833DA" w:rsidRDefault="00DD40E0" w:rsidP="004833DA">
            <w:pPr>
              <w:spacing w:after="0" w:line="240" w:lineRule="auto"/>
              <w:ind w:left="0" w:hanging="2"/>
              <w:jc w:val="center"/>
              <w:rPr>
                <w:rFonts w:ascii="Times New Roman" w:hAnsi="Times New Roman" w:cs="Times New Roman"/>
              </w:rPr>
            </w:pPr>
          </w:p>
        </w:tc>
      </w:tr>
      <w:tr w:rsidR="004833DA" w:rsidRPr="004833DA" w14:paraId="231C3C33" w14:textId="77777777" w:rsidTr="004833DA">
        <w:trPr>
          <w:trHeight w:val="288"/>
          <w:jc w:val="center"/>
        </w:trPr>
        <w:tc>
          <w:tcPr>
            <w:tcW w:w="0" w:type="auto"/>
            <w:shd w:val="clear" w:color="auto" w:fill="auto"/>
            <w:noWrap/>
            <w:vAlign w:val="center"/>
          </w:tcPr>
          <w:p w14:paraId="4C2FD527"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AI 6</w:t>
            </w:r>
          </w:p>
        </w:tc>
        <w:tc>
          <w:tcPr>
            <w:tcW w:w="0" w:type="auto"/>
            <w:shd w:val="clear" w:color="auto" w:fill="auto"/>
            <w:noWrap/>
            <w:vAlign w:val="center"/>
          </w:tcPr>
          <w:p w14:paraId="62111A46"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0.777</w:t>
            </w:r>
          </w:p>
        </w:tc>
        <w:tc>
          <w:tcPr>
            <w:tcW w:w="0" w:type="auto"/>
            <w:shd w:val="clear" w:color="auto" w:fill="auto"/>
            <w:noWrap/>
            <w:vAlign w:val="center"/>
          </w:tcPr>
          <w:p w14:paraId="4529D8DB"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717112D6"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19EC8E4F" w14:textId="77777777" w:rsidR="00DD40E0" w:rsidRPr="004833DA" w:rsidRDefault="00DD40E0" w:rsidP="004833DA">
            <w:pPr>
              <w:spacing w:after="0" w:line="240" w:lineRule="auto"/>
              <w:ind w:left="0" w:hanging="2"/>
              <w:jc w:val="center"/>
              <w:rPr>
                <w:rFonts w:ascii="Times New Roman" w:hAnsi="Times New Roman" w:cs="Times New Roman"/>
              </w:rPr>
            </w:pPr>
          </w:p>
        </w:tc>
      </w:tr>
      <w:tr w:rsidR="004833DA" w:rsidRPr="004833DA" w14:paraId="576B5647" w14:textId="77777777" w:rsidTr="004833DA">
        <w:trPr>
          <w:trHeight w:val="288"/>
          <w:jc w:val="center"/>
        </w:trPr>
        <w:tc>
          <w:tcPr>
            <w:tcW w:w="0" w:type="auto"/>
            <w:shd w:val="clear" w:color="auto" w:fill="auto"/>
            <w:noWrap/>
            <w:vAlign w:val="center"/>
          </w:tcPr>
          <w:p w14:paraId="0D3E3FA8"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HRM 1</w:t>
            </w:r>
          </w:p>
        </w:tc>
        <w:tc>
          <w:tcPr>
            <w:tcW w:w="0" w:type="auto"/>
            <w:shd w:val="clear" w:color="auto" w:fill="auto"/>
            <w:noWrap/>
            <w:vAlign w:val="center"/>
          </w:tcPr>
          <w:p w14:paraId="281CBC51"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71713050"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0.693</w:t>
            </w:r>
          </w:p>
        </w:tc>
        <w:tc>
          <w:tcPr>
            <w:tcW w:w="0" w:type="auto"/>
            <w:shd w:val="clear" w:color="auto" w:fill="auto"/>
            <w:noWrap/>
            <w:vAlign w:val="center"/>
          </w:tcPr>
          <w:p w14:paraId="1E575271"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170289C0" w14:textId="77777777" w:rsidR="00DD40E0" w:rsidRPr="004833DA" w:rsidRDefault="00DD40E0" w:rsidP="004833DA">
            <w:pPr>
              <w:spacing w:after="0" w:line="240" w:lineRule="auto"/>
              <w:ind w:left="0" w:hanging="2"/>
              <w:jc w:val="center"/>
              <w:rPr>
                <w:rFonts w:ascii="Times New Roman" w:hAnsi="Times New Roman" w:cs="Times New Roman"/>
              </w:rPr>
            </w:pPr>
          </w:p>
        </w:tc>
      </w:tr>
      <w:tr w:rsidR="004833DA" w:rsidRPr="004833DA" w14:paraId="274B7741" w14:textId="77777777" w:rsidTr="004833DA">
        <w:trPr>
          <w:trHeight w:val="288"/>
          <w:jc w:val="center"/>
        </w:trPr>
        <w:tc>
          <w:tcPr>
            <w:tcW w:w="0" w:type="auto"/>
            <w:shd w:val="clear" w:color="auto" w:fill="auto"/>
            <w:noWrap/>
            <w:vAlign w:val="center"/>
          </w:tcPr>
          <w:p w14:paraId="4BD9BF3A"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HRM 3</w:t>
            </w:r>
          </w:p>
        </w:tc>
        <w:tc>
          <w:tcPr>
            <w:tcW w:w="0" w:type="auto"/>
            <w:shd w:val="clear" w:color="auto" w:fill="auto"/>
            <w:noWrap/>
            <w:vAlign w:val="center"/>
          </w:tcPr>
          <w:p w14:paraId="7B8A0150"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786153D1"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0.800</w:t>
            </w:r>
          </w:p>
        </w:tc>
        <w:tc>
          <w:tcPr>
            <w:tcW w:w="0" w:type="auto"/>
            <w:shd w:val="clear" w:color="auto" w:fill="auto"/>
            <w:noWrap/>
            <w:vAlign w:val="center"/>
          </w:tcPr>
          <w:p w14:paraId="48D97F92"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5AFFED9D" w14:textId="77777777" w:rsidR="00DD40E0" w:rsidRPr="004833DA" w:rsidRDefault="00DD40E0" w:rsidP="004833DA">
            <w:pPr>
              <w:spacing w:after="0" w:line="240" w:lineRule="auto"/>
              <w:ind w:left="0" w:hanging="2"/>
              <w:jc w:val="center"/>
              <w:rPr>
                <w:rFonts w:ascii="Times New Roman" w:hAnsi="Times New Roman" w:cs="Times New Roman"/>
              </w:rPr>
            </w:pPr>
          </w:p>
        </w:tc>
      </w:tr>
      <w:tr w:rsidR="004833DA" w:rsidRPr="004833DA" w14:paraId="52C1A9B7" w14:textId="77777777" w:rsidTr="004833DA">
        <w:trPr>
          <w:trHeight w:val="288"/>
          <w:jc w:val="center"/>
        </w:trPr>
        <w:tc>
          <w:tcPr>
            <w:tcW w:w="0" w:type="auto"/>
            <w:shd w:val="clear" w:color="auto" w:fill="auto"/>
            <w:noWrap/>
            <w:vAlign w:val="center"/>
          </w:tcPr>
          <w:p w14:paraId="152ABC94"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HRM 4</w:t>
            </w:r>
          </w:p>
        </w:tc>
        <w:tc>
          <w:tcPr>
            <w:tcW w:w="0" w:type="auto"/>
            <w:shd w:val="clear" w:color="auto" w:fill="auto"/>
            <w:noWrap/>
            <w:vAlign w:val="center"/>
          </w:tcPr>
          <w:p w14:paraId="23912394"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120EA5E2"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0.833</w:t>
            </w:r>
          </w:p>
        </w:tc>
        <w:tc>
          <w:tcPr>
            <w:tcW w:w="0" w:type="auto"/>
            <w:shd w:val="clear" w:color="auto" w:fill="auto"/>
            <w:noWrap/>
            <w:vAlign w:val="center"/>
          </w:tcPr>
          <w:p w14:paraId="56FE7CA8"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7C0123A7" w14:textId="77777777" w:rsidR="00DD40E0" w:rsidRPr="004833DA" w:rsidRDefault="00DD40E0" w:rsidP="004833DA">
            <w:pPr>
              <w:spacing w:after="0" w:line="240" w:lineRule="auto"/>
              <w:ind w:left="0" w:hanging="2"/>
              <w:jc w:val="center"/>
              <w:rPr>
                <w:rFonts w:ascii="Times New Roman" w:hAnsi="Times New Roman" w:cs="Times New Roman"/>
              </w:rPr>
            </w:pPr>
          </w:p>
        </w:tc>
      </w:tr>
      <w:tr w:rsidR="004833DA" w:rsidRPr="004833DA" w14:paraId="2E23C92E" w14:textId="77777777" w:rsidTr="004833DA">
        <w:trPr>
          <w:trHeight w:val="288"/>
          <w:jc w:val="center"/>
        </w:trPr>
        <w:tc>
          <w:tcPr>
            <w:tcW w:w="0" w:type="auto"/>
            <w:shd w:val="clear" w:color="auto" w:fill="auto"/>
            <w:noWrap/>
            <w:vAlign w:val="center"/>
          </w:tcPr>
          <w:p w14:paraId="6A98A89F"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lastRenderedPageBreak/>
              <w:t>LEP 1</w:t>
            </w:r>
          </w:p>
        </w:tc>
        <w:tc>
          <w:tcPr>
            <w:tcW w:w="0" w:type="auto"/>
            <w:shd w:val="clear" w:color="auto" w:fill="auto"/>
            <w:noWrap/>
            <w:vAlign w:val="center"/>
          </w:tcPr>
          <w:p w14:paraId="7D89BF1D"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2875B632"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46DB5CFA"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0.763</w:t>
            </w:r>
          </w:p>
        </w:tc>
        <w:tc>
          <w:tcPr>
            <w:tcW w:w="0" w:type="auto"/>
            <w:shd w:val="clear" w:color="auto" w:fill="auto"/>
            <w:noWrap/>
            <w:vAlign w:val="center"/>
          </w:tcPr>
          <w:p w14:paraId="688AC13A" w14:textId="77777777" w:rsidR="00DD40E0" w:rsidRPr="004833DA" w:rsidRDefault="00DD40E0" w:rsidP="004833DA">
            <w:pPr>
              <w:spacing w:after="0" w:line="240" w:lineRule="auto"/>
              <w:ind w:left="0" w:hanging="2"/>
              <w:jc w:val="center"/>
              <w:rPr>
                <w:rFonts w:ascii="Times New Roman" w:hAnsi="Times New Roman" w:cs="Times New Roman"/>
              </w:rPr>
            </w:pPr>
          </w:p>
        </w:tc>
      </w:tr>
      <w:tr w:rsidR="004833DA" w:rsidRPr="004833DA" w14:paraId="05C602BB" w14:textId="77777777" w:rsidTr="004833DA">
        <w:trPr>
          <w:trHeight w:val="288"/>
          <w:jc w:val="center"/>
        </w:trPr>
        <w:tc>
          <w:tcPr>
            <w:tcW w:w="0" w:type="auto"/>
            <w:shd w:val="clear" w:color="auto" w:fill="auto"/>
            <w:noWrap/>
            <w:vAlign w:val="center"/>
          </w:tcPr>
          <w:p w14:paraId="2DE9ADE6"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LEP 5</w:t>
            </w:r>
          </w:p>
        </w:tc>
        <w:tc>
          <w:tcPr>
            <w:tcW w:w="0" w:type="auto"/>
            <w:shd w:val="clear" w:color="auto" w:fill="auto"/>
            <w:noWrap/>
            <w:vAlign w:val="center"/>
          </w:tcPr>
          <w:p w14:paraId="78C10F44"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2173A52E"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6C94AAC1"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0.760</w:t>
            </w:r>
          </w:p>
        </w:tc>
        <w:tc>
          <w:tcPr>
            <w:tcW w:w="0" w:type="auto"/>
            <w:shd w:val="clear" w:color="auto" w:fill="auto"/>
            <w:noWrap/>
            <w:vAlign w:val="center"/>
          </w:tcPr>
          <w:p w14:paraId="1E678E2C" w14:textId="77777777" w:rsidR="00DD40E0" w:rsidRPr="004833DA" w:rsidRDefault="00DD40E0" w:rsidP="004833DA">
            <w:pPr>
              <w:spacing w:after="0" w:line="240" w:lineRule="auto"/>
              <w:ind w:left="0" w:hanging="2"/>
              <w:jc w:val="center"/>
              <w:rPr>
                <w:rFonts w:ascii="Times New Roman" w:hAnsi="Times New Roman" w:cs="Times New Roman"/>
              </w:rPr>
            </w:pPr>
          </w:p>
        </w:tc>
      </w:tr>
      <w:tr w:rsidR="004833DA" w:rsidRPr="004833DA" w14:paraId="25A13180" w14:textId="77777777" w:rsidTr="004833DA">
        <w:trPr>
          <w:trHeight w:val="288"/>
          <w:jc w:val="center"/>
        </w:trPr>
        <w:tc>
          <w:tcPr>
            <w:tcW w:w="0" w:type="auto"/>
            <w:shd w:val="clear" w:color="auto" w:fill="auto"/>
            <w:noWrap/>
            <w:vAlign w:val="center"/>
          </w:tcPr>
          <w:p w14:paraId="1863841F"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OP 1</w:t>
            </w:r>
          </w:p>
        </w:tc>
        <w:tc>
          <w:tcPr>
            <w:tcW w:w="0" w:type="auto"/>
            <w:shd w:val="clear" w:color="auto" w:fill="auto"/>
            <w:noWrap/>
            <w:vAlign w:val="center"/>
          </w:tcPr>
          <w:p w14:paraId="3CD057FA"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1FCBECEF"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6D4D61DE"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4CB061B5"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0.819</w:t>
            </w:r>
          </w:p>
        </w:tc>
      </w:tr>
      <w:tr w:rsidR="004833DA" w:rsidRPr="004833DA" w14:paraId="2061D297" w14:textId="77777777" w:rsidTr="004833DA">
        <w:trPr>
          <w:trHeight w:val="288"/>
          <w:jc w:val="center"/>
        </w:trPr>
        <w:tc>
          <w:tcPr>
            <w:tcW w:w="0" w:type="auto"/>
            <w:shd w:val="clear" w:color="auto" w:fill="auto"/>
            <w:noWrap/>
            <w:vAlign w:val="center"/>
          </w:tcPr>
          <w:p w14:paraId="33F4BFB0"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OP 3</w:t>
            </w:r>
          </w:p>
        </w:tc>
        <w:tc>
          <w:tcPr>
            <w:tcW w:w="0" w:type="auto"/>
            <w:shd w:val="clear" w:color="auto" w:fill="auto"/>
            <w:noWrap/>
            <w:vAlign w:val="center"/>
          </w:tcPr>
          <w:p w14:paraId="4F6A81A7"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43FCBEC8"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522FD3B3"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shd w:val="clear" w:color="auto" w:fill="auto"/>
            <w:noWrap/>
            <w:vAlign w:val="center"/>
          </w:tcPr>
          <w:p w14:paraId="0FD95A17"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0.769</w:t>
            </w:r>
          </w:p>
        </w:tc>
      </w:tr>
      <w:tr w:rsidR="004833DA" w:rsidRPr="004833DA" w14:paraId="0ABAA13D" w14:textId="77777777" w:rsidTr="004833DA">
        <w:trPr>
          <w:trHeight w:val="288"/>
          <w:jc w:val="center"/>
        </w:trPr>
        <w:tc>
          <w:tcPr>
            <w:tcW w:w="0" w:type="auto"/>
            <w:tcBorders>
              <w:bottom w:val="single" w:sz="4" w:space="0" w:color="auto"/>
            </w:tcBorders>
            <w:shd w:val="clear" w:color="auto" w:fill="auto"/>
            <w:noWrap/>
            <w:vAlign w:val="center"/>
          </w:tcPr>
          <w:p w14:paraId="63D8A11A"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OP 5</w:t>
            </w:r>
          </w:p>
        </w:tc>
        <w:tc>
          <w:tcPr>
            <w:tcW w:w="0" w:type="auto"/>
            <w:tcBorders>
              <w:bottom w:val="single" w:sz="4" w:space="0" w:color="auto"/>
            </w:tcBorders>
            <w:shd w:val="clear" w:color="auto" w:fill="auto"/>
            <w:noWrap/>
            <w:vAlign w:val="center"/>
          </w:tcPr>
          <w:p w14:paraId="08A94FC5"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tcBorders>
              <w:bottom w:val="single" w:sz="4" w:space="0" w:color="auto"/>
            </w:tcBorders>
            <w:shd w:val="clear" w:color="auto" w:fill="auto"/>
            <w:noWrap/>
            <w:vAlign w:val="center"/>
          </w:tcPr>
          <w:p w14:paraId="6265EC91"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tcBorders>
              <w:bottom w:val="single" w:sz="4" w:space="0" w:color="auto"/>
            </w:tcBorders>
            <w:shd w:val="clear" w:color="auto" w:fill="auto"/>
            <w:noWrap/>
            <w:vAlign w:val="center"/>
          </w:tcPr>
          <w:p w14:paraId="7B3152C2" w14:textId="77777777" w:rsidR="00DD40E0" w:rsidRPr="004833DA" w:rsidRDefault="00DD40E0" w:rsidP="004833DA">
            <w:pPr>
              <w:spacing w:after="0" w:line="240" w:lineRule="auto"/>
              <w:ind w:left="0" w:hanging="2"/>
              <w:jc w:val="center"/>
              <w:rPr>
                <w:rFonts w:ascii="Times New Roman" w:hAnsi="Times New Roman" w:cs="Times New Roman"/>
              </w:rPr>
            </w:pPr>
          </w:p>
        </w:tc>
        <w:tc>
          <w:tcPr>
            <w:tcW w:w="0" w:type="auto"/>
            <w:tcBorders>
              <w:bottom w:val="single" w:sz="4" w:space="0" w:color="auto"/>
            </w:tcBorders>
            <w:shd w:val="clear" w:color="auto" w:fill="auto"/>
            <w:noWrap/>
            <w:vAlign w:val="center"/>
          </w:tcPr>
          <w:p w14:paraId="2E40E5BF"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0.648</w:t>
            </w:r>
          </w:p>
        </w:tc>
      </w:tr>
    </w:tbl>
    <w:p w14:paraId="34C85443" w14:textId="18561E2B" w:rsidR="00DD40E0" w:rsidRPr="00421EFC" w:rsidRDefault="004833DA" w:rsidP="00C10665">
      <w:pPr>
        <w:tabs>
          <w:tab w:val="left" w:pos="720"/>
        </w:tabs>
        <w:spacing w:after="0" w:line="240" w:lineRule="auto"/>
        <w:ind w:leftChars="0" w:left="0" w:firstLineChars="0" w:firstLine="0"/>
        <w:rPr>
          <w:rFonts w:ascii="Times New Roman" w:hAnsi="Times New Roman" w:cs="Times New Roman"/>
          <w:bCs/>
          <w:i/>
          <w:szCs w:val="24"/>
          <w:lang w:val="en-US"/>
        </w:rPr>
      </w:pPr>
      <w:r>
        <w:rPr>
          <w:rFonts w:ascii="Times New Roman" w:hAnsi="Times New Roman" w:cs="Times New Roman"/>
          <w:bCs/>
          <w:i/>
          <w:sz w:val="24"/>
          <w:szCs w:val="24"/>
          <w:lang w:val="en-US"/>
        </w:rPr>
        <w:tab/>
      </w:r>
      <w:r w:rsidR="00C80BBB" w:rsidRPr="00421EFC">
        <w:rPr>
          <w:rFonts w:ascii="Times New Roman" w:hAnsi="Times New Roman" w:cs="Times New Roman"/>
          <w:bCs/>
          <w:i/>
          <w:szCs w:val="24"/>
          <w:lang w:val="en-US"/>
        </w:rPr>
        <w:t xml:space="preserve">      </w:t>
      </w:r>
      <w:r w:rsidR="00472304" w:rsidRPr="00421EFC">
        <w:rPr>
          <w:rFonts w:ascii="Times New Roman" w:hAnsi="Times New Roman" w:cs="Times New Roman"/>
          <w:bCs/>
          <w:i/>
          <w:szCs w:val="24"/>
          <w:lang w:val="en-US"/>
        </w:rPr>
        <w:t>Source: Research Analysis, 2024</w:t>
      </w:r>
    </w:p>
    <w:p w14:paraId="5964236E" w14:textId="77777777" w:rsidR="00C10665" w:rsidRDefault="00C10665" w:rsidP="00C10665">
      <w:pPr>
        <w:spacing w:after="0" w:line="240" w:lineRule="auto"/>
        <w:ind w:left="-2" w:firstLineChars="295" w:firstLine="708"/>
        <w:jc w:val="both"/>
        <w:rPr>
          <w:rFonts w:ascii="Times New Roman" w:eastAsia="SimSun" w:hAnsi="Times New Roman" w:cs="Times New Roman"/>
          <w:sz w:val="24"/>
          <w:szCs w:val="24"/>
          <w:lang w:val="en-US" w:eastAsia="zh-CN"/>
        </w:rPr>
      </w:pPr>
    </w:p>
    <w:p w14:paraId="0455638A" w14:textId="42CD4F33" w:rsidR="00DD40E0" w:rsidRDefault="000511DF" w:rsidP="00C10665">
      <w:pPr>
        <w:spacing w:after="0" w:line="240" w:lineRule="auto"/>
        <w:ind w:left="-2" w:firstLineChars="295" w:firstLine="708"/>
        <w:jc w:val="both"/>
        <w:rPr>
          <w:rFonts w:ascii="Times New Roman" w:eastAsia="SimSun" w:hAnsi="Times New Roman" w:cs="Times New Roman"/>
          <w:sz w:val="24"/>
          <w:szCs w:val="24"/>
          <w:lang w:val="en-US" w:eastAsia="zh-CN"/>
        </w:rPr>
      </w:pPr>
      <w:r w:rsidRPr="000511DF">
        <w:rPr>
          <w:rFonts w:ascii="Times New Roman" w:eastAsia="SimSun" w:hAnsi="Times New Roman" w:cs="Times New Roman"/>
          <w:sz w:val="24"/>
          <w:szCs w:val="24"/>
          <w:lang w:val="en-US" w:eastAsia="zh-CN"/>
        </w:rPr>
        <w:t>According to the outer loading results, all indicators for Artificial Intelligence, Human Resource, Leadership, and Organizational Performance are considered valid, as their outer loading values have exceeded 0.7</w:t>
      </w:r>
      <w:r w:rsidR="00472304">
        <w:rPr>
          <w:rFonts w:ascii="Times New Roman" w:eastAsia="SimSun" w:hAnsi="Times New Roman" w:cs="Times New Roman"/>
          <w:sz w:val="24"/>
          <w:szCs w:val="24"/>
          <w:lang w:val="en-US" w:eastAsia="zh-CN"/>
        </w:rPr>
        <w:t>.</w:t>
      </w:r>
    </w:p>
    <w:p w14:paraId="70D9E668" w14:textId="77777777" w:rsidR="00601E43" w:rsidRDefault="00601E43" w:rsidP="00C10665">
      <w:pPr>
        <w:spacing w:after="0" w:line="240" w:lineRule="auto"/>
        <w:ind w:left="-2" w:firstLineChars="295" w:firstLine="711"/>
        <w:jc w:val="both"/>
        <w:rPr>
          <w:rFonts w:ascii="Times New Roman" w:hAnsi="Times New Roman" w:cs="Times New Roman"/>
          <w:b/>
          <w:sz w:val="24"/>
          <w:szCs w:val="24"/>
        </w:rPr>
      </w:pPr>
    </w:p>
    <w:p w14:paraId="5AD84666" w14:textId="77777777" w:rsidR="00DD40E0" w:rsidRPr="004833DA" w:rsidRDefault="00472304" w:rsidP="004833DA">
      <w:pPr>
        <w:spacing w:after="0"/>
        <w:ind w:left="0" w:hanging="2"/>
        <w:jc w:val="center"/>
        <w:rPr>
          <w:rFonts w:ascii="Times New Roman" w:hAnsi="Times New Roman" w:cs="Times New Roman"/>
        </w:rPr>
      </w:pPr>
      <w:r w:rsidRPr="004833DA">
        <w:rPr>
          <w:rFonts w:ascii="Times New Roman" w:hAnsi="Times New Roman" w:cs="Times New Roman"/>
          <w:b/>
        </w:rPr>
        <w:t xml:space="preserve">Table </w:t>
      </w:r>
      <w:r w:rsidRPr="004833DA">
        <w:rPr>
          <w:rFonts w:ascii="Times New Roman" w:hAnsi="Times New Roman" w:cs="Times New Roman"/>
          <w:b/>
          <w:lang w:val="en-US"/>
        </w:rPr>
        <w:t>3</w:t>
      </w:r>
      <w:r w:rsidRPr="004833DA">
        <w:rPr>
          <w:rFonts w:ascii="Times New Roman" w:hAnsi="Times New Roman" w:cs="Times New Roman"/>
          <w:b/>
        </w:rPr>
        <w:t xml:space="preserve">. </w:t>
      </w:r>
      <w:r w:rsidRPr="004833DA">
        <w:rPr>
          <w:rFonts w:ascii="Times New Roman" w:eastAsia="SimSun" w:hAnsi="Times New Roman" w:cs="Times New Roman"/>
          <w:lang w:val="en-US" w:eastAsia="zh-CN" w:bidi="ar"/>
        </w:rPr>
        <w:t>Test Average Variance Extracted</w:t>
      </w:r>
    </w:p>
    <w:tbl>
      <w:tblPr>
        <w:tblW w:w="5103" w:type="dxa"/>
        <w:jc w:val="center"/>
        <w:tblLook w:val="04A0" w:firstRow="1" w:lastRow="0" w:firstColumn="1" w:lastColumn="0" w:noHBand="0" w:noVBand="1"/>
      </w:tblPr>
      <w:tblGrid>
        <w:gridCol w:w="1212"/>
        <w:gridCol w:w="3891"/>
      </w:tblGrid>
      <w:tr w:rsidR="00DD40E0" w:rsidRPr="004833DA" w14:paraId="58C4B560" w14:textId="77777777" w:rsidTr="00C80BBB">
        <w:trPr>
          <w:trHeight w:val="288"/>
          <w:jc w:val="center"/>
        </w:trPr>
        <w:tc>
          <w:tcPr>
            <w:tcW w:w="1212" w:type="dxa"/>
            <w:tcBorders>
              <w:top w:val="single" w:sz="4" w:space="0" w:color="auto"/>
              <w:left w:val="nil"/>
              <w:bottom w:val="single" w:sz="4" w:space="0" w:color="auto"/>
              <w:right w:val="nil"/>
            </w:tcBorders>
            <w:shd w:val="clear" w:color="auto" w:fill="auto"/>
            <w:noWrap/>
            <w:vAlign w:val="center"/>
          </w:tcPr>
          <w:p w14:paraId="3611A9C5" w14:textId="77777777" w:rsidR="00DD40E0" w:rsidRPr="004833DA" w:rsidRDefault="00DD40E0" w:rsidP="004833DA">
            <w:pPr>
              <w:spacing w:after="0" w:line="240" w:lineRule="auto"/>
              <w:ind w:left="0" w:hanging="2"/>
              <w:jc w:val="center"/>
              <w:rPr>
                <w:rFonts w:ascii="Times New Roman" w:hAnsi="Times New Roman" w:cs="Times New Roman"/>
                <w:color w:val="000000"/>
              </w:rPr>
            </w:pPr>
          </w:p>
        </w:tc>
        <w:tc>
          <w:tcPr>
            <w:tcW w:w="3891" w:type="dxa"/>
            <w:tcBorders>
              <w:top w:val="single" w:sz="4" w:space="0" w:color="auto"/>
              <w:left w:val="nil"/>
              <w:bottom w:val="single" w:sz="4" w:space="0" w:color="auto"/>
              <w:right w:val="nil"/>
            </w:tcBorders>
            <w:shd w:val="clear" w:color="auto" w:fill="auto"/>
            <w:noWrap/>
            <w:vAlign w:val="center"/>
          </w:tcPr>
          <w:p w14:paraId="5EAAC7ED"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Average Variance Extracted (AVE)</w:t>
            </w:r>
          </w:p>
        </w:tc>
      </w:tr>
      <w:tr w:rsidR="00DD40E0" w:rsidRPr="004833DA" w14:paraId="574C09F2" w14:textId="77777777" w:rsidTr="00C80BBB">
        <w:trPr>
          <w:trHeight w:val="288"/>
          <w:jc w:val="center"/>
        </w:trPr>
        <w:tc>
          <w:tcPr>
            <w:tcW w:w="1212" w:type="dxa"/>
            <w:tcBorders>
              <w:top w:val="single" w:sz="4" w:space="0" w:color="auto"/>
              <w:left w:val="nil"/>
              <w:bottom w:val="nil"/>
              <w:right w:val="nil"/>
            </w:tcBorders>
            <w:shd w:val="clear" w:color="auto" w:fill="auto"/>
            <w:noWrap/>
            <w:vAlign w:val="center"/>
          </w:tcPr>
          <w:p w14:paraId="0D6EFB65"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AI</w:t>
            </w:r>
          </w:p>
        </w:tc>
        <w:tc>
          <w:tcPr>
            <w:tcW w:w="3891" w:type="dxa"/>
            <w:tcBorders>
              <w:top w:val="single" w:sz="4" w:space="0" w:color="auto"/>
              <w:left w:val="nil"/>
              <w:bottom w:val="nil"/>
              <w:right w:val="nil"/>
            </w:tcBorders>
            <w:shd w:val="clear" w:color="auto" w:fill="auto"/>
            <w:noWrap/>
            <w:vAlign w:val="center"/>
          </w:tcPr>
          <w:p w14:paraId="75AF0B29"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0.563</w:t>
            </w:r>
          </w:p>
        </w:tc>
      </w:tr>
      <w:tr w:rsidR="00DD40E0" w:rsidRPr="004833DA" w14:paraId="50FBF51B" w14:textId="77777777" w:rsidTr="00C80BBB">
        <w:trPr>
          <w:trHeight w:val="288"/>
          <w:jc w:val="center"/>
        </w:trPr>
        <w:tc>
          <w:tcPr>
            <w:tcW w:w="1212" w:type="dxa"/>
            <w:tcBorders>
              <w:top w:val="nil"/>
              <w:left w:val="nil"/>
              <w:bottom w:val="nil"/>
              <w:right w:val="nil"/>
            </w:tcBorders>
            <w:shd w:val="clear" w:color="auto" w:fill="auto"/>
            <w:noWrap/>
            <w:vAlign w:val="center"/>
          </w:tcPr>
          <w:p w14:paraId="1B26720B"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HRM</w:t>
            </w:r>
          </w:p>
        </w:tc>
        <w:tc>
          <w:tcPr>
            <w:tcW w:w="3891" w:type="dxa"/>
            <w:tcBorders>
              <w:top w:val="nil"/>
              <w:left w:val="nil"/>
              <w:bottom w:val="nil"/>
              <w:right w:val="nil"/>
            </w:tcBorders>
            <w:shd w:val="clear" w:color="auto" w:fill="auto"/>
            <w:noWrap/>
            <w:vAlign w:val="center"/>
          </w:tcPr>
          <w:p w14:paraId="2CF1BD67"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0.605</w:t>
            </w:r>
          </w:p>
        </w:tc>
      </w:tr>
      <w:tr w:rsidR="00DD40E0" w:rsidRPr="004833DA" w14:paraId="02166EAC" w14:textId="77777777" w:rsidTr="00C80BBB">
        <w:trPr>
          <w:trHeight w:val="288"/>
          <w:jc w:val="center"/>
        </w:trPr>
        <w:tc>
          <w:tcPr>
            <w:tcW w:w="1212" w:type="dxa"/>
            <w:tcBorders>
              <w:top w:val="nil"/>
              <w:left w:val="nil"/>
              <w:bottom w:val="nil"/>
              <w:right w:val="nil"/>
            </w:tcBorders>
            <w:shd w:val="clear" w:color="auto" w:fill="auto"/>
            <w:noWrap/>
            <w:vAlign w:val="center"/>
          </w:tcPr>
          <w:p w14:paraId="6CF6DABB"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LEP</w:t>
            </w:r>
          </w:p>
        </w:tc>
        <w:tc>
          <w:tcPr>
            <w:tcW w:w="3891" w:type="dxa"/>
            <w:tcBorders>
              <w:top w:val="nil"/>
              <w:left w:val="nil"/>
              <w:bottom w:val="nil"/>
              <w:right w:val="nil"/>
            </w:tcBorders>
            <w:shd w:val="clear" w:color="auto" w:fill="auto"/>
            <w:noWrap/>
            <w:vAlign w:val="center"/>
          </w:tcPr>
          <w:p w14:paraId="5532348A"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0.580</w:t>
            </w:r>
          </w:p>
        </w:tc>
      </w:tr>
      <w:tr w:rsidR="00DD40E0" w:rsidRPr="004833DA" w14:paraId="05EE3DC5" w14:textId="77777777" w:rsidTr="00C80BBB">
        <w:trPr>
          <w:trHeight w:val="288"/>
          <w:jc w:val="center"/>
        </w:trPr>
        <w:tc>
          <w:tcPr>
            <w:tcW w:w="1212" w:type="dxa"/>
            <w:tcBorders>
              <w:top w:val="nil"/>
              <w:left w:val="nil"/>
              <w:bottom w:val="single" w:sz="4" w:space="0" w:color="auto"/>
              <w:right w:val="nil"/>
            </w:tcBorders>
            <w:shd w:val="clear" w:color="auto" w:fill="auto"/>
            <w:noWrap/>
            <w:vAlign w:val="center"/>
          </w:tcPr>
          <w:p w14:paraId="31A07C79"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OP</w:t>
            </w:r>
          </w:p>
        </w:tc>
        <w:tc>
          <w:tcPr>
            <w:tcW w:w="3891" w:type="dxa"/>
            <w:tcBorders>
              <w:top w:val="nil"/>
              <w:left w:val="nil"/>
              <w:bottom w:val="single" w:sz="4" w:space="0" w:color="auto"/>
              <w:right w:val="nil"/>
            </w:tcBorders>
            <w:shd w:val="clear" w:color="auto" w:fill="auto"/>
            <w:noWrap/>
            <w:vAlign w:val="center"/>
          </w:tcPr>
          <w:p w14:paraId="74D40C71" w14:textId="77777777" w:rsidR="00DD40E0" w:rsidRPr="004833DA" w:rsidRDefault="00472304" w:rsidP="004833DA">
            <w:pPr>
              <w:spacing w:after="0" w:line="240" w:lineRule="auto"/>
              <w:ind w:left="0" w:hanging="2"/>
              <w:jc w:val="center"/>
              <w:textAlignment w:val="center"/>
              <w:rPr>
                <w:rFonts w:ascii="Times New Roman" w:hAnsi="Times New Roman" w:cs="Times New Roman"/>
              </w:rPr>
            </w:pPr>
            <w:r w:rsidRPr="004833DA">
              <w:rPr>
                <w:rFonts w:ascii="Times New Roman" w:eastAsia="SimSun" w:hAnsi="Times New Roman" w:cs="Times New Roman"/>
                <w:lang w:val="en-US" w:eastAsia="zh-CN" w:bidi="ar"/>
              </w:rPr>
              <w:t>0.561</w:t>
            </w:r>
          </w:p>
        </w:tc>
      </w:tr>
    </w:tbl>
    <w:p w14:paraId="1FC465A4" w14:textId="12708D27" w:rsidR="00DD40E0" w:rsidRDefault="004833DA" w:rsidP="00C10665">
      <w:pPr>
        <w:tabs>
          <w:tab w:val="left" w:pos="720"/>
        </w:tabs>
        <w:spacing w:after="0" w:line="240" w:lineRule="auto"/>
        <w:ind w:leftChars="0" w:left="0" w:firstLineChars="0" w:firstLine="0"/>
        <w:rPr>
          <w:rFonts w:ascii="Times New Roman" w:hAnsi="Times New Roman" w:cs="Times New Roman"/>
          <w:bCs/>
          <w:i/>
          <w:sz w:val="24"/>
          <w:szCs w:val="24"/>
          <w:lang w:val="en-US"/>
        </w:rPr>
      </w:pPr>
      <w:r>
        <w:rPr>
          <w:rFonts w:ascii="Times New Roman" w:hAnsi="Times New Roman" w:cs="Times New Roman"/>
          <w:bCs/>
          <w:i/>
          <w:sz w:val="24"/>
          <w:szCs w:val="24"/>
          <w:lang w:val="en-US"/>
        </w:rPr>
        <w:tab/>
      </w:r>
      <w:r w:rsidR="00C80BBB">
        <w:rPr>
          <w:rFonts w:ascii="Times New Roman" w:hAnsi="Times New Roman" w:cs="Times New Roman"/>
          <w:bCs/>
          <w:i/>
          <w:sz w:val="24"/>
          <w:szCs w:val="24"/>
          <w:lang w:val="en-US"/>
        </w:rPr>
        <w:tab/>
      </w:r>
      <w:r w:rsidR="00C80BBB" w:rsidRPr="00421EFC">
        <w:rPr>
          <w:rFonts w:ascii="Times New Roman" w:hAnsi="Times New Roman" w:cs="Times New Roman"/>
          <w:bCs/>
          <w:i/>
          <w:szCs w:val="24"/>
          <w:lang w:val="en-US"/>
        </w:rPr>
        <w:t xml:space="preserve">         </w:t>
      </w:r>
      <w:r w:rsidR="00472304" w:rsidRPr="00421EFC">
        <w:rPr>
          <w:rFonts w:ascii="Times New Roman" w:hAnsi="Times New Roman" w:cs="Times New Roman"/>
          <w:bCs/>
          <w:i/>
          <w:szCs w:val="24"/>
          <w:lang w:val="en-US"/>
        </w:rPr>
        <w:t>Source: Research Analysis, 2024</w:t>
      </w:r>
    </w:p>
    <w:p w14:paraId="50E30010" w14:textId="77777777" w:rsidR="00C10665" w:rsidRDefault="00C10665" w:rsidP="00C10665">
      <w:pPr>
        <w:tabs>
          <w:tab w:val="left" w:pos="720"/>
        </w:tabs>
        <w:spacing w:after="0" w:line="240" w:lineRule="auto"/>
        <w:ind w:leftChars="0" w:left="0" w:firstLineChars="0" w:firstLine="0"/>
        <w:rPr>
          <w:rFonts w:ascii="Times New Roman" w:hAnsi="Times New Roman" w:cs="Times New Roman"/>
          <w:bCs/>
          <w:i/>
          <w:sz w:val="24"/>
          <w:szCs w:val="24"/>
          <w:lang w:val="en-US"/>
        </w:rPr>
      </w:pPr>
    </w:p>
    <w:p w14:paraId="4C7C0B76" w14:textId="15919B9E" w:rsidR="00DD40E0" w:rsidRDefault="000511DF" w:rsidP="00C10665">
      <w:pPr>
        <w:tabs>
          <w:tab w:val="left" w:pos="2219"/>
        </w:tabs>
        <w:spacing w:after="0" w:line="240" w:lineRule="auto"/>
        <w:ind w:left="-2" w:firstLineChars="295" w:firstLine="708"/>
        <w:jc w:val="both"/>
        <w:rPr>
          <w:rFonts w:ascii="Times New Roman" w:hAnsi="Times New Roman" w:cs="Times New Roman"/>
          <w:bCs/>
          <w:sz w:val="24"/>
          <w:szCs w:val="24"/>
        </w:rPr>
      </w:pPr>
      <w:r w:rsidRPr="000511DF">
        <w:rPr>
          <w:rFonts w:ascii="Times New Roman" w:hAnsi="Times New Roman" w:cs="Times New Roman"/>
          <w:bCs/>
          <w:sz w:val="24"/>
          <w:szCs w:val="24"/>
        </w:rPr>
        <w:t>Average Variance Extracted (AVE) represents the average squared loadings of all indicators linked to a construct. According to the AVE, the value should be above 0.50. Based on the AVE test results, all indicators for Artificial Intelligence, Human Resource, Leadership, and Organizational Performance are deemed valid, as their values exceed 0.5</w:t>
      </w:r>
      <w:r w:rsidR="00472304" w:rsidRPr="000511DF">
        <w:rPr>
          <w:rFonts w:ascii="Times New Roman" w:hAnsi="Times New Roman" w:cs="Times New Roman"/>
          <w:bCs/>
          <w:sz w:val="24"/>
          <w:szCs w:val="24"/>
        </w:rPr>
        <w:t>.</w:t>
      </w:r>
    </w:p>
    <w:p w14:paraId="06FD0B89" w14:textId="77777777" w:rsidR="00601E43" w:rsidRDefault="00601E43" w:rsidP="00C10665">
      <w:pPr>
        <w:tabs>
          <w:tab w:val="left" w:pos="2219"/>
        </w:tabs>
        <w:spacing w:after="0" w:line="240" w:lineRule="auto"/>
        <w:ind w:left="-2" w:firstLineChars="295" w:firstLine="708"/>
        <w:jc w:val="both"/>
        <w:rPr>
          <w:rFonts w:ascii="Times New Roman" w:hAnsi="Times New Roman" w:cs="Times New Roman"/>
          <w:bCs/>
          <w:sz w:val="24"/>
          <w:szCs w:val="24"/>
        </w:rPr>
      </w:pPr>
    </w:p>
    <w:p w14:paraId="4DD08143" w14:textId="77777777" w:rsidR="00DD40E0" w:rsidRPr="004833DA" w:rsidRDefault="00472304" w:rsidP="006345B8">
      <w:pPr>
        <w:tabs>
          <w:tab w:val="left" w:pos="2219"/>
        </w:tabs>
        <w:spacing w:after="0" w:line="240" w:lineRule="auto"/>
        <w:ind w:leftChars="0" w:left="0" w:firstLineChars="0" w:firstLine="0"/>
        <w:jc w:val="center"/>
        <w:rPr>
          <w:rFonts w:ascii="Times New Roman" w:hAnsi="Times New Roman" w:cs="Times New Roman"/>
          <w:bCs/>
        </w:rPr>
      </w:pPr>
      <w:r w:rsidRPr="004833DA">
        <w:rPr>
          <w:rFonts w:ascii="Times New Roman" w:hAnsi="Times New Roman" w:cs="Times New Roman"/>
          <w:b/>
        </w:rPr>
        <w:t xml:space="preserve">Table </w:t>
      </w:r>
      <w:r w:rsidRPr="004833DA">
        <w:rPr>
          <w:rFonts w:ascii="Times New Roman" w:hAnsi="Times New Roman" w:cs="Times New Roman"/>
          <w:b/>
          <w:lang w:val="en-US"/>
        </w:rPr>
        <w:t>4</w:t>
      </w:r>
      <w:r w:rsidRPr="004833DA">
        <w:rPr>
          <w:rFonts w:ascii="Times New Roman" w:hAnsi="Times New Roman" w:cs="Times New Roman"/>
          <w:b/>
        </w:rPr>
        <w:t xml:space="preserve">. </w:t>
      </w:r>
      <w:r w:rsidRPr="004833DA">
        <w:rPr>
          <w:rFonts w:ascii="Times New Roman" w:eastAsia="Times New Roman" w:hAnsi="Times New Roman" w:cs="Times New Roman"/>
          <w:bCs/>
        </w:rPr>
        <w:t>Fornell – Lacker Criteria</w:t>
      </w:r>
    </w:p>
    <w:tbl>
      <w:tblPr>
        <w:tblW w:w="6852" w:type="dxa"/>
        <w:jc w:val="center"/>
        <w:tblLook w:val="04A0" w:firstRow="1" w:lastRow="0" w:firstColumn="1" w:lastColumn="0" w:noHBand="0" w:noVBand="1"/>
      </w:tblPr>
      <w:tblGrid>
        <w:gridCol w:w="1212"/>
        <w:gridCol w:w="1452"/>
        <w:gridCol w:w="1548"/>
        <w:gridCol w:w="1344"/>
        <w:gridCol w:w="1296"/>
      </w:tblGrid>
      <w:tr w:rsidR="00DD40E0" w:rsidRPr="004833DA" w14:paraId="1786AB83" w14:textId="77777777" w:rsidTr="004833DA">
        <w:trPr>
          <w:trHeight w:val="271"/>
          <w:jc w:val="center"/>
        </w:trPr>
        <w:tc>
          <w:tcPr>
            <w:tcW w:w="1212" w:type="dxa"/>
            <w:tcBorders>
              <w:top w:val="single" w:sz="4" w:space="0" w:color="auto"/>
              <w:bottom w:val="single" w:sz="4" w:space="0" w:color="auto"/>
            </w:tcBorders>
            <w:shd w:val="clear" w:color="auto" w:fill="auto"/>
            <w:noWrap/>
            <w:vAlign w:val="center"/>
          </w:tcPr>
          <w:p w14:paraId="52FBC78C" w14:textId="5266F324" w:rsidR="00DD40E0" w:rsidRPr="004833DA" w:rsidRDefault="00DD40E0" w:rsidP="004833DA">
            <w:pPr>
              <w:spacing w:after="0" w:line="240" w:lineRule="auto"/>
              <w:ind w:left="0" w:hanging="2"/>
              <w:jc w:val="center"/>
              <w:rPr>
                <w:rFonts w:ascii="Times New Roman" w:hAnsi="Times New Roman" w:cs="Times New Roman"/>
                <w:color w:val="000000"/>
              </w:rPr>
            </w:pPr>
          </w:p>
        </w:tc>
        <w:tc>
          <w:tcPr>
            <w:tcW w:w="1452" w:type="dxa"/>
            <w:tcBorders>
              <w:top w:val="single" w:sz="4" w:space="0" w:color="auto"/>
              <w:bottom w:val="single" w:sz="4" w:space="0" w:color="auto"/>
            </w:tcBorders>
            <w:shd w:val="clear" w:color="auto" w:fill="auto"/>
            <w:noWrap/>
            <w:vAlign w:val="center"/>
          </w:tcPr>
          <w:p w14:paraId="20232864"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AI</w:t>
            </w:r>
          </w:p>
        </w:tc>
        <w:tc>
          <w:tcPr>
            <w:tcW w:w="1548" w:type="dxa"/>
            <w:tcBorders>
              <w:top w:val="single" w:sz="4" w:space="0" w:color="auto"/>
              <w:bottom w:val="single" w:sz="4" w:space="0" w:color="auto"/>
            </w:tcBorders>
            <w:shd w:val="clear" w:color="auto" w:fill="auto"/>
            <w:noWrap/>
            <w:vAlign w:val="center"/>
          </w:tcPr>
          <w:p w14:paraId="7FD158B2"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HRM</w:t>
            </w:r>
          </w:p>
        </w:tc>
        <w:tc>
          <w:tcPr>
            <w:tcW w:w="1344" w:type="dxa"/>
            <w:tcBorders>
              <w:top w:val="single" w:sz="4" w:space="0" w:color="auto"/>
              <w:bottom w:val="single" w:sz="4" w:space="0" w:color="auto"/>
            </w:tcBorders>
            <w:shd w:val="clear" w:color="auto" w:fill="auto"/>
            <w:noWrap/>
            <w:vAlign w:val="center"/>
          </w:tcPr>
          <w:p w14:paraId="1D4492BC"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LEP</w:t>
            </w:r>
          </w:p>
        </w:tc>
        <w:tc>
          <w:tcPr>
            <w:tcW w:w="1296" w:type="dxa"/>
            <w:tcBorders>
              <w:top w:val="single" w:sz="4" w:space="0" w:color="auto"/>
              <w:bottom w:val="single" w:sz="4" w:space="0" w:color="auto"/>
            </w:tcBorders>
            <w:shd w:val="clear" w:color="auto" w:fill="auto"/>
            <w:noWrap/>
            <w:vAlign w:val="center"/>
          </w:tcPr>
          <w:p w14:paraId="6ABE09B1"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OP</w:t>
            </w:r>
          </w:p>
        </w:tc>
      </w:tr>
      <w:tr w:rsidR="00DD40E0" w:rsidRPr="004833DA" w14:paraId="37BE35E4" w14:textId="77777777" w:rsidTr="004833DA">
        <w:trPr>
          <w:trHeight w:val="288"/>
          <w:jc w:val="center"/>
        </w:trPr>
        <w:tc>
          <w:tcPr>
            <w:tcW w:w="0" w:type="auto"/>
            <w:tcBorders>
              <w:top w:val="single" w:sz="4" w:space="0" w:color="auto"/>
            </w:tcBorders>
            <w:shd w:val="clear" w:color="auto" w:fill="auto"/>
            <w:noWrap/>
            <w:vAlign w:val="center"/>
          </w:tcPr>
          <w:p w14:paraId="246E7CC2"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AI</w:t>
            </w:r>
          </w:p>
        </w:tc>
        <w:tc>
          <w:tcPr>
            <w:tcW w:w="0" w:type="auto"/>
            <w:tcBorders>
              <w:top w:val="single" w:sz="4" w:space="0" w:color="auto"/>
            </w:tcBorders>
            <w:shd w:val="clear" w:color="auto" w:fill="auto"/>
            <w:noWrap/>
            <w:vAlign w:val="center"/>
          </w:tcPr>
          <w:p w14:paraId="3DB4F2D9"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0.751</w:t>
            </w:r>
          </w:p>
        </w:tc>
        <w:tc>
          <w:tcPr>
            <w:tcW w:w="0" w:type="auto"/>
            <w:tcBorders>
              <w:top w:val="single" w:sz="4" w:space="0" w:color="auto"/>
            </w:tcBorders>
            <w:shd w:val="clear" w:color="auto" w:fill="auto"/>
            <w:noWrap/>
            <w:vAlign w:val="center"/>
          </w:tcPr>
          <w:p w14:paraId="61D53689" w14:textId="77777777" w:rsidR="00DD40E0" w:rsidRPr="004833DA" w:rsidRDefault="00DD40E0" w:rsidP="004833DA">
            <w:pPr>
              <w:spacing w:after="0" w:line="240" w:lineRule="auto"/>
              <w:ind w:left="0" w:hanging="2"/>
              <w:jc w:val="center"/>
              <w:rPr>
                <w:rFonts w:ascii="Times New Roman" w:hAnsi="Times New Roman" w:cs="Times New Roman"/>
                <w:color w:val="000000"/>
              </w:rPr>
            </w:pPr>
          </w:p>
        </w:tc>
        <w:tc>
          <w:tcPr>
            <w:tcW w:w="0" w:type="auto"/>
            <w:tcBorders>
              <w:top w:val="single" w:sz="4" w:space="0" w:color="auto"/>
            </w:tcBorders>
            <w:shd w:val="clear" w:color="auto" w:fill="auto"/>
            <w:noWrap/>
            <w:vAlign w:val="center"/>
          </w:tcPr>
          <w:p w14:paraId="4B9A1F74" w14:textId="77777777" w:rsidR="00DD40E0" w:rsidRPr="004833DA" w:rsidRDefault="00DD40E0" w:rsidP="004833DA">
            <w:pPr>
              <w:spacing w:after="0" w:line="240" w:lineRule="auto"/>
              <w:ind w:left="0" w:hanging="2"/>
              <w:jc w:val="center"/>
              <w:rPr>
                <w:rFonts w:ascii="Times New Roman" w:hAnsi="Times New Roman" w:cs="Times New Roman"/>
                <w:color w:val="000000"/>
              </w:rPr>
            </w:pPr>
          </w:p>
        </w:tc>
        <w:tc>
          <w:tcPr>
            <w:tcW w:w="0" w:type="auto"/>
            <w:tcBorders>
              <w:top w:val="single" w:sz="4" w:space="0" w:color="auto"/>
            </w:tcBorders>
            <w:shd w:val="clear" w:color="auto" w:fill="auto"/>
            <w:noWrap/>
            <w:vAlign w:val="center"/>
          </w:tcPr>
          <w:p w14:paraId="72B57E61" w14:textId="77777777" w:rsidR="00DD40E0" w:rsidRPr="004833DA" w:rsidRDefault="00DD40E0" w:rsidP="004833DA">
            <w:pPr>
              <w:spacing w:after="0" w:line="240" w:lineRule="auto"/>
              <w:ind w:left="0" w:hanging="2"/>
              <w:jc w:val="center"/>
              <w:rPr>
                <w:rFonts w:ascii="Times New Roman" w:hAnsi="Times New Roman" w:cs="Times New Roman"/>
                <w:color w:val="000000"/>
              </w:rPr>
            </w:pPr>
          </w:p>
        </w:tc>
      </w:tr>
      <w:tr w:rsidR="00DD40E0" w:rsidRPr="004833DA" w14:paraId="2DD22B6D" w14:textId="77777777" w:rsidTr="004833DA">
        <w:trPr>
          <w:trHeight w:val="288"/>
          <w:jc w:val="center"/>
        </w:trPr>
        <w:tc>
          <w:tcPr>
            <w:tcW w:w="0" w:type="auto"/>
            <w:shd w:val="clear" w:color="auto" w:fill="auto"/>
            <w:noWrap/>
            <w:vAlign w:val="center"/>
          </w:tcPr>
          <w:p w14:paraId="17263FFA"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HRM</w:t>
            </w:r>
          </w:p>
        </w:tc>
        <w:tc>
          <w:tcPr>
            <w:tcW w:w="0" w:type="auto"/>
            <w:shd w:val="clear" w:color="auto" w:fill="auto"/>
            <w:noWrap/>
            <w:vAlign w:val="center"/>
          </w:tcPr>
          <w:p w14:paraId="31710C9F"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0.335</w:t>
            </w:r>
          </w:p>
        </w:tc>
        <w:tc>
          <w:tcPr>
            <w:tcW w:w="0" w:type="auto"/>
            <w:shd w:val="clear" w:color="auto" w:fill="auto"/>
            <w:noWrap/>
            <w:vAlign w:val="center"/>
          </w:tcPr>
          <w:p w14:paraId="58FE0F72"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0.778</w:t>
            </w:r>
          </w:p>
        </w:tc>
        <w:tc>
          <w:tcPr>
            <w:tcW w:w="0" w:type="auto"/>
            <w:shd w:val="clear" w:color="auto" w:fill="auto"/>
            <w:noWrap/>
            <w:vAlign w:val="center"/>
          </w:tcPr>
          <w:p w14:paraId="25A36088" w14:textId="77777777" w:rsidR="00DD40E0" w:rsidRPr="004833DA" w:rsidRDefault="00DD40E0" w:rsidP="004833DA">
            <w:pPr>
              <w:spacing w:after="0" w:line="240" w:lineRule="auto"/>
              <w:ind w:left="0" w:hanging="2"/>
              <w:jc w:val="center"/>
              <w:rPr>
                <w:rFonts w:ascii="Times New Roman" w:hAnsi="Times New Roman" w:cs="Times New Roman"/>
                <w:color w:val="000000"/>
              </w:rPr>
            </w:pPr>
          </w:p>
        </w:tc>
        <w:tc>
          <w:tcPr>
            <w:tcW w:w="0" w:type="auto"/>
            <w:shd w:val="clear" w:color="auto" w:fill="auto"/>
            <w:noWrap/>
            <w:vAlign w:val="center"/>
          </w:tcPr>
          <w:p w14:paraId="07BB0C43" w14:textId="77777777" w:rsidR="00DD40E0" w:rsidRPr="004833DA" w:rsidRDefault="00DD40E0" w:rsidP="004833DA">
            <w:pPr>
              <w:spacing w:after="0" w:line="240" w:lineRule="auto"/>
              <w:ind w:left="0" w:hanging="2"/>
              <w:jc w:val="center"/>
              <w:rPr>
                <w:rFonts w:ascii="Times New Roman" w:hAnsi="Times New Roman" w:cs="Times New Roman"/>
                <w:color w:val="000000"/>
              </w:rPr>
            </w:pPr>
          </w:p>
        </w:tc>
      </w:tr>
      <w:tr w:rsidR="00DD40E0" w:rsidRPr="004833DA" w14:paraId="3A3C0BB7" w14:textId="77777777" w:rsidTr="004833DA">
        <w:trPr>
          <w:trHeight w:val="288"/>
          <w:jc w:val="center"/>
        </w:trPr>
        <w:tc>
          <w:tcPr>
            <w:tcW w:w="0" w:type="auto"/>
            <w:shd w:val="clear" w:color="auto" w:fill="auto"/>
            <w:noWrap/>
            <w:vAlign w:val="center"/>
          </w:tcPr>
          <w:p w14:paraId="72D8BA34"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LEP</w:t>
            </w:r>
          </w:p>
        </w:tc>
        <w:tc>
          <w:tcPr>
            <w:tcW w:w="0" w:type="auto"/>
            <w:shd w:val="clear" w:color="auto" w:fill="auto"/>
            <w:noWrap/>
            <w:vAlign w:val="center"/>
          </w:tcPr>
          <w:p w14:paraId="7F6C5346"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0.303</w:t>
            </w:r>
          </w:p>
        </w:tc>
        <w:tc>
          <w:tcPr>
            <w:tcW w:w="0" w:type="auto"/>
            <w:shd w:val="clear" w:color="auto" w:fill="auto"/>
            <w:noWrap/>
            <w:vAlign w:val="center"/>
          </w:tcPr>
          <w:p w14:paraId="79C3A454"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0.456</w:t>
            </w:r>
          </w:p>
        </w:tc>
        <w:tc>
          <w:tcPr>
            <w:tcW w:w="0" w:type="auto"/>
            <w:shd w:val="clear" w:color="auto" w:fill="auto"/>
            <w:noWrap/>
            <w:vAlign w:val="center"/>
          </w:tcPr>
          <w:p w14:paraId="61842D1D"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0.761</w:t>
            </w:r>
          </w:p>
        </w:tc>
        <w:tc>
          <w:tcPr>
            <w:tcW w:w="0" w:type="auto"/>
            <w:shd w:val="clear" w:color="auto" w:fill="auto"/>
            <w:noWrap/>
            <w:vAlign w:val="center"/>
          </w:tcPr>
          <w:p w14:paraId="26C3A274" w14:textId="77777777" w:rsidR="00DD40E0" w:rsidRPr="004833DA" w:rsidRDefault="00DD40E0" w:rsidP="004833DA">
            <w:pPr>
              <w:spacing w:after="0" w:line="240" w:lineRule="auto"/>
              <w:ind w:left="0" w:hanging="2"/>
              <w:jc w:val="center"/>
              <w:rPr>
                <w:rFonts w:ascii="Times New Roman" w:hAnsi="Times New Roman" w:cs="Times New Roman"/>
                <w:color w:val="000000"/>
              </w:rPr>
            </w:pPr>
          </w:p>
        </w:tc>
      </w:tr>
      <w:tr w:rsidR="00DD40E0" w:rsidRPr="004833DA" w14:paraId="3ED94899" w14:textId="77777777" w:rsidTr="004833DA">
        <w:trPr>
          <w:trHeight w:val="288"/>
          <w:jc w:val="center"/>
        </w:trPr>
        <w:tc>
          <w:tcPr>
            <w:tcW w:w="0" w:type="auto"/>
            <w:tcBorders>
              <w:bottom w:val="single" w:sz="4" w:space="0" w:color="auto"/>
            </w:tcBorders>
            <w:shd w:val="clear" w:color="auto" w:fill="auto"/>
            <w:noWrap/>
            <w:vAlign w:val="center"/>
          </w:tcPr>
          <w:p w14:paraId="2C9A4193"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OP</w:t>
            </w:r>
          </w:p>
        </w:tc>
        <w:tc>
          <w:tcPr>
            <w:tcW w:w="0" w:type="auto"/>
            <w:tcBorders>
              <w:bottom w:val="single" w:sz="4" w:space="0" w:color="auto"/>
            </w:tcBorders>
            <w:shd w:val="clear" w:color="auto" w:fill="auto"/>
            <w:noWrap/>
            <w:vAlign w:val="center"/>
          </w:tcPr>
          <w:p w14:paraId="34D272EE"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0.364</w:t>
            </w:r>
          </w:p>
        </w:tc>
        <w:tc>
          <w:tcPr>
            <w:tcW w:w="0" w:type="auto"/>
            <w:tcBorders>
              <w:bottom w:val="single" w:sz="4" w:space="0" w:color="auto"/>
            </w:tcBorders>
            <w:shd w:val="clear" w:color="auto" w:fill="auto"/>
            <w:noWrap/>
            <w:vAlign w:val="center"/>
          </w:tcPr>
          <w:p w14:paraId="088FD5BA"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0.238</w:t>
            </w:r>
          </w:p>
        </w:tc>
        <w:tc>
          <w:tcPr>
            <w:tcW w:w="0" w:type="auto"/>
            <w:tcBorders>
              <w:bottom w:val="single" w:sz="4" w:space="0" w:color="auto"/>
            </w:tcBorders>
            <w:shd w:val="clear" w:color="auto" w:fill="auto"/>
            <w:noWrap/>
            <w:vAlign w:val="center"/>
          </w:tcPr>
          <w:p w14:paraId="1106FC11"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0.264</w:t>
            </w:r>
          </w:p>
        </w:tc>
        <w:tc>
          <w:tcPr>
            <w:tcW w:w="0" w:type="auto"/>
            <w:tcBorders>
              <w:bottom w:val="single" w:sz="4" w:space="0" w:color="auto"/>
            </w:tcBorders>
            <w:shd w:val="clear" w:color="auto" w:fill="auto"/>
            <w:noWrap/>
            <w:vAlign w:val="center"/>
          </w:tcPr>
          <w:p w14:paraId="5400D431"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0.749</w:t>
            </w:r>
          </w:p>
        </w:tc>
      </w:tr>
    </w:tbl>
    <w:p w14:paraId="30C2E588" w14:textId="3D6F5F0D" w:rsidR="00DD40E0" w:rsidRPr="00421EFC" w:rsidRDefault="004833DA" w:rsidP="00601E43">
      <w:pPr>
        <w:tabs>
          <w:tab w:val="left" w:pos="720"/>
        </w:tabs>
        <w:spacing w:after="0" w:line="240" w:lineRule="auto"/>
        <w:ind w:leftChars="0" w:left="0" w:firstLineChars="0" w:firstLine="0"/>
        <w:rPr>
          <w:rFonts w:ascii="Times New Roman" w:hAnsi="Times New Roman" w:cs="Times New Roman"/>
          <w:bCs/>
          <w:i/>
          <w:szCs w:val="24"/>
          <w:lang w:val="en-US"/>
        </w:rPr>
      </w:pPr>
      <w:r>
        <w:rPr>
          <w:rFonts w:ascii="Times New Roman" w:hAnsi="Times New Roman" w:cs="Times New Roman"/>
          <w:bCs/>
          <w:i/>
          <w:sz w:val="24"/>
          <w:szCs w:val="24"/>
          <w:lang w:val="en-US"/>
        </w:rPr>
        <w:tab/>
      </w:r>
      <w:r w:rsidR="00C80BBB">
        <w:rPr>
          <w:rFonts w:ascii="Times New Roman" w:hAnsi="Times New Roman" w:cs="Times New Roman"/>
          <w:bCs/>
          <w:i/>
          <w:sz w:val="24"/>
          <w:szCs w:val="24"/>
          <w:lang w:val="en-US"/>
        </w:rPr>
        <w:t xml:space="preserve">      </w:t>
      </w:r>
      <w:r w:rsidR="00472304" w:rsidRPr="00421EFC">
        <w:rPr>
          <w:rFonts w:ascii="Times New Roman" w:hAnsi="Times New Roman" w:cs="Times New Roman"/>
          <w:bCs/>
          <w:i/>
          <w:szCs w:val="24"/>
          <w:lang w:val="en-US"/>
        </w:rPr>
        <w:t>Source: Research Analysis, 2024</w:t>
      </w:r>
    </w:p>
    <w:p w14:paraId="3A26FD6E" w14:textId="77777777" w:rsidR="00601E43" w:rsidRDefault="00601E43" w:rsidP="00601E43">
      <w:pPr>
        <w:spacing w:after="0" w:line="240" w:lineRule="auto"/>
        <w:ind w:left="-2" w:firstLineChars="295" w:firstLine="708"/>
        <w:jc w:val="both"/>
        <w:rPr>
          <w:rFonts w:ascii="Times New Roman" w:eastAsia="SimSun" w:hAnsi="Times New Roman" w:cs="Times New Roman"/>
          <w:sz w:val="24"/>
          <w:szCs w:val="24"/>
          <w:lang w:val="en-US" w:eastAsia="zh-CN"/>
        </w:rPr>
      </w:pPr>
    </w:p>
    <w:p w14:paraId="3FEC64FA" w14:textId="32FD4AAF" w:rsidR="00DD40E0" w:rsidRDefault="00A72C3B" w:rsidP="00601E43">
      <w:pPr>
        <w:spacing w:after="0" w:line="240" w:lineRule="auto"/>
        <w:ind w:left="-2" w:firstLineChars="295" w:firstLine="708"/>
        <w:jc w:val="both"/>
        <w:rPr>
          <w:rFonts w:ascii="Times New Roman" w:eastAsia="SimSun" w:hAnsi="Times New Roman" w:cs="Times New Roman"/>
          <w:sz w:val="24"/>
          <w:szCs w:val="24"/>
          <w:lang w:val="en-US" w:eastAsia="zh-CN"/>
        </w:rPr>
      </w:pPr>
      <w:r w:rsidRPr="00A72C3B">
        <w:rPr>
          <w:rFonts w:ascii="Times New Roman" w:eastAsia="SimSun" w:hAnsi="Times New Roman" w:cs="Times New Roman"/>
          <w:sz w:val="24"/>
          <w:szCs w:val="24"/>
          <w:lang w:val="en-US" w:eastAsia="zh-CN"/>
        </w:rPr>
        <w:t>According to the Fornell and Larcker criteria, the square root of the AVE of a construct should be greater than its correlation with any other construct in the model (Fornell &amp; Larcker, 2012). Based on the Fornell-Larcker test results, no correlation value exceeds the correlation between the indicators. Therefore, it can be concluded that the Fornell-Larcker test results are valid, and Discriminant Validity is achieved</w:t>
      </w:r>
      <w:r w:rsidR="00472304">
        <w:rPr>
          <w:rFonts w:ascii="Times New Roman" w:eastAsia="SimSun" w:hAnsi="Times New Roman" w:cs="Times New Roman"/>
          <w:sz w:val="24"/>
          <w:szCs w:val="24"/>
          <w:lang w:val="en-US" w:eastAsia="zh-CN"/>
        </w:rPr>
        <w:t>.</w:t>
      </w:r>
    </w:p>
    <w:p w14:paraId="6AEAAB1A" w14:textId="7FBCF02E" w:rsidR="00DD40E0" w:rsidRPr="004833DA" w:rsidRDefault="00472304" w:rsidP="006345B8">
      <w:pPr>
        <w:tabs>
          <w:tab w:val="left" w:pos="2219"/>
        </w:tabs>
        <w:spacing w:after="0" w:line="240" w:lineRule="auto"/>
        <w:ind w:leftChars="0" w:left="0" w:firstLineChars="0" w:firstLine="0"/>
        <w:jc w:val="center"/>
        <w:rPr>
          <w:rFonts w:ascii="Times New Roman" w:eastAsia="Times New Roman" w:hAnsi="Times New Roman" w:cs="Times New Roman"/>
          <w:b/>
          <w:lang w:val="en-US"/>
        </w:rPr>
      </w:pPr>
      <w:r w:rsidRPr="004833DA">
        <w:rPr>
          <w:rFonts w:ascii="Times New Roman" w:hAnsi="Times New Roman" w:cs="Times New Roman"/>
          <w:b/>
        </w:rPr>
        <w:t xml:space="preserve">Table </w:t>
      </w:r>
      <w:r w:rsidRPr="004833DA">
        <w:rPr>
          <w:rFonts w:ascii="Times New Roman" w:hAnsi="Times New Roman" w:cs="Times New Roman"/>
          <w:b/>
          <w:lang w:val="en-US"/>
        </w:rPr>
        <w:t>5</w:t>
      </w:r>
      <w:r w:rsidRPr="004833DA">
        <w:rPr>
          <w:rFonts w:ascii="Times New Roman" w:hAnsi="Times New Roman" w:cs="Times New Roman"/>
          <w:b/>
        </w:rPr>
        <w:t xml:space="preserve">. </w:t>
      </w:r>
      <w:r w:rsidRPr="004833DA">
        <w:rPr>
          <w:rFonts w:ascii="Times New Roman" w:eastAsia="Times New Roman" w:hAnsi="Times New Roman" w:cs="Times New Roman"/>
          <w:bCs/>
          <w:lang w:val="en-US"/>
        </w:rPr>
        <w:t>Cross loadings</w:t>
      </w:r>
    </w:p>
    <w:tbl>
      <w:tblPr>
        <w:tblW w:w="6852" w:type="dxa"/>
        <w:jc w:val="center"/>
        <w:tblLook w:val="04A0" w:firstRow="1" w:lastRow="0" w:firstColumn="1" w:lastColumn="0" w:noHBand="0" w:noVBand="1"/>
      </w:tblPr>
      <w:tblGrid>
        <w:gridCol w:w="1212"/>
        <w:gridCol w:w="1452"/>
        <w:gridCol w:w="1548"/>
        <w:gridCol w:w="1344"/>
        <w:gridCol w:w="1296"/>
      </w:tblGrid>
      <w:tr w:rsidR="00DD40E0" w:rsidRPr="004833DA" w14:paraId="534ED9E7" w14:textId="77777777" w:rsidTr="004833DA">
        <w:trPr>
          <w:trHeight w:val="288"/>
          <w:jc w:val="center"/>
        </w:trPr>
        <w:tc>
          <w:tcPr>
            <w:tcW w:w="1212" w:type="dxa"/>
            <w:tcBorders>
              <w:top w:val="single" w:sz="4" w:space="0" w:color="auto"/>
              <w:left w:val="nil"/>
              <w:bottom w:val="single" w:sz="4" w:space="0" w:color="auto"/>
              <w:right w:val="nil"/>
            </w:tcBorders>
            <w:shd w:val="clear" w:color="auto" w:fill="auto"/>
            <w:noWrap/>
            <w:vAlign w:val="center"/>
          </w:tcPr>
          <w:p w14:paraId="47B2EDF2" w14:textId="77777777" w:rsidR="00DD40E0" w:rsidRPr="004833DA" w:rsidRDefault="00DD40E0" w:rsidP="004833DA">
            <w:pPr>
              <w:spacing w:after="0" w:line="240" w:lineRule="auto"/>
              <w:ind w:left="0" w:hanging="2"/>
              <w:jc w:val="center"/>
              <w:rPr>
                <w:rFonts w:ascii="Times New Roman" w:hAnsi="Times New Roman" w:cs="Times New Roman"/>
                <w:color w:val="000000"/>
              </w:rPr>
            </w:pPr>
          </w:p>
        </w:tc>
        <w:tc>
          <w:tcPr>
            <w:tcW w:w="1452" w:type="dxa"/>
            <w:tcBorders>
              <w:top w:val="single" w:sz="4" w:space="0" w:color="auto"/>
              <w:left w:val="nil"/>
              <w:bottom w:val="single" w:sz="4" w:space="0" w:color="auto"/>
              <w:right w:val="nil"/>
            </w:tcBorders>
            <w:shd w:val="clear" w:color="auto" w:fill="auto"/>
            <w:noWrap/>
            <w:vAlign w:val="center"/>
          </w:tcPr>
          <w:p w14:paraId="365F2D2A"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AI</w:t>
            </w:r>
          </w:p>
        </w:tc>
        <w:tc>
          <w:tcPr>
            <w:tcW w:w="1548" w:type="dxa"/>
            <w:tcBorders>
              <w:top w:val="single" w:sz="4" w:space="0" w:color="auto"/>
              <w:left w:val="nil"/>
              <w:bottom w:val="single" w:sz="4" w:space="0" w:color="auto"/>
              <w:right w:val="nil"/>
            </w:tcBorders>
            <w:shd w:val="clear" w:color="auto" w:fill="auto"/>
            <w:noWrap/>
            <w:vAlign w:val="center"/>
          </w:tcPr>
          <w:p w14:paraId="7C546C56"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HRM</w:t>
            </w:r>
          </w:p>
        </w:tc>
        <w:tc>
          <w:tcPr>
            <w:tcW w:w="1344" w:type="dxa"/>
            <w:tcBorders>
              <w:top w:val="single" w:sz="4" w:space="0" w:color="auto"/>
              <w:left w:val="nil"/>
              <w:bottom w:val="single" w:sz="4" w:space="0" w:color="auto"/>
              <w:right w:val="nil"/>
            </w:tcBorders>
            <w:shd w:val="clear" w:color="auto" w:fill="auto"/>
            <w:noWrap/>
            <w:vAlign w:val="center"/>
          </w:tcPr>
          <w:p w14:paraId="4DCD1567"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LEP</w:t>
            </w:r>
          </w:p>
        </w:tc>
        <w:tc>
          <w:tcPr>
            <w:tcW w:w="1296" w:type="dxa"/>
            <w:tcBorders>
              <w:top w:val="single" w:sz="4" w:space="0" w:color="auto"/>
              <w:left w:val="nil"/>
              <w:bottom w:val="single" w:sz="4" w:space="0" w:color="auto"/>
              <w:right w:val="nil"/>
            </w:tcBorders>
            <w:shd w:val="clear" w:color="auto" w:fill="auto"/>
            <w:noWrap/>
            <w:vAlign w:val="center"/>
          </w:tcPr>
          <w:p w14:paraId="4FBAFB7D"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OP</w:t>
            </w:r>
          </w:p>
        </w:tc>
      </w:tr>
      <w:tr w:rsidR="00DD40E0" w:rsidRPr="004833DA" w14:paraId="35A51F36" w14:textId="77777777" w:rsidTr="004833DA">
        <w:trPr>
          <w:trHeight w:val="288"/>
          <w:jc w:val="center"/>
        </w:trPr>
        <w:tc>
          <w:tcPr>
            <w:tcW w:w="0" w:type="auto"/>
            <w:tcBorders>
              <w:top w:val="single" w:sz="4" w:space="0" w:color="auto"/>
              <w:left w:val="nil"/>
              <w:bottom w:val="nil"/>
              <w:right w:val="nil"/>
            </w:tcBorders>
            <w:shd w:val="clear" w:color="auto" w:fill="auto"/>
            <w:noWrap/>
            <w:vAlign w:val="center"/>
          </w:tcPr>
          <w:p w14:paraId="130A578D"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AI 3</w:t>
            </w:r>
          </w:p>
        </w:tc>
        <w:tc>
          <w:tcPr>
            <w:tcW w:w="0" w:type="auto"/>
            <w:tcBorders>
              <w:top w:val="single" w:sz="4" w:space="0" w:color="auto"/>
              <w:left w:val="nil"/>
              <w:bottom w:val="nil"/>
              <w:right w:val="nil"/>
            </w:tcBorders>
            <w:shd w:val="clear" w:color="auto" w:fill="auto"/>
            <w:noWrap/>
            <w:vAlign w:val="center"/>
          </w:tcPr>
          <w:p w14:paraId="0ECD6D87"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0.755</w:t>
            </w:r>
          </w:p>
        </w:tc>
        <w:tc>
          <w:tcPr>
            <w:tcW w:w="0" w:type="auto"/>
            <w:tcBorders>
              <w:top w:val="single" w:sz="4" w:space="0" w:color="auto"/>
              <w:left w:val="nil"/>
              <w:bottom w:val="nil"/>
              <w:right w:val="nil"/>
            </w:tcBorders>
            <w:shd w:val="clear" w:color="auto" w:fill="auto"/>
            <w:noWrap/>
            <w:vAlign w:val="center"/>
          </w:tcPr>
          <w:p w14:paraId="79EF9B72"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0.221</w:t>
            </w:r>
          </w:p>
        </w:tc>
        <w:tc>
          <w:tcPr>
            <w:tcW w:w="0" w:type="auto"/>
            <w:tcBorders>
              <w:top w:val="single" w:sz="4" w:space="0" w:color="auto"/>
              <w:left w:val="nil"/>
              <w:bottom w:val="nil"/>
              <w:right w:val="nil"/>
            </w:tcBorders>
            <w:shd w:val="clear" w:color="auto" w:fill="auto"/>
            <w:noWrap/>
            <w:vAlign w:val="center"/>
          </w:tcPr>
          <w:p w14:paraId="782B6896"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0.225</w:t>
            </w:r>
          </w:p>
        </w:tc>
        <w:tc>
          <w:tcPr>
            <w:tcW w:w="0" w:type="auto"/>
            <w:tcBorders>
              <w:top w:val="single" w:sz="4" w:space="0" w:color="auto"/>
              <w:left w:val="nil"/>
              <w:bottom w:val="nil"/>
              <w:right w:val="nil"/>
            </w:tcBorders>
            <w:shd w:val="clear" w:color="auto" w:fill="auto"/>
            <w:noWrap/>
            <w:vAlign w:val="center"/>
          </w:tcPr>
          <w:p w14:paraId="34582C38"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0.250</w:t>
            </w:r>
          </w:p>
        </w:tc>
      </w:tr>
      <w:tr w:rsidR="00DD40E0" w:rsidRPr="004833DA" w14:paraId="417B8F1A" w14:textId="77777777" w:rsidTr="004833DA">
        <w:trPr>
          <w:trHeight w:val="288"/>
          <w:jc w:val="center"/>
        </w:trPr>
        <w:tc>
          <w:tcPr>
            <w:tcW w:w="0" w:type="auto"/>
            <w:tcBorders>
              <w:top w:val="nil"/>
              <w:left w:val="nil"/>
              <w:bottom w:val="nil"/>
              <w:right w:val="nil"/>
            </w:tcBorders>
            <w:shd w:val="clear" w:color="auto" w:fill="auto"/>
            <w:noWrap/>
            <w:vAlign w:val="center"/>
          </w:tcPr>
          <w:p w14:paraId="1AAB1D4E"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AI 4</w:t>
            </w:r>
          </w:p>
        </w:tc>
        <w:tc>
          <w:tcPr>
            <w:tcW w:w="0" w:type="auto"/>
            <w:tcBorders>
              <w:top w:val="nil"/>
              <w:left w:val="nil"/>
              <w:bottom w:val="nil"/>
              <w:right w:val="nil"/>
            </w:tcBorders>
            <w:shd w:val="clear" w:color="auto" w:fill="auto"/>
            <w:noWrap/>
            <w:vAlign w:val="center"/>
          </w:tcPr>
          <w:p w14:paraId="31900623"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0.718</w:t>
            </w:r>
          </w:p>
        </w:tc>
        <w:tc>
          <w:tcPr>
            <w:tcW w:w="0" w:type="auto"/>
            <w:tcBorders>
              <w:top w:val="nil"/>
              <w:left w:val="nil"/>
              <w:bottom w:val="nil"/>
              <w:right w:val="nil"/>
            </w:tcBorders>
            <w:shd w:val="clear" w:color="auto" w:fill="auto"/>
            <w:noWrap/>
            <w:vAlign w:val="center"/>
          </w:tcPr>
          <w:p w14:paraId="7D484D85"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0.293</w:t>
            </w:r>
          </w:p>
        </w:tc>
        <w:tc>
          <w:tcPr>
            <w:tcW w:w="0" w:type="auto"/>
            <w:tcBorders>
              <w:top w:val="nil"/>
              <w:left w:val="nil"/>
              <w:bottom w:val="nil"/>
              <w:right w:val="nil"/>
            </w:tcBorders>
            <w:shd w:val="clear" w:color="auto" w:fill="auto"/>
            <w:noWrap/>
            <w:vAlign w:val="center"/>
          </w:tcPr>
          <w:p w14:paraId="59D2DB3B"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0.202</w:t>
            </w:r>
          </w:p>
        </w:tc>
        <w:tc>
          <w:tcPr>
            <w:tcW w:w="0" w:type="auto"/>
            <w:tcBorders>
              <w:top w:val="nil"/>
              <w:left w:val="nil"/>
              <w:bottom w:val="nil"/>
              <w:right w:val="nil"/>
            </w:tcBorders>
            <w:shd w:val="clear" w:color="auto" w:fill="auto"/>
            <w:noWrap/>
            <w:vAlign w:val="center"/>
          </w:tcPr>
          <w:p w14:paraId="09314047"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0.277</w:t>
            </w:r>
          </w:p>
        </w:tc>
      </w:tr>
      <w:tr w:rsidR="00DD40E0" w:rsidRPr="004833DA" w14:paraId="26D00D27" w14:textId="77777777" w:rsidTr="004833DA">
        <w:trPr>
          <w:trHeight w:val="288"/>
          <w:jc w:val="center"/>
        </w:trPr>
        <w:tc>
          <w:tcPr>
            <w:tcW w:w="0" w:type="auto"/>
            <w:tcBorders>
              <w:top w:val="nil"/>
              <w:left w:val="nil"/>
              <w:bottom w:val="nil"/>
              <w:right w:val="nil"/>
            </w:tcBorders>
            <w:shd w:val="clear" w:color="auto" w:fill="auto"/>
            <w:noWrap/>
            <w:vAlign w:val="center"/>
          </w:tcPr>
          <w:p w14:paraId="3C2DB1D6"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AI 6</w:t>
            </w:r>
          </w:p>
        </w:tc>
        <w:tc>
          <w:tcPr>
            <w:tcW w:w="0" w:type="auto"/>
            <w:tcBorders>
              <w:top w:val="nil"/>
              <w:left w:val="nil"/>
              <w:bottom w:val="nil"/>
              <w:right w:val="nil"/>
            </w:tcBorders>
            <w:shd w:val="clear" w:color="auto" w:fill="auto"/>
            <w:noWrap/>
            <w:vAlign w:val="center"/>
          </w:tcPr>
          <w:p w14:paraId="400C2CF8"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0.777</w:t>
            </w:r>
          </w:p>
        </w:tc>
        <w:tc>
          <w:tcPr>
            <w:tcW w:w="0" w:type="auto"/>
            <w:tcBorders>
              <w:top w:val="nil"/>
              <w:left w:val="nil"/>
              <w:bottom w:val="nil"/>
              <w:right w:val="nil"/>
            </w:tcBorders>
            <w:shd w:val="clear" w:color="auto" w:fill="auto"/>
            <w:noWrap/>
            <w:vAlign w:val="center"/>
          </w:tcPr>
          <w:p w14:paraId="2E25F1D9"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0.242</w:t>
            </w:r>
          </w:p>
        </w:tc>
        <w:tc>
          <w:tcPr>
            <w:tcW w:w="0" w:type="auto"/>
            <w:tcBorders>
              <w:top w:val="nil"/>
              <w:left w:val="nil"/>
              <w:bottom w:val="nil"/>
              <w:right w:val="nil"/>
            </w:tcBorders>
            <w:shd w:val="clear" w:color="auto" w:fill="auto"/>
            <w:noWrap/>
            <w:vAlign w:val="center"/>
          </w:tcPr>
          <w:p w14:paraId="00BBDDD0"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0.253</w:t>
            </w:r>
          </w:p>
        </w:tc>
        <w:tc>
          <w:tcPr>
            <w:tcW w:w="0" w:type="auto"/>
            <w:tcBorders>
              <w:top w:val="nil"/>
              <w:left w:val="nil"/>
              <w:bottom w:val="nil"/>
              <w:right w:val="nil"/>
            </w:tcBorders>
            <w:shd w:val="clear" w:color="auto" w:fill="auto"/>
            <w:noWrap/>
            <w:vAlign w:val="center"/>
          </w:tcPr>
          <w:p w14:paraId="42392F15"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0.291</w:t>
            </w:r>
          </w:p>
        </w:tc>
      </w:tr>
      <w:tr w:rsidR="00DD40E0" w:rsidRPr="004833DA" w14:paraId="3C6ABB69" w14:textId="77777777" w:rsidTr="004833DA">
        <w:trPr>
          <w:trHeight w:val="288"/>
          <w:jc w:val="center"/>
        </w:trPr>
        <w:tc>
          <w:tcPr>
            <w:tcW w:w="0" w:type="auto"/>
            <w:tcBorders>
              <w:top w:val="nil"/>
              <w:left w:val="nil"/>
              <w:bottom w:val="nil"/>
              <w:right w:val="nil"/>
            </w:tcBorders>
            <w:shd w:val="clear" w:color="auto" w:fill="auto"/>
            <w:noWrap/>
            <w:vAlign w:val="center"/>
          </w:tcPr>
          <w:p w14:paraId="16954BEA"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HRM 1</w:t>
            </w:r>
          </w:p>
        </w:tc>
        <w:tc>
          <w:tcPr>
            <w:tcW w:w="0" w:type="auto"/>
            <w:tcBorders>
              <w:top w:val="nil"/>
              <w:left w:val="nil"/>
              <w:bottom w:val="nil"/>
              <w:right w:val="nil"/>
            </w:tcBorders>
            <w:shd w:val="clear" w:color="auto" w:fill="auto"/>
            <w:noWrap/>
            <w:vAlign w:val="center"/>
          </w:tcPr>
          <w:p w14:paraId="788E1311"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0.181</w:t>
            </w:r>
          </w:p>
        </w:tc>
        <w:tc>
          <w:tcPr>
            <w:tcW w:w="0" w:type="auto"/>
            <w:tcBorders>
              <w:top w:val="nil"/>
              <w:left w:val="nil"/>
              <w:bottom w:val="nil"/>
              <w:right w:val="nil"/>
            </w:tcBorders>
            <w:shd w:val="clear" w:color="auto" w:fill="auto"/>
            <w:noWrap/>
            <w:vAlign w:val="center"/>
          </w:tcPr>
          <w:p w14:paraId="7D7E62D1"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0.693</w:t>
            </w:r>
          </w:p>
        </w:tc>
        <w:tc>
          <w:tcPr>
            <w:tcW w:w="0" w:type="auto"/>
            <w:tcBorders>
              <w:top w:val="nil"/>
              <w:left w:val="nil"/>
              <w:bottom w:val="nil"/>
              <w:right w:val="nil"/>
            </w:tcBorders>
            <w:shd w:val="clear" w:color="auto" w:fill="auto"/>
            <w:noWrap/>
            <w:vAlign w:val="center"/>
          </w:tcPr>
          <w:p w14:paraId="74A1DEA3"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0.224</w:t>
            </w:r>
          </w:p>
        </w:tc>
        <w:tc>
          <w:tcPr>
            <w:tcW w:w="0" w:type="auto"/>
            <w:tcBorders>
              <w:top w:val="nil"/>
              <w:left w:val="nil"/>
              <w:bottom w:val="nil"/>
              <w:right w:val="nil"/>
            </w:tcBorders>
            <w:shd w:val="clear" w:color="auto" w:fill="auto"/>
            <w:noWrap/>
            <w:vAlign w:val="center"/>
          </w:tcPr>
          <w:p w14:paraId="00E71705"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0.076</w:t>
            </w:r>
          </w:p>
        </w:tc>
      </w:tr>
      <w:tr w:rsidR="00DD40E0" w:rsidRPr="004833DA" w14:paraId="06CF17FF" w14:textId="77777777" w:rsidTr="004833DA">
        <w:trPr>
          <w:trHeight w:val="288"/>
          <w:jc w:val="center"/>
        </w:trPr>
        <w:tc>
          <w:tcPr>
            <w:tcW w:w="0" w:type="auto"/>
            <w:tcBorders>
              <w:top w:val="nil"/>
              <w:left w:val="nil"/>
              <w:bottom w:val="nil"/>
              <w:right w:val="nil"/>
            </w:tcBorders>
            <w:shd w:val="clear" w:color="auto" w:fill="auto"/>
            <w:noWrap/>
            <w:vAlign w:val="center"/>
          </w:tcPr>
          <w:p w14:paraId="65A48582"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HRM 3</w:t>
            </w:r>
          </w:p>
        </w:tc>
        <w:tc>
          <w:tcPr>
            <w:tcW w:w="0" w:type="auto"/>
            <w:tcBorders>
              <w:top w:val="nil"/>
              <w:left w:val="nil"/>
              <w:bottom w:val="nil"/>
              <w:right w:val="nil"/>
            </w:tcBorders>
            <w:shd w:val="clear" w:color="auto" w:fill="auto"/>
            <w:noWrap/>
            <w:vAlign w:val="center"/>
          </w:tcPr>
          <w:p w14:paraId="73A2B3C6"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0.223</w:t>
            </w:r>
          </w:p>
        </w:tc>
        <w:tc>
          <w:tcPr>
            <w:tcW w:w="0" w:type="auto"/>
            <w:tcBorders>
              <w:top w:val="nil"/>
              <w:left w:val="nil"/>
              <w:bottom w:val="nil"/>
              <w:right w:val="nil"/>
            </w:tcBorders>
            <w:shd w:val="clear" w:color="auto" w:fill="auto"/>
            <w:noWrap/>
            <w:vAlign w:val="center"/>
          </w:tcPr>
          <w:p w14:paraId="43D7B42E"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0.800</w:t>
            </w:r>
          </w:p>
        </w:tc>
        <w:tc>
          <w:tcPr>
            <w:tcW w:w="0" w:type="auto"/>
            <w:tcBorders>
              <w:top w:val="nil"/>
              <w:left w:val="nil"/>
              <w:bottom w:val="nil"/>
              <w:right w:val="nil"/>
            </w:tcBorders>
            <w:shd w:val="clear" w:color="auto" w:fill="auto"/>
            <w:noWrap/>
            <w:vAlign w:val="center"/>
          </w:tcPr>
          <w:p w14:paraId="45282F4A"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0.362</w:t>
            </w:r>
          </w:p>
        </w:tc>
        <w:tc>
          <w:tcPr>
            <w:tcW w:w="0" w:type="auto"/>
            <w:tcBorders>
              <w:top w:val="nil"/>
              <w:left w:val="nil"/>
              <w:bottom w:val="nil"/>
              <w:right w:val="nil"/>
            </w:tcBorders>
            <w:shd w:val="clear" w:color="auto" w:fill="auto"/>
            <w:noWrap/>
            <w:vAlign w:val="center"/>
          </w:tcPr>
          <w:p w14:paraId="31AAF6E9"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0.153</w:t>
            </w:r>
          </w:p>
        </w:tc>
      </w:tr>
      <w:tr w:rsidR="00DD40E0" w:rsidRPr="004833DA" w14:paraId="0D2510BC" w14:textId="77777777" w:rsidTr="004833DA">
        <w:trPr>
          <w:trHeight w:val="288"/>
          <w:jc w:val="center"/>
        </w:trPr>
        <w:tc>
          <w:tcPr>
            <w:tcW w:w="0" w:type="auto"/>
            <w:tcBorders>
              <w:top w:val="nil"/>
              <w:left w:val="nil"/>
              <w:bottom w:val="nil"/>
              <w:right w:val="nil"/>
            </w:tcBorders>
            <w:shd w:val="clear" w:color="auto" w:fill="auto"/>
            <w:noWrap/>
            <w:vAlign w:val="center"/>
          </w:tcPr>
          <w:p w14:paraId="51D852D3"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HRM 4</w:t>
            </w:r>
          </w:p>
        </w:tc>
        <w:tc>
          <w:tcPr>
            <w:tcW w:w="0" w:type="auto"/>
            <w:tcBorders>
              <w:top w:val="nil"/>
              <w:left w:val="nil"/>
              <w:bottom w:val="nil"/>
              <w:right w:val="nil"/>
            </w:tcBorders>
            <w:shd w:val="clear" w:color="auto" w:fill="auto"/>
            <w:noWrap/>
            <w:vAlign w:val="center"/>
          </w:tcPr>
          <w:p w14:paraId="72EE438A"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0.339</w:t>
            </w:r>
          </w:p>
        </w:tc>
        <w:tc>
          <w:tcPr>
            <w:tcW w:w="0" w:type="auto"/>
            <w:tcBorders>
              <w:top w:val="nil"/>
              <w:left w:val="nil"/>
              <w:bottom w:val="nil"/>
              <w:right w:val="nil"/>
            </w:tcBorders>
            <w:shd w:val="clear" w:color="auto" w:fill="auto"/>
            <w:noWrap/>
            <w:vAlign w:val="center"/>
          </w:tcPr>
          <w:p w14:paraId="39A1EBA3"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0.833</w:t>
            </w:r>
          </w:p>
        </w:tc>
        <w:tc>
          <w:tcPr>
            <w:tcW w:w="0" w:type="auto"/>
            <w:tcBorders>
              <w:top w:val="nil"/>
              <w:left w:val="nil"/>
              <w:bottom w:val="nil"/>
              <w:right w:val="nil"/>
            </w:tcBorders>
            <w:shd w:val="clear" w:color="auto" w:fill="auto"/>
            <w:noWrap/>
            <w:vAlign w:val="center"/>
          </w:tcPr>
          <w:p w14:paraId="13D99247"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0.425</w:t>
            </w:r>
          </w:p>
        </w:tc>
        <w:tc>
          <w:tcPr>
            <w:tcW w:w="0" w:type="auto"/>
            <w:tcBorders>
              <w:top w:val="nil"/>
              <w:left w:val="nil"/>
              <w:bottom w:val="nil"/>
              <w:right w:val="nil"/>
            </w:tcBorders>
            <w:shd w:val="clear" w:color="auto" w:fill="auto"/>
            <w:noWrap/>
            <w:vAlign w:val="center"/>
          </w:tcPr>
          <w:p w14:paraId="1CCD5AE7"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0.269</w:t>
            </w:r>
          </w:p>
        </w:tc>
      </w:tr>
      <w:tr w:rsidR="00DD40E0" w:rsidRPr="004833DA" w14:paraId="5B19089A" w14:textId="77777777" w:rsidTr="004833DA">
        <w:trPr>
          <w:trHeight w:val="288"/>
          <w:jc w:val="center"/>
        </w:trPr>
        <w:tc>
          <w:tcPr>
            <w:tcW w:w="0" w:type="auto"/>
            <w:tcBorders>
              <w:top w:val="nil"/>
              <w:left w:val="nil"/>
              <w:bottom w:val="nil"/>
              <w:right w:val="nil"/>
            </w:tcBorders>
            <w:shd w:val="clear" w:color="auto" w:fill="auto"/>
            <w:noWrap/>
            <w:vAlign w:val="center"/>
          </w:tcPr>
          <w:p w14:paraId="61FFB457"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LEP 1</w:t>
            </w:r>
          </w:p>
        </w:tc>
        <w:tc>
          <w:tcPr>
            <w:tcW w:w="0" w:type="auto"/>
            <w:tcBorders>
              <w:top w:val="nil"/>
              <w:left w:val="nil"/>
              <w:bottom w:val="nil"/>
              <w:right w:val="nil"/>
            </w:tcBorders>
            <w:shd w:val="clear" w:color="auto" w:fill="auto"/>
            <w:noWrap/>
            <w:vAlign w:val="center"/>
          </w:tcPr>
          <w:p w14:paraId="29B668B7"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0.196</w:t>
            </w:r>
          </w:p>
        </w:tc>
        <w:tc>
          <w:tcPr>
            <w:tcW w:w="0" w:type="auto"/>
            <w:tcBorders>
              <w:top w:val="nil"/>
              <w:left w:val="nil"/>
              <w:bottom w:val="nil"/>
              <w:right w:val="nil"/>
            </w:tcBorders>
            <w:shd w:val="clear" w:color="auto" w:fill="auto"/>
            <w:noWrap/>
            <w:vAlign w:val="center"/>
          </w:tcPr>
          <w:p w14:paraId="55DBF8AA"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0.384</w:t>
            </w:r>
          </w:p>
        </w:tc>
        <w:tc>
          <w:tcPr>
            <w:tcW w:w="0" w:type="auto"/>
            <w:tcBorders>
              <w:top w:val="nil"/>
              <w:left w:val="nil"/>
              <w:bottom w:val="nil"/>
              <w:right w:val="nil"/>
            </w:tcBorders>
            <w:shd w:val="clear" w:color="auto" w:fill="auto"/>
            <w:noWrap/>
            <w:vAlign w:val="center"/>
          </w:tcPr>
          <w:p w14:paraId="72DF76D5"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0.763</w:t>
            </w:r>
          </w:p>
        </w:tc>
        <w:tc>
          <w:tcPr>
            <w:tcW w:w="0" w:type="auto"/>
            <w:tcBorders>
              <w:top w:val="nil"/>
              <w:left w:val="nil"/>
              <w:bottom w:val="nil"/>
              <w:right w:val="nil"/>
            </w:tcBorders>
            <w:shd w:val="clear" w:color="auto" w:fill="auto"/>
            <w:noWrap/>
            <w:vAlign w:val="center"/>
          </w:tcPr>
          <w:p w14:paraId="01DECADC"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0.170</w:t>
            </w:r>
          </w:p>
        </w:tc>
      </w:tr>
      <w:tr w:rsidR="00DD40E0" w:rsidRPr="004833DA" w14:paraId="57D8739A" w14:textId="77777777" w:rsidTr="004833DA">
        <w:trPr>
          <w:trHeight w:val="288"/>
          <w:jc w:val="center"/>
        </w:trPr>
        <w:tc>
          <w:tcPr>
            <w:tcW w:w="0" w:type="auto"/>
            <w:tcBorders>
              <w:top w:val="nil"/>
              <w:left w:val="nil"/>
              <w:bottom w:val="nil"/>
              <w:right w:val="nil"/>
            </w:tcBorders>
            <w:shd w:val="clear" w:color="auto" w:fill="auto"/>
            <w:noWrap/>
            <w:vAlign w:val="center"/>
          </w:tcPr>
          <w:p w14:paraId="6A6BDC01"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LEP 5</w:t>
            </w:r>
          </w:p>
        </w:tc>
        <w:tc>
          <w:tcPr>
            <w:tcW w:w="0" w:type="auto"/>
            <w:tcBorders>
              <w:top w:val="nil"/>
              <w:left w:val="nil"/>
              <w:bottom w:val="nil"/>
              <w:right w:val="nil"/>
            </w:tcBorders>
            <w:shd w:val="clear" w:color="auto" w:fill="auto"/>
            <w:noWrap/>
            <w:vAlign w:val="center"/>
          </w:tcPr>
          <w:p w14:paraId="46E3FDF6"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0.266</w:t>
            </w:r>
          </w:p>
        </w:tc>
        <w:tc>
          <w:tcPr>
            <w:tcW w:w="0" w:type="auto"/>
            <w:tcBorders>
              <w:top w:val="nil"/>
              <w:left w:val="nil"/>
              <w:bottom w:val="nil"/>
              <w:right w:val="nil"/>
            </w:tcBorders>
            <w:shd w:val="clear" w:color="auto" w:fill="auto"/>
            <w:noWrap/>
            <w:vAlign w:val="center"/>
          </w:tcPr>
          <w:p w14:paraId="339299EA"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0.310</w:t>
            </w:r>
          </w:p>
        </w:tc>
        <w:tc>
          <w:tcPr>
            <w:tcW w:w="0" w:type="auto"/>
            <w:tcBorders>
              <w:top w:val="nil"/>
              <w:left w:val="nil"/>
              <w:bottom w:val="nil"/>
              <w:right w:val="nil"/>
            </w:tcBorders>
            <w:shd w:val="clear" w:color="auto" w:fill="auto"/>
            <w:noWrap/>
            <w:vAlign w:val="center"/>
          </w:tcPr>
          <w:p w14:paraId="1A276DCB"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0.760</w:t>
            </w:r>
          </w:p>
        </w:tc>
        <w:tc>
          <w:tcPr>
            <w:tcW w:w="0" w:type="auto"/>
            <w:tcBorders>
              <w:top w:val="nil"/>
              <w:left w:val="nil"/>
              <w:bottom w:val="nil"/>
              <w:right w:val="nil"/>
            </w:tcBorders>
            <w:shd w:val="clear" w:color="auto" w:fill="auto"/>
            <w:noWrap/>
            <w:vAlign w:val="center"/>
          </w:tcPr>
          <w:p w14:paraId="75ABB8AB"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0.232</w:t>
            </w:r>
          </w:p>
        </w:tc>
      </w:tr>
      <w:tr w:rsidR="00DD40E0" w:rsidRPr="004833DA" w14:paraId="7EBDEE9E" w14:textId="77777777" w:rsidTr="004833DA">
        <w:trPr>
          <w:trHeight w:val="288"/>
          <w:jc w:val="center"/>
        </w:trPr>
        <w:tc>
          <w:tcPr>
            <w:tcW w:w="0" w:type="auto"/>
            <w:tcBorders>
              <w:top w:val="nil"/>
              <w:left w:val="nil"/>
              <w:bottom w:val="nil"/>
              <w:right w:val="nil"/>
            </w:tcBorders>
            <w:shd w:val="clear" w:color="auto" w:fill="auto"/>
            <w:noWrap/>
            <w:vAlign w:val="center"/>
          </w:tcPr>
          <w:p w14:paraId="25D7C1F9"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OP 1</w:t>
            </w:r>
          </w:p>
        </w:tc>
        <w:tc>
          <w:tcPr>
            <w:tcW w:w="0" w:type="auto"/>
            <w:tcBorders>
              <w:top w:val="nil"/>
              <w:left w:val="nil"/>
              <w:bottom w:val="nil"/>
              <w:right w:val="nil"/>
            </w:tcBorders>
            <w:shd w:val="clear" w:color="auto" w:fill="auto"/>
            <w:noWrap/>
            <w:vAlign w:val="center"/>
          </w:tcPr>
          <w:p w14:paraId="61393DEE"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0.343</w:t>
            </w:r>
          </w:p>
        </w:tc>
        <w:tc>
          <w:tcPr>
            <w:tcW w:w="0" w:type="auto"/>
            <w:tcBorders>
              <w:top w:val="nil"/>
              <w:left w:val="nil"/>
              <w:bottom w:val="nil"/>
              <w:right w:val="nil"/>
            </w:tcBorders>
            <w:shd w:val="clear" w:color="auto" w:fill="auto"/>
            <w:noWrap/>
            <w:vAlign w:val="center"/>
          </w:tcPr>
          <w:p w14:paraId="6C09B072"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0.262</w:t>
            </w:r>
          </w:p>
        </w:tc>
        <w:tc>
          <w:tcPr>
            <w:tcW w:w="0" w:type="auto"/>
            <w:tcBorders>
              <w:top w:val="nil"/>
              <w:left w:val="nil"/>
              <w:bottom w:val="nil"/>
              <w:right w:val="nil"/>
            </w:tcBorders>
            <w:shd w:val="clear" w:color="auto" w:fill="auto"/>
            <w:noWrap/>
            <w:vAlign w:val="center"/>
          </w:tcPr>
          <w:p w14:paraId="4AC2EF36"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0.257</w:t>
            </w:r>
          </w:p>
        </w:tc>
        <w:tc>
          <w:tcPr>
            <w:tcW w:w="0" w:type="auto"/>
            <w:tcBorders>
              <w:top w:val="nil"/>
              <w:left w:val="nil"/>
              <w:bottom w:val="nil"/>
              <w:right w:val="nil"/>
            </w:tcBorders>
            <w:shd w:val="clear" w:color="auto" w:fill="auto"/>
            <w:noWrap/>
            <w:vAlign w:val="center"/>
          </w:tcPr>
          <w:p w14:paraId="335FD6BD"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0.819</w:t>
            </w:r>
          </w:p>
        </w:tc>
      </w:tr>
      <w:tr w:rsidR="00DD40E0" w:rsidRPr="004833DA" w14:paraId="277D0EC3" w14:textId="77777777" w:rsidTr="004833DA">
        <w:trPr>
          <w:trHeight w:val="288"/>
          <w:jc w:val="center"/>
        </w:trPr>
        <w:tc>
          <w:tcPr>
            <w:tcW w:w="0" w:type="auto"/>
            <w:tcBorders>
              <w:top w:val="nil"/>
              <w:left w:val="nil"/>
              <w:bottom w:val="nil"/>
              <w:right w:val="nil"/>
            </w:tcBorders>
            <w:shd w:val="clear" w:color="auto" w:fill="auto"/>
            <w:noWrap/>
            <w:vAlign w:val="center"/>
          </w:tcPr>
          <w:p w14:paraId="57781B0F"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OP 3</w:t>
            </w:r>
          </w:p>
        </w:tc>
        <w:tc>
          <w:tcPr>
            <w:tcW w:w="0" w:type="auto"/>
            <w:tcBorders>
              <w:top w:val="nil"/>
              <w:left w:val="nil"/>
              <w:bottom w:val="nil"/>
              <w:right w:val="nil"/>
            </w:tcBorders>
            <w:shd w:val="clear" w:color="auto" w:fill="auto"/>
            <w:noWrap/>
            <w:vAlign w:val="center"/>
          </w:tcPr>
          <w:p w14:paraId="35B2EB70"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0.285</w:t>
            </w:r>
          </w:p>
        </w:tc>
        <w:tc>
          <w:tcPr>
            <w:tcW w:w="0" w:type="auto"/>
            <w:tcBorders>
              <w:top w:val="nil"/>
              <w:left w:val="nil"/>
              <w:bottom w:val="nil"/>
              <w:right w:val="nil"/>
            </w:tcBorders>
            <w:shd w:val="clear" w:color="auto" w:fill="auto"/>
            <w:noWrap/>
            <w:vAlign w:val="center"/>
          </w:tcPr>
          <w:p w14:paraId="2BFEEB20"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0.109</w:t>
            </w:r>
          </w:p>
        </w:tc>
        <w:tc>
          <w:tcPr>
            <w:tcW w:w="0" w:type="auto"/>
            <w:tcBorders>
              <w:top w:val="nil"/>
              <w:left w:val="nil"/>
              <w:bottom w:val="nil"/>
              <w:right w:val="nil"/>
            </w:tcBorders>
            <w:shd w:val="clear" w:color="auto" w:fill="auto"/>
            <w:noWrap/>
            <w:vAlign w:val="center"/>
          </w:tcPr>
          <w:p w14:paraId="6D8EF061"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0.145</w:t>
            </w:r>
          </w:p>
        </w:tc>
        <w:tc>
          <w:tcPr>
            <w:tcW w:w="0" w:type="auto"/>
            <w:tcBorders>
              <w:top w:val="nil"/>
              <w:left w:val="nil"/>
              <w:bottom w:val="nil"/>
              <w:right w:val="nil"/>
            </w:tcBorders>
            <w:shd w:val="clear" w:color="auto" w:fill="auto"/>
            <w:noWrap/>
            <w:vAlign w:val="center"/>
          </w:tcPr>
          <w:p w14:paraId="1FA8BD90"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0.769</w:t>
            </w:r>
          </w:p>
        </w:tc>
      </w:tr>
      <w:tr w:rsidR="00DD40E0" w:rsidRPr="004833DA" w14:paraId="6C08E9E7" w14:textId="77777777" w:rsidTr="004833DA">
        <w:trPr>
          <w:trHeight w:val="288"/>
          <w:jc w:val="center"/>
        </w:trPr>
        <w:tc>
          <w:tcPr>
            <w:tcW w:w="0" w:type="auto"/>
            <w:tcBorders>
              <w:top w:val="nil"/>
              <w:left w:val="nil"/>
              <w:bottom w:val="single" w:sz="4" w:space="0" w:color="auto"/>
              <w:right w:val="nil"/>
            </w:tcBorders>
            <w:shd w:val="clear" w:color="auto" w:fill="auto"/>
            <w:noWrap/>
            <w:vAlign w:val="center"/>
          </w:tcPr>
          <w:p w14:paraId="03AC1354"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OP 5</w:t>
            </w:r>
          </w:p>
        </w:tc>
        <w:tc>
          <w:tcPr>
            <w:tcW w:w="0" w:type="auto"/>
            <w:tcBorders>
              <w:top w:val="nil"/>
              <w:left w:val="nil"/>
              <w:bottom w:val="single" w:sz="4" w:space="0" w:color="auto"/>
              <w:right w:val="nil"/>
            </w:tcBorders>
            <w:shd w:val="clear" w:color="auto" w:fill="auto"/>
            <w:noWrap/>
            <w:vAlign w:val="center"/>
          </w:tcPr>
          <w:p w14:paraId="7B6E31BD"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0.129</w:t>
            </w:r>
          </w:p>
        </w:tc>
        <w:tc>
          <w:tcPr>
            <w:tcW w:w="0" w:type="auto"/>
            <w:tcBorders>
              <w:top w:val="nil"/>
              <w:left w:val="nil"/>
              <w:bottom w:val="single" w:sz="4" w:space="0" w:color="auto"/>
              <w:right w:val="nil"/>
            </w:tcBorders>
            <w:shd w:val="clear" w:color="auto" w:fill="auto"/>
            <w:noWrap/>
            <w:vAlign w:val="center"/>
          </w:tcPr>
          <w:p w14:paraId="4D7710A7"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0.124</w:t>
            </w:r>
          </w:p>
        </w:tc>
        <w:tc>
          <w:tcPr>
            <w:tcW w:w="0" w:type="auto"/>
            <w:tcBorders>
              <w:top w:val="nil"/>
              <w:left w:val="nil"/>
              <w:bottom w:val="single" w:sz="4" w:space="0" w:color="auto"/>
              <w:right w:val="nil"/>
            </w:tcBorders>
            <w:shd w:val="clear" w:color="auto" w:fill="auto"/>
            <w:noWrap/>
            <w:vAlign w:val="center"/>
          </w:tcPr>
          <w:p w14:paraId="6BC6AD35"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0.173</w:t>
            </w:r>
          </w:p>
        </w:tc>
        <w:tc>
          <w:tcPr>
            <w:tcW w:w="0" w:type="auto"/>
            <w:tcBorders>
              <w:top w:val="nil"/>
              <w:left w:val="nil"/>
              <w:bottom w:val="single" w:sz="4" w:space="0" w:color="auto"/>
              <w:right w:val="nil"/>
            </w:tcBorders>
            <w:shd w:val="clear" w:color="auto" w:fill="auto"/>
            <w:noWrap/>
            <w:vAlign w:val="center"/>
          </w:tcPr>
          <w:p w14:paraId="3FEFC297" w14:textId="77777777" w:rsidR="00DD40E0" w:rsidRPr="004833DA" w:rsidRDefault="00472304" w:rsidP="004833DA">
            <w:pPr>
              <w:spacing w:after="0" w:line="240" w:lineRule="auto"/>
              <w:ind w:left="0" w:hanging="2"/>
              <w:jc w:val="center"/>
              <w:textAlignment w:val="center"/>
              <w:rPr>
                <w:rFonts w:ascii="Times New Roman" w:hAnsi="Times New Roman" w:cs="Times New Roman"/>
                <w:color w:val="000000"/>
              </w:rPr>
            </w:pPr>
            <w:r w:rsidRPr="004833DA">
              <w:rPr>
                <w:rFonts w:ascii="Times New Roman" w:eastAsia="SimSun" w:hAnsi="Times New Roman" w:cs="Times New Roman"/>
                <w:color w:val="000000"/>
                <w:lang w:val="en-US" w:eastAsia="zh-CN" w:bidi="ar"/>
              </w:rPr>
              <w:t>0.648</w:t>
            </w:r>
          </w:p>
        </w:tc>
      </w:tr>
    </w:tbl>
    <w:p w14:paraId="2D0234F6" w14:textId="6D4E554E" w:rsidR="00DD40E0" w:rsidRPr="00421EFC" w:rsidRDefault="004833DA" w:rsidP="00601E43">
      <w:pPr>
        <w:tabs>
          <w:tab w:val="left" w:pos="720"/>
        </w:tabs>
        <w:spacing w:after="0" w:line="240" w:lineRule="auto"/>
        <w:ind w:leftChars="0" w:left="0" w:firstLineChars="0" w:firstLine="0"/>
        <w:jc w:val="both"/>
        <w:rPr>
          <w:rFonts w:ascii="Times New Roman" w:hAnsi="Times New Roman" w:cs="Times New Roman"/>
          <w:bCs/>
          <w:i/>
          <w:szCs w:val="24"/>
          <w:lang w:val="en-US"/>
        </w:rPr>
      </w:pPr>
      <w:r>
        <w:rPr>
          <w:rFonts w:ascii="Times New Roman" w:hAnsi="Times New Roman" w:cs="Times New Roman"/>
          <w:bCs/>
          <w:i/>
          <w:sz w:val="24"/>
          <w:szCs w:val="24"/>
          <w:lang w:val="en-US"/>
        </w:rPr>
        <w:tab/>
      </w:r>
      <w:r w:rsidR="00C80BBB">
        <w:rPr>
          <w:rFonts w:ascii="Times New Roman" w:hAnsi="Times New Roman" w:cs="Times New Roman"/>
          <w:bCs/>
          <w:i/>
          <w:sz w:val="24"/>
          <w:szCs w:val="24"/>
          <w:lang w:val="en-US"/>
        </w:rPr>
        <w:t xml:space="preserve">      </w:t>
      </w:r>
      <w:r w:rsidR="00472304" w:rsidRPr="00421EFC">
        <w:rPr>
          <w:rFonts w:ascii="Times New Roman" w:hAnsi="Times New Roman" w:cs="Times New Roman"/>
          <w:bCs/>
          <w:i/>
          <w:szCs w:val="24"/>
          <w:lang w:val="en-US"/>
        </w:rPr>
        <w:t>Source: Research Analysis, 2024</w:t>
      </w:r>
    </w:p>
    <w:p w14:paraId="0B91CF53" w14:textId="77777777" w:rsidR="00601E43" w:rsidRDefault="00601E43" w:rsidP="00601E43">
      <w:pPr>
        <w:tabs>
          <w:tab w:val="left" w:pos="2219"/>
        </w:tabs>
        <w:spacing w:after="0" w:line="240" w:lineRule="auto"/>
        <w:ind w:left="-2" w:firstLineChars="295" w:firstLine="708"/>
        <w:jc w:val="both"/>
        <w:rPr>
          <w:rFonts w:ascii="Times New Roman" w:eastAsia="Times New Roman" w:hAnsi="Times New Roman" w:cs="Times New Roman"/>
          <w:bCs/>
          <w:iCs/>
          <w:sz w:val="24"/>
          <w:szCs w:val="24"/>
          <w:highlight w:val="yellow"/>
        </w:rPr>
      </w:pPr>
    </w:p>
    <w:p w14:paraId="48B68687" w14:textId="04098EE0" w:rsidR="00DD40E0" w:rsidRDefault="009D5FB7" w:rsidP="00601E43">
      <w:pPr>
        <w:tabs>
          <w:tab w:val="left" w:pos="2219"/>
        </w:tabs>
        <w:spacing w:line="240" w:lineRule="auto"/>
        <w:ind w:left="-2" w:firstLineChars="295" w:firstLine="708"/>
        <w:jc w:val="both"/>
        <w:rPr>
          <w:rFonts w:ascii="Times New Roman" w:eastAsia="Times New Roman" w:hAnsi="Times New Roman" w:cs="Times New Roman"/>
          <w:bCs/>
          <w:iCs/>
          <w:sz w:val="24"/>
          <w:szCs w:val="24"/>
        </w:rPr>
      </w:pPr>
      <w:r w:rsidRPr="009D5FB7">
        <w:rPr>
          <w:rFonts w:ascii="Times New Roman" w:eastAsia="Times New Roman" w:hAnsi="Times New Roman" w:cs="Times New Roman"/>
          <w:bCs/>
          <w:iCs/>
          <w:sz w:val="24"/>
          <w:szCs w:val="24"/>
        </w:rPr>
        <w:t>Indicator reliability should be greater than 0.70. The recommended loading is 0.708 or higher, though loadings of 0.7, 0.6, 0.5, or 0.4 are also acceptable. According to the test results, each indicator has surpassed the validity threshold of &gt; 0.6</w:t>
      </w:r>
      <w:r>
        <w:rPr>
          <w:rFonts w:ascii="Times New Roman" w:eastAsia="Times New Roman" w:hAnsi="Times New Roman" w:cs="Times New Roman"/>
          <w:bCs/>
          <w:iCs/>
          <w:sz w:val="24"/>
          <w:szCs w:val="24"/>
        </w:rPr>
        <w:t>.</w:t>
      </w:r>
    </w:p>
    <w:p w14:paraId="1D53B59F" w14:textId="77777777" w:rsidR="00DD40E0" w:rsidRPr="00C80BBB" w:rsidRDefault="00472304" w:rsidP="00C80BBB">
      <w:pPr>
        <w:tabs>
          <w:tab w:val="left" w:pos="2219"/>
        </w:tabs>
        <w:spacing w:after="0"/>
        <w:ind w:leftChars="0" w:left="0" w:firstLineChars="0" w:firstLine="0"/>
        <w:jc w:val="center"/>
        <w:rPr>
          <w:rFonts w:ascii="Times New Roman" w:eastAsia="Times New Roman" w:hAnsi="Times New Roman" w:cs="Times New Roman"/>
          <w:b/>
          <w:lang w:val="en-US"/>
        </w:rPr>
      </w:pPr>
      <w:r w:rsidRPr="00C80BBB">
        <w:rPr>
          <w:rFonts w:ascii="Times New Roman" w:hAnsi="Times New Roman" w:cs="Times New Roman"/>
          <w:b/>
        </w:rPr>
        <w:t xml:space="preserve">Table </w:t>
      </w:r>
      <w:r w:rsidRPr="00C80BBB">
        <w:rPr>
          <w:rFonts w:ascii="Times New Roman" w:hAnsi="Times New Roman" w:cs="Times New Roman"/>
          <w:b/>
          <w:lang w:val="en-US"/>
        </w:rPr>
        <w:t>6</w:t>
      </w:r>
      <w:r w:rsidRPr="00C80BBB">
        <w:rPr>
          <w:rFonts w:ascii="Times New Roman" w:hAnsi="Times New Roman" w:cs="Times New Roman"/>
          <w:b/>
        </w:rPr>
        <w:t xml:space="preserve">. </w:t>
      </w:r>
      <w:r w:rsidRPr="00C80BBB">
        <w:rPr>
          <w:rFonts w:ascii="Times New Roman" w:eastAsia="Times New Roman" w:hAnsi="Times New Roman" w:cs="Times New Roman"/>
          <w:bCs/>
          <w:lang w:val="en-US"/>
        </w:rPr>
        <w:t>HTMT Value</w:t>
      </w:r>
    </w:p>
    <w:tbl>
      <w:tblPr>
        <w:tblW w:w="6852" w:type="dxa"/>
        <w:jc w:val="center"/>
        <w:tblLook w:val="04A0" w:firstRow="1" w:lastRow="0" w:firstColumn="1" w:lastColumn="0" w:noHBand="0" w:noVBand="1"/>
      </w:tblPr>
      <w:tblGrid>
        <w:gridCol w:w="1212"/>
        <w:gridCol w:w="1452"/>
        <w:gridCol w:w="1548"/>
        <w:gridCol w:w="1344"/>
        <w:gridCol w:w="1296"/>
      </w:tblGrid>
      <w:tr w:rsidR="00C80BBB" w:rsidRPr="00C80BBB" w14:paraId="5569D4FA" w14:textId="77777777" w:rsidTr="00C80BBB">
        <w:trPr>
          <w:trHeight w:val="288"/>
          <w:jc w:val="center"/>
        </w:trPr>
        <w:tc>
          <w:tcPr>
            <w:tcW w:w="1212" w:type="dxa"/>
            <w:tcBorders>
              <w:top w:val="single" w:sz="4" w:space="0" w:color="auto"/>
              <w:left w:val="nil"/>
              <w:bottom w:val="single" w:sz="4" w:space="0" w:color="auto"/>
              <w:right w:val="nil"/>
            </w:tcBorders>
            <w:shd w:val="clear" w:color="auto" w:fill="auto"/>
            <w:noWrap/>
            <w:vAlign w:val="center"/>
          </w:tcPr>
          <w:p w14:paraId="2F6B60AA" w14:textId="77777777" w:rsidR="00DD40E0" w:rsidRPr="00C80BBB" w:rsidRDefault="00DD40E0" w:rsidP="00C80BBB">
            <w:pPr>
              <w:spacing w:after="0" w:line="240" w:lineRule="auto"/>
              <w:ind w:left="0" w:hanging="2"/>
              <w:jc w:val="center"/>
              <w:rPr>
                <w:rFonts w:ascii="Times New Roman" w:hAnsi="Times New Roman" w:cs="Times New Roman"/>
              </w:rPr>
            </w:pPr>
          </w:p>
        </w:tc>
        <w:tc>
          <w:tcPr>
            <w:tcW w:w="1452" w:type="dxa"/>
            <w:tcBorders>
              <w:top w:val="single" w:sz="4" w:space="0" w:color="auto"/>
              <w:left w:val="nil"/>
              <w:bottom w:val="single" w:sz="4" w:space="0" w:color="auto"/>
              <w:right w:val="nil"/>
            </w:tcBorders>
            <w:shd w:val="clear" w:color="auto" w:fill="auto"/>
            <w:noWrap/>
            <w:vAlign w:val="center"/>
          </w:tcPr>
          <w:p w14:paraId="456833AC"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AI</w:t>
            </w:r>
          </w:p>
        </w:tc>
        <w:tc>
          <w:tcPr>
            <w:tcW w:w="1548" w:type="dxa"/>
            <w:tcBorders>
              <w:top w:val="single" w:sz="4" w:space="0" w:color="auto"/>
              <w:left w:val="nil"/>
              <w:bottom w:val="single" w:sz="4" w:space="0" w:color="auto"/>
              <w:right w:val="nil"/>
            </w:tcBorders>
            <w:shd w:val="clear" w:color="auto" w:fill="auto"/>
            <w:noWrap/>
            <w:vAlign w:val="center"/>
          </w:tcPr>
          <w:p w14:paraId="49932620"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HRM</w:t>
            </w:r>
          </w:p>
        </w:tc>
        <w:tc>
          <w:tcPr>
            <w:tcW w:w="1344" w:type="dxa"/>
            <w:tcBorders>
              <w:top w:val="single" w:sz="4" w:space="0" w:color="auto"/>
              <w:left w:val="nil"/>
              <w:bottom w:val="single" w:sz="4" w:space="0" w:color="auto"/>
              <w:right w:val="nil"/>
            </w:tcBorders>
            <w:shd w:val="clear" w:color="auto" w:fill="auto"/>
            <w:noWrap/>
            <w:vAlign w:val="center"/>
          </w:tcPr>
          <w:p w14:paraId="2D2A6EE5"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LEP</w:t>
            </w:r>
          </w:p>
        </w:tc>
        <w:tc>
          <w:tcPr>
            <w:tcW w:w="1296" w:type="dxa"/>
            <w:tcBorders>
              <w:top w:val="single" w:sz="4" w:space="0" w:color="auto"/>
              <w:left w:val="nil"/>
              <w:bottom w:val="single" w:sz="4" w:space="0" w:color="auto"/>
              <w:right w:val="nil"/>
            </w:tcBorders>
            <w:shd w:val="clear" w:color="auto" w:fill="auto"/>
            <w:noWrap/>
            <w:vAlign w:val="center"/>
          </w:tcPr>
          <w:p w14:paraId="4FED15CA"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OP</w:t>
            </w:r>
          </w:p>
        </w:tc>
      </w:tr>
      <w:tr w:rsidR="00C80BBB" w:rsidRPr="00C80BBB" w14:paraId="66660898" w14:textId="77777777" w:rsidTr="00C80BBB">
        <w:trPr>
          <w:trHeight w:val="288"/>
          <w:jc w:val="center"/>
        </w:trPr>
        <w:tc>
          <w:tcPr>
            <w:tcW w:w="0" w:type="auto"/>
            <w:tcBorders>
              <w:top w:val="single" w:sz="4" w:space="0" w:color="auto"/>
              <w:left w:val="nil"/>
              <w:bottom w:val="nil"/>
              <w:right w:val="nil"/>
            </w:tcBorders>
            <w:shd w:val="clear" w:color="auto" w:fill="auto"/>
            <w:noWrap/>
            <w:vAlign w:val="center"/>
          </w:tcPr>
          <w:p w14:paraId="581C588E"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AI</w:t>
            </w:r>
          </w:p>
        </w:tc>
        <w:tc>
          <w:tcPr>
            <w:tcW w:w="0" w:type="auto"/>
            <w:tcBorders>
              <w:top w:val="single" w:sz="4" w:space="0" w:color="auto"/>
              <w:left w:val="nil"/>
              <w:bottom w:val="nil"/>
              <w:right w:val="nil"/>
            </w:tcBorders>
            <w:shd w:val="clear" w:color="auto" w:fill="auto"/>
            <w:noWrap/>
            <w:vAlign w:val="center"/>
          </w:tcPr>
          <w:p w14:paraId="527E2257" w14:textId="77777777" w:rsidR="00DD40E0" w:rsidRPr="00C80BBB" w:rsidRDefault="00DD40E0" w:rsidP="00C80BBB">
            <w:pPr>
              <w:spacing w:after="0" w:line="240" w:lineRule="auto"/>
              <w:ind w:left="0" w:hanging="2"/>
              <w:jc w:val="center"/>
              <w:rPr>
                <w:rFonts w:ascii="Times New Roman" w:hAnsi="Times New Roman" w:cs="Times New Roman"/>
              </w:rPr>
            </w:pPr>
          </w:p>
        </w:tc>
        <w:tc>
          <w:tcPr>
            <w:tcW w:w="0" w:type="auto"/>
            <w:tcBorders>
              <w:top w:val="single" w:sz="4" w:space="0" w:color="auto"/>
              <w:left w:val="nil"/>
              <w:bottom w:val="nil"/>
              <w:right w:val="nil"/>
            </w:tcBorders>
            <w:shd w:val="clear" w:color="auto" w:fill="auto"/>
            <w:noWrap/>
            <w:vAlign w:val="center"/>
          </w:tcPr>
          <w:p w14:paraId="4BF84CE1" w14:textId="77777777" w:rsidR="00DD40E0" w:rsidRPr="00C80BBB" w:rsidRDefault="00DD40E0" w:rsidP="00C80BBB">
            <w:pPr>
              <w:spacing w:after="0" w:line="240" w:lineRule="auto"/>
              <w:ind w:left="0" w:hanging="2"/>
              <w:jc w:val="center"/>
              <w:rPr>
                <w:rFonts w:ascii="Times New Roman" w:hAnsi="Times New Roman" w:cs="Times New Roman"/>
              </w:rPr>
            </w:pPr>
          </w:p>
        </w:tc>
        <w:tc>
          <w:tcPr>
            <w:tcW w:w="0" w:type="auto"/>
            <w:tcBorders>
              <w:top w:val="single" w:sz="4" w:space="0" w:color="auto"/>
              <w:left w:val="nil"/>
              <w:bottom w:val="nil"/>
              <w:right w:val="nil"/>
            </w:tcBorders>
            <w:shd w:val="clear" w:color="auto" w:fill="auto"/>
            <w:noWrap/>
            <w:vAlign w:val="center"/>
          </w:tcPr>
          <w:p w14:paraId="0FAA3573" w14:textId="77777777" w:rsidR="00DD40E0" w:rsidRPr="00C80BBB" w:rsidRDefault="00DD40E0" w:rsidP="00C80BBB">
            <w:pPr>
              <w:spacing w:after="0" w:line="240" w:lineRule="auto"/>
              <w:ind w:left="0" w:hanging="2"/>
              <w:jc w:val="center"/>
              <w:rPr>
                <w:rFonts w:ascii="Times New Roman" w:hAnsi="Times New Roman" w:cs="Times New Roman"/>
              </w:rPr>
            </w:pPr>
          </w:p>
        </w:tc>
        <w:tc>
          <w:tcPr>
            <w:tcW w:w="0" w:type="auto"/>
            <w:tcBorders>
              <w:top w:val="single" w:sz="4" w:space="0" w:color="auto"/>
              <w:left w:val="nil"/>
              <w:bottom w:val="nil"/>
              <w:right w:val="nil"/>
            </w:tcBorders>
            <w:shd w:val="clear" w:color="auto" w:fill="auto"/>
            <w:noWrap/>
            <w:vAlign w:val="center"/>
          </w:tcPr>
          <w:p w14:paraId="0FD12ADD" w14:textId="77777777" w:rsidR="00DD40E0" w:rsidRPr="00C80BBB" w:rsidRDefault="00DD40E0" w:rsidP="00C80BBB">
            <w:pPr>
              <w:spacing w:after="0" w:line="240" w:lineRule="auto"/>
              <w:ind w:left="0" w:hanging="2"/>
              <w:jc w:val="center"/>
              <w:rPr>
                <w:rFonts w:ascii="Times New Roman" w:hAnsi="Times New Roman" w:cs="Times New Roman"/>
              </w:rPr>
            </w:pPr>
          </w:p>
        </w:tc>
      </w:tr>
      <w:tr w:rsidR="00C80BBB" w:rsidRPr="00C80BBB" w14:paraId="0F5AF92B" w14:textId="77777777" w:rsidTr="00C80BBB">
        <w:trPr>
          <w:trHeight w:val="288"/>
          <w:jc w:val="center"/>
        </w:trPr>
        <w:tc>
          <w:tcPr>
            <w:tcW w:w="0" w:type="auto"/>
            <w:tcBorders>
              <w:top w:val="nil"/>
              <w:left w:val="nil"/>
              <w:bottom w:val="nil"/>
              <w:right w:val="nil"/>
            </w:tcBorders>
            <w:shd w:val="clear" w:color="auto" w:fill="auto"/>
            <w:noWrap/>
            <w:vAlign w:val="center"/>
          </w:tcPr>
          <w:p w14:paraId="7364A4C7"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HRM</w:t>
            </w:r>
          </w:p>
        </w:tc>
        <w:tc>
          <w:tcPr>
            <w:tcW w:w="0" w:type="auto"/>
            <w:tcBorders>
              <w:top w:val="nil"/>
              <w:left w:val="nil"/>
              <w:bottom w:val="nil"/>
              <w:right w:val="nil"/>
            </w:tcBorders>
            <w:shd w:val="clear" w:color="auto" w:fill="auto"/>
            <w:noWrap/>
            <w:vAlign w:val="center"/>
          </w:tcPr>
          <w:p w14:paraId="77126644"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0.484</w:t>
            </w:r>
          </w:p>
        </w:tc>
        <w:tc>
          <w:tcPr>
            <w:tcW w:w="0" w:type="auto"/>
            <w:tcBorders>
              <w:top w:val="nil"/>
              <w:left w:val="nil"/>
              <w:bottom w:val="nil"/>
              <w:right w:val="nil"/>
            </w:tcBorders>
            <w:shd w:val="clear" w:color="auto" w:fill="auto"/>
            <w:noWrap/>
            <w:vAlign w:val="center"/>
          </w:tcPr>
          <w:p w14:paraId="17EA4833" w14:textId="77777777" w:rsidR="00DD40E0" w:rsidRPr="00C80BBB" w:rsidRDefault="00DD40E0" w:rsidP="00C80BBB">
            <w:pPr>
              <w:spacing w:after="0" w:line="240" w:lineRule="auto"/>
              <w:ind w:left="0" w:hanging="2"/>
              <w:jc w:val="center"/>
              <w:rPr>
                <w:rFonts w:ascii="Times New Roman" w:hAnsi="Times New Roman" w:cs="Times New Roman"/>
              </w:rPr>
            </w:pPr>
          </w:p>
        </w:tc>
        <w:tc>
          <w:tcPr>
            <w:tcW w:w="0" w:type="auto"/>
            <w:tcBorders>
              <w:top w:val="nil"/>
              <w:left w:val="nil"/>
              <w:bottom w:val="nil"/>
              <w:right w:val="nil"/>
            </w:tcBorders>
            <w:shd w:val="clear" w:color="auto" w:fill="auto"/>
            <w:noWrap/>
            <w:vAlign w:val="center"/>
          </w:tcPr>
          <w:p w14:paraId="11E08BFF" w14:textId="77777777" w:rsidR="00DD40E0" w:rsidRPr="00C80BBB" w:rsidRDefault="00DD40E0" w:rsidP="00C80BBB">
            <w:pPr>
              <w:spacing w:after="0" w:line="240" w:lineRule="auto"/>
              <w:ind w:left="0" w:hanging="2"/>
              <w:jc w:val="center"/>
              <w:rPr>
                <w:rFonts w:ascii="Times New Roman" w:hAnsi="Times New Roman" w:cs="Times New Roman"/>
              </w:rPr>
            </w:pPr>
          </w:p>
        </w:tc>
        <w:tc>
          <w:tcPr>
            <w:tcW w:w="0" w:type="auto"/>
            <w:tcBorders>
              <w:top w:val="nil"/>
              <w:left w:val="nil"/>
              <w:bottom w:val="nil"/>
              <w:right w:val="nil"/>
            </w:tcBorders>
            <w:shd w:val="clear" w:color="auto" w:fill="auto"/>
            <w:noWrap/>
            <w:vAlign w:val="center"/>
          </w:tcPr>
          <w:p w14:paraId="6E676357" w14:textId="77777777" w:rsidR="00DD40E0" w:rsidRPr="00C80BBB" w:rsidRDefault="00DD40E0" w:rsidP="00C80BBB">
            <w:pPr>
              <w:spacing w:after="0" w:line="240" w:lineRule="auto"/>
              <w:ind w:left="0" w:hanging="2"/>
              <w:jc w:val="center"/>
              <w:rPr>
                <w:rFonts w:ascii="Times New Roman" w:hAnsi="Times New Roman" w:cs="Times New Roman"/>
              </w:rPr>
            </w:pPr>
          </w:p>
        </w:tc>
      </w:tr>
      <w:tr w:rsidR="00C80BBB" w:rsidRPr="00C80BBB" w14:paraId="3A0AFF9D" w14:textId="77777777" w:rsidTr="00C80BBB">
        <w:trPr>
          <w:trHeight w:val="288"/>
          <w:jc w:val="center"/>
        </w:trPr>
        <w:tc>
          <w:tcPr>
            <w:tcW w:w="0" w:type="auto"/>
            <w:tcBorders>
              <w:top w:val="nil"/>
              <w:left w:val="nil"/>
              <w:bottom w:val="nil"/>
              <w:right w:val="nil"/>
            </w:tcBorders>
            <w:shd w:val="clear" w:color="auto" w:fill="auto"/>
            <w:noWrap/>
            <w:vAlign w:val="center"/>
          </w:tcPr>
          <w:p w14:paraId="3015A423"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LEP</w:t>
            </w:r>
          </w:p>
        </w:tc>
        <w:tc>
          <w:tcPr>
            <w:tcW w:w="0" w:type="auto"/>
            <w:tcBorders>
              <w:top w:val="nil"/>
              <w:left w:val="nil"/>
              <w:bottom w:val="nil"/>
              <w:right w:val="nil"/>
            </w:tcBorders>
            <w:shd w:val="clear" w:color="auto" w:fill="auto"/>
            <w:noWrap/>
            <w:vAlign w:val="center"/>
          </w:tcPr>
          <w:p w14:paraId="4946B16D"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0.736</w:t>
            </w:r>
          </w:p>
        </w:tc>
        <w:tc>
          <w:tcPr>
            <w:tcW w:w="0" w:type="auto"/>
            <w:tcBorders>
              <w:top w:val="nil"/>
              <w:left w:val="nil"/>
              <w:bottom w:val="nil"/>
              <w:right w:val="nil"/>
            </w:tcBorders>
            <w:shd w:val="clear" w:color="auto" w:fill="auto"/>
            <w:noWrap/>
            <w:vAlign w:val="center"/>
          </w:tcPr>
          <w:p w14:paraId="38116CDA"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0.982</w:t>
            </w:r>
          </w:p>
        </w:tc>
        <w:tc>
          <w:tcPr>
            <w:tcW w:w="0" w:type="auto"/>
            <w:tcBorders>
              <w:top w:val="nil"/>
              <w:left w:val="nil"/>
              <w:bottom w:val="nil"/>
              <w:right w:val="nil"/>
            </w:tcBorders>
            <w:shd w:val="clear" w:color="auto" w:fill="auto"/>
            <w:noWrap/>
            <w:vAlign w:val="center"/>
          </w:tcPr>
          <w:p w14:paraId="0F89C143" w14:textId="77777777" w:rsidR="00DD40E0" w:rsidRPr="00C80BBB" w:rsidRDefault="00DD40E0" w:rsidP="00C80BBB">
            <w:pPr>
              <w:spacing w:after="0" w:line="240" w:lineRule="auto"/>
              <w:ind w:left="0" w:hanging="2"/>
              <w:jc w:val="center"/>
              <w:rPr>
                <w:rFonts w:ascii="Times New Roman" w:hAnsi="Times New Roman" w:cs="Times New Roman"/>
              </w:rPr>
            </w:pPr>
          </w:p>
        </w:tc>
        <w:tc>
          <w:tcPr>
            <w:tcW w:w="0" w:type="auto"/>
            <w:tcBorders>
              <w:top w:val="nil"/>
              <w:left w:val="nil"/>
              <w:bottom w:val="nil"/>
              <w:right w:val="nil"/>
            </w:tcBorders>
            <w:shd w:val="clear" w:color="auto" w:fill="auto"/>
            <w:noWrap/>
            <w:vAlign w:val="center"/>
          </w:tcPr>
          <w:p w14:paraId="32C7E78E" w14:textId="77777777" w:rsidR="00DD40E0" w:rsidRPr="00C80BBB" w:rsidRDefault="00DD40E0" w:rsidP="00C80BBB">
            <w:pPr>
              <w:spacing w:after="0" w:line="240" w:lineRule="auto"/>
              <w:ind w:left="0" w:hanging="2"/>
              <w:jc w:val="center"/>
              <w:rPr>
                <w:rFonts w:ascii="Times New Roman" w:hAnsi="Times New Roman" w:cs="Times New Roman"/>
              </w:rPr>
            </w:pPr>
          </w:p>
        </w:tc>
      </w:tr>
      <w:tr w:rsidR="00C80BBB" w:rsidRPr="00C80BBB" w14:paraId="6AC4747A" w14:textId="77777777" w:rsidTr="00C80BBB">
        <w:trPr>
          <w:trHeight w:val="288"/>
          <w:jc w:val="center"/>
        </w:trPr>
        <w:tc>
          <w:tcPr>
            <w:tcW w:w="0" w:type="auto"/>
            <w:tcBorders>
              <w:top w:val="nil"/>
              <w:left w:val="nil"/>
              <w:bottom w:val="single" w:sz="4" w:space="0" w:color="auto"/>
              <w:right w:val="nil"/>
            </w:tcBorders>
            <w:shd w:val="clear" w:color="auto" w:fill="auto"/>
            <w:noWrap/>
            <w:vAlign w:val="center"/>
          </w:tcPr>
          <w:p w14:paraId="52FCF962"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OP</w:t>
            </w:r>
          </w:p>
        </w:tc>
        <w:tc>
          <w:tcPr>
            <w:tcW w:w="0" w:type="auto"/>
            <w:tcBorders>
              <w:top w:val="nil"/>
              <w:left w:val="nil"/>
              <w:bottom w:val="single" w:sz="4" w:space="0" w:color="auto"/>
              <w:right w:val="nil"/>
            </w:tcBorders>
            <w:shd w:val="clear" w:color="auto" w:fill="auto"/>
            <w:noWrap/>
            <w:vAlign w:val="center"/>
          </w:tcPr>
          <w:p w14:paraId="4DF80C27"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0.529</w:t>
            </w:r>
          </w:p>
        </w:tc>
        <w:tc>
          <w:tcPr>
            <w:tcW w:w="0" w:type="auto"/>
            <w:tcBorders>
              <w:top w:val="nil"/>
              <w:left w:val="nil"/>
              <w:bottom w:val="single" w:sz="4" w:space="0" w:color="auto"/>
              <w:right w:val="nil"/>
            </w:tcBorders>
            <w:shd w:val="clear" w:color="auto" w:fill="auto"/>
            <w:noWrap/>
            <w:vAlign w:val="center"/>
          </w:tcPr>
          <w:p w14:paraId="3FF70F0E"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0.293</w:t>
            </w:r>
          </w:p>
        </w:tc>
        <w:tc>
          <w:tcPr>
            <w:tcW w:w="0" w:type="auto"/>
            <w:tcBorders>
              <w:top w:val="nil"/>
              <w:left w:val="nil"/>
              <w:bottom w:val="single" w:sz="4" w:space="0" w:color="auto"/>
              <w:right w:val="nil"/>
            </w:tcBorders>
            <w:shd w:val="clear" w:color="auto" w:fill="auto"/>
            <w:noWrap/>
            <w:vAlign w:val="center"/>
          </w:tcPr>
          <w:p w14:paraId="04097298"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0.603</w:t>
            </w:r>
          </w:p>
        </w:tc>
        <w:tc>
          <w:tcPr>
            <w:tcW w:w="0" w:type="auto"/>
            <w:tcBorders>
              <w:top w:val="nil"/>
              <w:left w:val="nil"/>
              <w:bottom w:val="single" w:sz="4" w:space="0" w:color="auto"/>
              <w:right w:val="nil"/>
            </w:tcBorders>
            <w:shd w:val="clear" w:color="auto" w:fill="auto"/>
            <w:noWrap/>
            <w:vAlign w:val="center"/>
          </w:tcPr>
          <w:p w14:paraId="797DD0E9" w14:textId="77777777" w:rsidR="00DD40E0" w:rsidRPr="00C80BBB" w:rsidRDefault="00DD40E0" w:rsidP="00C80BBB">
            <w:pPr>
              <w:spacing w:after="0" w:line="240" w:lineRule="auto"/>
              <w:ind w:left="0" w:hanging="2"/>
              <w:jc w:val="center"/>
              <w:rPr>
                <w:rFonts w:ascii="Times New Roman" w:hAnsi="Times New Roman" w:cs="Times New Roman"/>
              </w:rPr>
            </w:pPr>
          </w:p>
        </w:tc>
      </w:tr>
    </w:tbl>
    <w:p w14:paraId="0DB553A6" w14:textId="7BB89BA4" w:rsidR="00DD40E0" w:rsidRPr="00421EFC" w:rsidRDefault="00C80BBB" w:rsidP="00601E43">
      <w:pPr>
        <w:tabs>
          <w:tab w:val="left" w:pos="720"/>
        </w:tabs>
        <w:spacing w:after="0" w:line="240" w:lineRule="auto"/>
        <w:ind w:leftChars="0" w:left="0" w:firstLineChars="0" w:firstLine="0"/>
        <w:jc w:val="both"/>
        <w:rPr>
          <w:rFonts w:ascii="Times New Roman" w:hAnsi="Times New Roman" w:cs="Times New Roman"/>
          <w:bCs/>
          <w:szCs w:val="24"/>
        </w:rPr>
      </w:pPr>
      <w:r>
        <w:rPr>
          <w:rFonts w:ascii="Times New Roman" w:hAnsi="Times New Roman" w:cs="Times New Roman"/>
          <w:bCs/>
          <w:i/>
          <w:sz w:val="24"/>
          <w:szCs w:val="24"/>
          <w:lang w:val="en-US"/>
        </w:rPr>
        <w:tab/>
        <w:t xml:space="preserve">      </w:t>
      </w:r>
      <w:r w:rsidR="00472304" w:rsidRPr="00421EFC">
        <w:rPr>
          <w:rFonts w:ascii="Times New Roman" w:hAnsi="Times New Roman" w:cs="Times New Roman"/>
          <w:bCs/>
          <w:i/>
          <w:szCs w:val="24"/>
          <w:lang w:val="en-US"/>
        </w:rPr>
        <w:t>Source: Research Analysis, 2024</w:t>
      </w:r>
    </w:p>
    <w:p w14:paraId="273BFBA1" w14:textId="77777777" w:rsidR="00601E43" w:rsidRDefault="00601E43" w:rsidP="00601E43">
      <w:pPr>
        <w:tabs>
          <w:tab w:val="left" w:pos="2219"/>
        </w:tabs>
        <w:spacing w:after="0" w:line="240" w:lineRule="auto"/>
        <w:ind w:left="-2" w:firstLineChars="295" w:firstLine="708"/>
        <w:jc w:val="both"/>
        <w:rPr>
          <w:rFonts w:ascii="Times New Roman" w:hAnsi="Times New Roman" w:cs="Times New Roman"/>
          <w:bCs/>
          <w:sz w:val="24"/>
          <w:szCs w:val="24"/>
        </w:rPr>
      </w:pPr>
    </w:p>
    <w:p w14:paraId="0056CD5E" w14:textId="171DE5CF" w:rsidR="00DD40E0" w:rsidRDefault="009D5FB7" w:rsidP="00601E43">
      <w:pPr>
        <w:tabs>
          <w:tab w:val="left" w:pos="2219"/>
        </w:tabs>
        <w:spacing w:after="0" w:line="240" w:lineRule="auto"/>
        <w:ind w:left="-2" w:firstLineChars="295" w:firstLine="708"/>
        <w:jc w:val="both"/>
        <w:rPr>
          <w:rFonts w:ascii="Times New Roman" w:hAnsi="Times New Roman" w:cs="Times New Roman"/>
          <w:b/>
          <w:sz w:val="24"/>
          <w:szCs w:val="24"/>
        </w:rPr>
      </w:pPr>
      <w:r w:rsidRPr="009D5FB7">
        <w:rPr>
          <w:rFonts w:ascii="Times New Roman" w:hAnsi="Times New Roman" w:cs="Times New Roman"/>
          <w:bCs/>
          <w:sz w:val="24"/>
          <w:szCs w:val="24"/>
        </w:rPr>
        <w:t>The HTMT criterion is HTMT &lt; 0.9. Based on the table above, the HTMT Ratio results are considered valid and meet the requirements for discriminant validity, as all values are less than 0.9</w:t>
      </w:r>
      <w:r w:rsidR="00472304">
        <w:rPr>
          <w:rFonts w:ascii="Times New Roman" w:hAnsi="Times New Roman" w:cs="Times New Roman"/>
          <w:bCs/>
          <w:sz w:val="24"/>
          <w:szCs w:val="24"/>
        </w:rPr>
        <w:t>.</w:t>
      </w:r>
    </w:p>
    <w:p w14:paraId="1D113C42" w14:textId="77777777" w:rsidR="00DD40E0" w:rsidRPr="00C80BBB" w:rsidRDefault="00472304" w:rsidP="00C80BBB">
      <w:pPr>
        <w:tabs>
          <w:tab w:val="left" w:pos="2219"/>
        </w:tabs>
        <w:spacing w:after="0"/>
        <w:ind w:leftChars="0" w:left="0" w:firstLineChars="0" w:firstLine="0"/>
        <w:jc w:val="center"/>
        <w:rPr>
          <w:rFonts w:ascii="Times New Roman" w:eastAsia="Times New Roman" w:hAnsi="Times New Roman" w:cs="Times New Roman"/>
          <w:b/>
        </w:rPr>
      </w:pPr>
      <w:r w:rsidRPr="00C80BBB">
        <w:rPr>
          <w:rFonts w:ascii="Times New Roman" w:hAnsi="Times New Roman" w:cs="Times New Roman"/>
          <w:b/>
        </w:rPr>
        <w:t xml:space="preserve">Table </w:t>
      </w:r>
      <w:r w:rsidRPr="00C80BBB">
        <w:rPr>
          <w:rFonts w:ascii="Times New Roman" w:hAnsi="Times New Roman" w:cs="Times New Roman"/>
          <w:b/>
          <w:lang w:val="en-US"/>
        </w:rPr>
        <w:t>7</w:t>
      </w:r>
      <w:r w:rsidRPr="00C80BBB">
        <w:rPr>
          <w:rFonts w:ascii="Times New Roman" w:hAnsi="Times New Roman" w:cs="Times New Roman"/>
          <w:b/>
        </w:rPr>
        <w:t xml:space="preserve">. </w:t>
      </w:r>
      <w:r w:rsidRPr="00C80BBB">
        <w:rPr>
          <w:rFonts w:ascii="Times New Roman" w:eastAsia="Times New Roman" w:hAnsi="Times New Roman" w:cs="Times New Roman"/>
          <w:b/>
        </w:rPr>
        <w:t xml:space="preserve"> </w:t>
      </w:r>
      <w:r w:rsidRPr="00C80BBB">
        <w:rPr>
          <w:rFonts w:ascii="Times New Roman" w:eastAsia="Times New Roman" w:hAnsi="Times New Roman" w:cs="Times New Roman"/>
          <w:bCs/>
        </w:rPr>
        <w:t>Hypotesis Testing</w:t>
      </w:r>
    </w:p>
    <w:tbl>
      <w:tblPr>
        <w:tblW w:w="7938" w:type="dxa"/>
        <w:jc w:val="center"/>
        <w:tblLayout w:type="fixed"/>
        <w:tblLook w:val="04A0" w:firstRow="1" w:lastRow="0" w:firstColumn="1" w:lastColumn="0" w:noHBand="0" w:noVBand="1"/>
      </w:tblPr>
      <w:tblGrid>
        <w:gridCol w:w="1560"/>
        <w:gridCol w:w="1275"/>
        <w:gridCol w:w="1985"/>
        <w:gridCol w:w="1984"/>
        <w:gridCol w:w="1134"/>
      </w:tblGrid>
      <w:tr w:rsidR="00DD40E0" w:rsidRPr="00C80BBB" w14:paraId="408243AA" w14:textId="77777777" w:rsidTr="00C80BBB">
        <w:trPr>
          <w:trHeight w:val="288"/>
          <w:jc w:val="center"/>
        </w:trPr>
        <w:tc>
          <w:tcPr>
            <w:tcW w:w="1560" w:type="dxa"/>
            <w:tcBorders>
              <w:top w:val="single" w:sz="4" w:space="0" w:color="auto"/>
              <w:left w:val="nil"/>
              <w:bottom w:val="single" w:sz="4" w:space="0" w:color="auto"/>
              <w:right w:val="nil"/>
            </w:tcBorders>
            <w:shd w:val="clear" w:color="auto" w:fill="auto"/>
            <w:noWrap/>
            <w:vAlign w:val="center"/>
          </w:tcPr>
          <w:p w14:paraId="394170CB" w14:textId="77777777" w:rsidR="00DD40E0" w:rsidRPr="00C80BBB" w:rsidRDefault="00DD40E0" w:rsidP="00C80BBB">
            <w:pPr>
              <w:spacing w:after="0" w:line="240" w:lineRule="auto"/>
              <w:ind w:left="0" w:hanging="2"/>
              <w:jc w:val="center"/>
              <w:rPr>
                <w:rFonts w:ascii="Times New Roman" w:hAnsi="Times New Roman" w:cs="Times New Roman"/>
                <w:color w:val="000000"/>
              </w:rPr>
            </w:pPr>
          </w:p>
        </w:tc>
        <w:tc>
          <w:tcPr>
            <w:tcW w:w="1275" w:type="dxa"/>
            <w:tcBorders>
              <w:top w:val="single" w:sz="4" w:space="0" w:color="auto"/>
              <w:left w:val="nil"/>
              <w:bottom w:val="single" w:sz="4" w:space="0" w:color="auto"/>
              <w:right w:val="nil"/>
            </w:tcBorders>
            <w:shd w:val="clear" w:color="auto" w:fill="auto"/>
            <w:noWrap/>
            <w:vAlign w:val="center"/>
          </w:tcPr>
          <w:p w14:paraId="1E90E22E"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Original Sample (O)</w:t>
            </w:r>
          </w:p>
        </w:tc>
        <w:tc>
          <w:tcPr>
            <w:tcW w:w="1985" w:type="dxa"/>
            <w:tcBorders>
              <w:top w:val="single" w:sz="4" w:space="0" w:color="auto"/>
              <w:left w:val="nil"/>
              <w:bottom w:val="single" w:sz="4" w:space="0" w:color="auto"/>
              <w:right w:val="nil"/>
            </w:tcBorders>
            <w:shd w:val="clear" w:color="auto" w:fill="auto"/>
            <w:noWrap/>
            <w:vAlign w:val="center"/>
          </w:tcPr>
          <w:p w14:paraId="3741CEA9"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Standard Deviation (STDEV)</w:t>
            </w:r>
          </w:p>
        </w:tc>
        <w:tc>
          <w:tcPr>
            <w:tcW w:w="1984" w:type="dxa"/>
            <w:tcBorders>
              <w:top w:val="single" w:sz="4" w:space="0" w:color="auto"/>
              <w:left w:val="nil"/>
              <w:bottom w:val="single" w:sz="4" w:space="0" w:color="auto"/>
              <w:right w:val="nil"/>
            </w:tcBorders>
            <w:shd w:val="clear" w:color="auto" w:fill="auto"/>
            <w:noWrap/>
            <w:vAlign w:val="center"/>
          </w:tcPr>
          <w:p w14:paraId="72A1FBF6" w14:textId="22CA40E4"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T</w:t>
            </w:r>
            <w:r w:rsidR="000A5E9B">
              <w:rPr>
                <w:rFonts w:ascii="Times New Roman" w:eastAsia="SimSun" w:hAnsi="Times New Roman" w:cs="Times New Roman"/>
                <w:color w:val="000000"/>
                <w:lang w:val="en-US" w:eastAsia="zh-CN" w:bidi="ar"/>
              </w:rPr>
              <w:t>-</w:t>
            </w:r>
            <w:r w:rsidRPr="00C80BBB">
              <w:rPr>
                <w:rFonts w:ascii="Times New Roman" w:eastAsia="SimSun" w:hAnsi="Times New Roman" w:cs="Times New Roman"/>
                <w:color w:val="000000"/>
                <w:lang w:val="en-US" w:eastAsia="zh-CN" w:bidi="ar"/>
              </w:rPr>
              <w:t>Statistics (|O/STDEV|)</w:t>
            </w:r>
          </w:p>
        </w:tc>
        <w:tc>
          <w:tcPr>
            <w:tcW w:w="1134" w:type="dxa"/>
            <w:tcBorders>
              <w:top w:val="single" w:sz="4" w:space="0" w:color="auto"/>
              <w:left w:val="nil"/>
              <w:bottom w:val="single" w:sz="4" w:space="0" w:color="auto"/>
              <w:right w:val="nil"/>
            </w:tcBorders>
            <w:shd w:val="clear" w:color="auto" w:fill="auto"/>
            <w:noWrap/>
            <w:vAlign w:val="center"/>
          </w:tcPr>
          <w:p w14:paraId="4B4C1303" w14:textId="54D708B6"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P</w:t>
            </w:r>
            <w:r w:rsidR="000A5E9B">
              <w:rPr>
                <w:rFonts w:ascii="Times New Roman" w:eastAsia="SimSun" w:hAnsi="Times New Roman" w:cs="Times New Roman"/>
                <w:color w:val="000000"/>
                <w:lang w:val="en-US" w:eastAsia="zh-CN" w:bidi="ar"/>
              </w:rPr>
              <w:t>-</w:t>
            </w:r>
            <w:r w:rsidRPr="00C80BBB">
              <w:rPr>
                <w:rFonts w:ascii="Times New Roman" w:eastAsia="SimSun" w:hAnsi="Times New Roman" w:cs="Times New Roman"/>
                <w:color w:val="000000"/>
                <w:lang w:val="en-US" w:eastAsia="zh-CN" w:bidi="ar"/>
              </w:rPr>
              <w:t>Values</w:t>
            </w:r>
          </w:p>
        </w:tc>
      </w:tr>
      <w:tr w:rsidR="00DD40E0" w:rsidRPr="00C80BBB" w14:paraId="38F6CE94" w14:textId="77777777" w:rsidTr="00C80BBB">
        <w:trPr>
          <w:trHeight w:val="288"/>
          <w:jc w:val="center"/>
        </w:trPr>
        <w:tc>
          <w:tcPr>
            <w:tcW w:w="1560" w:type="dxa"/>
            <w:tcBorders>
              <w:top w:val="single" w:sz="4" w:space="0" w:color="auto"/>
              <w:left w:val="nil"/>
              <w:bottom w:val="nil"/>
              <w:right w:val="nil"/>
            </w:tcBorders>
            <w:shd w:val="clear" w:color="auto" w:fill="auto"/>
            <w:noWrap/>
            <w:vAlign w:val="center"/>
          </w:tcPr>
          <w:p w14:paraId="606AA7F9" w14:textId="77777777" w:rsidR="00DD40E0" w:rsidRPr="00C80BBB" w:rsidRDefault="00472304" w:rsidP="00C80BBB">
            <w:pPr>
              <w:spacing w:after="0" w:line="240" w:lineRule="auto"/>
              <w:ind w:left="0" w:hanging="2"/>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AI -&gt; LEP</w:t>
            </w:r>
          </w:p>
        </w:tc>
        <w:tc>
          <w:tcPr>
            <w:tcW w:w="1275" w:type="dxa"/>
            <w:tcBorders>
              <w:top w:val="single" w:sz="4" w:space="0" w:color="auto"/>
              <w:left w:val="nil"/>
              <w:bottom w:val="nil"/>
              <w:right w:val="nil"/>
            </w:tcBorders>
            <w:shd w:val="clear" w:color="auto" w:fill="auto"/>
            <w:noWrap/>
            <w:vAlign w:val="center"/>
          </w:tcPr>
          <w:p w14:paraId="76BAE5C7"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0.169</w:t>
            </w:r>
          </w:p>
        </w:tc>
        <w:tc>
          <w:tcPr>
            <w:tcW w:w="1985" w:type="dxa"/>
            <w:tcBorders>
              <w:top w:val="single" w:sz="4" w:space="0" w:color="auto"/>
              <w:left w:val="nil"/>
              <w:bottom w:val="nil"/>
              <w:right w:val="nil"/>
            </w:tcBorders>
            <w:shd w:val="clear" w:color="auto" w:fill="auto"/>
            <w:noWrap/>
            <w:vAlign w:val="center"/>
          </w:tcPr>
          <w:p w14:paraId="7B0DF9D4"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0.092</w:t>
            </w:r>
          </w:p>
        </w:tc>
        <w:tc>
          <w:tcPr>
            <w:tcW w:w="1984" w:type="dxa"/>
            <w:tcBorders>
              <w:top w:val="single" w:sz="4" w:space="0" w:color="auto"/>
              <w:left w:val="nil"/>
              <w:bottom w:val="nil"/>
              <w:right w:val="nil"/>
            </w:tcBorders>
            <w:shd w:val="clear" w:color="auto" w:fill="auto"/>
            <w:noWrap/>
            <w:vAlign w:val="center"/>
          </w:tcPr>
          <w:p w14:paraId="623621A4"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1.838</w:t>
            </w:r>
          </w:p>
        </w:tc>
        <w:tc>
          <w:tcPr>
            <w:tcW w:w="1134" w:type="dxa"/>
            <w:tcBorders>
              <w:top w:val="single" w:sz="4" w:space="0" w:color="auto"/>
              <w:left w:val="nil"/>
              <w:bottom w:val="nil"/>
              <w:right w:val="nil"/>
            </w:tcBorders>
            <w:shd w:val="clear" w:color="auto" w:fill="auto"/>
            <w:noWrap/>
            <w:vAlign w:val="center"/>
          </w:tcPr>
          <w:p w14:paraId="51B57282"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0.066</w:t>
            </w:r>
          </w:p>
        </w:tc>
      </w:tr>
      <w:tr w:rsidR="00DD40E0" w:rsidRPr="00C80BBB" w14:paraId="0CC5E0E2" w14:textId="77777777" w:rsidTr="00C80BBB">
        <w:trPr>
          <w:trHeight w:val="288"/>
          <w:jc w:val="center"/>
        </w:trPr>
        <w:tc>
          <w:tcPr>
            <w:tcW w:w="1560" w:type="dxa"/>
            <w:tcBorders>
              <w:top w:val="nil"/>
              <w:left w:val="nil"/>
              <w:bottom w:val="nil"/>
              <w:right w:val="nil"/>
            </w:tcBorders>
            <w:shd w:val="clear" w:color="auto" w:fill="auto"/>
            <w:noWrap/>
            <w:vAlign w:val="center"/>
          </w:tcPr>
          <w:p w14:paraId="6F5FC613" w14:textId="77777777" w:rsidR="00DD40E0" w:rsidRPr="00C80BBB" w:rsidRDefault="00472304" w:rsidP="00C80BBB">
            <w:pPr>
              <w:spacing w:after="0" w:line="240" w:lineRule="auto"/>
              <w:ind w:left="0" w:hanging="2"/>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AI-&gt; OP</w:t>
            </w:r>
          </w:p>
        </w:tc>
        <w:tc>
          <w:tcPr>
            <w:tcW w:w="1275" w:type="dxa"/>
            <w:tcBorders>
              <w:top w:val="nil"/>
              <w:left w:val="nil"/>
              <w:bottom w:val="nil"/>
              <w:right w:val="nil"/>
            </w:tcBorders>
            <w:shd w:val="clear" w:color="auto" w:fill="auto"/>
            <w:noWrap/>
            <w:vAlign w:val="center"/>
          </w:tcPr>
          <w:p w14:paraId="483EBD97"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0.296</w:t>
            </w:r>
          </w:p>
        </w:tc>
        <w:tc>
          <w:tcPr>
            <w:tcW w:w="1985" w:type="dxa"/>
            <w:tcBorders>
              <w:top w:val="nil"/>
              <w:left w:val="nil"/>
              <w:bottom w:val="nil"/>
              <w:right w:val="nil"/>
            </w:tcBorders>
            <w:shd w:val="clear" w:color="auto" w:fill="auto"/>
            <w:noWrap/>
            <w:vAlign w:val="center"/>
          </w:tcPr>
          <w:p w14:paraId="29FC18E8"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0.096</w:t>
            </w:r>
          </w:p>
        </w:tc>
        <w:tc>
          <w:tcPr>
            <w:tcW w:w="1984" w:type="dxa"/>
            <w:tcBorders>
              <w:top w:val="nil"/>
              <w:left w:val="nil"/>
              <w:bottom w:val="nil"/>
              <w:right w:val="nil"/>
            </w:tcBorders>
            <w:shd w:val="clear" w:color="auto" w:fill="auto"/>
            <w:noWrap/>
            <w:vAlign w:val="center"/>
          </w:tcPr>
          <w:p w14:paraId="475447F5"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3.086</w:t>
            </w:r>
          </w:p>
        </w:tc>
        <w:tc>
          <w:tcPr>
            <w:tcW w:w="1134" w:type="dxa"/>
            <w:tcBorders>
              <w:top w:val="nil"/>
              <w:left w:val="nil"/>
              <w:bottom w:val="nil"/>
              <w:right w:val="nil"/>
            </w:tcBorders>
            <w:shd w:val="clear" w:color="auto" w:fill="auto"/>
            <w:noWrap/>
            <w:vAlign w:val="center"/>
          </w:tcPr>
          <w:p w14:paraId="07596D61"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0.002</w:t>
            </w:r>
          </w:p>
        </w:tc>
      </w:tr>
      <w:tr w:rsidR="00DD40E0" w:rsidRPr="00C80BBB" w14:paraId="27F06E22" w14:textId="77777777" w:rsidTr="00C80BBB">
        <w:trPr>
          <w:trHeight w:val="288"/>
          <w:jc w:val="center"/>
        </w:trPr>
        <w:tc>
          <w:tcPr>
            <w:tcW w:w="1560" w:type="dxa"/>
            <w:tcBorders>
              <w:top w:val="nil"/>
              <w:left w:val="nil"/>
              <w:bottom w:val="nil"/>
              <w:right w:val="nil"/>
            </w:tcBorders>
            <w:shd w:val="clear" w:color="auto" w:fill="auto"/>
            <w:noWrap/>
            <w:vAlign w:val="center"/>
          </w:tcPr>
          <w:p w14:paraId="1E50EBE3" w14:textId="77777777" w:rsidR="00DD40E0" w:rsidRPr="00C80BBB" w:rsidRDefault="00472304" w:rsidP="00C80BBB">
            <w:pPr>
              <w:spacing w:after="0" w:line="240" w:lineRule="auto"/>
              <w:ind w:left="0" w:hanging="2"/>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HRM -&gt; LEP</w:t>
            </w:r>
          </w:p>
        </w:tc>
        <w:tc>
          <w:tcPr>
            <w:tcW w:w="1275" w:type="dxa"/>
            <w:tcBorders>
              <w:top w:val="nil"/>
              <w:left w:val="nil"/>
              <w:bottom w:val="nil"/>
              <w:right w:val="nil"/>
            </w:tcBorders>
            <w:shd w:val="clear" w:color="auto" w:fill="auto"/>
            <w:noWrap/>
            <w:vAlign w:val="center"/>
          </w:tcPr>
          <w:p w14:paraId="21761645"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0.399</w:t>
            </w:r>
          </w:p>
        </w:tc>
        <w:tc>
          <w:tcPr>
            <w:tcW w:w="1985" w:type="dxa"/>
            <w:tcBorders>
              <w:top w:val="nil"/>
              <w:left w:val="nil"/>
              <w:bottom w:val="nil"/>
              <w:right w:val="nil"/>
            </w:tcBorders>
            <w:shd w:val="clear" w:color="auto" w:fill="auto"/>
            <w:noWrap/>
            <w:vAlign w:val="center"/>
          </w:tcPr>
          <w:p w14:paraId="4A410E63"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0.081</w:t>
            </w:r>
          </w:p>
        </w:tc>
        <w:tc>
          <w:tcPr>
            <w:tcW w:w="1984" w:type="dxa"/>
            <w:tcBorders>
              <w:top w:val="nil"/>
              <w:left w:val="nil"/>
              <w:bottom w:val="nil"/>
              <w:right w:val="nil"/>
            </w:tcBorders>
            <w:shd w:val="clear" w:color="auto" w:fill="auto"/>
            <w:noWrap/>
            <w:vAlign w:val="center"/>
          </w:tcPr>
          <w:p w14:paraId="3CD1C415"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4.916</w:t>
            </w:r>
          </w:p>
        </w:tc>
        <w:tc>
          <w:tcPr>
            <w:tcW w:w="1134" w:type="dxa"/>
            <w:tcBorders>
              <w:top w:val="nil"/>
              <w:left w:val="nil"/>
              <w:bottom w:val="nil"/>
              <w:right w:val="nil"/>
            </w:tcBorders>
            <w:shd w:val="clear" w:color="auto" w:fill="auto"/>
            <w:noWrap/>
            <w:vAlign w:val="center"/>
          </w:tcPr>
          <w:p w14:paraId="565C247B"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0.000</w:t>
            </w:r>
          </w:p>
        </w:tc>
      </w:tr>
      <w:tr w:rsidR="00DD40E0" w:rsidRPr="00C80BBB" w14:paraId="3329155F" w14:textId="77777777" w:rsidTr="00C80BBB">
        <w:trPr>
          <w:trHeight w:val="288"/>
          <w:jc w:val="center"/>
        </w:trPr>
        <w:tc>
          <w:tcPr>
            <w:tcW w:w="1560" w:type="dxa"/>
            <w:tcBorders>
              <w:top w:val="nil"/>
              <w:left w:val="nil"/>
              <w:bottom w:val="nil"/>
              <w:right w:val="nil"/>
            </w:tcBorders>
            <w:shd w:val="clear" w:color="auto" w:fill="auto"/>
            <w:noWrap/>
            <w:vAlign w:val="center"/>
          </w:tcPr>
          <w:p w14:paraId="4DBDD3F6" w14:textId="77777777" w:rsidR="00DD40E0" w:rsidRPr="00C80BBB" w:rsidRDefault="00472304" w:rsidP="00C80BBB">
            <w:pPr>
              <w:spacing w:after="0" w:line="240" w:lineRule="auto"/>
              <w:ind w:left="0" w:hanging="2"/>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HRM -&gt; OP</w:t>
            </w:r>
          </w:p>
        </w:tc>
        <w:tc>
          <w:tcPr>
            <w:tcW w:w="1275" w:type="dxa"/>
            <w:tcBorders>
              <w:top w:val="nil"/>
              <w:left w:val="nil"/>
              <w:bottom w:val="nil"/>
              <w:right w:val="nil"/>
            </w:tcBorders>
            <w:shd w:val="clear" w:color="auto" w:fill="auto"/>
            <w:noWrap/>
            <w:vAlign w:val="center"/>
          </w:tcPr>
          <w:p w14:paraId="06795465"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0.075</w:t>
            </w:r>
          </w:p>
        </w:tc>
        <w:tc>
          <w:tcPr>
            <w:tcW w:w="1985" w:type="dxa"/>
            <w:tcBorders>
              <w:top w:val="nil"/>
              <w:left w:val="nil"/>
              <w:bottom w:val="nil"/>
              <w:right w:val="nil"/>
            </w:tcBorders>
            <w:shd w:val="clear" w:color="auto" w:fill="auto"/>
            <w:noWrap/>
            <w:vAlign w:val="center"/>
          </w:tcPr>
          <w:p w14:paraId="77A759DD"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0.093</w:t>
            </w:r>
          </w:p>
        </w:tc>
        <w:tc>
          <w:tcPr>
            <w:tcW w:w="1984" w:type="dxa"/>
            <w:tcBorders>
              <w:top w:val="nil"/>
              <w:left w:val="nil"/>
              <w:bottom w:val="nil"/>
              <w:right w:val="nil"/>
            </w:tcBorders>
            <w:shd w:val="clear" w:color="auto" w:fill="auto"/>
            <w:noWrap/>
            <w:vAlign w:val="center"/>
          </w:tcPr>
          <w:p w14:paraId="6A2F75CF"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0.802</w:t>
            </w:r>
          </w:p>
        </w:tc>
        <w:tc>
          <w:tcPr>
            <w:tcW w:w="1134" w:type="dxa"/>
            <w:tcBorders>
              <w:top w:val="nil"/>
              <w:left w:val="nil"/>
              <w:bottom w:val="nil"/>
              <w:right w:val="nil"/>
            </w:tcBorders>
            <w:shd w:val="clear" w:color="auto" w:fill="auto"/>
            <w:noWrap/>
            <w:vAlign w:val="center"/>
          </w:tcPr>
          <w:p w14:paraId="39C77039"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0.423</w:t>
            </w:r>
          </w:p>
        </w:tc>
      </w:tr>
      <w:tr w:rsidR="00DD40E0" w:rsidRPr="00C80BBB" w14:paraId="12280B9F" w14:textId="77777777" w:rsidTr="00C80BBB">
        <w:trPr>
          <w:trHeight w:val="288"/>
          <w:jc w:val="center"/>
        </w:trPr>
        <w:tc>
          <w:tcPr>
            <w:tcW w:w="1560" w:type="dxa"/>
            <w:tcBorders>
              <w:top w:val="nil"/>
              <w:left w:val="nil"/>
              <w:bottom w:val="single" w:sz="4" w:space="0" w:color="auto"/>
              <w:right w:val="nil"/>
            </w:tcBorders>
            <w:shd w:val="clear" w:color="auto" w:fill="auto"/>
            <w:noWrap/>
            <w:vAlign w:val="center"/>
          </w:tcPr>
          <w:p w14:paraId="4A25AF1C" w14:textId="77777777" w:rsidR="00DD40E0" w:rsidRPr="00C80BBB" w:rsidRDefault="00472304" w:rsidP="00C80BBB">
            <w:pPr>
              <w:spacing w:after="0" w:line="240" w:lineRule="auto"/>
              <w:ind w:left="0" w:hanging="2"/>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LEP -&gt; OP</w:t>
            </w:r>
          </w:p>
        </w:tc>
        <w:tc>
          <w:tcPr>
            <w:tcW w:w="1275" w:type="dxa"/>
            <w:tcBorders>
              <w:top w:val="nil"/>
              <w:left w:val="nil"/>
              <w:bottom w:val="single" w:sz="4" w:space="0" w:color="auto"/>
              <w:right w:val="nil"/>
            </w:tcBorders>
            <w:shd w:val="clear" w:color="auto" w:fill="auto"/>
            <w:noWrap/>
            <w:vAlign w:val="center"/>
          </w:tcPr>
          <w:p w14:paraId="22BB9798"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0.140</w:t>
            </w:r>
          </w:p>
        </w:tc>
        <w:tc>
          <w:tcPr>
            <w:tcW w:w="1985" w:type="dxa"/>
            <w:tcBorders>
              <w:top w:val="nil"/>
              <w:left w:val="nil"/>
              <w:bottom w:val="single" w:sz="4" w:space="0" w:color="auto"/>
              <w:right w:val="nil"/>
            </w:tcBorders>
            <w:shd w:val="clear" w:color="auto" w:fill="auto"/>
            <w:noWrap/>
            <w:vAlign w:val="center"/>
          </w:tcPr>
          <w:p w14:paraId="11B37491"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0.091</w:t>
            </w:r>
          </w:p>
        </w:tc>
        <w:tc>
          <w:tcPr>
            <w:tcW w:w="1984" w:type="dxa"/>
            <w:tcBorders>
              <w:top w:val="nil"/>
              <w:left w:val="nil"/>
              <w:bottom w:val="single" w:sz="4" w:space="0" w:color="auto"/>
              <w:right w:val="nil"/>
            </w:tcBorders>
            <w:shd w:val="clear" w:color="auto" w:fill="auto"/>
            <w:noWrap/>
            <w:vAlign w:val="center"/>
          </w:tcPr>
          <w:p w14:paraId="2C8BAA0E" w14:textId="77777777" w:rsidR="00DD40E0" w:rsidRPr="00C80BBB" w:rsidRDefault="00472304" w:rsidP="00C80BBB">
            <w:pPr>
              <w:spacing w:after="0" w:line="240" w:lineRule="auto"/>
              <w:ind w:left="0" w:hanging="2"/>
              <w:jc w:val="center"/>
              <w:textAlignment w:val="center"/>
              <w:rPr>
                <w:rFonts w:ascii="Times New Roman" w:hAnsi="Times New Roman" w:cs="Times New Roman"/>
                <w:color w:val="000000"/>
              </w:rPr>
            </w:pPr>
            <w:r w:rsidRPr="00C80BBB">
              <w:rPr>
                <w:rFonts w:ascii="Times New Roman" w:eastAsia="SimSun" w:hAnsi="Times New Roman" w:cs="Times New Roman"/>
                <w:color w:val="000000"/>
                <w:lang w:val="en-US" w:eastAsia="zh-CN" w:bidi="ar"/>
              </w:rPr>
              <w:t>1.534</w:t>
            </w:r>
          </w:p>
        </w:tc>
        <w:tc>
          <w:tcPr>
            <w:tcW w:w="1134" w:type="dxa"/>
            <w:tcBorders>
              <w:top w:val="nil"/>
              <w:left w:val="nil"/>
              <w:bottom w:val="single" w:sz="4" w:space="0" w:color="auto"/>
              <w:right w:val="nil"/>
            </w:tcBorders>
            <w:shd w:val="clear" w:color="auto" w:fill="auto"/>
            <w:noWrap/>
            <w:vAlign w:val="center"/>
          </w:tcPr>
          <w:p w14:paraId="0507AA97"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0.125</w:t>
            </w:r>
          </w:p>
        </w:tc>
      </w:tr>
    </w:tbl>
    <w:p w14:paraId="25527F0C" w14:textId="3A2D2844" w:rsidR="00DD40E0" w:rsidRDefault="00C80BBB" w:rsidP="00601E43">
      <w:pPr>
        <w:tabs>
          <w:tab w:val="left" w:pos="720"/>
        </w:tabs>
        <w:spacing w:after="0" w:line="240" w:lineRule="auto"/>
        <w:ind w:leftChars="0" w:left="0" w:firstLineChars="0" w:firstLine="0"/>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         </w:t>
      </w:r>
      <w:r w:rsidR="00472304" w:rsidRPr="00421EFC">
        <w:rPr>
          <w:rFonts w:ascii="Times New Roman" w:hAnsi="Times New Roman" w:cs="Times New Roman"/>
          <w:bCs/>
          <w:i/>
          <w:szCs w:val="24"/>
          <w:lang w:val="en-US"/>
        </w:rPr>
        <w:t>Source: Research Analysis, 2024</w:t>
      </w:r>
    </w:p>
    <w:p w14:paraId="0D16743D" w14:textId="77777777" w:rsidR="00601E43" w:rsidRDefault="00601E43" w:rsidP="00601E43">
      <w:pPr>
        <w:tabs>
          <w:tab w:val="left" w:pos="2219"/>
        </w:tabs>
        <w:spacing w:after="0" w:line="240" w:lineRule="auto"/>
        <w:ind w:leftChars="0" w:left="0" w:firstLineChars="0" w:firstLine="0"/>
        <w:jc w:val="both"/>
        <w:rPr>
          <w:rFonts w:ascii="Times New Roman" w:hAnsi="Times New Roman" w:cs="Times New Roman"/>
          <w:b/>
          <w:bCs/>
          <w:sz w:val="24"/>
          <w:szCs w:val="24"/>
        </w:rPr>
      </w:pPr>
    </w:p>
    <w:p w14:paraId="1250F4E7" w14:textId="0DB5A8B9" w:rsidR="006345B8" w:rsidRPr="00C10665" w:rsidRDefault="00472304" w:rsidP="00601E43">
      <w:pPr>
        <w:tabs>
          <w:tab w:val="left" w:pos="2219"/>
        </w:tabs>
        <w:spacing w:after="0" w:line="240" w:lineRule="auto"/>
        <w:ind w:leftChars="0" w:left="0" w:firstLineChars="0" w:firstLine="0"/>
        <w:jc w:val="both"/>
        <w:rPr>
          <w:rFonts w:ascii="Times New Roman" w:hAnsi="Times New Roman" w:cs="Times New Roman"/>
          <w:b/>
          <w:bCs/>
          <w:sz w:val="24"/>
          <w:szCs w:val="24"/>
          <w:lang w:val="en-US"/>
        </w:rPr>
      </w:pPr>
      <w:r w:rsidRPr="00C10665">
        <w:rPr>
          <w:rFonts w:ascii="Times New Roman" w:hAnsi="Times New Roman" w:cs="Times New Roman"/>
          <w:b/>
          <w:bCs/>
          <w:sz w:val="24"/>
          <w:szCs w:val="24"/>
        </w:rPr>
        <w:t xml:space="preserve">H1. Effect of </w:t>
      </w:r>
      <w:r w:rsidRPr="00C10665">
        <w:rPr>
          <w:rFonts w:ascii="Times New Roman" w:hAnsi="Times New Roman" w:cs="Times New Roman"/>
          <w:b/>
          <w:bCs/>
          <w:sz w:val="24"/>
          <w:szCs w:val="24"/>
          <w:lang w:val="en-US"/>
        </w:rPr>
        <w:t xml:space="preserve"> Artificial Intelligence</w:t>
      </w:r>
      <w:r w:rsidRPr="00C10665">
        <w:rPr>
          <w:rFonts w:ascii="Times New Roman" w:hAnsi="Times New Roman" w:cs="Times New Roman"/>
          <w:b/>
          <w:bCs/>
          <w:sz w:val="24"/>
          <w:szCs w:val="24"/>
        </w:rPr>
        <w:t xml:space="preserve"> on</w:t>
      </w:r>
      <w:r w:rsidRPr="00C10665">
        <w:rPr>
          <w:rFonts w:ascii="Times New Roman" w:hAnsi="Times New Roman" w:cs="Times New Roman"/>
          <w:b/>
          <w:bCs/>
          <w:sz w:val="24"/>
          <w:szCs w:val="24"/>
          <w:lang w:val="en-US"/>
        </w:rPr>
        <w:t xml:space="preserve"> Leadership</w:t>
      </w:r>
    </w:p>
    <w:p w14:paraId="68E0B03F" w14:textId="30E24B05" w:rsidR="00DD40E0" w:rsidRDefault="00ED594F" w:rsidP="00DD7795">
      <w:pPr>
        <w:tabs>
          <w:tab w:val="left" w:pos="2219"/>
        </w:tabs>
        <w:spacing w:after="0"/>
        <w:ind w:leftChars="0" w:left="0" w:firstLineChars="0" w:firstLine="0"/>
        <w:jc w:val="both"/>
        <w:rPr>
          <w:rFonts w:ascii="Times New Roman" w:hAnsi="Times New Roman" w:cs="Times New Roman"/>
          <w:b/>
          <w:sz w:val="24"/>
          <w:szCs w:val="24"/>
        </w:rPr>
      </w:pPr>
      <w:r w:rsidRPr="00ED594F">
        <w:rPr>
          <w:rFonts w:ascii="Times New Roman" w:eastAsia="Times New Roman" w:hAnsi="Times New Roman" w:cs="Times New Roman"/>
          <w:bCs/>
          <w:sz w:val="24"/>
          <w:szCs w:val="24"/>
        </w:rPr>
        <w:t xml:space="preserve">The analysis results indicate that Artificial Intelligence does not positively and significantly influence Leadership, as the </w:t>
      </w:r>
      <w:r w:rsidR="00286957">
        <w:rPr>
          <w:rFonts w:ascii="Times New Roman" w:eastAsia="Times New Roman" w:hAnsi="Times New Roman" w:cs="Times New Roman"/>
          <w:bCs/>
          <w:sz w:val="24"/>
          <w:szCs w:val="24"/>
        </w:rPr>
        <w:t>t</w:t>
      </w:r>
      <w:r w:rsidR="000A5E9B">
        <w:rPr>
          <w:rFonts w:ascii="Times New Roman" w:eastAsia="Times New Roman" w:hAnsi="Times New Roman" w:cs="Times New Roman"/>
          <w:bCs/>
          <w:sz w:val="24"/>
          <w:szCs w:val="24"/>
        </w:rPr>
        <w:t>-</w:t>
      </w:r>
      <w:r w:rsidR="0018150F">
        <w:rPr>
          <w:rFonts w:ascii="Times New Roman" w:eastAsia="Times New Roman" w:hAnsi="Times New Roman" w:cs="Times New Roman"/>
          <w:bCs/>
          <w:sz w:val="24"/>
          <w:szCs w:val="24"/>
        </w:rPr>
        <w:t>s</w:t>
      </w:r>
      <w:r w:rsidRPr="00ED594F">
        <w:rPr>
          <w:rFonts w:ascii="Times New Roman" w:eastAsia="Times New Roman" w:hAnsi="Times New Roman" w:cs="Times New Roman"/>
          <w:bCs/>
          <w:sz w:val="24"/>
          <w:szCs w:val="24"/>
        </w:rPr>
        <w:t xml:space="preserve">tatistic is not greater than 1.96 and the </w:t>
      </w:r>
      <w:r w:rsidR="00286957">
        <w:rPr>
          <w:rFonts w:ascii="Times New Roman" w:eastAsia="Times New Roman" w:hAnsi="Times New Roman" w:cs="Times New Roman"/>
          <w:bCs/>
          <w:sz w:val="24"/>
          <w:szCs w:val="24"/>
        </w:rPr>
        <w:t>p</w:t>
      </w:r>
      <w:r w:rsidRPr="00ED594F">
        <w:rPr>
          <w:rFonts w:ascii="Times New Roman" w:eastAsia="Times New Roman" w:hAnsi="Times New Roman" w:cs="Times New Roman"/>
          <w:bCs/>
          <w:sz w:val="24"/>
          <w:szCs w:val="24"/>
        </w:rPr>
        <w:t>-value is not less than 0.05. Therefore, hypothesis 1, which proposes that Artificial Intelligence significantly impacts Leadership, is not supported</w:t>
      </w:r>
      <w:r w:rsidR="00472304">
        <w:rPr>
          <w:rFonts w:ascii="Times New Roman" w:eastAsia="Times New Roman" w:hAnsi="Times New Roman" w:cs="Times New Roman"/>
          <w:bCs/>
          <w:sz w:val="24"/>
          <w:szCs w:val="24"/>
        </w:rPr>
        <w:t>.</w:t>
      </w:r>
    </w:p>
    <w:p w14:paraId="0ED64645" w14:textId="40433E8E" w:rsidR="00DD40E0" w:rsidRPr="00C10665" w:rsidRDefault="00472304" w:rsidP="006345B8">
      <w:pPr>
        <w:spacing w:after="0" w:line="276" w:lineRule="auto"/>
        <w:ind w:left="0" w:hanging="2"/>
        <w:rPr>
          <w:rFonts w:ascii="Times New Roman" w:hAnsi="Times New Roman" w:cs="Times New Roman"/>
          <w:b/>
          <w:bCs/>
          <w:sz w:val="24"/>
          <w:szCs w:val="24"/>
          <w:lang w:val="en-US"/>
        </w:rPr>
      </w:pPr>
      <w:r w:rsidRPr="00C10665">
        <w:rPr>
          <w:rFonts w:ascii="Times New Roman" w:hAnsi="Times New Roman" w:cs="Times New Roman"/>
          <w:b/>
          <w:bCs/>
          <w:sz w:val="24"/>
          <w:szCs w:val="24"/>
        </w:rPr>
        <w:t>H2.</w:t>
      </w:r>
      <w:r w:rsidRPr="00C10665">
        <w:rPr>
          <w:rFonts w:ascii="Times New Roman" w:hAnsi="Times New Roman" w:cs="Times New Roman"/>
          <w:b/>
          <w:bCs/>
          <w:sz w:val="24"/>
          <w:szCs w:val="24"/>
          <w:lang w:val="en-US"/>
        </w:rPr>
        <w:t xml:space="preserve"> </w:t>
      </w:r>
      <w:r w:rsidRPr="00C10665">
        <w:rPr>
          <w:rFonts w:ascii="Times New Roman" w:hAnsi="Times New Roman" w:cs="Times New Roman"/>
          <w:b/>
          <w:bCs/>
          <w:sz w:val="24"/>
          <w:szCs w:val="24"/>
        </w:rPr>
        <w:t xml:space="preserve"> </w:t>
      </w:r>
      <w:r w:rsidR="002772CC" w:rsidRPr="002772CC">
        <w:rPr>
          <w:rFonts w:ascii="Times New Roman" w:hAnsi="Times New Roman" w:cs="Times New Roman"/>
          <w:b/>
          <w:bCs/>
          <w:sz w:val="24"/>
          <w:szCs w:val="24"/>
        </w:rPr>
        <w:t>Effect of Artificial Intelligence on Organizational Performance</w:t>
      </w:r>
    </w:p>
    <w:p w14:paraId="4D526F53" w14:textId="73BEFAB0" w:rsidR="00DD40E0" w:rsidRDefault="002772CC" w:rsidP="00DD7795">
      <w:pPr>
        <w:tabs>
          <w:tab w:val="left" w:pos="720"/>
        </w:tabs>
        <w:spacing w:after="0"/>
        <w:ind w:leftChars="0" w:left="0" w:firstLineChars="0" w:firstLine="0"/>
        <w:jc w:val="both"/>
        <w:rPr>
          <w:rFonts w:ascii="Times New Roman" w:hAnsi="Times New Roman" w:cs="Times New Roman"/>
          <w:bCs/>
          <w:sz w:val="24"/>
          <w:szCs w:val="24"/>
        </w:rPr>
      </w:pPr>
      <w:r w:rsidRPr="002772CC">
        <w:rPr>
          <w:rFonts w:ascii="Times New Roman" w:hAnsi="Times New Roman" w:cs="Times New Roman"/>
          <w:bCs/>
          <w:sz w:val="24"/>
          <w:szCs w:val="24"/>
        </w:rPr>
        <w:t xml:space="preserve">The analysis results show that Artificial Intelligence positively and significantly influences Organizational Performance, as the </w:t>
      </w:r>
      <w:r>
        <w:rPr>
          <w:rFonts w:ascii="Times New Roman" w:hAnsi="Times New Roman" w:cs="Times New Roman"/>
          <w:bCs/>
          <w:sz w:val="24"/>
          <w:szCs w:val="24"/>
        </w:rPr>
        <w:t>t</w:t>
      </w:r>
      <w:r w:rsidRPr="002772CC">
        <w:rPr>
          <w:rFonts w:ascii="Times New Roman" w:hAnsi="Times New Roman" w:cs="Times New Roman"/>
          <w:bCs/>
          <w:sz w:val="24"/>
          <w:szCs w:val="24"/>
        </w:rPr>
        <w:t xml:space="preserve">-statistic is greater than 1.96 and the </w:t>
      </w:r>
      <w:r>
        <w:rPr>
          <w:rFonts w:ascii="Times New Roman" w:hAnsi="Times New Roman" w:cs="Times New Roman"/>
          <w:bCs/>
          <w:sz w:val="24"/>
          <w:szCs w:val="24"/>
        </w:rPr>
        <w:t>p</w:t>
      </w:r>
      <w:r w:rsidRPr="002772CC">
        <w:rPr>
          <w:rFonts w:ascii="Times New Roman" w:hAnsi="Times New Roman" w:cs="Times New Roman"/>
          <w:bCs/>
          <w:sz w:val="24"/>
          <w:szCs w:val="24"/>
        </w:rPr>
        <w:t>-value is less than 0.05. Therefore, Hypothesis 2 suggests that Artificial Intelligence significantly impacts Organizational Performance</w:t>
      </w:r>
      <w:r w:rsidR="00472304">
        <w:rPr>
          <w:rFonts w:ascii="Times New Roman" w:hAnsi="Times New Roman" w:cs="Times New Roman"/>
          <w:bCs/>
          <w:sz w:val="24"/>
          <w:szCs w:val="24"/>
        </w:rPr>
        <w:t>.</w:t>
      </w:r>
    </w:p>
    <w:p w14:paraId="29A48420" w14:textId="0CA81008" w:rsidR="006345B8" w:rsidRPr="00C10665" w:rsidRDefault="00472304" w:rsidP="006345B8">
      <w:pPr>
        <w:spacing w:after="0" w:line="276" w:lineRule="auto"/>
        <w:ind w:left="0" w:hanging="2"/>
        <w:rPr>
          <w:rFonts w:ascii="Times New Roman" w:hAnsi="Times New Roman" w:cs="Times New Roman"/>
          <w:b/>
          <w:bCs/>
          <w:sz w:val="24"/>
          <w:szCs w:val="24"/>
          <w:lang w:val="en-US"/>
        </w:rPr>
      </w:pPr>
      <w:r w:rsidRPr="00C10665">
        <w:rPr>
          <w:rFonts w:ascii="Times New Roman" w:hAnsi="Times New Roman" w:cs="Times New Roman"/>
          <w:b/>
          <w:bCs/>
          <w:sz w:val="24"/>
          <w:szCs w:val="24"/>
        </w:rPr>
        <w:t xml:space="preserve">H3. </w:t>
      </w:r>
      <w:r w:rsidRPr="00C10665">
        <w:rPr>
          <w:rFonts w:ascii="Times New Roman" w:hAnsi="Times New Roman" w:cs="Times New Roman"/>
          <w:b/>
          <w:bCs/>
          <w:sz w:val="24"/>
          <w:szCs w:val="24"/>
          <w:lang w:val="en-US"/>
        </w:rPr>
        <w:t xml:space="preserve"> </w:t>
      </w:r>
      <w:r w:rsidR="0018150F" w:rsidRPr="0018150F">
        <w:rPr>
          <w:rFonts w:ascii="Times New Roman" w:hAnsi="Times New Roman" w:cs="Times New Roman"/>
          <w:b/>
          <w:bCs/>
          <w:sz w:val="24"/>
          <w:szCs w:val="24"/>
        </w:rPr>
        <w:t>Effect of Human Resources on Leadership</w:t>
      </w:r>
    </w:p>
    <w:p w14:paraId="1973F076" w14:textId="478584B3" w:rsidR="00DD40E0" w:rsidRPr="006345B8" w:rsidRDefault="0018150F" w:rsidP="00DD7795">
      <w:pPr>
        <w:spacing w:after="0" w:line="276" w:lineRule="auto"/>
        <w:ind w:left="-2" w:firstLineChars="0" w:firstLine="0"/>
        <w:jc w:val="both"/>
        <w:rPr>
          <w:rFonts w:ascii="Times New Roman" w:hAnsi="Times New Roman" w:cs="Times New Roman"/>
          <w:b/>
          <w:bCs/>
          <w:i/>
          <w:iCs/>
          <w:sz w:val="24"/>
          <w:szCs w:val="24"/>
          <w:lang w:val="en-US"/>
        </w:rPr>
      </w:pPr>
      <w:r w:rsidRPr="0018150F">
        <w:rPr>
          <w:rFonts w:ascii="Times New Roman" w:hAnsi="Times New Roman" w:cs="Times New Roman"/>
          <w:bCs/>
          <w:sz w:val="24"/>
          <w:szCs w:val="24"/>
        </w:rPr>
        <w:t xml:space="preserve">The analysis results indicate that Human Resources positively and significantly influence </w:t>
      </w:r>
      <w:r w:rsidR="003415E7" w:rsidRPr="0018150F">
        <w:rPr>
          <w:rFonts w:ascii="Times New Roman" w:hAnsi="Times New Roman" w:cs="Times New Roman"/>
          <w:bCs/>
          <w:sz w:val="24"/>
          <w:szCs w:val="24"/>
        </w:rPr>
        <w:t>leadership</w:t>
      </w:r>
      <w:r w:rsidRPr="0018150F">
        <w:rPr>
          <w:rFonts w:ascii="Times New Roman" w:hAnsi="Times New Roman" w:cs="Times New Roman"/>
          <w:bCs/>
          <w:sz w:val="24"/>
          <w:szCs w:val="24"/>
        </w:rPr>
        <w:t xml:space="preserve">, with a </w:t>
      </w:r>
      <w:r>
        <w:rPr>
          <w:rFonts w:ascii="Times New Roman" w:hAnsi="Times New Roman" w:cs="Times New Roman"/>
          <w:bCs/>
          <w:sz w:val="24"/>
          <w:szCs w:val="24"/>
        </w:rPr>
        <w:t>t-s</w:t>
      </w:r>
      <w:r w:rsidRPr="0018150F">
        <w:rPr>
          <w:rFonts w:ascii="Times New Roman" w:hAnsi="Times New Roman" w:cs="Times New Roman"/>
          <w:bCs/>
          <w:sz w:val="24"/>
          <w:szCs w:val="24"/>
        </w:rPr>
        <w:t xml:space="preserve">tatistic greater than 1.96 and a </w:t>
      </w:r>
      <w:r>
        <w:rPr>
          <w:rFonts w:ascii="Times New Roman" w:hAnsi="Times New Roman" w:cs="Times New Roman"/>
          <w:bCs/>
          <w:sz w:val="24"/>
          <w:szCs w:val="24"/>
        </w:rPr>
        <w:t>p</w:t>
      </w:r>
      <w:r w:rsidRPr="0018150F">
        <w:rPr>
          <w:rFonts w:ascii="Times New Roman" w:hAnsi="Times New Roman" w:cs="Times New Roman"/>
          <w:bCs/>
          <w:sz w:val="24"/>
          <w:szCs w:val="24"/>
        </w:rPr>
        <w:t xml:space="preserve">-value less than 0.05. Therefore, Hypothesis 3 suggests that Human Resources significantly impact </w:t>
      </w:r>
      <w:r w:rsidR="003415E7" w:rsidRPr="0018150F">
        <w:rPr>
          <w:rFonts w:ascii="Times New Roman" w:hAnsi="Times New Roman" w:cs="Times New Roman"/>
          <w:bCs/>
          <w:sz w:val="24"/>
          <w:szCs w:val="24"/>
        </w:rPr>
        <w:t>leadership</w:t>
      </w:r>
      <w:r w:rsidR="00472304">
        <w:rPr>
          <w:rFonts w:ascii="Times New Roman" w:hAnsi="Times New Roman" w:cs="Times New Roman"/>
          <w:bCs/>
          <w:sz w:val="24"/>
          <w:szCs w:val="24"/>
        </w:rPr>
        <w:t>.</w:t>
      </w:r>
    </w:p>
    <w:p w14:paraId="0FDCA587" w14:textId="0A81CC00" w:rsidR="00DD40E0" w:rsidRPr="00C10665" w:rsidRDefault="00472304" w:rsidP="006345B8">
      <w:pPr>
        <w:spacing w:after="0" w:line="276" w:lineRule="auto"/>
        <w:ind w:left="0" w:hanging="2"/>
        <w:rPr>
          <w:rFonts w:ascii="Times New Roman" w:hAnsi="Times New Roman" w:cs="Times New Roman"/>
          <w:b/>
          <w:bCs/>
          <w:sz w:val="24"/>
          <w:szCs w:val="24"/>
          <w:lang w:val="en-US"/>
        </w:rPr>
      </w:pPr>
      <w:r w:rsidRPr="00C10665">
        <w:rPr>
          <w:rFonts w:ascii="Times New Roman" w:hAnsi="Times New Roman" w:cs="Times New Roman"/>
          <w:b/>
          <w:bCs/>
          <w:sz w:val="24"/>
          <w:szCs w:val="24"/>
        </w:rPr>
        <w:t xml:space="preserve">H4. </w:t>
      </w:r>
      <w:r w:rsidRPr="00C10665">
        <w:rPr>
          <w:rFonts w:ascii="Times New Roman" w:hAnsi="Times New Roman" w:cs="Times New Roman"/>
          <w:b/>
          <w:bCs/>
          <w:sz w:val="24"/>
          <w:szCs w:val="24"/>
          <w:lang w:val="en-US"/>
        </w:rPr>
        <w:t xml:space="preserve"> </w:t>
      </w:r>
      <w:r w:rsidR="003A45D7" w:rsidRPr="003A45D7">
        <w:rPr>
          <w:rFonts w:ascii="Times New Roman" w:hAnsi="Times New Roman" w:cs="Times New Roman"/>
          <w:b/>
          <w:bCs/>
          <w:sz w:val="24"/>
          <w:szCs w:val="24"/>
        </w:rPr>
        <w:t>Effect of Human Resources on Organizational Performance</w:t>
      </w:r>
    </w:p>
    <w:p w14:paraId="1EC6EA89" w14:textId="153DE3DB" w:rsidR="00DD40E0" w:rsidRDefault="003A45D7" w:rsidP="00DD7795">
      <w:pPr>
        <w:tabs>
          <w:tab w:val="left" w:pos="720"/>
        </w:tabs>
        <w:spacing w:after="0"/>
        <w:ind w:leftChars="0" w:left="0" w:firstLineChars="0" w:firstLine="0"/>
        <w:jc w:val="both"/>
        <w:rPr>
          <w:rFonts w:ascii="Times New Roman" w:hAnsi="Times New Roman" w:cs="Times New Roman"/>
          <w:b/>
          <w:bCs/>
          <w:sz w:val="24"/>
          <w:szCs w:val="24"/>
        </w:rPr>
      </w:pPr>
      <w:r w:rsidRPr="003A45D7">
        <w:rPr>
          <w:rFonts w:ascii="Times New Roman" w:hAnsi="Times New Roman" w:cs="Times New Roman"/>
          <w:bCs/>
          <w:sz w:val="24"/>
          <w:szCs w:val="24"/>
        </w:rPr>
        <w:t xml:space="preserve">The analysis results indicate that human resources does not positively and significantly impact organizational performance, with a </w:t>
      </w:r>
      <w:r>
        <w:rPr>
          <w:rFonts w:ascii="Times New Roman" w:hAnsi="Times New Roman" w:cs="Times New Roman"/>
          <w:bCs/>
          <w:sz w:val="24"/>
          <w:szCs w:val="24"/>
        </w:rPr>
        <w:t>t-</w:t>
      </w:r>
      <w:r w:rsidRPr="003A45D7">
        <w:rPr>
          <w:rFonts w:ascii="Times New Roman" w:hAnsi="Times New Roman" w:cs="Times New Roman"/>
          <w:bCs/>
          <w:sz w:val="24"/>
          <w:szCs w:val="24"/>
        </w:rPr>
        <w:t xml:space="preserve">statistic greater than 1.96 and a </w:t>
      </w:r>
      <w:r>
        <w:rPr>
          <w:rFonts w:ascii="Times New Roman" w:hAnsi="Times New Roman" w:cs="Times New Roman"/>
          <w:bCs/>
          <w:sz w:val="24"/>
          <w:szCs w:val="24"/>
        </w:rPr>
        <w:t>p</w:t>
      </w:r>
      <w:r w:rsidRPr="003A45D7">
        <w:rPr>
          <w:rFonts w:ascii="Times New Roman" w:hAnsi="Times New Roman" w:cs="Times New Roman"/>
          <w:bCs/>
          <w:sz w:val="24"/>
          <w:szCs w:val="24"/>
        </w:rPr>
        <w:t>-value less than 0.05. Therefore, Hypothesis 3 suggests that Human Resources significantly impact organizational performance</w:t>
      </w:r>
      <w:r w:rsidR="00472304">
        <w:rPr>
          <w:rFonts w:ascii="Times New Roman" w:hAnsi="Times New Roman" w:cs="Times New Roman"/>
          <w:bCs/>
          <w:sz w:val="24"/>
          <w:szCs w:val="24"/>
        </w:rPr>
        <w:t>.</w:t>
      </w:r>
    </w:p>
    <w:p w14:paraId="50204FFA" w14:textId="66666D6F" w:rsidR="00DD40E0" w:rsidRPr="00C10665" w:rsidRDefault="00472304" w:rsidP="00412286">
      <w:pPr>
        <w:spacing w:after="0" w:line="276" w:lineRule="auto"/>
        <w:ind w:left="0" w:hanging="2"/>
        <w:rPr>
          <w:rFonts w:ascii="Times New Roman" w:hAnsi="Times New Roman" w:cs="Times New Roman"/>
          <w:b/>
          <w:bCs/>
          <w:sz w:val="24"/>
          <w:szCs w:val="24"/>
          <w:lang w:val="en-US"/>
        </w:rPr>
      </w:pPr>
      <w:r w:rsidRPr="00C10665">
        <w:rPr>
          <w:rFonts w:ascii="Times New Roman" w:hAnsi="Times New Roman" w:cs="Times New Roman"/>
          <w:b/>
          <w:bCs/>
          <w:sz w:val="24"/>
          <w:szCs w:val="24"/>
        </w:rPr>
        <w:t>H5.</w:t>
      </w:r>
      <w:r w:rsidRPr="00C10665">
        <w:rPr>
          <w:rFonts w:ascii="Times New Roman" w:hAnsi="Times New Roman" w:cs="Times New Roman"/>
          <w:b/>
          <w:bCs/>
          <w:sz w:val="24"/>
          <w:szCs w:val="24"/>
          <w:lang w:val="en-US"/>
        </w:rPr>
        <w:t xml:space="preserve"> </w:t>
      </w:r>
      <w:r w:rsidRPr="00C10665">
        <w:rPr>
          <w:rFonts w:ascii="Times New Roman" w:hAnsi="Times New Roman" w:cs="Times New Roman"/>
          <w:b/>
          <w:bCs/>
          <w:sz w:val="24"/>
          <w:szCs w:val="24"/>
        </w:rPr>
        <w:t xml:space="preserve"> </w:t>
      </w:r>
      <w:r w:rsidR="003A45D7" w:rsidRPr="003A45D7">
        <w:rPr>
          <w:rFonts w:ascii="Times New Roman" w:hAnsi="Times New Roman" w:cs="Times New Roman"/>
          <w:b/>
          <w:bCs/>
          <w:sz w:val="24"/>
          <w:szCs w:val="24"/>
        </w:rPr>
        <w:t>Effect of  Leadership on Organizational Performance</w:t>
      </w:r>
    </w:p>
    <w:p w14:paraId="02A90B3B" w14:textId="39F78857" w:rsidR="00DD40E0" w:rsidRDefault="003A45D7" w:rsidP="00DD7795">
      <w:pPr>
        <w:tabs>
          <w:tab w:val="left" w:pos="720"/>
        </w:tabs>
        <w:spacing w:after="240"/>
        <w:ind w:leftChars="0" w:left="0" w:firstLineChars="0" w:firstLine="0"/>
        <w:jc w:val="both"/>
        <w:rPr>
          <w:rFonts w:ascii="Times New Roman" w:hAnsi="Times New Roman" w:cs="Times New Roman"/>
          <w:b/>
          <w:sz w:val="24"/>
          <w:szCs w:val="24"/>
        </w:rPr>
      </w:pPr>
      <w:r w:rsidRPr="003A45D7">
        <w:rPr>
          <w:rFonts w:ascii="Times New Roman" w:hAnsi="Times New Roman" w:cs="Times New Roman"/>
          <w:bCs/>
          <w:sz w:val="24"/>
          <w:szCs w:val="24"/>
        </w:rPr>
        <w:t xml:space="preserve">According to the analysis results, there is no evidence of a positive and significant influence of leadership on organizational performance, as indicated by a </w:t>
      </w:r>
      <w:r>
        <w:rPr>
          <w:rFonts w:ascii="Times New Roman" w:hAnsi="Times New Roman" w:cs="Times New Roman"/>
          <w:bCs/>
          <w:sz w:val="24"/>
          <w:szCs w:val="24"/>
        </w:rPr>
        <w:t>t-</w:t>
      </w:r>
      <w:r w:rsidRPr="003A45D7">
        <w:rPr>
          <w:rFonts w:ascii="Times New Roman" w:hAnsi="Times New Roman" w:cs="Times New Roman"/>
          <w:bCs/>
          <w:sz w:val="24"/>
          <w:szCs w:val="24"/>
        </w:rPr>
        <w:t xml:space="preserve">statistic that is not greater than 1.96 and a </w:t>
      </w:r>
      <w:r>
        <w:rPr>
          <w:rFonts w:ascii="Times New Roman" w:hAnsi="Times New Roman" w:cs="Times New Roman"/>
          <w:bCs/>
          <w:sz w:val="24"/>
          <w:szCs w:val="24"/>
        </w:rPr>
        <w:t>p</w:t>
      </w:r>
      <w:r w:rsidRPr="003A45D7">
        <w:rPr>
          <w:rFonts w:ascii="Times New Roman" w:hAnsi="Times New Roman" w:cs="Times New Roman"/>
          <w:bCs/>
          <w:sz w:val="24"/>
          <w:szCs w:val="24"/>
        </w:rPr>
        <w:t>-value that is not less than 0.05. Therefore, Hypothesis 5 suggests that leadership does not significantly impact Organizational Performance</w:t>
      </w:r>
      <w:r w:rsidR="00472304">
        <w:rPr>
          <w:rFonts w:ascii="Times New Roman" w:hAnsi="Times New Roman" w:cs="Times New Roman"/>
          <w:bCs/>
          <w:sz w:val="24"/>
          <w:szCs w:val="24"/>
        </w:rPr>
        <w:t>.</w:t>
      </w:r>
    </w:p>
    <w:p w14:paraId="2A208F02" w14:textId="77777777" w:rsidR="00DD40E0" w:rsidRPr="00C80BBB" w:rsidRDefault="00472304" w:rsidP="00C80BBB">
      <w:pPr>
        <w:tabs>
          <w:tab w:val="left" w:pos="720"/>
        </w:tabs>
        <w:spacing w:after="0"/>
        <w:ind w:leftChars="0" w:left="0" w:firstLineChars="0" w:firstLine="0"/>
        <w:jc w:val="center"/>
        <w:rPr>
          <w:rFonts w:ascii="Times New Roman" w:eastAsia="Times New Roman" w:hAnsi="Times New Roman" w:cs="Times New Roman"/>
          <w:bCs/>
        </w:rPr>
      </w:pPr>
      <w:r w:rsidRPr="00C80BBB">
        <w:rPr>
          <w:rFonts w:ascii="Times New Roman" w:hAnsi="Times New Roman" w:cs="Times New Roman"/>
          <w:b/>
        </w:rPr>
        <w:lastRenderedPageBreak/>
        <w:t xml:space="preserve">Table </w:t>
      </w:r>
      <w:r w:rsidRPr="00C80BBB">
        <w:rPr>
          <w:rFonts w:ascii="Times New Roman" w:hAnsi="Times New Roman" w:cs="Times New Roman"/>
          <w:b/>
          <w:lang w:val="en-US"/>
        </w:rPr>
        <w:t>8</w:t>
      </w:r>
      <w:r w:rsidRPr="00C80BBB">
        <w:rPr>
          <w:rFonts w:ascii="Times New Roman" w:hAnsi="Times New Roman" w:cs="Times New Roman"/>
          <w:b/>
        </w:rPr>
        <w:t xml:space="preserve">. </w:t>
      </w:r>
      <w:r w:rsidRPr="00C80BBB">
        <w:rPr>
          <w:rFonts w:ascii="Times New Roman" w:eastAsia="Times New Roman" w:hAnsi="Times New Roman" w:cs="Times New Roman"/>
          <w:bCs/>
        </w:rPr>
        <w:t>Specific Indirect Effects</w:t>
      </w:r>
    </w:p>
    <w:tbl>
      <w:tblPr>
        <w:tblW w:w="8516" w:type="dxa"/>
        <w:jc w:val="center"/>
        <w:tblLook w:val="04A0" w:firstRow="1" w:lastRow="0" w:firstColumn="1" w:lastColumn="0" w:noHBand="0" w:noVBand="1"/>
      </w:tblPr>
      <w:tblGrid>
        <w:gridCol w:w="2213"/>
        <w:gridCol w:w="1320"/>
        <w:gridCol w:w="1308"/>
        <w:gridCol w:w="1121"/>
        <w:gridCol w:w="1426"/>
        <w:gridCol w:w="1128"/>
      </w:tblGrid>
      <w:tr w:rsidR="00C80BBB" w:rsidRPr="00C80BBB" w14:paraId="61768F91" w14:textId="77777777" w:rsidTr="00C80BBB">
        <w:trPr>
          <w:trHeight w:val="288"/>
          <w:jc w:val="center"/>
        </w:trPr>
        <w:tc>
          <w:tcPr>
            <w:tcW w:w="2213" w:type="dxa"/>
            <w:tcBorders>
              <w:top w:val="single" w:sz="4" w:space="0" w:color="auto"/>
              <w:left w:val="nil"/>
              <w:bottom w:val="single" w:sz="4" w:space="0" w:color="auto"/>
              <w:right w:val="nil"/>
            </w:tcBorders>
            <w:shd w:val="clear" w:color="auto" w:fill="auto"/>
            <w:noWrap/>
            <w:vAlign w:val="center"/>
          </w:tcPr>
          <w:p w14:paraId="3E1AF886" w14:textId="77777777" w:rsidR="00DD40E0" w:rsidRPr="00C80BBB" w:rsidRDefault="00DD40E0" w:rsidP="00C80BBB">
            <w:pPr>
              <w:spacing w:after="0" w:line="240" w:lineRule="auto"/>
              <w:ind w:left="0" w:hanging="2"/>
              <w:jc w:val="center"/>
              <w:rPr>
                <w:rFonts w:ascii="Times New Roman" w:hAnsi="Times New Roman" w:cs="Times New Roman"/>
              </w:rPr>
            </w:pPr>
          </w:p>
        </w:tc>
        <w:tc>
          <w:tcPr>
            <w:tcW w:w="1320" w:type="dxa"/>
            <w:tcBorders>
              <w:top w:val="single" w:sz="4" w:space="0" w:color="auto"/>
              <w:left w:val="nil"/>
              <w:bottom w:val="single" w:sz="4" w:space="0" w:color="auto"/>
              <w:right w:val="nil"/>
            </w:tcBorders>
            <w:shd w:val="clear" w:color="auto" w:fill="auto"/>
            <w:noWrap/>
            <w:vAlign w:val="center"/>
          </w:tcPr>
          <w:p w14:paraId="2BBD1163"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Original Sample (O)</w:t>
            </w:r>
          </w:p>
        </w:tc>
        <w:tc>
          <w:tcPr>
            <w:tcW w:w="1308" w:type="dxa"/>
            <w:tcBorders>
              <w:top w:val="single" w:sz="4" w:space="0" w:color="auto"/>
              <w:left w:val="nil"/>
              <w:bottom w:val="single" w:sz="4" w:space="0" w:color="auto"/>
              <w:right w:val="nil"/>
            </w:tcBorders>
            <w:shd w:val="clear" w:color="auto" w:fill="auto"/>
            <w:noWrap/>
            <w:vAlign w:val="center"/>
          </w:tcPr>
          <w:p w14:paraId="0F50BB3D"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Sample Mean (M)</w:t>
            </w:r>
          </w:p>
        </w:tc>
        <w:tc>
          <w:tcPr>
            <w:tcW w:w="1121" w:type="dxa"/>
            <w:tcBorders>
              <w:top w:val="single" w:sz="4" w:space="0" w:color="auto"/>
              <w:left w:val="nil"/>
              <w:bottom w:val="single" w:sz="4" w:space="0" w:color="auto"/>
              <w:right w:val="nil"/>
            </w:tcBorders>
            <w:shd w:val="clear" w:color="auto" w:fill="auto"/>
            <w:noWrap/>
            <w:vAlign w:val="center"/>
          </w:tcPr>
          <w:p w14:paraId="272BD673"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Standard Deviation (STDEV)</w:t>
            </w:r>
          </w:p>
        </w:tc>
        <w:tc>
          <w:tcPr>
            <w:tcW w:w="1426" w:type="dxa"/>
            <w:tcBorders>
              <w:top w:val="single" w:sz="4" w:space="0" w:color="auto"/>
              <w:left w:val="nil"/>
              <w:bottom w:val="single" w:sz="4" w:space="0" w:color="auto"/>
              <w:right w:val="nil"/>
            </w:tcBorders>
            <w:shd w:val="clear" w:color="auto" w:fill="auto"/>
            <w:noWrap/>
            <w:vAlign w:val="center"/>
          </w:tcPr>
          <w:p w14:paraId="57CEB199" w14:textId="6D3BFDBC"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T</w:t>
            </w:r>
            <w:r w:rsidR="0095212D">
              <w:rPr>
                <w:rFonts w:ascii="Times New Roman" w:eastAsia="SimSun" w:hAnsi="Times New Roman" w:cs="Times New Roman"/>
                <w:lang w:val="en-US" w:eastAsia="zh-CN" w:bidi="ar"/>
              </w:rPr>
              <w:t>-</w:t>
            </w:r>
            <w:r w:rsidRPr="00C80BBB">
              <w:rPr>
                <w:rFonts w:ascii="Times New Roman" w:eastAsia="SimSun" w:hAnsi="Times New Roman" w:cs="Times New Roman"/>
                <w:lang w:val="en-US" w:eastAsia="zh-CN" w:bidi="ar"/>
              </w:rPr>
              <w:t>Statistics (|O/STDEV|)</w:t>
            </w:r>
          </w:p>
        </w:tc>
        <w:tc>
          <w:tcPr>
            <w:tcW w:w="1128" w:type="dxa"/>
            <w:tcBorders>
              <w:top w:val="single" w:sz="4" w:space="0" w:color="auto"/>
              <w:left w:val="nil"/>
              <w:bottom w:val="single" w:sz="4" w:space="0" w:color="auto"/>
              <w:right w:val="nil"/>
            </w:tcBorders>
            <w:shd w:val="clear" w:color="auto" w:fill="auto"/>
            <w:noWrap/>
            <w:vAlign w:val="center"/>
          </w:tcPr>
          <w:p w14:paraId="2F8020C9" w14:textId="61FEF52E"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P</w:t>
            </w:r>
            <w:r w:rsidR="0095212D">
              <w:rPr>
                <w:rFonts w:ascii="Times New Roman" w:eastAsia="SimSun" w:hAnsi="Times New Roman" w:cs="Times New Roman"/>
                <w:lang w:val="en-US" w:eastAsia="zh-CN" w:bidi="ar"/>
              </w:rPr>
              <w:t>-</w:t>
            </w:r>
            <w:r w:rsidRPr="00C80BBB">
              <w:rPr>
                <w:rFonts w:ascii="Times New Roman" w:eastAsia="SimSun" w:hAnsi="Times New Roman" w:cs="Times New Roman"/>
                <w:lang w:val="en-US" w:eastAsia="zh-CN" w:bidi="ar"/>
              </w:rPr>
              <w:t>Values</w:t>
            </w:r>
          </w:p>
        </w:tc>
      </w:tr>
      <w:tr w:rsidR="00C80BBB" w:rsidRPr="00C80BBB" w14:paraId="403ED8FD" w14:textId="77777777" w:rsidTr="00C80BBB">
        <w:trPr>
          <w:trHeight w:val="288"/>
          <w:jc w:val="center"/>
        </w:trPr>
        <w:tc>
          <w:tcPr>
            <w:tcW w:w="0" w:type="auto"/>
            <w:tcBorders>
              <w:top w:val="single" w:sz="4" w:space="0" w:color="auto"/>
              <w:left w:val="nil"/>
              <w:bottom w:val="nil"/>
              <w:right w:val="nil"/>
            </w:tcBorders>
            <w:shd w:val="clear" w:color="auto" w:fill="auto"/>
            <w:noWrap/>
            <w:vAlign w:val="center"/>
          </w:tcPr>
          <w:p w14:paraId="1C6E91A2"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AI -&gt; LEP -&gt; OP</w:t>
            </w:r>
          </w:p>
        </w:tc>
        <w:tc>
          <w:tcPr>
            <w:tcW w:w="0" w:type="auto"/>
            <w:tcBorders>
              <w:top w:val="single" w:sz="4" w:space="0" w:color="auto"/>
              <w:left w:val="nil"/>
              <w:bottom w:val="nil"/>
              <w:right w:val="nil"/>
            </w:tcBorders>
            <w:shd w:val="clear" w:color="auto" w:fill="auto"/>
            <w:noWrap/>
            <w:vAlign w:val="center"/>
          </w:tcPr>
          <w:p w14:paraId="58D5B32A"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0.02</w:t>
            </w:r>
          </w:p>
        </w:tc>
        <w:tc>
          <w:tcPr>
            <w:tcW w:w="0" w:type="auto"/>
            <w:tcBorders>
              <w:top w:val="single" w:sz="4" w:space="0" w:color="auto"/>
              <w:left w:val="nil"/>
              <w:bottom w:val="nil"/>
              <w:right w:val="nil"/>
            </w:tcBorders>
            <w:shd w:val="clear" w:color="auto" w:fill="auto"/>
            <w:noWrap/>
            <w:vAlign w:val="center"/>
          </w:tcPr>
          <w:p w14:paraId="19473EC2"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0.02</w:t>
            </w:r>
          </w:p>
        </w:tc>
        <w:tc>
          <w:tcPr>
            <w:tcW w:w="0" w:type="auto"/>
            <w:tcBorders>
              <w:top w:val="single" w:sz="4" w:space="0" w:color="auto"/>
              <w:left w:val="nil"/>
              <w:bottom w:val="nil"/>
              <w:right w:val="nil"/>
            </w:tcBorders>
            <w:shd w:val="clear" w:color="auto" w:fill="auto"/>
            <w:noWrap/>
            <w:vAlign w:val="center"/>
          </w:tcPr>
          <w:p w14:paraId="5D3F4C8D"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0.02</w:t>
            </w:r>
          </w:p>
        </w:tc>
        <w:tc>
          <w:tcPr>
            <w:tcW w:w="0" w:type="auto"/>
            <w:tcBorders>
              <w:top w:val="single" w:sz="4" w:space="0" w:color="auto"/>
              <w:left w:val="nil"/>
              <w:bottom w:val="nil"/>
              <w:right w:val="nil"/>
            </w:tcBorders>
            <w:shd w:val="clear" w:color="auto" w:fill="auto"/>
            <w:noWrap/>
            <w:vAlign w:val="center"/>
          </w:tcPr>
          <w:p w14:paraId="6068A047"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1.12</w:t>
            </w:r>
          </w:p>
        </w:tc>
        <w:tc>
          <w:tcPr>
            <w:tcW w:w="0" w:type="auto"/>
            <w:tcBorders>
              <w:top w:val="single" w:sz="4" w:space="0" w:color="auto"/>
              <w:left w:val="nil"/>
              <w:bottom w:val="nil"/>
              <w:right w:val="nil"/>
            </w:tcBorders>
            <w:shd w:val="clear" w:color="auto" w:fill="auto"/>
            <w:noWrap/>
            <w:vAlign w:val="center"/>
          </w:tcPr>
          <w:p w14:paraId="28D9A294"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0.26</w:t>
            </w:r>
          </w:p>
        </w:tc>
      </w:tr>
      <w:tr w:rsidR="00C80BBB" w:rsidRPr="00C80BBB" w14:paraId="6F2FB5D5" w14:textId="77777777" w:rsidTr="00C80BBB">
        <w:trPr>
          <w:trHeight w:val="288"/>
          <w:jc w:val="center"/>
        </w:trPr>
        <w:tc>
          <w:tcPr>
            <w:tcW w:w="0" w:type="auto"/>
            <w:tcBorders>
              <w:top w:val="nil"/>
              <w:left w:val="nil"/>
              <w:bottom w:val="single" w:sz="4" w:space="0" w:color="auto"/>
              <w:right w:val="nil"/>
            </w:tcBorders>
            <w:shd w:val="clear" w:color="auto" w:fill="auto"/>
            <w:noWrap/>
            <w:vAlign w:val="center"/>
          </w:tcPr>
          <w:p w14:paraId="461737DA"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HRM -&gt; LEP -&gt; OP</w:t>
            </w:r>
          </w:p>
        </w:tc>
        <w:tc>
          <w:tcPr>
            <w:tcW w:w="0" w:type="auto"/>
            <w:tcBorders>
              <w:top w:val="nil"/>
              <w:left w:val="nil"/>
              <w:bottom w:val="single" w:sz="4" w:space="0" w:color="auto"/>
              <w:right w:val="nil"/>
            </w:tcBorders>
            <w:shd w:val="clear" w:color="auto" w:fill="auto"/>
            <w:noWrap/>
            <w:vAlign w:val="center"/>
          </w:tcPr>
          <w:p w14:paraId="03C68D27"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0.06</w:t>
            </w:r>
          </w:p>
        </w:tc>
        <w:tc>
          <w:tcPr>
            <w:tcW w:w="0" w:type="auto"/>
            <w:tcBorders>
              <w:top w:val="nil"/>
              <w:left w:val="nil"/>
              <w:bottom w:val="single" w:sz="4" w:space="0" w:color="auto"/>
              <w:right w:val="nil"/>
            </w:tcBorders>
            <w:shd w:val="clear" w:color="auto" w:fill="auto"/>
            <w:noWrap/>
            <w:vAlign w:val="center"/>
          </w:tcPr>
          <w:p w14:paraId="7321B44E"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0.06</w:t>
            </w:r>
          </w:p>
        </w:tc>
        <w:tc>
          <w:tcPr>
            <w:tcW w:w="0" w:type="auto"/>
            <w:tcBorders>
              <w:top w:val="nil"/>
              <w:left w:val="nil"/>
              <w:bottom w:val="single" w:sz="4" w:space="0" w:color="auto"/>
              <w:right w:val="nil"/>
            </w:tcBorders>
            <w:shd w:val="clear" w:color="auto" w:fill="auto"/>
            <w:noWrap/>
            <w:vAlign w:val="center"/>
          </w:tcPr>
          <w:p w14:paraId="6F0F1BCE"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0.04</w:t>
            </w:r>
          </w:p>
        </w:tc>
        <w:tc>
          <w:tcPr>
            <w:tcW w:w="0" w:type="auto"/>
            <w:tcBorders>
              <w:top w:val="nil"/>
              <w:left w:val="nil"/>
              <w:bottom w:val="single" w:sz="4" w:space="0" w:color="auto"/>
              <w:right w:val="nil"/>
            </w:tcBorders>
            <w:shd w:val="clear" w:color="auto" w:fill="auto"/>
            <w:noWrap/>
            <w:vAlign w:val="center"/>
          </w:tcPr>
          <w:p w14:paraId="31AA9743"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1.37</w:t>
            </w:r>
          </w:p>
        </w:tc>
        <w:tc>
          <w:tcPr>
            <w:tcW w:w="0" w:type="auto"/>
            <w:tcBorders>
              <w:top w:val="nil"/>
              <w:left w:val="nil"/>
              <w:bottom w:val="single" w:sz="4" w:space="0" w:color="auto"/>
              <w:right w:val="nil"/>
            </w:tcBorders>
            <w:shd w:val="clear" w:color="auto" w:fill="auto"/>
            <w:noWrap/>
            <w:vAlign w:val="center"/>
          </w:tcPr>
          <w:p w14:paraId="7879AEB1" w14:textId="77777777" w:rsidR="00DD40E0" w:rsidRPr="00C80BBB" w:rsidRDefault="00472304" w:rsidP="00C80BBB">
            <w:pPr>
              <w:spacing w:after="0" w:line="240" w:lineRule="auto"/>
              <w:ind w:left="0" w:hanging="2"/>
              <w:jc w:val="center"/>
              <w:textAlignment w:val="center"/>
              <w:rPr>
                <w:rFonts w:ascii="Times New Roman" w:hAnsi="Times New Roman" w:cs="Times New Roman"/>
              </w:rPr>
            </w:pPr>
            <w:r w:rsidRPr="00C80BBB">
              <w:rPr>
                <w:rFonts w:ascii="Times New Roman" w:eastAsia="SimSun" w:hAnsi="Times New Roman" w:cs="Times New Roman"/>
                <w:lang w:val="en-US" w:eastAsia="zh-CN" w:bidi="ar"/>
              </w:rPr>
              <w:t>0.17</w:t>
            </w:r>
          </w:p>
        </w:tc>
      </w:tr>
    </w:tbl>
    <w:p w14:paraId="145F9E33" w14:textId="52F790E1" w:rsidR="00DD40E0" w:rsidRDefault="00C80BBB">
      <w:pPr>
        <w:tabs>
          <w:tab w:val="left" w:pos="720"/>
        </w:tabs>
        <w:ind w:leftChars="0" w:left="0" w:firstLineChars="0" w:firstLine="0"/>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     </w:t>
      </w:r>
      <w:r w:rsidR="00472304" w:rsidRPr="00421EFC">
        <w:rPr>
          <w:rFonts w:ascii="Times New Roman" w:hAnsi="Times New Roman" w:cs="Times New Roman"/>
          <w:bCs/>
          <w:i/>
          <w:szCs w:val="24"/>
          <w:lang w:val="en-US"/>
        </w:rPr>
        <w:t>Source: Research Analysis, 2024</w:t>
      </w:r>
    </w:p>
    <w:p w14:paraId="3344BAB5" w14:textId="48D39D20" w:rsidR="00DD40E0" w:rsidRPr="00C10665" w:rsidRDefault="00472304" w:rsidP="00412286">
      <w:pPr>
        <w:spacing w:after="0"/>
        <w:ind w:left="0" w:hanging="2"/>
        <w:jc w:val="both"/>
        <w:rPr>
          <w:rFonts w:ascii="Times New Roman" w:hAnsi="Times New Roman" w:cs="Times New Roman"/>
          <w:sz w:val="24"/>
          <w:szCs w:val="24"/>
        </w:rPr>
      </w:pPr>
      <w:r w:rsidRPr="00C10665">
        <w:rPr>
          <w:rFonts w:ascii="Times New Roman" w:hAnsi="Times New Roman" w:cs="Times New Roman"/>
          <w:b/>
          <w:bCs/>
          <w:sz w:val="24"/>
          <w:szCs w:val="24"/>
        </w:rPr>
        <w:t xml:space="preserve">H6. </w:t>
      </w:r>
      <w:r w:rsidRPr="00C10665">
        <w:rPr>
          <w:rFonts w:ascii="Times New Roman" w:hAnsi="Times New Roman" w:cs="Times New Roman"/>
          <w:b/>
          <w:bCs/>
          <w:sz w:val="24"/>
          <w:szCs w:val="24"/>
          <w:lang w:val="en-US"/>
        </w:rPr>
        <w:t xml:space="preserve"> </w:t>
      </w:r>
      <w:r w:rsidR="00E24F79" w:rsidRPr="00E24F79">
        <w:rPr>
          <w:rFonts w:ascii="Times New Roman" w:hAnsi="Times New Roman" w:cs="Times New Roman"/>
          <w:b/>
          <w:bCs/>
          <w:sz w:val="24"/>
          <w:szCs w:val="24"/>
        </w:rPr>
        <w:t>Effect of Artificial Intelligence on Leadership Through Organizational Performance</w:t>
      </w:r>
    </w:p>
    <w:p w14:paraId="6EBB83B9" w14:textId="4AC47FE8" w:rsidR="00DD40E0" w:rsidRDefault="003415E7" w:rsidP="00DD7795">
      <w:pPr>
        <w:ind w:left="-2" w:firstLineChars="0" w:firstLine="0"/>
        <w:jc w:val="both"/>
        <w:rPr>
          <w:rFonts w:ascii="Times New Roman" w:hAnsi="Times New Roman" w:cs="Times New Roman"/>
          <w:sz w:val="24"/>
          <w:szCs w:val="24"/>
        </w:rPr>
      </w:pPr>
      <w:r w:rsidRPr="003415E7">
        <w:rPr>
          <w:rFonts w:ascii="Times New Roman" w:hAnsi="Times New Roman" w:cs="Times New Roman"/>
          <w:sz w:val="24"/>
          <w:szCs w:val="24"/>
        </w:rPr>
        <w:t xml:space="preserve">According to the findings of the analysis, artificial intelligence does not positively and significantly impact leadership through its effects on organizational performance, as evidenced by a </w:t>
      </w:r>
      <w:r>
        <w:rPr>
          <w:rFonts w:ascii="Times New Roman" w:hAnsi="Times New Roman" w:cs="Times New Roman"/>
          <w:sz w:val="24"/>
          <w:szCs w:val="24"/>
        </w:rPr>
        <w:t>t-</w:t>
      </w:r>
      <w:r w:rsidRPr="003415E7">
        <w:rPr>
          <w:rFonts w:ascii="Times New Roman" w:hAnsi="Times New Roman" w:cs="Times New Roman"/>
          <w:sz w:val="24"/>
          <w:szCs w:val="24"/>
        </w:rPr>
        <w:t xml:space="preserve">statistic exceeding 1.96 and a </w:t>
      </w:r>
      <w:r>
        <w:rPr>
          <w:rFonts w:ascii="Times New Roman" w:hAnsi="Times New Roman" w:cs="Times New Roman"/>
          <w:sz w:val="24"/>
          <w:szCs w:val="24"/>
        </w:rPr>
        <w:t>p</w:t>
      </w:r>
      <w:r w:rsidRPr="003415E7">
        <w:rPr>
          <w:rFonts w:ascii="Times New Roman" w:hAnsi="Times New Roman" w:cs="Times New Roman"/>
          <w:sz w:val="24"/>
          <w:szCs w:val="24"/>
        </w:rPr>
        <w:t>-value below 0.05. Therefore, Hypothesis 6 proposes that Artificial Intelligence does not significantly influence leadership because it doesn’t affect Organizational Performance</w:t>
      </w:r>
      <w:r w:rsidR="00472304">
        <w:rPr>
          <w:rFonts w:ascii="Times New Roman" w:hAnsi="Times New Roman" w:cs="Times New Roman"/>
          <w:sz w:val="24"/>
          <w:szCs w:val="24"/>
        </w:rPr>
        <w:t>.</w:t>
      </w:r>
    </w:p>
    <w:p w14:paraId="2AB94579" w14:textId="77777777" w:rsidR="00DD40E0" w:rsidRPr="00412286" w:rsidRDefault="00472304" w:rsidP="003415E7">
      <w:pPr>
        <w:tabs>
          <w:tab w:val="left" w:pos="720"/>
        </w:tabs>
        <w:spacing w:after="0" w:line="240" w:lineRule="auto"/>
        <w:ind w:leftChars="0" w:left="0" w:firstLineChars="0" w:firstLine="0"/>
        <w:jc w:val="center"/>
        <w:rPr>
          <w:rFonts w:ascii="Times New Roman" w:hAnsi="Times New Roman" w:cs="Times New Roman"/>
          <w:b/>
          <w:lang w:val="en-US"/>
        </w:rPr>
      </w:pPr>
      <w:r w:rsidRPr="00412286">
        <w:rPr>
          <w:rFonts w:ascii="Times New Roman" w:hAnsi="Times New Roman" w:cs="Times New Roman"/>
          <w:b/>
        </w:rPr>
        <w:t xml:space="preserve">Table </w:t>
      </w:r>
      <w:r w:rsidRPr="00412286">
        <w:rPr>
          <w:rFonts w:ascii="Times New Roman" w:hAnsi="Times New Roman" w:cs="Times New Roman"/>
          <w:b/>
          <w:lang w:val="en-US"/>
        </w:rPr>
        <w:t>9</w:t>
      </w:r>
      <w:r w:rsidRPr="00412286">
        <w:rPr>
          <w:rFonts w:ascii="Times New Roman" w:hAnsi="Times New Roman" w:cs="Times New Roman"/>
          <w:b/>
        </w:rPr>
        <w:t xml:space="preserve">. </w:t>
      </w:r>
      <w:r w:rsidRPr="00412286">
        <w:rPr>
          <w:rFonts w:ascii="Times New Roman" w:hAnsi="Times New Roman" w:cs="Times New Roman"/>
          <w:bCs/>
          <w:lang w:val="en-US"/>
        </w:rPr>
        <w:t>Cronbach’s Alpha</w:t>
      </w:r>
    </w:p>
    <w:tbl>
      <w:tblPr>
        <w:tblW w:w="6237" w:type="dxa"/>
        <w:jc w:val="center"/>
        <w:tblLook w:val="04A0" w:firstRow="1" w:lastRow="0" w:firstColumn="1" w:lastColumn="0" w:noHBand="0" w:noVBand="1"/>
      </w:tblPr>
      <w:tblGrid>
        <w:gridCol w:w="1212"/>
        <w:gridCol w:w="2332"/>
        <w:gridCol w:w="2693"/>
      </w:tblGrid>
      <w:tr w:rsidR="00412286" w:rsidRPr="00412286" w14:paraId="662AAFBF" w14:textId="77777777" w:rsidTr="00C10665">
        <w:trPr>
          <w:trHeight w:val="288"/>
          <w:jc w:val="center"/>
        </w:trPr>
        <w:tc>
          <w:tcPr>
            <w:tcW w:w="1212" w:type="dxa"/>
            <w:tcBorders>
              <w:top w:val="single" w:sz="4" w:space="0" w:color="auto"/>
              <w:left w:val="nil"/>
              <w:bottom w:val="single" w:sz="4" w:space="0" w:color="auto"/>
              <w:right w:val="nil"/>
            </w:tcBorders>
            <w:shd w:val="clear" w:color="auto" w:fill="auto"/>
            <w:noWrap/>
            <w:vAlign w:val="center"/>
          </w:tcPr>
          <w:p w14:paraId="20AAF0C6" w14:textId="77777777" w:rsidR="00DD40E0" w:rsidRPr="00412286" w:rsidRDefault="00DD40E0" w:rsidP="00412286">
            <w:pPr>
              <w:spacing w:after="0" w:line="240" w:lineRule="auto"/>
              <w:ind w:left="0" w:hanging="2"/>
              <w:jc w:val="center"/>
              <w:rPr>
                <w:rFonts w:ascii="Times New Roman" w:hAnsi="Times New Roman" w:cs="Times New Roman"/>
              </w:rPr>
            </w:pPr>
          </w:p>
        </w:tc>
        <w:tc>
          <w:tcPr>
            <w:tcW w:w="2332" w:type="dxa"/>
            <w:tcBorders>
              <w:top w:val="single" w:sz="4" w:space="0" w:color="auto"/>
              <w:left w:val="nil"/>
              <w:bottom w:val="single" w:sz="4" w:space="0" w:color="auto"/>
              <w:right w:val="nil"/>
            </w:tcBorders>
            <w:shd w:val="clear" w:color="auto" w:fill="auto"/>
            <w:noWrap/>
            <w:vAlign w:val="center"/>
          </w:tcPr>
          <w:p w14:paraId="58E3B026"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Cronbach's Alpha</w:t>
            </w:r>
          </w:p>
        </w:tc>
        <w:tc>
          <w:tcPr>
            <w:tcW w:w="2693" w:type="dxa"/>
            <w:tcBorders>
              <w:top w:val="single" w:sz="4" w:space="0" w:color="auto"/>
              <w:left w:val="nil"/>
              <w:bottom w:val="single" w:sz="4" w:space="0" w:color="auto"/>
              <w:right w:val="nil"/>
            </w:tcBorders>
            <w:shd w:val="clear" w:color="auto" w:fill="auto"/>
            <w:noWrap/>
            <w:vAlign w:val="center"/>
          </w:tcPr>
          <w:p w14:paraId="31E981F0"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Composite Reliability</w:t>
            </w:r>
          </w:p>
        </w:tc>
      </w:tr>
      <w:tr w:rsidR="00412286" w:rsidRPr="00412286" w14:paraId="3A048CFA" w14:textId="77777777" w:rsidTr="00412286">
        <w:trPr>
          <w:trHeight w:val="288"/>
          <w:jc w:val="center"/>
        </w:trPr>
        <w:tc>
          <w:tcPr>
            <w:tcW w:w="0" w:type="auto"/>
            <w:tcBorders>
              <w:top w:val="single" w:sz="4" w:space="0" w:color="auto"/>
              <w:left w:val="nil"/>
              <w:bottom w:val="nil"/>
              <w:right w:val="nil"/>
            </w:tcBorders>
            <w:shd w:val="clear" w:color="auto" w:fill="auto"/>
            <w:noWrap/>
            <w:vAlign w:val="center"/>
          </w:tcPr>
          <w:p w14:paraId="0EA5313E"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AI</w:t>
            </w:r>
          </w:p>
        </w:tc>
        <w:tc>
          <w:tcPr>
            <w:tcW w:w="2332" w:type="dxa"/>
            <w:tcBorders>
              <w:top w:val="single" w:sz="4" w:space="0" w:color="auto"/>
              <w:left w:val="nil"/>
              <w:bottom w:val="nil"/>
              <w:right w:val="nil"/>
            </w:tcBorders>
            <w:shd w:val="clear" w:color="auto" w:fill="auto"/>
            <w:noWrap/>
            <w:vAlign w:val="center"/>
          </w:tcPr>
          <w:p w14:paraId="725EDEDA"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0.613</w:t>
            </w:r>
          </w:p>
        </w:tc>
        <w:tc>
          <w:tcPr>
            <w:tcW w:w="2693" w:type="dxa"/>
            <w:tcBorders>
              <w:top w:val="single" w:sz="4" w:space="0" w:color="auto"/>
              <w:left w:val="nil"/>
              <w:bottom w:val="nil"/>
              <w:right w:val="nil"/>
            </w:tcBorders>
            <w:shd w:val="clear" w:color="auto" w:fill="auto"/>
            <w:noWrap/>
            <w:vAlign w:val="center"/>
          </w:tcPr>
          <w:p w14:paraId="3C984E67"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0.795</w:t>
            </w:r>
          </w:p>
        </w:tc>
      </w:tr>
      <w:tr w:rsidR="00412286" w:rsidRPr="00412286" w14:paraId="42209B8C" w14:textId="77777777" w:rsidTr="00412286">
        <w:trPr>
          <w:trHeight w:val="288"/>
          <w:jc w:val="center"/>
        </w:trPr>
        <w:tc>
          <w:tcPr>
            <w:tcW w:w="0" w:type="auto"/>
            <w:tcBorders>
              <w:top w:val="nil"/>
              <w:left w:val="nil"/>
              <w:bottom w:val="nil"/>
              <w:right w:val="nil"/>
            </w:tcBorders>
            <w:shd w:val="clear" w:color="auto" w:fill="auto"/>
            <w:noWrap/>
            <w:vAlign w:val="center"/>
          </w:tcPr>
          <w:p w14:paraId="5BA11834"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HRM</w:t>
            </w:r>
          </w:p>
        </w:tc>
        <w:tc>
          <w:tcPr>
            <w:tcW w:w="2332" w:type="dxa"/>
            <w:tcBorders>
              <w:top w:val="nil"/>
              <w:left w:val="nil"/>
              <w:bottom w:val="nil"/>
              <w:right w:val="nil"/>
            </w:tcBorders>
            <w:shd w:val="clear" w:color="auto" w:fill="auto"/>
            <w:noWrap/>
            <w:vAlign w:val="center"/>
          </w:tcPr>
          <w:p w14:paraId="4E2A645F"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0.692</w:t>
            </w:r>
          </w:p>
        </w:tc>
        <w:tc>
          <w:tcPr>
            <w:tcW w:w="2693" w:type="dxa"/>
            <w:tcBorders>
              <w:top w:val="nil"/>
              <w:left w:val="nil"/>
              <w:bottom w:val="nil"/>
              <w:right w:val="nil"/>
            </w:tcBorders>
            <w:shd w:val="clear" w:color="auto" w:fill="auto"/>
            <w:noWrap/>
            <w:vAlign w:val="center"/>
          </w:tcPr>
          <w:p w14:paraId="4B59766A"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0.820</w:t>
            </w:r>
          </w:p>
        </w:tc>
      </w:tr>
      <w:tr w:rsidR="00412286" w:rsidRPr="00412286" w14:paraId="74BC7621" w14:textId="77777777" w:rsidTr="00412286">
        <w:trPr>
          <w:trHeight w:val="288"/>
          <w:jc w:val="center"/>
        </w:trPr>
        <w:tc>
          <w:tcPr>
            <w:tcW w:w="0" w:type="auto"/>
            <w:tcBorders>
              <w:top w:val="nil"/>
              <w:left w:val="nil"/>
              <w:bottom w:val="nil"/>
              <w:right w:val="nil"/>
            </w:tcBorders>
            <w:shd w:val="clear" w:color="auto" w:fill="auto"/>
            <w:noWrap/>
            <w:vAlign w:val="center"/>
          </w:tcPr>
          <w:p w14:paraId="77FC17EE"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LEP</w:t>
            </w:r>
          </w:p>
        </w:tc>
        <w:tc>
          <w:tcPr>
            <w:tcW w:w="2332" w:type="dxa"/>
            <w:tcBorders>
              <w:top w:val="nil"/>
              <w:left w:val="nil"/>
              <w:bottom w:val="nil"/>
              <w:right w:val="nil"/>
            </w:tcBorders>
            <w:shd w:val="clear" w:color="auto" w:fill="auto"/>
            <w:noWrap/>
            <w:vAlign w:val="center"/>
          </w:tcPr>
          <w:p w14:paraId="1D2F1001"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0.275</w:t>
            </w:r>
          </w:p>
        </w:tc>
        <w:tc>
          <w:tcPr>
            <w:tcW w:w="2693" w:type="dxa"/>
            <w:tcBorders>
              <w:top w:val="nil"/>
              <w:left w:val="nil"/>
              <w:bottom w:val="nil"/>
              <w:right w:val="nil"/>
            </w:tcBorders>
            <w:shd w:val="clear" w:color="auto" w:fill="auto"/>
            <w:noWrap/>
            <w:vAlign w:val="center"/>
          </w:tcPr>
          <w:p w14:paraId="3185CAA9"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0.734</w:t>
            </w:r>
          </w:p>
        </w:tc>
      </w:tr>
      <w:tr w:rsidR="00412286" w:rsidRPr="00412286" w14:paraId="3335D7E8" w14:textId="77777777" w:rsidTr="00412286">
        <w:trPr>
          <w:trHeight w:val="288"/>
          <w:jc w:val="center"/>
        </w:trPr>
        <w:tc>
          <w:tcPr>
            <w:tcW w:w="0" w:type="auto"/>
            <w:tcBorders>
              <w:top w:val="nil"/>
              <w:left w:val="nil"/>
              <w:bottom w:val="single" w:sz="4" w:space="0" w:color="auto"/>
              <w:right w:val="nil"/>
            </w:tcBorders>
            <w:shd w:val="clear" w:color="auto" w:fill="auto"/>
            <w:noWrap/>
            <w:vAlign w:val="center"/>
          </w:tcPr>
          <w:p w14:paraId="7D0CCDCA"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OP</w:t>
            </w:r>
          </w:p>
        </w:tc>
        <w:tc>
          <w:tcPr>
            <w:tcW w:w="2332" w:type="dxa"/>
            <w:tcBorders>
              <w:top w:val="nil"/>
              <w:left w:val="nil"/>
              <w:bottom w:val="single" w:sz="4" w:space="0" w:color="auto"/>
              <w:right w:val="nil"/>
            </w:tcBorders>
            <w:shd w:val="clear" w:color="auto" w:fill="auto"/>
            <w:noWrap/>
            <w:vAlign w:val="center"/>
          </w:tcPr>
          <w:p w14:paraId="6F3FBDAF"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0.635</w:t>
            </w:r>
          </w:p>
        </w:tc>
        <w:tc>
          <w:tcPr>
            <w:tcW w:w="2693" w:type="dxa"/>
            <w:tcBorders>
              <w:top w:val="nil"/>
              <w:left w:val="nil"/>
              <w:bottom w:val="single" w:sz="4" w:space="0" w:color="auto"/>
              <w:right w:val="nil"/>
            </w:tcBorders>
            <w:shd w:val="clear" w:color="auto" w:fill="auto"/>
            <w:noWrap/>
            <w:vAlign w:val="center"/>
          </w:tcPr>
          <w:p w14:paraId="7B5CD3CA" w14:textId="77777777" w:rsidR="00DD40E0" w:rsidRPr="00412286" w:rsidRDefault="00472304" w:rsidP="00412286">
            <w:pPr>
              <w:spacing w:after="0" w:line="240" w:lineRule="auto"/>
              <w:ind w:left="0" w:hanging="2"/>
              <w:jc w:val="center"/>
              <w:textAlignment w:val="center"/>
              <w:rPr>
                <w:rFonts w:ascii="Times New Roman" w:hAnsi="Times New Roman" w:cs="Times New Roman"/>
              </w:rPr>
            </w:pPr>
            <w:r w:rsidRPr="00412286">
              <w:rPr>
                <w:rFonts w:ascii="Times New Roman" w:eastAsia="SimSun" w:hAnsi="Times New Roman" w:cs="Times New Roman"/>
                <w:lang w:val="en-US" w:eastAsia="zh-CN" w:bidi="ar"/>
              </w:rPr>
              <w:t>0.791</w:t>
            </w:r>
          </w:p>
        </w:tc>
      </w:tr>
    </w:tbl>
    <w:p w14:paraId="33A8ABEF" w14:textId="6CD53F2B" w:rsidR="00DD40E0" w:rsidRDefault="00412286">
      <w:pPr>
        <w:tabs>
          <w:tab w:val="left" w:pos="720"/>
        </w:tabs>
        <w:ind w:leftChars="0" w:left="0" w:firstLineChars="0" w:firstLine="0"/>
        <w:rPr>
          <w:rFonts w:ascii="Times New Roman" w:hAnsi="Times New Roman" w:cs="Times New Roman"/>
          <w:bCs/>
          <w:i/>
          <w:sz w:val="24"/>
          <w:szCs w:val="24"/>
          <w:lang w:val="en-US"/>
        </w:rPr>
      </w:pPr>
      <w:r>
        <w:rPr>
          <w:rFonts w:ascii="Times New Roman" w:hAnsi="Times New Roman" w:cs="Times New Roman"/>
          <w:bCs/>
          <w:i/>
          <w:sz w:val="24"/>
          <w:szCs w:val="24"/>
          <w:lang w:val="en-US"/>
        </w:rPr>
        <w:tab/>
      </w:r>
      <w:r>
        <w:rPr>
          <w:rFonts w:ascii="Times New Roman" w:hAnsi="Times New Roman" w:cs="Times New Roman"/>
          <w:bCs/>
          <w:i/>
          <w:sz w:val="24"/>
          <w:szCs w:val="24"/>
          <w:lang w:val="en-US"/>
        </w:rPr>
        <w:tab/>
      </w:r>
      <w:r w:rsidR="00472304" w:rsidRPr="00421EFC">
        <w:rPr>
          <w:rFonts w:ascii="Times New Roman" w:hAnsi="Times New Roman" w:cs="Times New Roman"/>
          <w:bCs/>
          <w:i/>
          <w:szCs w:val="24"/>
          <w:lang w:val="en-US"/>
        </w:rPr>
        <w:t>Source: Research Analysis, 2024</w:t>
      </w:r>
    </w:p>
    <w:p w14:paraId="68D8C2B1" w14:textId="6B35C4C4" w:rsidR="00DD40E0" w:rsidRDefault="00896A86" w:rsidP="00DD7795">
      <w:pPr>
        <w:tabs>
          <w:tab w:val="left" w:pos="720"/>
        </w:tabs>
        <w:spacing w:after="0"/>
        <w:ind w:leftChars="0" w:left="0" w:firstLineChars="0" w:firstLine="0"/>
        <w:jc w:val="both"/>
        <w:rPr>
          <w:rFonts w:ascii="Times New Roman" w:eastAsia="Times New Roman" w:hAnsi="Times New Roman" w:cs="Times New Roman"/>
          <w:color w:val="000000"/>
          <w:sz w:val="24"/>
          <w:szCs w:val="24"/>
        </w:rPr>
      </w:pPr>
      <w:r w:rsidRPr="00896A86">
        <w:rPr>
          <w:rFonts w:ascii="Times New Roman" w:hAnsi="Times New Roman" w:cs="Times New Roman"/>
          <w:bCs/>
          <w:sz w:val="24"/>
          <w:szCs w:val="24"/>
          <w:lang w:val="en-US"/>
        </w:rPr>
        <w:t>Composite Reliability (CR) is evaluated using Cronbach's alpha as a measure of internal consistency, where 0.7 is typically considered acceptable. In exploratory studies, CR values above 0.70 are preferred, though values between 0.60 and 0.70 are also deemed acceptable. Based on the table provided, it is noted that the entire set of indicators is considered reliable because Cronbach's Alpha exceeds 0.6. Therefore, it can be concluded that all variables are reliable according to Composite Reliability criteria, as they meet or exceed the threshold of 0.6</w:t>
      </w:r>
      <w:r w:rsidR="00472304">
        <w:rPr>
          <w:rFonts w:ascii="Times New Roman" w:hAnsi="Times New Roman" w:cs="Times New Roman"/>
          <w:bCs/>
          <w:sz w:val="24"/>
          <w:szCs w:val="24"/>
          <w:lang w:val="en-US"/>
        </w:rPr>
        <w:t>.</w:t>
      </w:r>
    </w:p>
    <w:p w14:paraId="19520FBC" w14:textId="77777777" w:rsidR="00412286" w:rsidRDefault="00412286" w:rsidP="00412286">
      <w:pPr>
        <w:spacing w:after="0" w:line="276" w:lineRule="auto"/>
        <w:ind w:left="0" w:hanging="2"/>
        <w:rPr>
          <w:rFonts w:ascii="Times New Roman" w:hAnsi="Times New Roman" w:cs="Times New Roman"/>
          <w:b/>
          <w:sz w:val="24"/>
          <w:szCs w:val="24"/>
        </w:rPr>
      </w:pPr>
    </w:p>
    <w:p w14:paraId="5EB1FC75" w14:textId="45EFBDD3" w:rsidR="00DD40E0" w:rsidRDefault="00472304" w:rsidP="00412286">
      <w:pPr>
        <w:spacing w:after="0" w:line="276" w:lineRule="auto"/>
        <w:ind w:left="0" w:hanging="2"/>
        <w:rPr>
          <w:rFonts w:ascii="Times New Roman" w:hAnsi="Times New Roman" w:cs="Times New Roman"/>
          <w:b/>
          <w:sz w:val="24"/>
          <w:szCs w:val="24"/>
        </w:rPr>
      </w:pPr>
      <w:r>
        <w:rPr>
          <w:rFonts w:ascii="Times New Roman" w:hAnsi="Times New Roman" w:cs="Times New Roman"/>
          <w:b/>
          <w:sz w:val="24"/>
          <w:szCs w:val="24"/>
        </w:rPr>
        <w:t>CONCLUSION AND RECOMENDATION</w:t>
      </w:r>
    </w:p>
    <w:p w14:paraId="7C39818F" w14:textId="5877E6E7" w:rsidR="001F1F5A" w:rsidRPr="001F1F5A" w:rsidRDefault="001F1F5A" w:rsidP="001F1F5A">
      <w:pPr>
        <w:spacing w:after="0" w:line="240" w:lineRule="auto"/>
        <w:ind w:left="-2" w:firstLineChars="295" w:firstLine="708"/>
        <w:jc w:val="both"/>
        <w:rPr>
          <w:rFonts w:ascii="Times New Roman" w:eastAsia="SimSun" w:hAnsi="Times New Roman" w:cs="Times New Roman"/>
          <w:sz w:val="24"/>
          <w:szCs w:val="24"/>
          <w:lang w:val="en-US" w:eastAsia="zh-CN" w:bidi="ar"/>
        </w:rPr>
      </w:pPr>
      <w:r w:rsidRPr="001F1F5A">
        <w:rPr>
          <w:rFonts w:ascii="Times New Roman" w:eastAsia="SimSun" w:hAnsi="Times New Roman" w:cs="Times New Roman"/>
          <w:sz w:val="24"/>
          <w:szCs w:val="24"/>
          <w:lang w:val="en-US" w:eastAsia="zh-CN" w:bidi="ar"/>
        </w:rPr>
        <w:t>From the analysis and discussion that has been submitted, the conclusion is that the majority of respondents in this study are men aged 18-25 years, have a background of high school/SMK education, work as a staff, with a monthly income of around Rp4.500.000 - Rp5.500.000. Although the Common Method Variance test shows data free from the bias of the standard method, there is a need to improve the validity of the leadership and artificial intelligence variables. Moreover, the reliability of the human resources, leadership, and artificially intelligent variables must be improved. Nevertheless, the organization performance variable proved reliable. The Fornel</w:t>
      </w:r>
      <w:r w:rsidR="008437D0">
        <w:rPr>
          <w:rFonts w:ascii="Times New Roman" w:eastAsia="SimSun" w:hAnsi="Times New Roman" w:cs="Times New Roman"/>
          <w:sz w:val="24"/>
          <w:szCs w:val="24"/>
          <w:lang w:val="en-US" w:eastAsia="zh-CN" w:bidi="ar"/>
        </w:rPr>
        <w:t>l</w:t>
      </w:r>
      <w:r>
        <w:rPr>
          <w:rFonts w:ascii="Times New Roman" w:eastAsia="SimSun" w:hAnsi="Times New Roman" w:cs="Times New Roman"/>
          <w:sz w:val="24"/>
          <w:szCs w:val="24"/>
          <w:lang w:val="en-US" w:eastAsia="zh-CN" w:bidi="ar"/>
        </w:rPr>
        <w:t>-</w:t>
      </w:r>
      <w:r w:rsidRPr="001F1F5A">
        <w:rPr>
          <w:rFonts w:ascii="Times New Roman" w:eastAsia="SimSun" w:hAnsi="Times New Roman" w:cs="Times New Roman"/>
          <w:sz w:val="24"/>
          <w:szCs w:val="24"/>
          <w:lang w:val="en-US" w:eastAsia="zh-CN" w:bidi="ar"/>
        </w:rPr>
        <w:t xml:space="preserve">Lacker test showed the discriminatory validity of all variables. Overall, this study provides an overview of respondent characteristics and data quality. Still, there is room for improving the validity and reliability of the data by improving the variables concerned. Future research may concentrate on other industries, particularly the manufacturing sector, exploring different variables. </w:t>
      </w:r>
    </w:p>
    <w:p w14:paraId="3C5AD910" w14:textId="77777777" w:rsidR="00DD40E0" w:rsidRDefault="00472304" w:rsidP="00412286">
      <w:pPr>
        <w:pStyle w:val="Heading3"/>
        <w:keepNext w:val="0"/>
        <w:keepLines w:val="0"/>
        <w:spacing w:before="0" w:after="0" w:line="240" w:lineRule="auto"/>
        <w:ind w:left="0" w:hanging="2"/>
        <w:jc w:val="both"/>
        <w:rPr>
          <w:rFonts w:ascii="Times New Roman" w:hAnsi="Times New Roman" w:cs="Times New Roman"/>
          <w:b w:val="0"/>
          <w:bCs/>
          <w:sz w:val="24"/>
          <w:szCs w:val="24"/>
        </w:rPr>
      </w:pPr>
      <w:r>
        <w:rPr>
          <w:rFonts w:ascii="Times New Roman" w:hAnsi="Times New Roman" w:cs="Times New Roman"/>
          <w:b w:val="0"/>
          <w:bCs/>
          <w:sz w:val="24"/>
          <w:szCs w:val="24"/>
        </w:rPr>
        <w:t>Recommendations for Improvement:</w:t>
      </w:r>
    </w:p>
    <w:p w14:paraId="04461B40" w14:textId="77777777" w:rsidR="00DD40E0" w:rsidRDefault="00472304" w:rsidP="00412286">
      <w:pPr>
        <w:pStyle w:val="NormalWeb"/>
        <w:numPr>
          <w:ilvl w:val="0"/>
          <w:numId w:val="1"/>
        </w:numPr>
        <w:spacing w:before="0" w:beforeAutospacing="0" w:after="0" w:afterAutospacing="0" w:line="240" w:lineRule="auto"/>
        <w:ind w:leftChars="0" w:left="0" w:firstLineChars="0"/>
        <w:jc w:val="both"/>
        <w:rPr>
          <w:bCs/>
        </w:rPr>
      </w:pPr>
      <w:r>
        <w:rPr>
          <w:rStyle w:val="Strong"/>
          <w:b w:val="0"/>
        </w:rPr>
        <w:t>Validity Enhancements</w:t>
      </w:r>
      <w:r>
        <w:rPr>
          <w:rStyle w:val="Strong"/>
          <w:b w:val="0"/>
          <w:lang w:val="en-US"/>
        </w:rPr>
        <w:t xml:space="preserve"> </w:t>
      </w:r>
    </w:p>
    <w:p w14:paraId="304CC19F" w14:textId="77777777" w:rsidR="00412286" w:rsidRDefault="00472304" w:rsidP="00412286">
      <w:pPr>
        <w:pStyle w:val="ListParagraph"/>
        <w:numPr>
          <w:ilvl w:val="0"/>
          <w:numId w:val="3"/>
        </w:numPr>
        <w:spacing w:after="0" w:line="240" w:lineRule="auto"/>
        <w:ind w:leftChars="0" w:firstLineChars="0"/>
        <w:jc w:val="both"/>
        <w:rPr>
          <w:rFonts w:ascii="Times New Roman" w:hAnsi="Times New Roman" w:cs="Times New Roman"/>
          <w:bCs/>
          <w:sz w:val="24"/>
          <w:szCs w:val="24"/>
        </w:rPr>
      </w:pPr>
      <w:r w:rsidRPr="00412286">
        <w:rPr>
          <w:rFonts w:ascii="Times New Roman" w:hAnsi="Times New Roman" w:cs="Times New Roman"/>
          <w:bCs/>
          <w:sz w:val="24"/>
          <w:szCs w:val="24"/>
        </w:rPr>
        <w:t>Redesign survey items for leadership and AI variables to ensure they comprehensively capture the constructs. This might include using validated frameworks or adding more context-specific examples to align with the respondents’ experiences.</w:t>
      </w:r>
    </w:p>
    <w:p w14:paraId="109010F6" w14:textId="5AE2225A" w:rsidR="00DD40E0" w:rsidRPr="00412286" w:rsidRDefault="00472304" w:rsidP="00412286">
      <w:pPr>
        <w:pStyle w:val="ListParagraph"/>
        <w:numPr>
          <w:ilvl w:val="0"/>
          <w:numId w:val="3"/>
        </w:numPr>
        <w:spacing w:after="0" w:line="240" w:lineRule="auto"/>
        <w:ind w:leftChars="0" w:firstLineChars="0"/>
        <w:jc w:val="both"/>
        <w:rPr>
          <w:rFonts w:ascii="Times New Roman" w:hAnsi="Times New Roman" w:cs="Times New Roman"/>
          <w:bCs/>
          <w:sz w:val="24"/>
          <w:szCs w:val="24"/>
        </w:rPr>
      </w:pPr>
      <w:r w:rsidRPr="00412286">
        <w:rPr>
          <w:rFonts w:ascii="Times New Roman" w:hAnsi="Times New Roman" w:cs="Times New Roman"/>
          <w:bCs/>
          <w:sz w:val="24"/>
          <w:szCs w:val="24"/>
        </w:rPr>
        <w:t>Pilot test revised instruments on a diverse group to ensure clarity and relevance of questions.</w:t>
      </w:r>
    </w:p>
    <w:p w14:paraId="01E77561" w14:textId="77777777" w:rsidR="00DD40E0" w:rsidRDefault="00472304" w:rsidP="00412286">
      <w:pPr>
        <w:pStyle w:val="NormalWeb"/>
        <w:numPr>
          <w:ilvl w:val="0"/>
          <w:numId w:val="1"/>
        </w:numPr>
        <w:spacing w:before="0" w:beforeAutospacing="0" w:after="0" w:afterAutospacing="0" w:line="240" w:lineRule="auto"/>
        <w:ind w:leftChars="0" w:left="0" w:firstLineChars="0"/>
        <w:jc w:val="both"/>
        <w:rPr>
          <w:bCs/>
        </w:rPr>
      </w:pPr>
      <w:r>
        <w:rPr>
          <w:rStyle w:val="Strong"/>
          <w:b w:val="0"/>
        </w:rPr>
        <w:t>Reliability Improvements</w:t>
      </w:r>
    </w:p>
    <w:p w14:paraId="75433846" w14:textId="77777777" w:rsidR="00412286" w:rsidRDefault="00472304" w:rsidP="00412286">
      <w:pPr>
        <w:pStyle w:val="NormalWeb"/>
        <w:numPr>
          <w:ilvl w:val="0"/>
          <w:numId w:val="3"/>
        </w:numPr>
        <w:spacing w:before="0" w:beforeAutospacing="0" w:after="0" w:afterAutospacing="0" w:line="240" w:lineRule="auto"/>
        <w:ind w:leftChars="0" w:firstLineChars="0"/>
        <w:jc w:val="both"/>
        <w:rPr>
          <w:bCs/>
        </w:rPr>
      </w:pPr>
      <w:r>
        <w:rPr>
          <w:bCs/>
          <w:lang w:val="en-US"/>
        </w:rPr>
        <w:lastRenderedPageBreak/>
        <w:t>I</w:t>
      </w:r>
      <w:r>
        <w:rPr>
          <w:bCs/>
        </w:rPr>
        <w:t>ncrease the number of items per variable to better gauge consistency. For instance, include multiple dimensions of leadership (e.g., transformational, transactional) and AI (e.g., automation, decision-support).</w:t>
      </w:r>
    </w:p>
    <w:p w14:paraId="171D9AD4" w14:textId="77777777" w:rsidR="00412286" w:rsidRDefault="00472304" w:rsidP="00412286">
      <w:pPr>
        <w:pStyle w:val="NormalWeb"/>
        <w:numPr>
          <w:ilvl w:val="0"/>
          <w:numId w:val="3"/>
        </w:numPr>
        <w:spacing w:before="0" w:beforeAutospacing="0" w:after="0" w:afterAutospacing="0" w:line="240" w:lineRule="auto"/>
        <w:ind w:leftChars="0" w:firstLineChars="0"/>
        <w:jc w:val="both"/>
        <w:rPr>
          <w:bCs/>
        </w:rPr>
      </w:pPr>
      <w:r w:rsidRPr="00412286">
        <w:rPr>
          <w:bCs/>
        </w:rPr>
        <w:t>Conduct iterative reliability testing to identify and eliminate weak items.</w:t>
      </w:r>
    </w:p>
    <w:p w14:paraId="3E4EB5B9" w14:textId="6C9E5491" w:rsidR="00412286" w:rsidRDefault="00472304" w:rsidP="00412286">
      <w:pPr>
        <w:pStyle w:val="NormalWeb"/>
        <w:numPr>
          <w:ilvl w:val="0"/>
          <w:numId w:val="1"/>
        </w:numPr>
        <w:spacing w:before="0" w:beforeAutospacing="0" w:after="0" w:afterAutospacing="0" w:line="240" w:lineRule="auto"/>
        <w:ind w:leftChars="0" w:left="0" w:firstLineChars="0"/>
        <w:jc w:val="both"/>
        <w:rPr>
          <w:bCs/>
        </w:rPr>
      </w:pPr>
      <w:r w:rsidRPr="00412286">
        <w:rPr>
          <w:rStyle w:val="Strong"/>
          <w:b w:val="0"/>
        </w:rPr>
        <w:t>Broaden Respondent Profiles</w:t>
      </w:r>
    </w:p>
    <w:p w14:paraId="278EACB5" w14:textId="0F7CB594" w:rsidR="00DD40E0" w:rsidRPr="00412286" w:rsidRDefault="00472304" w:rsidP="00412286">
      <w:pPr>
        <w:pStyle w:val="NormalWeb"/>
        <w:spacing w:before="0" w:beforeAutospacing="0" w:after="0" w:afterAutospacing="0" w:line="240" w:lineRule="auto"/>
        <w:ind w:leftChars="0" w:left="284" w:firstLineChars="0"/>
        <w:jc w:val="both"/>
        <w:rPr>
          <w:bCs/>
        </w:rPr>
      </w:pPr>
      <w:r w:rsidRPr="00412286">
        <w:rPr>
          <w:bCs/>
        </w:rPr>
        <w:t>Future studies should target a more diverse sample, encompassing varied roles (e.g., managers, technical staff), educational levels, and industries. This ensures a richer dataset and enhances the generalizability of findings.</w:t>
      </w:r>
    </w:p>
    <w:p w14:paraId="51E80F1F" w14:textId="77777777" w:rsidR="00412286" w:rsidRDefault="00472304" w:rsidP="00412286">
      <w:pPr>
        <w:pStyle w:val="NormalWeb"/>
        <w:numPr>
          <w:ilvl w:val="0"/>
          <w:numId w:val="1"/>
        </w:numPr>
        <w:spacing w:before="0" w:beforeAutospacing="0" w:after="0" w:afterAutospacing="0" w:line="240" w:lineRule="auto"/>
        <w:ind w:leftChars="0" w:left="0" w:firstLineChars="0"/>
        <w:jc w:val="both"/>
        <w:rPr>
          <w:bCs/>
        </w:rPr>
      </w:pPr>
      <w:r>
        <w:rPr>
          <w:rStyle w:val="Strong"/>
          <w:b w:val="0"/>
        </w:rPr>
        <w:t>Training and Awareness</w:t>
      </w:r>
    </w:p>
    <w:p w14:paraId="27846483" w14:textId="55C9FD0A" w:rsidR="00DD40E0" w:rsidRPr="00412286" w:rsidRDefault="00472304" w:rsidP="00412286">
      <w:pPr>
        <w:pStyle w:val="NormalWeb"/>
        <w:spacing w:before="0" w:beforeAutospacing="0" w:after="0" w:afterAutospacing="0" w:line="240" w:lineRule="auto"/>
        <w:ind w:leftChars="0" w:left="284" w:firstLineChars="0"/>
        <w:jc w:val="both"/>
        <w:rPr>
          <w:bCs/>
        </w:rPr>
      </w:pPr>
      <w:r w:rsidRPr="00412286">
        <w:rPr>
          <w:bCs/>
        </w:rPr>
        <w:t xml:space="preserve">Since </w:t>
      </w:r>
      <w:r w:rsidR="001C0526">
        <w:rPr>
          <w:bCs/>
        </w:rPr>
        <w:t xml:space="preserve">the </w:t>
      </w:r>
      <w:r w:rsidRPr="00412286">
        <w:rPr>
          <w:bCs/>
        </w:rPr>
        <w:t>understanding of leadership and AI may vary, consider providing brief explanations or examples within the survey to align respondents’ interpretations of these variables.</w:t>
      </w:r>
    </w:p>
    <w:p w14:paraId="1D10CE62" w14:textId="08EE369F" w:rsidR="00DD40E0" w:rsidRDefault="00421EFC" w:rsidP="004F0FB8">
      <w:pPr>
        <w:pStyle w:val="NormalWeb"/>
        <w:ind w:leftChars="0" w:left="0" w:firstLineChars="0"/>
        <w:jc w:val="center"/>
        <w:rPr>
          <w:b/>
          <w:lang w:val="en-US"/>
        </w:rPr>
      </w:pPr>
      <w:r>
        <w:rPr>
          <w:b/>
          <w:lang w:val="en-US"/>
        </w:rPr>
        <w:t>REFERENCES</w:t>
      </w:r>
    </w:p>
    <w:p w14:paraId="28CA4272" w14:textId="472A028F" w:rsidR="00DD40E0" w:rsidRDefault="00472304" w:rsidP="001C0526">
      <w:pPr>
        <w:widowControl w:val="0"/>
        <w:autoSpaceDE w:val="0"/>
        <w:autoSpaceDN w:val="0"/>
        <w:adjustRightInd w:val="0"/>
        <w:spacing w:after="0" w:line="240" w:lineRule="auto"/>
        <w:ind w:left="567" w:hangingChars="236" w:hanging="569"/>
        <w:jc w:val="both"/>
        <w:rPr>
          <w:rFonts w:ascii="Times New Roman" w:hAnsi="Times New Roman" w:cs="Times New Roman"/>
          <w:sz w:val="24"/>
          <w:szCs w:val="24"/>
        </w:rPr>
      </w:pPr>
      <w:r>
        <w:rPr>
          <w:rFonts w:ascii="Times New Roman" w:eastAsia="SimSun" w:hAnsi="Times New Roman" w:cs="Times New Roman"/>
          <w:b/>
          <w:sz w:val="24"/>
          <w:szCs w:val="24"/>
          <w:lang w:val="en-US" w:eastAsia="zh-CN" w:bidi="ar"/>
        </w:rPr>
        <w:fldChar w:fldCharType="begin" w:fldLock="1"/>
      </w:r>
      <w:r>
        <w:rPr>
          <w:rFonts w:ascii="Times New Roman" w:eastAsia="SimSun" w:hAnsi="Times New Roman" w:cs="Times New Roman"/>
          <w:b/>
          <w:sz w:val="24"/>
          <w:szCs w:val="24"/>
          <w:lang w:val="en-US" w:eastAsia="zh-CN" w:bidi="ar"/>
        </w:rPr>
        <w:instrText xml:space="preserve">ADDIN Mendeley Bibliography CSL_BIBLIOGRAPHY </w:instrText>
      </w:r>
      <w:r>
        <w:rPr>
          <w:rFonts w:ascii="Times New Roman" w:eastAsia="SimSun" w:hAnsi="Times New Roman" w:cs="Times New Roman"/>
          <w:b/>
          <w:sz w:val="24"/>
          <w:szCs w:val="24"/>
          <w:lang w:val="en-US" w:eastAsia="zh-CN" w:bidi="ar"/>
        </w:rPr>
        <w:fldChar w:fldCharType="separate"/>
      </w:r>
      <w:r>
        <w:rPr>
          <w:rFonts w:ascii="Times New Roman" w:hAnsi="Times New Roman" w:cs="Times New Roman"/>
          <w:sz w:val="24"/>
          <w:szCs w:val="24"/>
        </w:rPr>
        <w:t>[1]</w:t>
      </w:r>
      <w:r>
        <w:rPr>
          <w:rFonts w:ascii="Times New Roman" w:hAnsi="Times New Roman" w:cs="Times New Roman"/>
          <w:sz w:val="24"/>
          <w:szCs w:val="24"/>
        </w:rPr>
        <w:tab/>
      </w:r>
      <w:bookmarkStart w:id="1" w:name="_GoBack"/>
      <w:r>
        <w:rPr>
          <w:rFonts w:ascii="Times New Roman" w:hAnsi="Times New Roman" w:cs="Times New Roman"/>
          <w:sz w:val="24"/>
          <w:szCs w:val="24"/>
        </w:rPr>
        <w:t>P. Wang</w:t>
      </w:r>
      <w:r w:rsidR="004F0FB8">
        <w:rPr>
          <w:rFonts w:ascii="Times New Roman" w:hAnsi="Times New Roman" w:cs="Times New Roman"/>
          <w:sz w:val="24"/>
          <w:szCs w:val="24"/>
        </w:rPr>
        <w:t xml:space="preserve">. (2019). </w:t>
      </w:r>
      <w:r>
        <w:rPr>
          <w:rFonts w:ascii="Times New Roman" w:hAnsi="Times New Roman" w:cs="Times New Roman"/>
          <w:sz w:val="24"/>
          <w:szCs w:val="24"/>
        </w:rPr>
        <w:t xml:space="preserve">On Defining Artificial Intelligence, </w:t>
      </w:r>
      <w:r>
        <w:rPr>
          <w:rFonts w:ascii="Times New Roman" w:hAnsi="Times New Roman" w:cs="Times New Roman"/>
          <w:i/>
          <w:iCs/>
          <w:sz w:val="24"/>
          <w:szCs w:val="24"/>
        </w:rPr>
        <w:t>J. Artif. Gen. Intell.</w:t>
      </w:r>
      <w:r>
        <w:rPr>
          <w:rFonts w:ascii="Times New Roman" w:hAnsi="Times New Roman" w:cs="Times New Roman"/>
          <w:sz w:val="24"/>
          <w:szCs w:val="24"/>
        </w:rPr>
        <w:t>, vol. 10, no. 2, pp. 1–37.</w:t>
      </w:r>
    </w:p>
    <w:p w14:paraId="7263D5C5" w14:textId="77C813DD"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 Vrontis, M. Christofi, V. Pereira, S. Tarba, A. Makrides, and E. Trichina</w:t>
      </w:r>
      <w:r w:rsidR="004F0FB8">
        <w:rPr>
          <w:rFonts w:ascii="Times New Roman" w:hAnsi="Times New Roman" w:cs="Times New Roman"/>
          <w:sz w:val="24"/>
          <w:szCs w:val="24"/>
        </w:rPr>
        <w:t>. (2022).</w:t>
      </w:r>
      <w:r>
        <w:rPr>
          <w:rFonts w:ascii="Times New Roman" w:hAnsi="Times New Roman" w:cs="Times New Roman"/>
          <w:sz w:val="24"/>
          <w:szCs w:val="24"/>
        </w:rPr>
        <w:t xml:space="preserve"> Artificial intelligence, robotics, advanced technologies and human resource management: a systematic review,</w:t>
      </w:r>
      <w:r w:rsidR="00DD7795">
        <w:rPr>
          <w:rFonts w:ascii="Times New Roman" w:hAnsi="Times New Roman" w:cs="Times New Roman"/>
          <w:sz w:val="24"/>
          <w:szCs w:val="24"/>
          <w:lang w:val="en-US"/>
        </w:rPr>
        <w:t xml:space="preserve"> </w:t>
      </w:r>
      <w:r>
        <w:rPr>
          <w:rFonts w:ascii="Times New Roman" w:hAnsi="Times New Roman" w:cs="Times New Roman"/>
          <w:i/>
          <w:iCs/>
          <w:sz w:val="24"/>
          <w:szCs w:val="24"/>
        </w:rPr>
        <w:t>Int. J. Hum. Resour. Manag.</w:t>
      </w:r>
      <w:r>
        <w:rPr>
          <w:rFonts w:ascii="Times New Roman" w:hAnsi="Times New Roman" w:cs="Times New Roman"/>
          <w:sz w:val="24"/>
          <w:szCs w:val="24"/>
        </w:rPr>
        <w:t>, vol. 33, no. 6, pp. 1237–1266.</w:t>
      </w:r>
    </w:p>
    <w:p w14:paraId="7B0CD5E8" w14:textId="49CF0929"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 M. Enholm, E. Papagiannidis, P. Mikalef, and J. Krogstie</w:t>
      </w:r>
      <w:r w:rsidR="004F0FB8">
        <w:rPr>
          <w:rFonts w:ascii="Times New Roman" w:hAnsi="Times New Roman" w:cs="Times New Roman"/>
          <w:sz w:val="24"/>
          <w:szCs w:val="24"/>
        </w:rPr>
        <w:t>. (2022).</w:t>
      </w:r>
      <w:r>
        <w:rPr>
          <w:rFonts w:ascii="Times New Roman" w:hAnsi="Times New Roman" w:cs="Times New Roman"/>
          <w:sz w:val="24"/>
          <w:szCs w:val="24"/>
        </w:rPr>
        <w:t xml:space="preserve"> “Artificial Intelligence and Business Value: a Literature Review,” </w:t>
      </w:r>
      <w:r>
        <w:rPr>
          <w:rFonts w:ascii="Times New Roman" w:hAnsi="Times New Roman" w:cs="Times New Roman"/>
          <w:i/>
          <w:iCs/>
          <w:sz w:val="24"/>
          <w:szCs w:val="24"/>
        </w:rPr>
        <w:t>Inf. Syst. Front.</w:t>
      </w:r>
      <w:r>
        <w:rPr>
          <w:rFonts w:ascii="Times New Roman" w:hAnsi="Times New Roman" w:cs="Times New Roman"/>
          <w:sz w:val="24"/>
          <w:szCs w:val="24"/>
        </w:rPr>
        <w:t>, vol. 24, no. 5, pp. 1709–1734.</w:t>
      </w:r>
    </w:p>
    <w:p w14:paraId="3677227D" w14:textId="403C17B6"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N. Awanto, Y. T. Ardianto, and A. Prasetya</w:t>
      </w:r>
      <w:r w:rsidR="004F0FB8">
        <w:rPr>
          <w:rFonts w:ascii="Times New Roman" w:hAnsi="Times New Roman" w:cs="Times New Roman"/>
          <w:sz w:val="24"/>
          <w:szCs w:val="24"/>
        </w:rPr>
        <w:t>. (2020).</w:t>
      </w:r>
      <w:r>
        <w:rPr>
          <w:rFonts w:ascii="Times New Roman" w:hAnsi="Times New Roman" w:cs="Times New Roman"/>
          <w:sz w:val="24"/>
          <w:szCs w:val="24"/>
        </w:rPr>
        <w:t xml:space="preserve"> UTAUT Model Implementation On User Behavior In Use Of Information Technology, </w:t>
      </w:r>
      <w:r>
        <w:rPr>
          <w:rFonts w:ascii="Times New Roman" w:hAnsi="Times New Roman" w:cs="Times New Roman"/>
          <w:i/>
          <w:iCs/>
          <w:sz w:val="24"/>
          <w:szCs w:val="24"/>
        </w:rPr>
        <w:t>J. Teknol. dan Manaj. Inform.</w:t>
      </w:r>
      <w:r>
        <w:rPr>
          <w:rFonts w:ascii="Times New Roman" w:hAnsi="Times New Roman" w:cs="Times New Roman"/>
          <w:sz w:val="24"/>
          <w:szCs w:val="24"/>
        </w:rPr>
        <w:t>, vol. 6, no. 1, pp. 53–59.</w:t>
      </w:r>
    </w:p>
    <w:p w14:paraId="1372DCF8" w14:textId="5FBC1AE0"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R. Fenech, P. Baguant, and D. Ivanov</w:t>
      </w:r>
      <w:r w:rsidR="004F0FB8">
        <w:rPr>
          <w:rFonts w:ascii="Times New Roman" w:hAnsi="Times New Roman" w:cs="Times New Roman"/>
          <w:sz w:val="24"/>
          <w:szCs w:val="24"/>
        </w:rPr>
        <w:t xml:space="preserve">. (2019). </w:t>
      </w:r>
      <w:r>
        <w:rPr>
          <w:rFonts w:ascii="Times New Roman" w:hAnsi="Times New Roman" w:cs="Times New Roman"/>
          <w:sz w:val="24"/>
          <w:szCs w:val="24"/>
        </w:rPr>
        <w:t xml:space="preserve">The changing role of human resource management in an era of digital transformation, </w:t>
      </w:r>
      <w:r>
        <w:rPr>
          <w:rFonts w:ascii="Times New Roman" w:hAnsi="Times New Roman" w:cs="Times New Roman"/>
          <w:i/>
          <w:iCs/>
          <w:sz w:val="24"/>
          <w:szCs w:val="24"/>
        </w:rPr>
        <w:t>J. Manag. Inf. Decis. Sci.</w:t>
      </w:r>
      <w:r>
        <w:rPr>
          <w:rFonts w:ascii="Times New Roman" w:hAnsi="Times New Roman" w:cs="Times New Roman"/>
          <w:sz w:val="24"/>
          <w:szCs w:val="24"/>
        </w:rPr>
        <w:t>, vol. 22, no. 2, pp. 176–180.</w:t>
      </w:r>
    </w:p>
    <w:p w14:paraId="3893DB7A" w14:textId="52F207E5"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P. Garengo, A. Sardi, and S. S. Nudurupati</w:t>
      </w:r>
      <w:r w:rsidR="004F0FB8">
        <w:rPr>
          <w:rFonts w:ascii="Times New Roman" w:hAnsi="Times New Roman" w:cs="Times New Roman"/>
          <w:sz w:val="24"/>
          <w:szCs w:val="24"/>
        </w:rPr>
        <w:t>. (2022).</w:t>
      </w:r>
      <w:r>
        <w:rPr>
          <w:rFonts w:ascii="Times New Roman" w:hAnsi="Times New Roman" w:cs="Times New Roman"/>
          <w:sz w:val="24"/>
          <w:szCs w:val="24"/>
        </w:rPr>
        <w:t xml:space="preserve"> Human resource management (HRM) in the performance measurement and management (PMM) domain: a bibliometric review, </w:t>
      </w:r>
      <w:r>
        <w:rPr>
          <w:rFonts w:ascii="Times New Roman" w:hAnsi="Times New Roman" w:cs="Times New Roman"/>
          <w:i/>
          <w:iCs/>
          <w:sz w:val="24"/>
          <w:szCs w:val="24"/>
        </w:rPr>
        <w:t>Int. J. Product. Perform. Manag.</w:t>
      </w:r>
      <w:r>
        <w:rPr>
          <w:rFonts w:ascii="Times New Roman" w:hAnsi="Times New Roman" w:cs="Times New Roman"/>
          <w:sz w:val="24"/>
          <w:szCs w:val="24"/>
        </w:rPr>
        <w:t>, vol. 71, no. 7, pp. 3056–3077.</w:t>
      </w:r>
    </w:p>
    <w:p w14:paraId="1B57B8CE" w14:textId="0696A21F"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G. Anwar and N. N. Abdullah</w:t>
      </w:r>
      <w:r w:rsidR="004F0FB8">
        <w:rPr>
          <w:rFonts w:ascii="Times New Roman" w:hAnsi="Times New Roman" w:cs="Times New Roman"/>
          <w:sz w:val="24"/>
          <w:szCs w:val="24"/>
        </w:rPr>
        <w:t>. (2021).</w:t>
      </w:r>
      <w:r>
        <w:rPr>
          <w:rFonts w:ascii="Times New Roman" w:hAnsi="Times New Roman" w:cs="Times New Roman"/>
          <w:sz w:val="24"/>
          <w:szCs w:val="24"/>
        </w:rPr>
        <w:t xml:space="preserve"> The impact of Human resource management practice on Organizational performance, </w:t>
      </w:r>
      <w:r>
        <w:rPr>
          <w:rFonts w:ascii="Times New Roman" w:hAnsi="Times New Roman" w:cs="Times New Roman"/>
          <w:i/>
          <w:iCs/>
          <w:sz w:val="24"/>
          <w:szCs w:val="24"/>
        </w:rPr>
        <w:t>Int. J. Eng. Bus. Manag.</w:t>
      </w:r>
      <w:r>
        <w:rPr>
          <w:rFonts w:ascii="Times New Roman" w:hAnsi="Times New Roman" w:cs="Times New Roman"/>
          <w:sz w:val="24"/>
          <w:szCs w:val="24"/>
        </w:rPr>
        <w:t>, vol. 5, no. 1, pp. 35–47.</w:t>
      </w:r>
    </w:p>
    <w:p w14:paraId="0F597661" w14:textId="438AACA7"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H. Sholikah, Y. T. Ardianto, and D. A. Prasetya</w:t>
      </w:r>
      <w:r w:rsidR="004F0FB8">
        <w:rPr>
          <w:rFonts w:ascii="Times New Roman" w:hAnsi="Times New Roman" w:cs="Times New Roman"/>
          <w:sz w:val="24"/>
          <w:szCs w:val="24"/>
        </w:rPr>
        <w:t>. (2022).</w:t>
      </w:r>
      <w:r>
        <w:rPr>
          <w:rFonts w:ascii="Times New Roman" w:hAnsi="Times New Roman" w:cs="Times New Roman"/>
          <w:sz w:val="24"/>
          <w:szCs w:val="24"/>
        </w:rPr>
        <w:t xml:space="preserve"> Pengaruh Kualitas Sistem Informasi Sumber Daya Manusia, Pelatihan dan Pengembangan terhadap Kinerja Karyawan melalui Disiplin Kerja pada PT. Era Mulia Abadi Sejahtera, </w:t>
      </w:r>
      <w:r>
        <w:rPr>
          <w:rFonts w:ascii="Times New Roman" w:hAnsi="Times New Roman" w:cs="Times New Roman"/>
          <w:i/>
          <w:iCs/>
          <w:sz w:val="24"/>
          <w:szCs w:val="24"/>
        </w:rPr>
        <w:t>J. Teknol. dan Manaj. Inform.</w:t>
      </w:r>
      <w:r>
        <w:rPr>
          <w:rFonts w:ascii="Times New Roman" w:hAnsi="Times New Roman" w:cs="Times New Roman"/>
          <w:sz w:val="24"/>
          <w:szCs w:val="24"/>
        </w:rPr>
        <w:t>, vol. 8, no. 2, pp. 125–133.</w:t>
      </w:r>
    </w:p>
    <w:p w14:paraId="761F1BE9" w14:textId="0CE8B5CD"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M. Connolly, C. James, and M. Fertig</w:t>
      </w:r>
      <w:r w:rsidR="004F0FB8">
        <w:rPr>
          <w:rFonts w:ascii="Times New Roman" w:hAnsi="Times New Roman" w:cs="Times New Roman"/>
          <w:sz w:val="24"/>
          <w:szCs w:val="24"/>
        </w:rPr>
        <w:t>. (2019).</w:t>
      </w:r>
      <w:r w:rsidR="00DD7795">
        <w:rPr>
          <w:rFonts w:ascii="Times New Roman" w:hAnsi="Times New Roman" w:cs="Times New Roman"/>
          <w:sz w:val="24"/>
          <w:szCs w:val="24"/>
          <w:lang w:val="en-US"/>
        </w:rPr>
        <w:t xml:space="preserve"> </w:t>
      </w:r>
      <w:r>
        <w:rPr>
          <w:rFonts w:ascii="Times New Roman" w:hAnsi="Times New Roman" w:cs="Times New Roman"/>
          <w:sz w:val="24"/>
          <w:szCs w:val="24"/>
        </w:rPr>
        <w:t xml:space="preserve">The difference between educational management and educational leadership and the importance of educational responsibility, </w:t>
      </w:r>
      <w:r>
        <w:rPr>
          <w:rFonts w:ascii="Times New Roman" w:hAnsi="Times New Roman" w:cs="Times New Roman"/>
          <w:i/>
          <w:iCs/>
          <w:sz w:val="24"/>
          <w:szCs w:val="24"/>
        </w:rPr>
        <w:t>Educ. Manag. Adm. Leadersh.</w:t>
      </w:r>
      <w:r>
        <w:rPr>
          <w:rFonts w:ascii="Times New Roman" w:hAnsi="Times New Roman" w:cs="Times New Roman"/>
          <w:sz w:val="24"/>
          <w:szCs w:val="24"/>
        </w:rPr>
        <w:t>, vol. 47, no. 4, pp. 504–519.</w:t>
      </w:r>
    </w:p>
    <w:p w14:paraId="227EAE16" w14:textId="6F3FFBA7"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R. Bolden, B. Hawkins, J. Gosling, and S. Taylor</w:t>
      </w:r>
      <w:r w:rsidR="004F0FB8">
        <w:rPr>
          <w:rFonts w:ascii="Times New Roman" w:hAnsi="Times New Roman" w:cs="Times New Roman"/>
          <w:sz w:val="24"/>
          <w:szCs w:val="24"/>
        </w:rPr>
        <w:t>. (2011).</w:t>
      </w:r>
      <w:r>
        <w:rPr>
          <w:rFonts w:ascii="Times New Roman" w:hAnsi="Times New Roman" w:cs="Times New Roman"/>
          <w:sz w:val="24"/>
          <w:szCs w:val="24"/>
        </w:rPr>
        <w:t xml:space="preserve"> Exploring Leadership Individual, organizational and societal perspectives This is a pre-proof copy of Chapter 2, reproduced for </w:t>
      </w:r>
      <w:r w:rsidR="00DD7795">
        <w:rPr>
          <w:rFonts w:ascii="Times New Roman" w:hAnsi="Times New Roman" w:cs="Times New Roman"/>
          <w:sz w:val="24"/>
          <w:szCs w:val="24"/>
        </w:rPr>
        <w:t xml:space="preserve">Academia.Edu </w:t>
      </w:r>
      <w:r w:rsidR="00DD7795">
        <w:rPr>
          <w:rFonts w:ascii="Times New Roman" w:hAnsi="Times New Roman" w:cs="Times New Roman"/>
          <w:sz w:val="24"/>
          <w:szCs w:val="24"/>
          <w:lang w:val="en-US"/>
        </w:rPr>
        <w:t>a</w:t>
      </w:r>
      <w:r w:rsidR="00DD7795">
        <w:rPr>
          <w:rFonts w:ascii="Times New Roman" w:hAnsi="Times New Roman" w:cs="Times New Roman"/>
          <w:sz w:val="24"/>
          <w:szCs w:val="24"/>
        </w:rPr>
        <w:t xml:space="preserve">s </w:t>
      </w:r>
      <w:r w:rsidR="00DD7795">
        <w:rPr>
          <w:rFonts w:ascii="Times New Roman" w:hAnsi="Times New Roman" w:cs="Times New Roman"/>
          <w:sz w:val="24"/>
          <w:szCs w:val="24"/>
          <w:lang w:val="en-US"/>
        </w:rPr>
        <w:t>a</w:t>
      </w:r>
      <w:r w:rsidR="00DD7795">
        <w:rPr>
          <w:rFonts w:ascii="Times New Roman" w:hAnsi="Times New Roman" w:cs="Times New Roman"/>
          <w:sz w:val="24"/>
          <w:szCs w:val="24"/>
        </w:rPr>
        <w:t xml:space="preserve"> Sample </w:t>
      </w:r>
      <w:r w:rsidR="00DD7795">
        <w:rPr>
          <w:rFonts w:ascii="Times New Roman" w:hAnsi="Times New Roman" w:cs="Times New Roman"/>
          <w:sz w:val="24"/>
          <w:szCs w:val="24"/>
          <w:lang w:val="en-US"/>
        </w:rPr>
        <w:t>o</w:t>
      </w:r>
      <w:r w:rsidR="00DD7795">
        <w:rPr>
          <w:rFonts w:ascii="Times New Roman" w:hAnsi="Times New Roman" w:cs="Times New Roman"/>
          <w:sz w:val="24"/>
          <w:szCs w:val="24"/>
        </w:rPr>
        <w:t>f The Book-Which I Hope You Will Buy</w:t>
      </w:r>
      <w:r>
        <w:rPr>
          <w:rFonts w:ascii="Times New Roman" w:hAnsi="Times New Roman" w:cs="Times New Roman"/>
          <w:sz w:val="24"/>
          <w:szCs w:val="24"/>
        </w:rPr>
        <w:t>!, pp. 1–28.</w:t>
      </w:r>
    </w:p>
    <w:p w14:paraId="70E93FF5" w14:textId="76E943B4"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T. Eriksson, A. Bigi, and M. Bonera</w:t>
      </w:r>
      <w:r w:rsidR="004F0FB8">
        <w:rPr>
          <w:rFonts w:ascii="Times New Roman" w:hAnsi="Times New Roman" w:cs="Times New Roman"/>
          <w:sz w:val="24"/>
          <w:szCs w:val="24"/>
        </w:rPr>
        <w:t xml:space="preserve">. (2020). </w:t>
      </w:r>
      <w:r>
        <w:rPr>
          <w:rFonts w:ascii="Times New Roman" w:hAnsi="Times New Roman" w:cs="Times New Roman"/>
          <w:sz w:val="24"/>
          <w:szCs w:val="24"/>
        </w:rPr>
        <w:t xml:space="preserve">Think with me, or think for me? On the future role of artificial intelligence in marketing strategy formulation, </w:t>
      </w:r>
      <w:r>
        <w:rPr>
          <w:rFonts w:ascii="Times New Roman" w:hAnsi="Times New Roman" w:cs="Times New Roman"/>
          <w:i/>
          <w:iCs/>
          <w:sz w:val="24"/>
          <w:szCs w:val="24"/>
        </w:rPr>
        <w:t>TQM J.</w:t>
      </w:r>
      <w:r>
        <w:rPr>
          <w:rFonts w:ascii="Times New Roman" w:hAnsi="Times New Roman" w:cs="Times New Roman"/>
          <w:sz w:val="24"/>
          <w:szCs w:val="24"/>
        </w:rPr>
        <w:t>, vol. 32, no. 4, pp. 795–814.</w:t>
      </w:r>
    </w:p>
    <w:p w14:paraId="3F477C29" w14:textId="6DD754DD"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R. Wolniak</w:t>
      </w:r>
      <w:r w:rsidR="004F0FB8">
        <w:rPr>
          <w:rFonts w:ascii="Times New Roman" w:hAnsi="Times New Roman" w:cs="Times New Roman"/>
          <w:sz w:val="24"/>
          <w:szCs w:val="24"/>
        </w:rPr>
        <w:t>. (2023).</w:t>
      </w:r>
      <w:r>
        <w:rPr>
          <w:rFonts w:ascii="Times New Roman" w:hAnsi="Times New Roman" w:cs="Times New Roman"/>
          <w:sz w:val="24"/>
          <w:szCs w:val="24"/>
        </w:rPr>
        <w:t xml:space="preserve"> Industry 5.0 – characteristic, main principles, advantages and disadvantages,” </w:t>
      </w:r>
      <w:r>
        <w:rPr>
          <w:rFonts w:ascii="Times New Roman" w:hAnsi="Times New Roman" w:cs="Times New Roman"/>
          <w:i/>
          <w:iCs/>
          <w:sz w:val="24"/>
          <w:szCs w:val="24"/>
        </w:rPr>
        <w:t>Sci. Pap. Silesian Univ. Technol. Organ. Manag. Ser.</w:t>
      </w:r>
      <w:r>
        <w:rPr>
          <w:rFonts w:ascii="Times New Roman" w:hAnsi="Times New Roman" w:cs="Times New Roman"/>
          <w:sz w:val="24"/>
          <w:szCs w:val="24"/>
        </w:rPr>
        <w:t>, vol. 2023, no. 170, pp. 663–678.</w:t>
      </w:r>
    </w:p>
    <w:p w14:paraId="347308F0" w14:textId="3178A010"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lastRenderedPageBreak/>
        <w:t>[13]</w:t>
      </w:r>
      <w:r>
        <w:rPr>
          <w:rFonts w:ascii="Times New Roman" w:hAnsi="Times New Roman" w:cs="Times New Roman"/>
          <w:sz w:val="24"/>
          <w:szCs w:val="24"/>
        </w:rPr>
        <w:tab/>
        <w:t>Y. Peifer, T. Jeske, and S. Hille</w:t>
      </w:r>
      <w:r w:rsidR="004F0FB8">
        <w:rPr>
          <w:rFonts w:ascii="Times New Roman" w:hAnsi="Times New Roman" w:cs="Times New Roman"/>
          <w:sz w:val="24"/>
          <w:szCs w:val="24"/>
        </w:rPr>
        <w:t>. (2022).</w:t>
      </w:r>
      <w:r>
        <w:rPr>
          <w:rFonts w:ascii="Times New Roman" w:hAnsi="Times New Roman" w:cs="Times New Roman"/>
          <w:sz w:val="24"/>
          <w:szCs w:val="24"/>
        </w:rPr>
        <w:t xml:space="preserve"> Artificial Intelligence and its Impact on Leaders and Leadership, </w:t>
      </w:r>
      <w:r>
        <w:rPr>
          <w:rFonts w:ascii="Times New Roman" w:hAnsi="Times New Roman" w:cs="Times New Roman"/>
          <w:i/>
          <w:iCs/>
          <w:sz w:val="24"/>
          <w:szCs w:val="24"/>
        </w:rPr>
        <w:t>Procedia Comput. Sci.</w:t>
      </w:r>
      <w:r>
        <w:rPr>
          <w:rFonts w:ascii="Times New Roman" w:hAnsi="Times New Roman" w:cs="Times New Roman"/>
          <w:sz w:val="24"/>
          <w:szCs w:val="24"/>
        </w:rPr>
        <w:t>, vol. 200, no. 2021, pp. 1024–1030.</w:t>
      </w:r>
    </w:p>
    <w:p w14:paraId="3C2AA313" w14:textId="75A38095"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S. Padmantyo and A. Saputra</w:t>
      </w:r>
      <w:r w:rsidR="004F0FB8">
        <w:rPr>
          <w:rFonts w:ascii="Times New Roman" w:hAnsi="Times New Roman" w:cs="Times New Roman"/>
          <w:sz w:val="24"/>
          <w:szCs w:val="24"/>
        </w:rPr>
        <w:t xml:space="preserve">. (2017). </w:t>
      </w:r>
      <w:r>
        <w:rPr>
          <w:rFonts w:ascii="Times New Roman" w:hAnsi="Times New Roman" w:cs="Times New Roman"/>
          <w:sz w:val="24"/>
          <w:szCs w:val="24"/>
        </w:rPr>
        <w:t xml:space="preserve">Peranan manajemen rantai pasokan terhadap kualitas produk dan efisiensi distribusi, </w:t>
      </w:r>
      <w:r>
        <w:rPr>
          <w:rFonts w:ascii="Times New Roman" w:hAnsi="Times New Roman" w:cs="Times New Roman"/>
          <w:i/>
          <w:iCs/>
          <w:sz w:val="24"/>
          <w:szCs w:val="24"/>
        </w:rPr>
        <w:t>Pros. dalam Semin. Peran Profesi Akunt. Dalam Penanggulangan Korupsi</w:t>
      </w:r>
      <w:r>
        <w:rPr>
          <w:rFonts w:ascii="Times New Roman" w:hAnsi="Times New Roman" w:cs="Times New Roman"/>
          <w:sz w:val="24"/>
          <w:szCs w:val="24"/>
        </w:rPr>
        <w:t>, no. Seminar Nasional dan The 4th Call for Syariah Paper, pp. 191–197.</w:t>
      </w:r>
    </w:p>
    <w:p w14:paraId="4ABED91B" w14:textId="47DF1748"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I. Mehmood, E. Educationzafaryahoocom, and M. I. Arif</w:t>
      </w:r>
      <w:r w:rsidR="004F0FB8">
        <w:rPr>
          <w:rFonts w:ascii="Times New Roman" w:hAnsi="Times New Roman" w:cs="Times New Roman"/>
          <w:sz w:val="24"/>
          <w:szCs w:val="24"/>
        </w:rPr>
        <w:t>. (2011).</w:t>
      </w:r>
      <w:r>
        <w:rPr>
          <w:rFonts w:ascii="Times New Roman" w:hAnsi="Times New Roman" w:cs="Times New Roman"/>
          <w:sz w:val="24"/>
          <w:szCs w:val="24"/>
        </w:rPr>
        <w:t xml:space="preserve"> Leadership and HRM : Evaluating New Leadership Styles for effective Human Resource Management, </w:t>
      </w:r>
      <w:r>
        <w:rPr>
          <w:rFonts w:ascii="Times New Roman" w:hAnsi="Times New Roman" w:cs="Times New Roman"/>
          <w:i/>
          <w:iCs/>
          <w:sz w:val="24"/>
          <w:szCs w:val="24"/>
        </w:rPr>
        <w:t>Int. J. Bus. Soc. Sci.</w:t>
      </w:r>
      <w:r>
        <w:rPr>
          <w:rFonts w:ascii="Times New Roman" w:hAnsi="Times New Roman" w:cs="Times New Roman"/>
          <w:sz w:val="24"/>
          <w:szCs w:val="24"/>
        </w:rPr>
        <w:t>, vol. 2, no. 15, pp. 236–244.</w:t>
      </w:r>
    </w:p>
    <w:p w14:paraId="169BCC69" w14:textId="4055EBDA"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A. M. Smith and M. Green</w:t>
      </w:r>
      <w:r w:rsidR="004F0FB8">
        <w:rPr>
          <w:rFonts w:ascii="Times New Roman" w:hAnsi="Times New Roman" w:cs="Times New Roman"/>
          <w:sz w:val="24"/>
          <w:szCs w:val="24"/>
        </w:rPr>
        <w:t>. (2018).</w:t>
      </w:r>
      <w:r>
        <w:rPr>
          <w:rFonts w:ascii="Times New Roman" w:hAnsi="Times New Roman" w:cs="Times New Roman"/>
          <w:sz w:val="24"/>
          <w:szCs w:val="24"/>
        </w:rPr>
        <w:t xml:space="preserve"> Artificial Intelligence and the Role of Leadership, </w:t>
      </w:r>
      <w:r>
        <w:rPr>
          <w:rFonts w:ascii="Times New Roman" w:hAnsi="Times New Roman" w:cs="Times New Roman"/>
          <w:i/>
          <w:iCs/>
          <w:sz w:val="24"/>
          <w:szCs w:val="24"/>
        </w:rPr>
        <w:t>J. Leadersh. Stud.</w:t>
      </w:r>
      <w:r>
        <w:rPr>
          <w:rFonts w:ascii="Times New Roman" w:hAnsi="Times New Roman" w:cs="Times New Roman"/>
          <w:sz w:val="24"/>
          <w:szCs w:val="24"/>
        </w:rPr>
        <w:t>, vol. 12, no. 3, pp. 85–87.</w:t>
      </w:r>
    </w:p>
    <w:p w14:paraId="71FD8553" w14:textId="02FC6270"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H. Wang, K. S. Law, R. D. Hackett, D. Wang, and Z. X. Chen</w:t>
      </w:r>
      <w:r w:rsidR="004F0FB8">
        <w:rPr>
          <w:rFonts w:ascii="Times New Roman" w:hAnsi="Times New Roman" w:cs="Times New Roman"/>
          <w:sz w:val="24"/>
          <w:szCs w:val="24"/>
        </w:rPr>
        <w:t>. (2005).</w:t>
      </w:r>
      <w:r>
        <w:rPr>
          <w:rFonts w:ascii="Times New Roman" w:hAnsi="Times New Roman" w:cs="Times New Roman"/>
          <w:sz w:val="24"/>
          <w:szCs w:val="24"/>
        </w:rPr>
        <w:t xml:space="preserve"> Leader-member exchange as a mediator of the relationship between transformational leadership and followers’ performance and organizational citizenship behavior, </w:t>
      </w:r>
      <w:r>
        <w:rPr>
          <w:rFonts w:ascii="Times New Roman" w:hAnsi="Times New Roman" w:cs="Times New Roman"/>
          <w:i/>
          <w:iCs/>
          <w:sz w:val="24"/>
          <w:szCs w:val="24"/>
        </w:rPr>
        <w:t>Acad. Manag. J.</w:t>
      </w:r>
      <w:r>
        <w:rPr>
          <w:rFonts w:ascii="Times New Roman" w:hAnsi="Times New Roman" w:cs="Times New Roman"/>
          <w:sz w:val="24"/>
          <w:szCs w:val="24"/>
        </w:rPr>
        <w:t>, vol. 48, no. 3, pp. 420–432.</w:t>
      </w:r>
    </w:p>
    <w:p w14:paraId="25F0AF4D" w14:textId="1F10424E"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F. Olan, E. Ogiemwonyi Arakpogun, J. Suklan, F. Nakpodia, N. Damij, and U. Jayawickrama</w:t>
      </w:r>
      <w:r w:rsidR="004F0FB8">
        <w:rPr>
          <w:rFonts w:ascii="Times New Roman" w:hAnsi="Times New Roman" w:cs="Times New Roman"/>
          <w:sz w:val="24"/>
          <w:szCs w:val="24"/>
        </w:rPr>
        <w:t xml:space="preserve">. (2022). </w:t>
      </w:r>
      <w:r>
        <w:rPr>
          <w:rFonts w:ascii="Times New Roman" w:hAnsi="Times New Roman" w:cs="Times New Roman"/>
          <w:sz w:val="24"/>
          <w:szCs w:val="24"/>
        </w:rPr>
        <w:t xml:space="preserve">Artificial intelligence and knowledge sharing: Contributing factors to organizational performance, </w:t>
      </w:r>
      <w:r>
        <w:rPr>
          <w:rFonts w:ascii="Times New Roman" w:hAnsi="Times New Roman" w:cs="Times New Roman"/>
          <w:i/>
          <w:iCs/>
          <w:sz w:val="24"/>
          <w:szCs w:val="24"/>
        </w:rPr>
        <w:t>J. Bus. Res.</w:t>
      </w:r>
      <w:r>
        <w:rPr>
          <w:rFonts w:ascii="Times New Roman" w:hAnsi="Times New Roman" w:cs="Times New Roman"/>
          <w:sz w:val="24"/>
          <w:szCs w:val="24"/>
        </w:rPr>
        <w:t>, vol. 145, no. February, pp. 605–615.</w:t>
      </w:r>
    </w:p>
    <w:p w14:paraId="1D81D10D" w14:textId="384E1729"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N. Anwar, N. H. Nik Mahmood, M. Y. Yusliza, T. Ramayah, J. Noor Faezah, and W. Khalid</w:t>
      </w:r>
      <w:r w:rsidR="004F0FB8">
        <w:rPr>
          <w:rFonts w:ascii="Times New Roman" w:hAnsi="Times New Roman" w:cs="Times New Roman"/>
          <w:sz w:val="24"/>
          <w:szCs w:val="24"/>
        </w:rPr>
        <w:t>. (2020).</w:t>
      </w:r>
      <w:r>
        <w:rPr>
          <w:rFonts w:ascii="Times New Roman" w:hAnsi="Times New Roman" w:cs="Times New Roman"/>
          <w:sz w:val="24"/>
          <w:szCs w:val="24"/>
        </w:rPr>
        <w:t xml:space="preserve"> Green Human Resource Management for organisational citizenship behaviour towards the environment and environmental performance on a university campus, </w:t>
      </w:r>
      <w:r>
        <w:rPr>
          <w:rFonts w:ascii="Times New Roman" w:hAnsi="Times New Roman" w:cs="Times New Roman"/>
          <w:i/>
          <w:iCs/>
          <w:sz w:val="24"/>
          <w:szCs w:val="24"/>
        </w:rPr>
        <w:t>J. Clean. Prod.</w:t>
      </w:r>
      <w:r>
        <w:rPr>
          <w:rFonts w:ascii="Times New Roman" w:hAnsi="Times New Roman" w:cs="Times New Roman"/>
          <w:sz w:val="24"/>
          <w:szCs w:val="24"/>
        </w:rPr>
        <w:t>, vol. 256, p. 120401.</w:t>
      </w:r>
    </w:p>
    <w:p w14:paraId="183D9C6B" w14:textId="47679A78"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A. A. Katou</w:t>
      </w:r>
      <w:r w:rsidR="004F0FB8">
        <w:rPr>
          <w:rFonts w:ascii="Times New Roman" w:hAnsi="Times New Roman" w:cs="Times New Roman"/>
          <w:sz w:val="24"/>
          <w:szCs w:val="24"/>
        </w:rPr>
        <w:t>. (2008).</w:t>
      </w:r>
      <w:r>
        <w:rPr>
          <w:rFonts w:ascii="Times New Roman" w:hAnsi="Times New Roman" w:cs="Times New Roman"/>
          <w:sz w:val="24"/>
          <w:szCs w:val="24"/>
        </w:rPr>
        <w:t xml:space="preserve"> Measuring the impact of HRM on organisational performance, </w:t>
      </w:r>
      <w:r>
        <w:rPr>
          <w:rFonts w:ascii="Times New Roman" w:hAnsi="Times New Roman" w:cs="Times New Roman"/>
          <w:i/>
          <w:iCs/>
          <w:sz w:val="24"/>
          <w:szCs w:val="24"/>
        </w:rPr>
        <w:t>J. Ind. Eng. Manag.</w:t>
      </w:r>
      <w:r>
        <w:rPr>
          <w:rFonts w:ascii="Times New Roman" w:hAnsi="Times New Roman" w:cs="Times New Roman"/>
          <w:sz w:val="24"/>
          <w:szCs w:val="24"/>
        </w:rPr>
        <w:t>, vol. 1, no. 2, pp. 119–142.</w:t>
      </w:r>
    </w:p>
    <w:p w14:paraId="0EA66D4C" w14:textId="3EF6AF4B"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P. Mikalef, N. Islam, V. Parida, H. Singh, and N. Altwaijry</w:t>
      </w:r>
      <w:r w:rsidR="004F0FB8">
        <w:rPr>
          <w:rFonts w:ascii="Times New Roman" w:hAnsi="Times New Roman" w:cs="Times New Roman"/>
          <w:sz w:val="24"/>
          <w:szCs w:val="24"/>
        </w:rPr>
        <w:t>. (2023).</w:t>
      </w:r>
      <w:r w:rsidR="00DD7795">
        <w:rPr>
          <w:rFonts w:ascii="Times New Roman" w:hAnsi="Times New Roman" w:cs="Times New Roman"/>
          <w:sz w:val="24"/>
          <w:szCs w:val="24"/>
          <w:lang w:val="en-US"/>
        </w:rPr>
        <w:t xml:space="preserve"> </w:t>
      </w:r>
      <w:r>
        <w:rPr>
          <w:rFonts w:ascii="Times New Roman" w:hAnsi="Times New Roman" w:cs="Times New Roman"/>
          <w:sz w:val="24"/>
          <w:szCs w:val="24"/>
        </w:rPr>
        <w:t xml:space="preserve">Artificial intelligence (AI) competencies for organizational performance: A B2B marketing capabilities perspective, </w:t>
      </w:r>
      <w:r>
        <w:rPr>
          <w:rFonts w:ascii="Times New Roman" w:hAnsi="Times New Roman" w:cs="Times New Roman"/>
          <w:i/>
          <w:iCs/>
          <w:sz w:val="24"/>
          <w:szCs w:val="24"/>
        </w:rPr>
        <w:t>J. Bus. Res.</w:t>
      </w:r>
      <w:r>
        <w:rPr>
          <w:rFonts w:ascii="Times New Roman" w:hAnsi="Times New Roman" w:cs="Times New Roman"/>
          <w:sz w:val="24"/>
          <w:szCs w:val="24"/>
        </w:rPr>
        <w:t>, vol. 164, no. May, p. 113998.</w:t>
      </w:r>
    </w:p>
    <w:p w14:paraId="21BBA778" w14:textId="27F16A96"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K. Bley, S. F. B. Fredriksen, M. E. Skjærvik, and I. O. Pappas</w:t>
      </w:r>
      <w:r w:rsidR="004F0FB8">
        <w:rPr>
          <w:rFonts w:ascii="Times New Roman" w:hAnsi="Times New Roman" w:cs="Times New Roman"/>
          <w:sz w:val="24"/>
          <w:szCs w:val="24"/>
        </w:rPr>
        <w:t>. (2022).</w:t>
      </w:r>
      <w:r>
        <w:rPr>
          <w:rFonts w:ascii="Times New Roman" w:hAnsi="Times New Roman" w:cs="Times New Roman"/>
          <w:sz w:val="24"/>
          <w:szCs w:val="24"/>
        </w:rPr>
        <w:t xml:space="preserve"> The Role of Organizational Culture on Artificial Intelligence Capabilities and Organizational Performance, </w:t>
      </w:r>
      <w:r>
        <w:rPr>
          <w:rFonts w:ascii="Times New Roman" w:hAnsi="Times New Roman" w:cs="Times New Roman"/>
          <w:i/>
          <w:iCs/>
          <w:sz w:val="24"/>
          <w:szCs w:val="24"/>
        </w:rPr>
        <w:t>Lect. Notes Comput. Sci. (including Subser. Lect. Notes Artif. Intell. Lect. Notes Bioinformatics)</w:t>
      </w:r>
      <w:r>
        <w:rPr>
          <w:rFonts w:ascii="Times New Roman" w:hAnsi="Times New Roman" w:cs="Times New Roman"/>
          <w:sz w:val="24"/>
          <w:szCs w:val="24"/>
        </w:rPr>
        <w:t>, vol. 13454 LNCS, pp. 13–24.</w:t>
      </w:r>
    </w:p>
    <w:p w14:paraId="37147C8A" w14:textId="6035CF14" w:rsidR="00DD40E0" w:rsidRDefault="00472304" w:rsidP="001C0526">
      <w:pPr>
        <w:widowControl w:val="0"/>
        <w:autoSpaceDE w:val="0"/>
        <w:autoSpaceDN w:val="0"/>
        <w:adjustRightInd w:val="0"/>
        <w:spacing w:after="0" w:line="240" w:lineRule="auto"/>
        <w:ind w:left="564" w:hangingChars="236" w:hanging="566"/>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F. Donkor, Z. Dongmei, and I. Sekyere</w:t>
      </w:r>
      <w:r w:rsidR="004F0FB8">
        <w:rPr>
          <w:rFonts w:ascii="Times New Roman" w:hAnsi="Times New Roman" w:cs="Times New Roman"/>
          <w:sz w:val="24"/>
          <w:szCs w:val="24"/>
        </w:rPr>
        <w:t>. (2021).</w:t>
      </w:r>
      <w:r>
        <w:rPr>
          <w:rFonts w:ascii="Times New Roman" w:hAnsi="Times New Roman" w:cs="Times New Roman"/>
          <w:sz w:val="24"/>
          <w:szCs w:val="24"/>
        </w:rPr>
        <w:t xml:space="preserve"> The Mediating Effects of Organizational Commitment on Leadership Styles and Employee Performance in SOEs in Ghana: A Structural Equation Modeling Analysis, </w:t>
      </w:r>
      <w:r>
        <w:rPr>
          <w:rFonts w:ascii="Times New Roman" w:hAnsi="Times New Roman" w:cs="Times New Roman"/>
          <w:i/>
          <w:iCs/>
          <w:sz w:val="24"/>
          <w:szCs w:val="24"/>
        </w:rPr>
        <w:t>SAGE Open</w:t>
      </w:r>
      <w:r>
        <w:rPr>
          <w:rFonts w:ascii="Times New Roman" w:hAnsi="Times New Roman" w:cs="Times New Roman"/>
          <w:sz w:val="24"/>
          <w:szCs w:val="24"/>
        </w:rPr>
        <w:t>, vol. 11, no. 2.</w:t>
      </w:r>
    </w:p>
    <w:bookmarkEnd w:id="1"/>
    <w:p w14:paraId="4F42D4B6" w14:textId="49D5239C" w:rsidR="00DD40E0" w:rsidRPr="001C0526" w:rsidRDefault="00472304" w:rsidP="001C0526">
      <w:pPr>
        <w:spacing w:after="0" w:line="240" w:lineRule="auto"/>
        <w:ind w:left="567" w:hangingChars="236" w:hanging="569"/>
        <w:jc w:val="both"/>
        <w:rPr>
          <w:rFonts w:ascii="Times New Roman" w:eastAsia="SimSun" w:hAnsi="Times New Roman" w:cs="Times New Roman"/>
          <w:b/>
          <w:sz w:val="24"/>
          <w:szCs w:val="24"/>
          <w:lang w:val="en-US" w:eastAsia="zh-CN" w:bidi="ar"/>
        </w:rPr>
      </w:pPr>
      <w:r>
        <w:rPr>
          <w:rFonts w:ascii="Times New Roman" w:eastAsia="SimSun" w:hAnsi="Times New Roman" w:cs="Times New Roman"/>
          <w:b/>
          <w:sz w:val="24"/>
          <w:szCs w:val="24"/>
          <w:lang w:val="en-US" w:eastAsia="zh-CN" w:bidi="ar"/>
        </w:rPr>
        <w:fldChar w:fldCharType="end"/>
      </w:r>
    </w:p>
    <w:sectPr w:rsidR="00DD40E0" w:rsidRPr="001C0526" w:rsidSect="00A024E1">
      <w:headerReference w:type="even" r:id="rId11"/>
      <w:headerReference w:type="default" r:id="rId12"/>
      <w:footerReference w:type="even" r:id="rId13"/>
      <w:footerReference w:type="default" r:id="rId14"/>
      <w:headerReference w:type="first" r:id="rId15"/>
      <w:footerReference w:type="first" r:id="rId16"/>
      <w:pgSz w:w="11906" w:h="16838"/>
      <w:pgMar w:top="1182" w:right="1134" w:bottom="1134" w:left="1701" w:header="567" w:footer="567" w:gutter="0"/>
      <w:pgNumType w:start="12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EA546" w14:textId="77777777" w:rsidR="00FA6969" w:rsidRDefault="00FA6969">
      <w:pPr>
        <w:spacing w:line="240" w:lineRule="auto"/>
        <w:ind w:left="0" w:hanging="2"/>
      </w:pPr>
      <w:r>
        <w:separator/>
      </w:r>
    </w:p>
  </w:endnote>
  <w:endnote w:type="continuationSeparator" w:id="0">
    <w:p w14:paraId="6D0650AE" w14:textId="77777777" w:rsidR="00FA6969" w:rsidRDefault="00FA696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96729" w14:textId="77777777" w:rsidR="00DD40E0" w:rsidRDefault="00472304">
    <w:pP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6</w:t>
    </w:r>
    <w:r>
      <w:rPr>
        <w:color w:val="000000"/>
        <w:sz w:val="20"/>
        <w:szCs w:val="20"/>
      </w:rPr>
      <w:fldChar w:fldCharType="end"/>
    </w:r>
    <w:r>
      <w:rPr>
        <w:color w:val="000000"/>
        <w:sz w:val="20"/>
        <w:szCs w:val="20"/>
      </w:rPr>
      <w:t>]</w:t>
    </w:r>
  </w:p>
  <w:p w14:paraId="43976790" w14:textId="77777777" w:rsidR="00DD40E0" w:rsidRDefault="00DD40E0">
    <w:pP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05EA7" w14:textId="77777777" w:rsidR="00DD40E0" w:rsidRDefault="00472304">
    <w:pP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color w:val="000000"/>
      </w:rPr>
      <w:t>7</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0158A" w14:textId="77777777" w:rsidR="00DD40E0" w:rsidRDefault="00472304">
    <w:pP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8AE4E" w14:textId="77777777" w:rsidR="00FA6969" w:rsidRDefault="00FA6969">
      <w:pPr>
        <w:spacing w:after="0"/>
        <w:ind w:left="0" w:hanging="2"/>
      </w:pPr>
      <w:r>
        <w:separator/>
      </w:r>
    </w:p>
  </w:footnote>
  <w:footnote w:type="continuationSeparator" w:id="0">
    <w:p w14:paraId="1488B9B9" w14:textId="77777777" w:rsidR="00FA6969" w:rsidRDefault="00FA6969">
      <w:pPr>
        <w:spacing w:after="0"/>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6AF9" w14:textId="77777777" w:rsidR="00DD40E0" w:rsidRDefault="00472304">
    <w:pP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3A5CB211" w14:textId="49E53414" w:rsidR="00DD40E0" w:rsidRPr="00421EFC" w:rsidRDefault="00472304">
    <w:pPr>
      <w:tabs>
        <w:tab w:val="center" w:pos="4513"/>
        <w:tab w:val="right" w:pos="9026"/>
      </w:tabs>
      <w:spacing w:after="0" w:line="240" w:lineRule="auto"/>
      <w:ind w:left="0" w:hanging="2"/>
      <w:jc w:val="center"/>
      <w:rPr>
        <w:color w:val="000000"/>
        <w:sz w:val="20"/>
        <w:szCs w:val="20"/>
        <w:lang w:val="en-US"/>
      </w:rPr>
    </w:pPr>
    <w:r>
      <w:rPr>
        <w:color w:val="000000"/>
        <w:sz w:val="20"/>
        <w:szCs w:val="20"/>
      </w:rPr>
      <w:t>Vol.</w:t>
    </w:r>
    <w:r w:rsidR="001813F8">
      <w:rPr>
        <w:color w:val="000000"/>
        <w:sz w:val="20"/>
        <w:szCs w:val="20"/>
        <w:lang w:val="en-US"/>
      </w:rPr>
      <w:t>10</w:t>
    </w:r>
    <w:r>
      <w:rPr>
        <w:color w:val="000000"/>
        <w:sz w:val="20"/>
        <w:szCs w:val="20"/>
      </w:rPr>
      <w:t xml:space="preserve"> No.</w:t>
    </w:r>
    <w:r w:rsidR="001813F8">
      <w:rPr>
        <w:color w:val="000000"/>
        <w:sz w:val="20"/>
        <w:szCs w:val="20"/>
        <w:lang w:val="en-US"/>
      </w:rPr>
      <w:t>2</w:t>
    </w:r>
    <w:r>
      <w:rPr>
        <w:color w:val="000000"/>
        <w:sz w:val="20"/>
        <w:szCs w:val="20"/>
      </w:rPr>
      <w:t xml:space="preserve"> Tahun 20</w:t>
    </w:r>
    <w:r w:rsidR="001813F8">
      <w:rPr>
        <w:color w:val="000000"/>
        <w:sz w:val="20"/>
        <w:szCs w:val="20"/>
        <w:lang w:val="en-US"/>
      </w:rPr>
      <w:t>24</w:t>
    </w:r>
    <w:r>
      <w:rPr>
        <w:color w:val="000000"/>
        <w:sz w:val="20"/>
        <w:szCs w:val="20"/>
      </w:rPr>
      <w:t xml:space="preserve"> : </w:t>
    </w:r>
    <w:r w:rsidR="00421EFC">
      <w:rPr>
        <w:color w:val="000000"/>
        <w:sz w:val="20"/>
        <w:szCs w:val="20"/>
        <w:lang w:val="en-US"/>
      </w:rPr>
      <w:t>123-132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DCA20" w14:textId="77777777" w:rsidR="001813F8" w:rsidRPr="001813F8" w:rsidRDefault="001813F8" w:rsidP="001813F8">
    <w:pPr>
      <w:pStyle w:val="Header"/>
      <w:ind w:left="0" w:hanging="2"/>
      <w:jc w:val="right"/>
      <w:rPr>
        <w:b/>
        <w:color w:val="000000"/>
        <w:sz w:val="20"/>
        <w:szCs w:val="20"/>
      </w:rPr>
    </w:pPr>
    <w:r w:rsidRPr="001813F8">
      <w:rPr>
        <w:b/>
        <w:color w:val="000000"/>
        <w:sz w:val="20"/>
        <w:szCs w:val="20"/>
      </w:rPr>
      <w:t>Impact of Artificial Intelligence and Human Resource Management on Leadership Organization Perfomance</w:t>
    </w:r>
  </w:p>
  <w:p w14:paraId="713018B2" w14:textId="77777777" w:rsidR="00DD40E0" w:rsidRPr="001813F8" w:rsidRDefault="001813F8" w:rsidP="001813F8">
    <w:pPr>
      <w:pStyle w:val="Header"/>
      <w:ind w:left="0" w:hanging="2"/>
      <w:jc w:val="right"/>
    </w:pPr>
    <w:r w:rsidRPr="001813F8">
      <w:rPr>
        <w:color w:val="000000"/>
        <w:sz w:val="20"/>
        <w:szCs w:val="20"/>
      </w:rPr>
      <w:t>Adi Neka Fatyandari, Bernard, Elvi Silvana Munchsinati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DF7C" w14:textId="77777777" w:rsidR="00DD40E0" w:rsidRDefault="00DD40E0">
    <w:pPr>
      <w:widowControl w:val="0"/>
      <w:spacing w:after="0" w:line="276" w:lineRule="auto"/>
      <w:ind w:left="0" w:hanging="2"/>
      <w:rPr>
        <w:color w:val="000000"/>
        <w:sz w:val="20"/>
        <w:szCs w:val="20"/>
      </w:rPr>
    </w:pPr>
  </w:p>
  <w:tbl>
    <w:tblPr>
      <w:tblStyle w:val="Style37"/>
      <w:tblW w:w="8789" w:type="dxa"/>
      <w:tblInd w:w="-108"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016"/>
      <w:gridCol w:w="6773"/>
    </w:tblGrid>
    <w:tr w:rsidR="00DD40E0" w14:paraId="1836470F" w14:textId="77777777">
      <w:tc>
        <w:tcPr>
          <w:tcW w:w="2016" w:type="dxa"/>
          <w:vMerge w:val="restart"/>
          <w:vAlign w:val="center"/>
        </w:tcPr>
        <w:p w14:paraId="086153C5" w14:textId="77777777" w:rsidR="00DD40E0" w:rsidRDefault="00472304">
          <w:pPr>
            <w:tabs>
              <w:tab w:val="center" w:pos="4513"/>
              <w:tab w:val="right" w:pos="9026"/>
            </w:tabs>
            <w:spacing w:after="0" w:line="240" w:lineRule="auto"/>
            <w:ind w:left="0" w:hanging="2"/>
            <w:jc w:val="center"/>
            <w:rPr>
              <w:color w:val="000000"/>
            </w:rPr>
          </w:pPr>
          <w:r>
            <w:rPr>
              <w:noProof/>
              <w:color w:val="000000"/>
              <w:lang w:val="en-US" w:eastAsia="zh-CN"/>
            </w:rPr>
            <w:drawing>
              <wp:inline distT="0" distB="0" distL="114300" distR="114300" wp14:anchorId="43035B6A" wp14:editId="72D6C50D">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1029" name="image2.png"/>
                        <pic:cNvPicPr preferRelativeResize="0"/>
                      </pic:nvPicPr>
                      <pic:blipFill>
                        <a:blip r:embed="rId1"/>
                        <a:srcRect/>
                        <a:stretch>
                          <a:fillRect/>
                        </a:stretch>
                      </pic:blipFill>
                      <pic:spPr>
                        <a:xfrm>
                          <a:off x="0" y="0"/>
                          <a:ext cx="1218565" cy="651510"/>
                        </a:xfrm>
                        <a:prstGeom prst="rect">
                          <a:avLst/>
                        </a:prstGeom>
                      </pic:spPr>
                    </pic:pic>
                  </a:graphicData>
                </a:graphic>
              </wp:inline>
            </w:drawing>
          </w:r>
        </w:p>
      </w:tc>
      <w:tc>
        <w:tcPr>
          <w:tcW w:w="6773" w:type="dxa"/>
        </w:tcPr>
        <w:p w14:paraId="18D75721" w14:textId="5CFC057B" w:rsidR="00DD40E0" w:rsidRPr="001813F8" w:rsidRDefault="00472304">
          <w:pPr>
            <w:tabs>
              <w:tab w:val="center" w:pos="4513"/>
              <w:tab w:val="right" w:pos="9026"/>
            </w:tabs>
            <w:spacing w:after="0" w:line="240" w:lineRule="auto"/>
            <w:ind w:left="0" w:hanging="2"/>
            <w:jc w:val="center"/>
            <w:rPr>
              <w:color w:val="000000"/>
              <w:lang w:val="en-US"/>
            </w:rPr>
          </w:pPr>
          <w:r>
            <w:rPr>
              <w:color w:val="000000"/>
              <w:sz w:val="20"/>
              <w:szCs w:val="20"/>
            </w:rPr>
            <w:t xml:space="preserve">Vol. </w:t>
          </w:r>
          <w:r w:rsidR="001813F8">
            <w:rPr>
              <w:color w:val="000000"/>
              <w:sz w:val="20"/>
              <w:szCs w:val="20"/>
              <w:lang w:val="en-US"/>
            </w:rPr>
            <w:t>10</w:t>
          </w:r>
          <w:r>
            <w:rPr>
              <w:color w:val="000000"/>
              <w:sz w:val="20"/>
              <w:szCs w:val="20"/>
            </w:rPr>
            <w:t xml:space="preserve"> No.</w:t>
          </w:r>
          <w:r w:rsidR="001813F8">
            <w:rPr>
              <w:color w:val="000000"/>
              <w:sz w:val="20"/>
              <w:szCs w:val="20"/>
              <w:lang w:val="en-US"/>
            </w:rPr>
            <w:t>2</w:t>
          </w:r>
          <w:r>
            <w:rPr>
              <w:color w:val="000000"/>
              <w:sz w:val="20"/>
              <w:szCs w:val="20"/>
            </w:rPr>
            <w:t xml:space="preserve"> Tahun 20</w:t>
          </w:r>
          <w:r w:rsidR="001813F8">
            <w:rPr>
              <w:color w:val="000000"/>
              <w:sz w:val="20"/>
              <w:szCs w:val="20"/>
              <w:lang w:val="en-US"/>
            </w:rPr>
            <w:t>24</w:t>
          </w:r>
          <w:r w:rsidR="00A024E1">
            <w:rPr>
              <w:color w:val="000000"/>
              <w:sz w:val="20"/>
              <w:szCs w:val="20"/>
              <w:lang w:val="en-US"/>
            </w:rPr>
            <w:t>, pp 123-132</w:t>
          </w:r>
        </w:p>
      </w:tc>
    </w:tr>
    <w:tr w:rsidR="00DD40E0" w14:paraId="09EA07D9" w14:textId="77777777">
      <w:tc>
        <w:tcPr>
          <w:tcW w:w="2016" w:type="dxa"/>
          <w:vMerge/>
          <w:vAlign w:val="center"/>
        </w:tcPr>
        <w:p w14:paraId="7550DB85" w14:textId="77777777" w:rsidR="00DD40E0" w:rsidRDefault="00DD40E0">
          <w:pPr>
            <w:widowControl w:val="0"/>
            <w:spacing w:after="0" w:line="276" w:lineRule="auto"/>
            <w:ind w:left="0" w:hanging="2"/>
            <w:rPr>
              <w:color w:val="000000"/>
            </w:rPr>
          </w:pPr>
        </w:p>
      </w:tc>
      <w:tc>
        <w:tcPr>
          <w:tcW w:w="6773" w:type="dxa"/>
        </w:tcPr>
        <w:p w14:paraId="3A026BB0" w14:textId="77777777" w:rsidR="00DD40E0" w:rsidRDefault="00472304">
          <w:pP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DD40E0" w14:paraId="41C161BD" w14:textId="77777777">
      <w:tc>
        <w:tcPr>
          <w:tcW w:w="2016" w:type="dxa"/>
          <w:vMerge/>
          <w:vAlign w:val="center"/>
        </w:tcPr>
        <w:p w14:paraId="723BB931" w14:textId="77777777" w:rsidR="00DD40E0" w:rsidRDefault="00DD40E0">
          <w:pPr>
            <w:widowControl w:val="0"/>
            <w:spacing w:after="0" w:line="276" w:lineRule="auto"/>
            <w:ind w:left="0" w:hanging="2"/>
            <w:rPr>
              <w:rFonts w:ascii="Garamond" w:eastAsia="Garamond" w:hAnsi="Garamond" w:cs="Garamond"/>
              <w:color w:val="000000"/>
            </w:rPr>
          </w:pPr>
        </w:p>
      </w:tc>
      <w:tc>
        <w:tcPr>
          <w:tcW w:w="6773" w:type="dxa"/>
        </w:tcPr>
        <w:p w14:paraId="783C70D4" w14:textId="21D5362D" w:rsidR="00DD40E0" w:rsidRDefault="00472304">
          <w:pP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w:t>
            </w:r>
          </w:hyperlink>
        </w:p>
      </w:tc>
    </w:tr>
    <w:tr w:rsidR="00DD40E0" w14:paraId="14753ADE" w14:textId="77777777">
      <w:tc>
        <w:tcPr>
          <w:tcW w:w="2016" w:type="dxa"/>
          <w:vMerge/>
          <w:vAlign w:val="center"/>
        </w:tcPr>
        <w:p w14:paraId="32CF58B7" w14:textId="77777777" w:rsidR="00DD40E0" w:rsidRDefault="00DD40E0">
          <w:pPr>
            <w:widowControl w:val="0"/>
            <w:spacing w:after="0" w:line="276" w:lineRule="auto"/>
            <w:ind w:left="0" w:hanging="2"/>
            <w:rPr>
              <w:color w:val="000000"/>
              <w:sz w:val="20"/>
              <w:szCs w:val="20"/>
            </w:rPr>
          </w:pPr>
        </w:p>
      </w:tc>
      <w:tc>
        <w:tcPr>
          <w:tcW w:w="6773" w:type="dxa"/>
        </w:tcPr>
        <w:p w14:paraId="578B4224" w14:textId="77777777" w:rsidR="00DD40E0" w:rsidRDefault="00472304">
          <w:pP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14:paraId="70601DAE" w14:textId="77777777" w:rsidR="00DD40E0" w:rsidRDefault="00DD40E0">
    <w:pP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04AC"/>
    <w:multiLevelType w:val="hybridMultilevel"/>
    <w:tmpl w:val="B210BC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B36218D"/>
    <w:multiLevelType w:val="hybridMultilevel"/>
    <w:tmpl w:val="89CCD190"/>
    <w:lvl w:ilvl="0" w:tplc="D9040FCC">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0D71784"/>
    <w:multiLevelType w:val="hybridMultilevel"/>
    <w:tmpl w:val="49D253B8"/>
    <w:lvl w:ilvl="0" w:tplc="D9040FCC">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7CDCFA87"/>
    <w:multiLevelType w:val="singleLevel"/>
    <w:tmpl w:val="7CDCFA87"/>
    <w:lvl w:ilvl="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5F"/>
    <w:rsid w:val="00005876"/>
    <w:rsid w:val="000511DF"/>
    <w:rsid w:val="0006070B"/>
    <w:rsid w:val="00060E05"/>
    <w:rsid w:val="000865DE"/>
    <w:rsid w:val="000A1810"/>
    <w:rsid w:val="000A5A62"/>
    <w:rsid w:val="000A5E9B"/>
    <w:rsid w:val="000C5C84"/>
    <w:rsid w:val="000E13A6"/>
    <w:rsid w:val="00105D77"/>
    <w:rsid w:val="0012535F"/>
    <w:rsid w:val="00125508"/>
    <w:rsid w:val="00126789"/>
    <w:rsid w:val="00131F3A"/>
    <w:rsid w:val="00172248"/>
    <w:rsid w:val="00176DE3"/>
    <w:rsid w:val="001813F8"/>
    <w:rsid w:val="0018150F"/>
    <w:rsid w:val="00196053"/>
    <w:rsid w:val="001C0526"/>
    <w:rsid w:val="001D59FE"/>
    <w:rsid w:val="001E7415"/>
    <w:rsid w:val="001F1F5A"/>
    <w:rsid w:val="002159C6"/>
    <w:rsid w:val="002520EE"/>
    <w:rsid w:val="00266415"/>
    <w:rsid w:val="002772CC"/>
    <w:rsid w:val="002848F3"/>
    <w:rsid w:val="00286957"/>
    <w:rsid w:val="00295B28"/>
    <w:rsid w:val="00297933"/>
    <w:rsid w:val="002C7DBF"/>
    <w:rsid w:val="003371F2"/>
    <w:rsid w:val="003415E7"/>
    <w:rsid w:val="00362D83"/>
    <w:rsid w:val="00381B6E"/>
    <w:rsid w:val="003A45D7"/>
    <w:rsid w:val="003A7520"/>
    <w:rsid w:val="0040654F"/>
    <w:rsid w:val="00412286"/>
    <w:rsid w:val="00421EFC"/>
    <w:rsid w:val="00430B89"/>
    <w:rsid w:val="00443822"/>
    <w:rsid w:val="004443D5"/>
    <w:rsid w:val="0044796E"/>
    <w:rsid w:val="00472304"/>
    <w:rsid w:val="004833DA"/>
    <w:rsid w:val="004D10DD"/>
    <w:rsid w:val="004F0A41"/>
    <w:rsid w:val="004F0FB8"/>
    <w:rsid w:val="005342C8"/>
    <w:rsid w:val="00573BF9"/>
    <w:rsid w:val="005E21A8"/>
    <w:rsid w:val="005E2B91"/>
    <w:rsid w:val="005F2F6D"/>
    <w:rsid w:val="00601E43"/>
    <w:rsid w:val="00614B72"/>
    <w:rsid w:val="0063072C"/>
    <w:rsid w:val="006345B8"/>
    <w:rsid w:val="00662023"/>
    <w:rsid w:val="00682B43"/>
    <w:rsid w:val="00683DC0"/>
    <w:rsid w:val="006E569C"/>
    <w:rsid w:val="00715C09"/>
    <w:rsid w:val="00746F1E"/>
    <w:rsid w:val="007854F4"/>
    <w:rsid w:val="007E3915"/>
    <w:rsid w:val="0080511F"/>
    <w:rsid w:val="00827C98"/>
    <w:rsid w:val="00831582"/>
    <w:rsid w:val="00831C57"/>
    <w:rsid w:val="0083452D"/>
    <w:rsid w:val="00837BF4"/>
    <w:rsid w:val="008437D0"/>
    <w:rsid w:val="00884103"/>
    <w:rsid w:val="00896A86"/>
    <w:rsid w:val="008D18A6"/>
    <w:rsid w:val="008D76F2"/>
    <w:rsid w:val="008F4C6A"/>
    <w:rsid w:val="00932C2D"/>
    <w:rsid w:val="009446C6"/>
    <w:rsid w:val="0095212D"/>
    <w:rsid w:val="009525B3"/>
    <w:rsid w:val="009B3D17"/>
    <w:rsid w:val="009D5FB7"/>
    <w:rsid w:val="00A024E1"/>
    <w:rsid w:val="00A06532"/>
    <w:rsid w:val="00A06D43"/>
    <w:rsid w:val="00A16BFB"/>
    <w:rsid w:val="00A16F3F"/>
    <w:rsid w:val="00A22D77"/>
    <w:rsid w:val="00A3094C"/>
    <w:rsid w:val="00A57E74"/>
    <w:rsid w:val="00A72C3B"/>
    <w:rsid w:val="00AC5F22"/>
    <w:rsid w:val="00AE1913"/>
    <w:rsid w:val="00AE2BCA"/>
    <w:rsid w:val="00B0536F"/>
    <w:rsid w:val="00B50F6E"/>
    <w:rsid w:val="00B80D04"/>
    <w:rsid w:val="00BD0F73"/>
    <w:rsid w:val="00BE7658"/>
    <w:rsid w:val="00C04B62"/>
    <w:rsid w:val="00C10665"/>
    <w:rsid w:val="00C34D39"/>
    <w:rsid w:val="00C47967"/>
    <w:rsid w:val="00C53DB0"/>
    <w:rsid w:val="00C57BBF"/>
    <w:rsid w:val="00C80BBB"/>
    <w:rsid w:val="00CD0CD6"/>
    <w:rsid w:val="00CE2873"/>
    <w:rsid w:val="00CF12F1"/>
    <w:rsid w:val="00CF75FA"/>
    <w:rsid w:val="00CF77E2"/>
    <w:rsid w:val="00D1098F"/>
    <w:rsid w:val="00D2435A"/>
    <w:rsid w:val="00D665F5"/>
    <w:rsid w:val="00DD40E0"/>
    <w:rsid w:val="00DD7795"/>
    <w:rsid w:val="00DF32CA"/>
    <w:rsid w:val="00E06BD7"/>
    <w:rsid w:val="00E20D74"/>
    <w:rsid w:val="00E24F79"/>
    <w:rsid w:val="00E75EB8"/>
    <w:rsid w:val="00ED594F"/>
    <w:rsid w:val="00F0192A"/>
    <w:rsid w:val="00F078FE"/>
    <w:rsid w:val="00F1682E"/>
    <w:rsid w:val="00F8427E"/>
    <w:rsid w:val="00FA6969"/>
    <w:rsid w:val="1443591B"/>
    <w:rsid w:val="1A0E2BF7"/>
    <w:rsid w:val="1DB52B7A"/>
    <w:rsid w:val="35A15C42"/>
    <w:rsid w:val="46F643B6"/>
    <w:rsid w:val="670C2D25"/>
    <w:rsid w:val="7C23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E72C16"/>
  <w15:docId w15:val="{0C22E112-D2B7-4A02-BA0A-3D9E3D8D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endnote reference" w:semiHidden="1" w:uiPriority="99" w:unhideWhenUsed="1" w:qFormat="1"/>
    <w:lsdException w:name="endnote text" w:semiHidden="1" w:uiPriority="99"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ind w:leftChars="-1" w:left="-1" w:hangingChars="1" w:hanging="1"/>
      <w:textAlignment w:val="top"/>
      <w:outlineLvl w:val="0"/>
    </w:pPr>
    <w:rPr>
      <w:rFonts w:ascii="Calibri" w:eastAsia="Calibri" w:hAnsi="Calibri" w:cs="Calibri"/>
      <w:position w:val="-1"/>
      <w:sz w:val="22"/>
      <w:szCs w:val="22"/>
      <w:lang w:val="id-ID"/>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0" w:line="240" w:lineRule="auto"/>
    </w:pPr>
    <w:rPr>
      <w:rFonts w:ascii="Arial" w:eastAsia="Times New Roman" w:hAnsi="Arial" w:cs="Arial"/>
      <w:sz w:val="24"/>
      <w:szCs w:val="24"/>
      <w:lang w:val="en-US"/>
    </w:rPr>
  </w:style>
  <w:style w:type="character" w:styleId="Emphasis">
    <w:name w:val="Emphasis"/>
    <w:qFormat/>
    <w:rPr>
      <w:i/>
      <w:iCs/>
      <w:w w:val="100"/>
      <w:position w:val="-1"/>
      <w:vertAlign w:val="baseline"/>
      <w:cs w:val="0"/>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uiPriority w:val="99"/>
    <w:semiHidden/>
    <w:unhideWhenUsed/>
    <w:qFormat/>
    <w:pPr>
      <w:snapToGrid w:val="0"/>
    </w:pPr>
  </w:style>
  <w:style w:type="paragraph" w:styleId="Footer">
    <w:name w:val="footer"/>
    <w:basedOn w:val="Normal"/>
    <w:qFormat/>
    <w:pPr>
      <w:tabs>
        <w:tab w:val="center" w:pos="4513"/>
        <w:tab w:val="right" w:pos="9026"/>
      </w:tabs>
      <w:spacing w:after="0" w:line="240" w:lineRule="auto"/>
    </w:pPr>
  </w:style>
  <w:style w:type="paragraph" w:styleId="FootnoteText">
    <w:name w:val="footnote text"/>
    <w:basedOn w:val="Normal"/>
    <w:qFormat/>
    <w:pPr>
      <w:framePr w:w="5040" w:vSpace="200" w:wrap="notBeside" w:hAnchor="text" w:xAlign="center" w:yAlign="bottom"/>
      <w:widowControl w:val="0"/>
      <w:spacing w:after="0" w:line="170" w:lineRule="atLeast"/>
      <w:jc w:val="both"/>
    </w:pPr>
    <w:rPr>
      <w:rFonts w:ascii="Times New Roman" w:eastAsia="Times New Roman" w:hAnsi="Times New Roman" w:cs="Times New Roman"/>
      <w:kern w:val="16"/>
      <w:sz w:val="15"/>
      <w:szCs w:val="20"/>
      <w:lang w:val="en-US"/>
    </w:rPr>
  </w:style>
  <w:style w:type="paragraph" w:styleId="Header">
    <w:name w:val="header"/>
    <w:basedOn w:val="Normal"/>
    <w:qFormat/>
    <w:pPr>
      <w:tabs>
        <w:tab w:val="center" w:pos="4513"/>
        <w:tab w:val="right" w:pos="9026"/>
      </w:tabs>
      <w:spacing w:after="0" w:line="240" w:lineRule="auto"/>
    </w:pPr>
  </w:style>
  <w:style w:type="character" w:styleId="Hyperlink">
    <w:name w:val="Hyperlink"/>
    <w:qFormat/>
    <w:rPr>
      <w:color w:val="0000FF"/>
      <w:w w:val="100"/>
      <w:position w:val="-1"/>
      <w:u w:val="single"/>
      <w:vertAlign w:val="baseline"/>
      <w:cs w:val="0"/>
    </w:rPr>
  </w:style>
  <w:style w:type="paragraph" w:styleId="NormalWeb">
    <w:name w:val="Normal (Web)"/>
    <w:basedOn w:val="Normal"/>
    <w:uiPriority w:val="99"/>
    <w:unhideWhenUsed/>
    <w:qFormat/>
    <w:pPr>
      <w:spacing w:before="100" w:beforeAutospacing="1" w:after="100" w:afterAutospacing="1"/>
      <w:ind w:firstLine="0"/>
    </w:pPr>
    <w:rPr>
      <w:rFonts w:ascii="Times New Roman" w:eastAsia="Times New Roman" w:hAnsi="Times New Roman" w:cs="Times New Roman"/>
      <w:sz w:val="24"/>
      <w:szCs w:val="24"/>
      <w:lang w:eastAsia="zh-CN"/>
    </w:rPr>
  </w:style>
  <w:style w:type="character" w:styleId="Strong">
    <w:name w:val="Strong"/>
    <w:basedOn w:val="DefaultParagraphFont"/>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qFormat/>
    <w:pPr>
      <w:suppressAutoHyphens/>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Title">
    <w:name w:val="Title"/>
    <w:next w:val="Normal"/>
    <w:qFormat/>
    <w:pPr>
      <w:suppressAutoHyphens/>
      <w:ind w:leftChars="-1" w:left="-1" w:hangingChars="1" w:hanging="1"/>
      <w:jc w:val="center"/>
      <w:textAlignment w:val="top"/>
      <w:outlineLvl w:val="0"/>
    </w:pPr>
    <w:rPr>
      <w:rFonts w:eastAsia="Times New Roman"/>
      <w:b/>
      <w:position w:val="-1"/>
      <w:sz w:val="28"/>
      <w:szCs w:val="24"/>
      <w:lang w:val="id-ID"/>
    </w:rPr>
  </w:style>
  <w:style w:type="table" w:customStyle="1" w:styleId="TableNormal2">
    <w:name w:val="Table Normal2"/>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basedOn w:val="DefaultParagraphFont"/>
    <w:qFormat/>
    <w:rPr>
      <w:w w:val="100"/>
      <w:position w:val="-1"/>
      <w:vertAlign w:val="baseline"/>
      <w:cs w:val="0"/>
    </w:rPr>
  </w:style>
  <w:style w:type="character" w:customStyle="1" w:styleId="FooterChar">
    <w:name w:val="Footer Char"/>
    <w:basedOn w:val="DefaultParagraphFont"/>
    <w:qFormat/>
    <w:rPr>
      <w:w w:val="100"/>
      <w:position w:val="-1"/>
      <w:vertAlign w:val="baseline"/>
      <w:cs w:val="0"/>
    </w:rPr>
  </w:style>
  <w:style w:type="paragraph" w:customStyle="1" w:styleId="Text">
    <w:name w:val="Text"/>
    <w:basedOn w:val="Normal"/>
    <w:qFormat/>
    <w:pPr>
      <w:widowControl w:val="0"/>
      <w:autoSpaceDE w:val="0"/>
      <w:autoSpaceDN w:val="0"/>
      <w:spacing w:after="0" w:line="252" w:lineRule="auto"/>
      <w:jc w:val="both"/>
    </w:pPr>
    <w:rPr>
      <w:rFonts w:ascii="Times New Roman" w:eastAsia="Times New Roman" w:hAnsi="Times New Roman" w:cs="Times New Roman"/>
      <w:sz w:val="20"/>
      <w:szCs w:val="20"/>
      <w:lang w:val="en-US"/>
    </w:rPr>
  </w:style>
  <w:style w:type="character" w:customStyle="1" w:styleId="CommentReference1">
    <w:name w:val="Comment Reference1"/>
    <w:qFormat/>
    <w:rPr>
      <w:w w:val="100"/>
      <w:position w:val="-1"/>
      <w:sz w:val="16"/>
      <w:szCs w:val="16"/>
      <w:vertAlign w:val="baseline"/>
      <w:cs w:val="0"/>
    </w:rPr>
  </w:style>
  <w:style w:type="paragraph" w:customStyle="1" w:styleId="CommentText1">
    <w:name w:val="Comment Text1"/>
    <w:basedOn w:val="Normal"/>
    <w:qFormat/>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qFormat/>
    <w:rPr>
      <w:rFonts w:ascii="Times New Roman" w:eastAsia="Times New Roman" w:hAnsi="Times New Roman" w:cs="Times New Roman"/>
      <w:w w:val="100"/>
      <w:kern w:val="16"/>
      <w:position w:val="-1"/>
      <w:sz w:val="20"/>
      <w:szCs w:val="20"/>
      <w:vertAlign w:val="baseline"/>
      <w:cs w:val="0"/>
      <w:lang w:val="en-US"/>
    </w:rPr>
  </w:style>
  <w:style w:type="paragraph" w:customStyle="1" w:styleId="JRPMBody">
    <w:name w:val="JRPM_Body"/>
    <w:basedOn w:val="Normal"/>
    <w:qFormat/>
    <w:pPr>
      <w:spacing w:after="0" w:line="240" w:lineRule="auto"/>
      <w:jc w:val="both"/>
    </w:pPr>
    <w:rPr>
      <w:rFonts w:ascii="Times New Roman" w:eastAsia="Times New Roman" w:hAnsi="Times New Roman" w:cs="Times New Roman"/>
      <w:szCs w:val="24"/>
    </w:rPr>
  </w:style>
  <w:style w:type="paragraph" w:customStyle="1" w:styleId="CPTABLE">
    <w:name w:val="CP_TABLE"/>
    <w:basedOn w:val="Normal"/>
    <w:qFormat/>
    <w:pPr>
      <w:spacing w:before="240" w:after="120" w:line="240" w:lineRule="auto"/>
      <w:ind w:left="850" w:hanging="493"/>
      <w:contextualSpacing/>
      <w:jc w:val="center"/>
    </w:pPr>
    <w:rPr>
      <w:rFonts w:ascii="Times New Roman" w:hAnsi="Times New Roman"/>
      <w:sz w:val="24"/>
      <w:szCs w:val="24"/>
      <w:lang w:val="en-US"/>
    </w:rPr>
  </w:style>
  <w:style w:type="character" w:customStyle="1" w:styleId="FootnoteTextChar">
    <w:name w:val="Footnote Text Char"/>
    <w:qFormat/>
    <w:rPr>
      <w:rFonts w:ascii="Times New Roman" w:eastAsia="Times New Roman" w:hAnsi="Times New Roman" w:cs="Times New Roman"/>
      <w:w w:val="100"/>
      <w:kern w:val="16"/>
      <w:position w:val="-1"/>
      <w:sz w:val="15"/>
      <w:szCs w:val="20"/>
      <w:vertAlign w:val="baseline"/>
      <w:cs w:val="0"/>
      <w:lang w:val="en-US"/>
    </w:rPr>
  </w:style>
  <w:style w:type="paragraph" w:customStyle="1" w:styleId="EndNoteBibliography">
    <w:name w:val="EndNote Bibliography"/>
    <w:basedOn w:val="Normal"/>
    <w:qFormat/>
    <w:pPr>
      <w:spacing w:after="0" w:line="240" w:lineRule="auto"/>
      <w:contextualSpacing/>
      <w:jc w:val="both"/>
    </w:pPr>
    <w:rPr>
      <w:rFonts w:ascii="Times New Roman" w:hAnsi="Times New Roman" w:cs="Times New Roman"/>
      <w:sz w:val="24"/>
      <w:lang w:val="zh-CN" w:eastAsia="zh-CN"/>
    </w:rPr>
  </w:style>
  <w:style w:type="character" w:customStyle="1" w:styleId="EndNoteBibliographyChar">
    <w:name w:val="EndNote Bibliography Char"/>
    <w:qFormat/>
    <w:rPr>
      <w:rFonts w:ascii="Times New Roman" w:eastAsia="Calibri" w:hAnsi="Times New Roman" w:cs="Times New Roman"/>
      <w:w w:val="100"/>
      <w:position w:val="-1"/>
      <w:sz w:val="24"/>
      <w:vertAlign w:val="baseline"/>
      <w:cs w:val="0"/>
      <w:lang w:val="zh-CN" w:eastAsia="zh-CN"/>
    </w:rPr>
  </w:style>
  <w:style w:type="character" w:customStyle="1" w:styleId="BodyTextChar">
    <w:name w:val="Body Text Char"/>
    <w:qFormat/>
    <w:rPr>
      <w:rFonts w:ascii="Arial" w:eastAsia="Times New Roman" w:hAnsi="Arial" w:cs="Arial"/>
      <w:w w:val="100"/>
      <w:position w:val="-1"/>
      <w:sz w:val="24"/>
      <w:szCs w:val="24"/>
      <w:vertAlign w:val="baseline"/>
      <w:cs w:val="0"/>
      <w:lang w:val="en-US"/>
    </w:rPr>
  </w:style>
  <w:style w:type="character" w:customStyle="1" w:styleId="TitleChar">
    <w:name w:val="Title Char"/>
    <w:qFormat/>
    <w:rPr>
      <w:rFonts w:ascii="Times New Roman" w:eastAsia="Times New Roman" w:hAnsi="Times New Roman" w:cs="Times New Roman"/>
      <w:b/>
      <w:w w:val="100"/>
      <w:position w:val="-1"/>
      <w:sz w:val="28"/>
      <w:szCs w:val="24"/>
      <w:vertAlign w:val="baseline"/>
      <w:cs w:val="0"/>
    </w:rPr>
  </w:style>
  <w:style w:type="paragraph" w:customStyle="1" w:styleId="Bibliography1">
    <w:name w:val="Bibliography1"/>
    <w:basedOn w:val="Normal"/>
    <w:next w:val="Normal"/>
    <w:qFormat/>
  </w:style>
  <w:style w:type="table" w:customStyle="1" w:styleId="Style35">
    <w:name w:val="_Style 35"/>
    <w:basedOn w:val="TableNormal1"/>
    <w:qFormat/>
    <w:tblPr>
      <w:tblCellMar>
        <w:left w:w="108" w:type="dxa"/>
        <w:right w:w="108" w:type="dxa"/>
      </w:tblCellMar>
    </w:tblPr>
  </w:style>
  <w:style w:type="table" w:customStyle="1" w:styleId="Style36">
    <w:name w:val="_Style 36"/>
    <w:basedOn w:val="TableNormal1"/>
    <w:qFormat/>
    <w:tblPr>
      <w:tblCellMar>
        <w:left w:w="108" w:type="dxa"/>
        <w:right w:w="108" w:type="dxa"/>
      </w:tblCellMar>
    </w:tblPr>
  </w:style>
  <w:style w:type="table" w:customStyle="1" w:styleId="Style37">
    <w:name w:val="_Style 37"/>
    <w:basedOn w:val="TableNormal1"/>
    <w:qFormat/>
    <w:tblPr>
      <w:tblCellMar>
        <w:left w:w="108" w:type="dxa"/>
        <w:right w:w="108" w:type="dxa"/>
      </w:tblCellMar>
    </w:tblPr>
  </w:style>
  <w:style w:type="table" w:customStyle="1" w:styleId="3">
    <w:name w:val="3"/>
    <w:basedOn w:val="TableNormal"/>
    <w:qFormat/>
    <w:tblPr>
      <w:tblCellMar>
        <w:left w:w="0" w:type="dxa"/>
        <w:right w:w="0" w:type="dxa"/>
      </w:tblCellMar>
    </w:tblPr>
  </w:style>
  <w:style w:type="paragraph" w:styleId="ListParagraph">
    <w:name w:val="List Paragraph"/>
    <w:basedOn w:val="Normal"/>
    <w:uiPriority w:val="99"/>
    <w:rsid w:val="00412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342991">
      <w:bodyDiv w:val="1"/>
      <w:marLeft w:val="0"/>
      <w:marRight w:val="0"/>
      <w:marTop w:val="0"/>
      <w:marBottom w:val="0"/>
      <w:divBdr>
        <w:top w:val="none" w:sz="0" w:space="0" w:color="auto"/>
        <w:left w:val="none" w:sz="0" w:space="0" w:color="auto"/>
        <w:bottom w:val="none" w:sz="0" w:space="0" w:color="auto"/>
        <w:right w:val="none" w:sz="0" w:space="0" w:color="auto"/>
      </w:divBdr>
    </w:div>
    <w:div w:id="184893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26CDBD-63DB-4DA4-B744-A3EE2F5E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10615</Words>
  <Characters>60506</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Devita Bimantara</cp:lastModifiedBy>
  <cp:revision>4</cp:revision>
  <dcterms:created xsi:type="dcterms:W3CDTF">2024-12-09T07:43:00Z</dcterms:created>
  <dcterms:modified xsi:type="dcterms:W3CDTF">2024-12-23T06:04:00Z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902FC78A054844F1A7A5CE3D81A1A1F1_13</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http://www.zotero.org/styles/apa-5th-edition</vt:lpwstr>
  </property>
  <property fmtid="{D5CDD505-2E9C-101B-9397-08002B2CF9AE}" pid="7" name="Mendeley Recent Style Name 1_1">
    <vt:lpwstr>American Psychological Association 5th edition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http://www.zotero.org/styles/chicago-note-bibliography</vt:lpwstr>
  </property>
  <property fmtid="{D5CDD505-2E9C-101B-9397-08002B2CF9AE}" pid="15" name="Mendeley Recent Style Name 5_1">
    <vt:lpwstr>Chicago Manual of Style 17th edition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Document_1">
    <vt:lpwstr>True</vt:lpwstr>
  </property>
  <property fmtid="{D5CDD505-2E9C-101B-9397-08002B2CF9AE}" pid="25" name="Mendeley Unique User Id_1">
    <vt:lpwstr>c0b79661-6c26-3422-9654-d9f196c501bf</vt:lpwstr>
  </property>
  <property fmtid="{D5CDD505-2E9C-101B-9397-08002B2CF9AE}" pid="26" name="Mendeley Citation Style_1">
    <vt:lpwstr>http://www.zotero.org/styles/ieee</vt:lpwstr>
  </property>
</Properties>
</file>