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7C0A" w:rsidRPr="00FB5195" w:rsidRDefault="00FB5195" w:rsidP="00BB6F9B">
      <w:pPr>
        <w:spacing w:after="0" w:line="240" w:lineRule="auto"/>
        <w:jc w:val="center"/>
        <w:rPr>
          <w:rFonts w:ascii="Times New Roman" w:hAnsi="Times New Roman" w:cs="Times New Roman"/>
          <w:b/>
          <w:sz w:val="26"/>
          <w:szCs w:val="26"/>
        </w:rPr>
      </w:pPr>
      <w:r w:rsidRPr="00FB5195">
        <w:rPr>
          <w:rFonts w:ascii="Times New Roman" w:hAnsi="Times New Roman" w:cs="Times New Roman"/>
          <w:b/>
          <w:sz w:val="26"/>
          <w:szCs w:val="26"/>
        </w:rPr>
        <w:t>TOURISM DESTINATION BASED ON LOCAL VALUES IN WONOSOCO VILLAGE, KUDUS REGENCY</w:t>
      </w:r>
    </w:p>
    <w:p w:rsidR="00FE7C0A" w:rsidRPr="00FB5195" w:rsidRDefault="00FE7C0A" w:rsidP="00BB6F9B">
      <w:pPr>
        <w:spacing w:after="0" w:line="240" w:lineRule="auto"/>
        <w:jc w:val="center"/>
        <w:rPr>
          <w:rFonts w:ascii="Times New Roman" w:hAnsi="Times New Roman" w:cs="Times New Roman"/>
          <w:b/>
        </w:rPr>
      </w:pPr>
    </w:p>
    <w:p w:rsidR="00FE7C0A" w:rsidRPr="00FB5195" w:rsidRDefault="00424289" w:rsidP="00BB6F9B">
      <w:pPr>
        <w:spacing w:after="0" w:line="240" w:lineRule="auto"/>
        <w:jc w:val="center"/>
        <w:rPr>
          <w:rFonts w:ascii="Times New Roman" w:hAnsi="Times New Roman" w:cs="Times New Roman"/>
          <w:b/>
        </w:rPr>
      </w:pPr>
      <w:r w:rsidRPr="00FB5195">
        <w:rPr>
          <w:rFonts w:ascii="Times New Roman" w:hAnsi="Times New Roman" w:cs="Times New Roman"/>
          <w:b/>
        </w:rPr>
        <w:t>Noor Fatmawati</w:t>
      </w:r>
      <w:r w:rsidR="00FE7C0A" w:rsidRPr="00FB5195">
        <w:rPr>
          <w:rFonts w:ascii="Times New Roman" w:hAnsi="Times New Roman" w:cs="Times New Roman"/>
          <w:b/>
          <w:vertAlign w:val="superscript"/>
        </w:rPr>
        <w:t>1</w:t>
      </w:r>
      <w:r w:rsidR="00FE7C0A" w:rsidRPr="00FB5195">
        <w:rPr>
          <w:rFonts w:ascii="Times New Roman" w:hAnsi="Times New Roman" w:cs="Times New Roman"/>
          <w:b/>
        </w:rPr>
        <w:t xml:space="preserve">, </w:t>
      </w:r>
      <w:proofErr w:type="spellStart"/>
      <w:r w:rsidRPr="00FB5195">
        <w:rPr>
          <w:rFonts w:ascii="Times New Roman" w:hAnsi="Times New Roman" w:cs="Times New Roman"/>
          <w:b/>
        </w:rPr>
        <w:t>Aditya</w:t>
      </w:r>
      <w:proofErr w:type="spellEnd"/>
      <w:r w:rsidRPr="00FB5195">
        <w:rPr>
          <w:rFonts w:ascii="Times New Roman" w:hAnsi="Times New Roman" w:cs="Times New Roman"/>
          <w:b/>
        </w:rPr>
        <w:t xml:space="preserve"> </w:t>
      </w:r>
      <w:proofErr w:type="spellStart"/>
      <w:r w:rsidRPr="00FB5195">
        <w:rPr>
          <w:rFonts w:ascii="Times New Roman" w:hAnsi="Times New Roman" w:cs="Times New Roman"/>
          <w:b/>
        </w:rPr>
        <w:t>Isnaini</w:t>
      </w:r>
      <w:proofErr w:type="spellEnd"/>
      <w:r w:rsidRPr="00FB5195">
        <w:rPr>
          <w:rFonts w:ascii="Times New Roman" w:hAnsi="Times New Roman" w:cs="Times New Roman"/>
          <w:b/>
        </w:rPr>
        <w:t xml:space="preserve"> Prasetya</w:t>
      </w:r>
      <w:r w:rsidR="00FE7C0A" w:rsidRPr="00FB5195">
        <w:rPr>
          <w:rFonts w:ascii="Times New Roman" w:hAnsi="Times New Roman" w:cs="Times New Roman"/>
          <w:b/>
          <w:vertAlign w:val="superscript"/>
        </w:rPr>
        <w:t>1</w:t>
      </w:r>
    </w:p>
    <w:p w:rsidR="00FE7C0A" w:rsidRPr="00FB5195" w:rsidRDefault="00FE7C0A" w:rsidP="00BB6F9B">
      <w:pPr>
        <w:spacing w:after="0" w:line="240" w:lineRule="auto"/>
        <w:jc w:val="center"/>
        <w:rPr>
          <w:rFonts w:ascii="Times New Roman" w:hAnsi="Times New Roman" w:cs="Times New Roman"/>
        </w:rPr>
      </w:pPr>
      <w:r w:rsidRPr="00FB5195">
        <w:rPr>
          <w:rFonts w:ascii="Times New Roman" w:hAnsi="Times New Roman" w:cs="Times New Roman"/>
          <w:vertAlign w:val="superscript"/>
        </w:rPr>
        <w:t>1</w:t>
      </w:r>
      <w:r w:rsidR="00424289" w:rsidRPr="00FB5195">
        <w:rPr>
          <w:rFonts w:ascii="Times New Roman" w:hAnsi="Times New Roman" w:cs="Times New Roman"/>
        </w:rPr>
        <w:t xml:space="preserve">Fakultas </w:t>
      </w:r>
      <w:proofErr w:type="spellStart"/>
      <w:r w:rsidR="00424289" w:rsidRPr="00FB5195">
        <w:rPr>
          <w:rFonts w:ascii="Times New Roman" w:hAnsi="Times New Roman" w:cs="Times New Roman"/>
        </w:rPr>
        <w:t>Tarbiyah</w:t>
      </w:r>
      <w:proofErr w:type="spellEnd"/>
      <w:r w:rsidRPr="00FB5195">
        <w:rPr>
          <w:rFonts w:ascii="Times New Roman" w:hAnsi="Times New Roman" w:cs="Times New Roman"/>
        </w:rPr>
        <w:t xml:space="preserve">, </w:t>
      </w:r>
      <w:r w:rsidR="00424289" w:rsidRPr="00FB5195">
        <w:rPr>
          <w:rFonts w:ascii="Times New Roman" w:hAnsi="Times New Roman" w:cs="Times New Roman"/>
        </w:rPr>
        <w:t>IAIN Kudus</w:t>
      </w:r>
      <w:r w:rsidRPr="00FB5195">
        <w:rPr>
          <w:rFonts w:ascii="Times New Roman" w:hAnsi="Times New Roman" w:cs="Times New Roman"/>
        </w:rPr>
        <w:t xml:space="preserve">, Jl. </w:t>
      </w:r>
      <w:r w:rsidR="00424289" w:rsidRPr="00FB5195">
        <w:rPr>
          <w:rFonts w:ascii="Times New Roman" w:hAnsi="Times New Roman" w:cs="Times New Roman"/>
        </w:rPr>
        <w:t xml:space="preserve">Conge </w:t>
      </w:r>
      <w:proofErr w:type="spellStart"/>
      <w:r w:rsidR="00424289" w:rsidRPr="00FB5195">
        <w:rPr>
          <w:rFonts w:ascii="Times New Roman" w:hAnsi="Times New Roman" w:cs="Times New Roman"/>
        </w:rPr>
        <w:t>Ngembalrejo</w:t>
      </w:r>
      <w:proofErr w:type="spellEnd"/>
      <w:r w:rsidR="00424289" w:rsidRPr="00FB5195">
        <w:rPr>
          <w:rFonts w:ascii="Times New Roman" w:hAnsi="Times New Roman" w:cs="Times New Roman"/>
        </w:rPr>
        <w:t xml:space="preserve"> PO BOX 51</w:t>
      </w:r>
      <w:r w:rsidR="0097047E" w:rsidRPr="00FB5195">
        <w:rPr>
          <w:rFonts w:ascii="Times New Roman" w:hAnsi="Times New Roman" w:cs="Times New Roman"/>
        </w:rPr>
        <w:t xml:space="preserve"> Kudus</w:t>
      </w:r>
      <w:r w:rsidRPr="00FB5195">
        <w:rPr>
          <w:rFonts w:ascii="Times New Roman" w:hAnsi="Times New Roman" w:cs="Times New Roman"/>
        </w:rPr>
        <w:t xml:space="preserve">, </w:t>
      </w:r>
      <w:r w:rsidR="0097047E" w:rsidRPr="00FB5195">
        <w:rPr>
          <w:rFonts w:ascii="Times New Roman" w:hAnsi="Times New Roman" w:cs="Times New Roman"/>
        </w:rPr>
        <w:t>59322</w:t>
      </w:r>
      <w:r w:rsidRPr="00FB5195">
        <w:rPr>
          <w:rFonts w:ascii="Times New Roman" w:hAnsi="Times New Roman" w:cs="Times New Roman"/>
        </w:rPr>
        <w:t xml:space="preserve"> </w:t>
      </w:r>
    </w:p>
    <w:p w:rsidR="00FE7C0A" w:rsidRPr="00FB5195" w:rsidRDefault="00FE7C0A" w:rsidP="00BB6F9B">
      <w:pPr>
        <w:spacing w:after="0" w:line="240" w:lineRule="auto"/>
        <w:jc w:val="center"/>
        <w:rPr>
          <w:rFonts w:ascii="Times New Roman" w:hAnsi="Times New Roman" w:cs="Times New Roman"/>
        </w:rPr>
      </w:pPr>
      <w:r w:rsidRPr="00FB5195">
        <w:rPr>
          <w:rFonts w:ascii="Times New Roman" w:hAnsi="Times New Roman" w:cs="Times New Roman"/>
          <w:vertAlign w:val="superscript"/>
        </w:rPr>
        <w:t>2</w:t>
      </w:r>
      <w:r w:rsidR="0097047E" w:rsidRPr="00FB5195">
        <w:rPr>
          <w:rFonts w:ascii="Times New Roman" w:hAnsi="Times New Roman" w:cs="Times New Roman"/>
        </w:rPr>
        <w:t xml:space="preserve">SMA </w:t>
      </w:r>
      <w:proofErr w:type="spellStart"/>
      <w:r w:rsidR="0097047E" w:rsidRPr="00FB5195">
        <w:rPr>
          <w:rFonts w:ascii="Times New Roman" w:hAnsi="Times New Roman" w:cs="Times New Roman"/>
        </w:rPr>
        <w:t>Negeri</w:t>
      </w:r>
      <w:proofErr w:type="spellEnd"/>
      <w:r w:rsidR="0097047E" w:rsidRPr="00FB5195">
        <w:rPr>
          <w:rFonts w:ascii="Times New Roman" w:hAnsi="Times New Roman" w:cs="Times New Roman"/>
        </w:rPr>
        <w:t xml:space="preserve"> 1 </w:t>
      </w:r>
      <w:proofErr w:type="spellStart"/>
      <w:r w:rsidR="0097047E" w:rsidRPr="00FB5195">
        <w:rPr>
          <w:rFonts w:ascii="Times New Roman" w:hAnsi="Times New Roman" w:cs="Times New Roman"/>
        </w:rPr>
        <w:t>Gabus</w:t>
      </w:r>
      <w:proofErr w:type="spellEnd"/>
      <w:r w:rsidR="0097047E" w:rsidRPr="00FB5195">
        <w:rPr>
          <w:rFonts w:ascii="Times New Roman" w:hAnsi="Times New Roman" w:cs="Times New Roman"/>
        </w:rPr>
        <w:t xml:space="preserve">, Jl. </w:t>
      </w:r>
      <w:proofErr w:type="spellStart"/>
      <w:r w:rsidR="0097047E" w:rsidRPr="00FB5195">
        <w:rPr>
          <w:rFonts w:ascii="Times New Roman" w:hAnsi="Times New Roman" w:cs="Times New Roman"/>
        </w:rPr>
        <w:t>Punden</w:t>
      </w:r>
      <w:proofErr w:type="spellEnd"/>
      <w:r w:rsidR="0097047E" w:rsidRPr="00FB5195">
        <w:rPr>
          <w:rFonts w:ascii="Times New Roman" w:hAnsi="Times New Roman" w:cs="Times New Roman"/>
        </w:rPr>
        <w:t xml:space="preserve"> </w:t>
      </w:r>
      <w:proofErr w:type="spellStart"/>
      <w:r w:rsidR="0097047E" w:rsidRPr="00FB5195">
        <w:rPr>
          <w:rFonts w:ascii="Times New Roman" w:hAnsi="Times New Roman" w:cs="Times New Roman"/>
        </w:rPr>
        <w:t>Tlogotirto</w:t>
      </w:r>
      <w:proofErr w:type="spellEnd"/>
      <w:r w:rsidR="0097047E" w:rsidRPr="00FB5195">
        <w:rPr>
          <w:rFonts w:ascii="Times New Roman" w:hAnsi="Times New Roman" w:cs="Times New Roman"/>
        </w:rPr>
        <w:t xml:space="preserve">, </w:t>
      </w:r>
      <w:proofErr w:type="spellStart"/>
      <w:r w:rsidR="0097047E" w:rsidRPr="00FB5195">
        <w:rPr>
          <w:rFonts w:ascii="Times New Roman" w:hAnsi="Times New Roman" w:cs="Times New Roman"/>
        </w:rPr>
        <w:t>Kec</w:t>
      </w:r>
      <w:proofErr w:type="spellEnd"/>
      <w:r w:rsidR="0097047E" w:rsidRPr="00FB5195">
        <w:rPr>
          <w:rFonts w:ascii="Times New Roman" w:hAnsi="Times New Roman" w:cs="Times New Roman"/>
        </w:rPr>
        <w:t xml:space="preserve">. </w:t>
      </w:r>
      <w:proofErr w:type="spellStart"/>
      <w:r w:rsidR="0097047E" w:rsidRPr="00FB5195">
        <w:rPr>
          <w:rFonts w:ascii="Times New Roman" w:hAnsi="Times New Roman" w:cs="Times New Roman"/>
        </w:rPr>
        <w:t>Gabus</w:t>
      </w:r>
      <w:proofErr w:type="spellEnd"/>
      <w:r w:rsidR="0097047E" w:rsidRPr="00FB5195">
        <w:rPr>
          <w:rFonts w:ascii="Times New Roman" w:hAnsi="Times New Roman" w:cs="Times New Roman"/>
        </w:rPr>
        <w:t xml:space="preserve">, </w:t>
      </w:r>
      <w:proofErr w:type="spellStart"/>
      <w:r w:rsidR="0097047E" w:rsidRPr="00FB5195">
        <w:rPr>
          <w:rFonts w:ascii="Times New Roman" w:hAnsi="Times New Roman" w:cs="Times New Roman"/>
        </w:rPr>
        <w:t>Kab</w:t>
      </w:r>
      <w:proofErr w:type="spellEnd"/>
      <w:r w:rsidR="0097047E" w:rsidRPr="00FB5195">
        <w:rPr>
          <w:rFonts w:ascii="Times New Roman" w:hAnsi="Times New Roman" w:cs="Times New Roman"/>
        </w:rPr>
        <w:t xml:space="preserve">. </w:t>
      </w:r>
      <w:proofErr w:type="spellStart"/>
      <w:r w:rsidR="0097047E" w:rsidRPr="00FB5195">
        <w:rPr>
          <w:rFonts w:ascii="Times New Roman" w:hAnsi="Times New Roman" w:cs="Times New Roman"/>
        </w:rPr>
        <w:t>Grobogan</w:t>
      </w:r>
      <w:proofErr w:type="spellEnd"/>
    </w:p>
    <w:p w:rsidR="00C90B49" w:rsidRPr="00FB5195" w:rsidRDefault="00FE7C0A" w:rsidP="00BB6F9B">
      <w:pPr>
        <w:spacing w:after="0" w:line="240" w:lineRule="auto"/>
        <w:jc w:val="center"/>
        <w:rPr>
          <w:rFonts w:ascii="Times New Roman" w:hAnsi="Times New Roman" w:cs="Times New Roman"/>
        </w:rPr>
      </w:pPr>
      <w:r w:rsidRPr="00FB5195">
        <w:rPr>
          <w:rFonts w:ascii="Times New Roman" w:hAnsi="Times New Roman" w:cs="Times New Roman"/>
        </w:rPr>
        <w:t xml:space="preserve">E-mail: </w:t>
      </w:r>
      <w:hyperlink r:id="rId9" w:history="1">
        <w:r w:rsidR="0097047E" w:rsidRPr="00FB5195">
          <w:rPr>
            <w:rStyle w:val="Hyperlink"/>
            <w:rFonts w:ascii="Times New Roman" w:hAnsi="Times New Roman" w:cs="Times New Roman"/>
          </w:rPr>
          <w:t>noorfatmawati64@yahoo.com</w:t>
        </w:r>
      </w:hyperlink>
      <w:r w:rsidR="0097047E" w:rsidRPr="00FB5195">
        <w:rPr>
          <w:rFonts w:ascii="Times New Roman" w:hAnsi="Times New Roman" w:cs="Times New Roman"/>
        </w:rPr>
        <w:t xml:space="preserve">; </w:t>
      </w:r>
      <w:hyperlink r:id="rId10" w:history="1">
        <w:r w:rsidR="0097047E" w:rsidRPr="00FB5195">
          <w:rPr>
            <w:rStyle w:val="Hyperlink"/>
            <w:rFonts w:ascii="Times New Roman" w:hAnsi="Times New Roman" w:cs="Times New Roman"/>
          </w:rPr>
          <w:t>adyt.nusantara@gmail.com</w:t>
        </w:r>
      </w:hyperlink>
      <w:r w:rsidR="0097047E" w:rsidRPr="00FB5195">
        <w:rPr>
          <w:rFonts w:ascii="Times New Roman" w:hAnsi="Times New Roman" w:cs="Times New Roman"/>
        </w:rPr>
        <w:t xml:space="preserve"> </w:t>
      </w:r>
    </w:p>
    <w:p w:rsidR="00FE7C0A" w:rsidRPr="00BB6F9B" w:rsidRDefault="00FE7C0A" w:rsidP="00BB6F9B">
      <w:pPr>
        <w:spacing w:after="0" w:line="240" w:lineRule="auto"/>
        <w:jc w:val="center"/>
        <w:rPr>
          <w:rFonts w:ascii="Times New Roman" w:hAnsi="Times New Roman" w:cs="Times New Roman"/>
          <w:sz w:val="20"/>
          <w:szCs w:val="20"/>
        </w:rPr>
      </w:pPr>
    </w:p>
    <w:p w:rsidR="00FE7C0A" w:rsidRPr="00BB6F9B" w:rsidRDefault="00FE7C0A" w:rsidP="00BB6F9B">
      <w:pPr>
        <w:spacing w:after="0" w:line="240" w:lineRule="auto"/>
        <w:jc w:val="center"/>
        <w:rPr>
          <w:rFonts w:ascii="Times New Roman" w:hAnsi="Times New Roman" w:cs="Times New Roman"/>
          <w:sz w:val="20"/>
          <w:szCs w:val="20"/>
        </w:rPr>
      </w:pPr>
    </w:p>
    <w:p w:rsidR="00FE7C0A" w:rsidRPr="00FB5195" w:rsidRDefault="00FB5195" w:rsidP="00BB6F9B">
      <w:pPr>
        <w:spacing w:after="0" w:line="240" w:lineRule="auto"/>
        <w:jc w:val="both"/>
        <w:rPr>
          <w:rFonts w:ascii="Times New Roman" w:hAnsi="Times New Roman" w:cs="Times New Roman"/>
          <w:b/>
          <w:sz w:val="18"/>
          <w:szCs w:val="18"/>
        </w:rPr>
      </w:pPr>
      <w:r w:rsidRPr="00FB5195">
        <w:rPr>
          <w:rFonts w:ascii="Times New Roman" w:hAnsi="Times New Roman" w:cs="Times New Roman"/>
          <w:b/>
          <w:sz w:val="18"/>
          <w:szCs w:val="18"/>
        </w:rPr>
        <w:t>Abstract</w:t>
      </w:r>
    </w:p>
    <w:p w:rsidR="00FE7C0A" w:rsidRPr="00FB5195" w:rsidRDefault="0097047E" w:rsidP="00BB6F9B">
      <w:pPr>
        <w:spacing w:after="0" w:line="240" w:lineRule="auto"/>
        <w:jc w:val="both"/>
        <w:rPr>
          <w:rFonts w:ascii="Times New Roman" w:hAnsi="Times New Roman" w:cs="Times New Roman"/>
          <w:sz w:val="18"/>
          <w:szCs w:val="18"/>
        </w:rPr>
      </w:pPr>
      <w:proofErr w:type="spellStart"/>
      <w:r w:rsidRPr="00FB5195">
        <w:rPr>
          <w:rFonts w:ascii="Times New Roman" w:hAnsi="Times New Roman" w:cs="Times New Roman"/>
          <w:sz w:val="18"/>
          <w:szCs w:val="18"/>
        </w:rPr>
        <w:t>Wonosoco</w:t>
      </w:r>
      <w:proofErr w:type="spellEnd"/>
      <w:r w:rsidRPr="00FB5195">
        <w:rPr>
          <w:rFonts w:ascii="Times New Roman" w:hAnsi="Times New Roman" w:cs="Times New Roman"/>
          <w:sz w:val="18"/>
          <w:szCs w:val="18"/>
        </w:rPr>
        <w:t xml:space="preserve"> Village has natural and cultural phenomena based on local wisdom that have the potential as a tourist destination. However, the lack of understanding of the village community in developing tourism potential as well as the geographical conditions of the village which are prone to landslides and flash floods, it is difficult to be promoted to become a tourist village, so the community does not understand the essence of the values of village local wisdom. The purpose of this study is to analyze tourist destinations based on local wisdom values in </w:t>
      </w:r>
      <w:proofErr w:type="spellStart"/>
      <w:r w:rsidRPr="00FB5195">
        <w:rPr>
          <w:rFonts w:ascii="Times New Roman" w:hAnsi="Times New Roman" w:cs="Times New Roman"/>
          <w:sz w:val="18"/>
          <w:szCs w:val="18"/>
        </w:rPr>
        <w:t>Wonosoco</w:t>
      </w:r>
      <w:proofErr w:type="spellEnd"/>
      <w:r w:rsidRPr="00FB5195">
        <w:rPr>
          <w:rFonts w:ascii="Times New Roman" w:hAnsi="Times New Roman" w:cs="Times New Roman"/>
          <w:sz w:val="18"/>
          <w:szCs w:val="18"/>
        </w:rPr>
        <w:t xml:space="preserve"> Village, Kudus Regency. The qualitative research method used is a phenomenological approach. The main informants are the village head, with informants supporting the village community, </w:t>
      </w:r>
      <w:proofErr w:type="spellStart"/>
      <w:r w:rsidRPr="00FB5195">
        <w:rPr>
          <w:rFonts w:ascii="Times New Roman" w:hAnsi="Times New Roman" w:cs="Times New Roman"/>
          <w:sz w:val="18"/>
          <w:szCs w:val="18"/>
        </w:rPr>
        <w:t>Pokdarwis</w:t>
      </w:r>
      <w:proofErr w:type="spellEnd"/>
      <w:r w:rsidRPr="00FB5195">
        <w:rPr>
          <w:rFonts w:ascii="Times New Roman" w:hAnsi="Times New Roman" w:cs="Times New Roman"/>
          <w:sz w:val="18"/>
          <w:szCs w:val="18"/>
        </w:rPr>
        <w:t xml:space="preserve"> members, and tourists. Retrieval of data through observation and interview techniques with data analysis using the </w:t>
      </w:r>
      <w:proofErr w:type="spellStart"/>
      <w:r w:rsidRPr="00FB5195">
        <w:rPr>
          <w:rFonts w:ascii="Times New Roman" w:hAnsi="Times New Roman" w:cs="Times New Roman"/>
          <w:sz w:val="18"/>
          <w:szCs w:val="18"/>
        </w:rPr>
        <w:t>Spradley</w:t>
      </w:r>
      <w:proofErr w:type="spellEnd"/>
      <w:r w:rsidRPr="00FB5195">
        <w:rPr>
          <w:rFonts w:ascii="Times New Roman" w:hAnsi="Times New Roman" w:cs="Times New Roman"/>
          <w:sz w:val="18"/>
          <w:szCs w:val="18"/>
        </w:rPr>
        <w:t xml:space="preserve"> Model through the stages of analysis of domains, taxonomies, components, and cultural themes. The findings show that there are potential tourist destinations, namely natural resources, human resources, recreational facilities, and events organized by the government. This tourist destination essentially has local wisdom values in the form of spiritual values, social values, and cultural values that can construct knowledge for the community to be realized in everyday life, so it needs to be preserved in order to provide a transfer of values to generations in order to respect the values of wisdom. </w:t>
      </w:r>
      <w:proofErr w:type="gramStart"/>
      <w:r w:rsidRPr="00FB5195">
        <w:rPr>
          <w:rFonts w:ascii="Times New Roman" w:hAnsi="Times New Roman" w:cs="Times New Roman"/>
          <w:sz w:val="18"/>
          <w:szCs w:val="18"/>
        </w:rPr>
        <w:t>local</w:t>
      </w:r>
      <w:proofErr w:type="gramEnd"/>
      <w:r w:rsidRPr="00FB5195">
        <w:rPr>
          <w:rFonts w:ascii="Times New Roman" w:hAnsi="Times New Roman" w:cs="Times New Roman"/>
          <w:sz w:val="18"/>
          <w:szCs w:val="18"/>
        </w:rPr>
        <w:t xml:space="preserve"> culture.</w:t>
      </w:r>
    </w:p>
    <w:p w:rsidR="00FE7C0A" w:rsidRPr="00FB5195" w:rsidRDefault="00FE7C0A" w:rsidP="00BB6F9B">
      <w:pPr>
        <w:spacing w:after="0" w:line="240" w:lineRule="auto"/>
        <w:jc w:val="both"/>
        <w:rPr>
          <w:rFonts w:ascii="Times New Roman" w:hAnsi="Times New Roman" w:cs="Times New Roman"/>
          <w:sz w:val="18"/>
          <w:szCs w:val="18"/>
        </w:rPr>
      </w:pPr>
    </w:p>
    <w:p w:rsidR="00FE7C0A" w:rsidRPr="00BB6F9B" w:rsidRDefault="00FE7C0A" w:rsidP="00BB6F9B">
      <w:pPr>
        <w:spacing w:after="0" w:line="240" w:lineRule="auto"/>
        <w:jc w:val="both"/>
        <w:rPr>
          <w:rFonts w:ascii="Times New Roman" w:hAnsi="Times New Roman" w:cs="Times New Roman"/>
          <w:sz w:val="20"/>
          <w:szCs w:val="20"/>
        </w:rPr>
      </w:pPr>
      <w:r w:rsidRPr="00FB5195">
        <w:rPr>
          <w:rFonts w:ascii="Times New Roman" w:hAnsi="Times New Roman" w:cs="Times New Roman"/>
          <w:b/>
          <w:sz w:val="18"/>
          <w:szCs w:val="18"/>
        </w:rPr>
        <w:t>Key words:</w:t>
      </w:r>
      <w:r w:rsidR="00BB6F9B" w:rsidRPr="00FB5195">
        <w:rPr>
          <w:rFonts w:ascii="Times New Roman" w:hAnsi="Times New Roman" w:cs="Times New Roman"/>
          <w:sz w:val="18"/>
          <w:szCs w:val="18"/>
        </w:rPr>
        <w:t xml:space="preserve"> </w:t>
      </w:r>
      <w:r w:rsidR="0097047E" w:rsidRPr="00FB5195">
        <w:rPr>
          <w:rFonts w:ascii="Times New Roman" w:hAnsi="Times New Roman" w:cs="Times New Roman"/>
          <w:sz w:val="18"/>
          <w:szCs w:val="18"/>
        </w:rPr>
        <w:t>Tourist Destinations; Values; Local Wisdom</w:t>
      </w:r>
    </w:p>
    <w:p w:rsidR="00FE7C0A" w:rsidRPr="00BB6F9B" w:rsidRDefault="00FE7C0A" w:rsidP="00BB6F9B">
      <w:pPr>
        <w:spacing w:after="0" w:line="240" w:lineRule="auto"/>
        <w:jc w:val="both"/>
        <w:rPr>
          <w:rFonts w:ascii="Times New Roman" w:hAnsi="Times New Roman" w:cs="Times New Roman"/>
          <w:sz w:val="20"/>
          <w:szCs w:val="20"/>
        </w:rPr>
      </w:pPr>
    </w:p>
    <w:p w:rsidR="00BB6F9B" w:rsidRPr="00BB6F9B" w:rsidRDefault="00BB6F9B" w:rsidP="00BB6F9B">
      <w:pPr>
        <w:spacing w:after="0" w:line="240" w:lineRule="auto"/>
        <w:jc w:val="both"/>
        <w:rPr>
          <w:rFonts w:ascii="Times New Roman" w:hAnsi="Times New Roman" w:cs="Times New Roman"/>
          <w:b/>
          <w:color w:val="222222"/>
          <w:sz w:val="20"/>
          <w:szCs w:val="20"/>
          <w:shd w:val="clear" w:color="auto" w:fill="FFFFFF"/>
        </w:rPr>
        <w:sectPr w:rsidR="00BB6F9B" w:rsidRPr="00BB6F9B" w:rsidSect="00FB5195">
          <w:headerReference w:type="even" r:id="rId11"/>
          <w:pgSz w:w="11906" w:h="16838" w:code="9"/>
          <w:pgMar w:top="1440" w:right="1440" w:bottom="1440" w:left="1440" w:header="709" w:footer="261" w:gutter="0"/>
          <w:cols w:space="708"/>
          <w:docGrid w:linePitch="360"/>
        </w:sectPr>
      </w:pPr>
    </w:p>
    <w:p w:rsidR="00FE7C0A" w:rsidRPr="00FB5195" w:rsidRDefault="00FE7C0A" w:rsidP="00FB5195">
      <w:pPr>
        <w:pStyle w:val="NormalWeb"/>
        <w:numPr>
          <w:ilvl w:val="0"/>
          <w:numId w:val="5"/>
        </w:numPr>
        <w:shd w:val="clear" w:color="auto" w:fill="FFFFFF"/>
        <w:spacing w:before="0" w:beforeAutospacing="0" w:after="0" w:afterAutospacing="0"/>
        <w:ind w:left="284" w:hanging="284"/>
        <w:jc w:val="both"/>
        <w:rPr>
          <w:color w:val="222222"/>
          <w:sz w:val="20"/>
          <w:szCs w:val="20"/>
          <w:shd w:val="clear" w:color="auto" w:fill="FFFFFF"/>
        </w:rPr>
      </w:pPr>
      <w:r w:rsidRPr="00FB5195">
        <w:rPr>
          <w:rStyle w:val="Strong"/>
          <w:color w:val="222222"/>
        </w:rPr>
        <w:lastRenderedPageBreak/>
        <w:t>INTRODUCTION</w:t>
      </w:r>
    </w:p>
    <w:p w:rsidR="00FB5195" w:rsidRPr="00FB5195" w:rsidRDefault="00FB5195" w:rsidP="00BB6F9B">
      <w:pPr>
        <w:spacing w:after="0" w:line="240" w:lineRule="auto"/>
        <w:jc w:val="both"/>
        <w:rPr>
          <w:rFonts w:ascii="Times New Roman" w:hAnsi="Times New Roman" w:cs="Times New Roman"/>
          <w:b/>
          <w:sz w:val="20"/>
          <w:szCs w:val="20"/>
        </w:rPr>
        <w:sectPr w:rsidR="00FB5195" w:rsidRPr="00FB5195" w:rsidSect="00FB5195">
          <w:type w:val="continuous"/>
          <w:pgSz w:w="11906" w:h="16838" w:code="9"/>
          <w:pgMar w:top="1245" w:right="1134" w:bottom="993" w:left="1418" w:header="709" w:footer="263" w:gutter="0"/>
          <w:cols w:space="708"/>
          <w:titlePg/>
          <w:docGrid w:linePitch="360"/>
        </w:sectPr>
      </w:pPr>
    </w:p>
    <w:p w:rsidR="00FE7C0A" w:rsidRPr="00FB5195" w:rsidRDefault="00FE7C0A" w:rsidP="00FB5195">
      <w:pPr>
        <w:spacing w:after="0" w:line="240" w:lineRule="auto"/>
        <w:jc w:val="center"/>
        <w:rPr>
          <w:rFonts w:ascii="Times New Roman" w:hAnsi="Times New Roman" w:cs="Times New Roman"/>
          <w:b/>
        </w:rPr>
      </w:pPr>
    </w:p>
    <w:p w:rsidR="00F1166A" w:rsidRPr="00FB5195" w:rsidRDefault="00F1166A" w:rsidP="00F1166A">
      <w:pPr>
        <w:spacing w:after="0" w:line="240" w:lineRule="auto"/>
        <w:ind w:firstLine="284"/>
        <w:jc w:val="both"/>
        <w:rPr>
          <w:rFonts w:ascii="Times New Roman" w:hAnsi="Times New Roman" w:cs="Times New Roman"/>
        </w:rPr>
      </w:pPr>
      <w:r w:rsidRPr="00FB5195">
        <w:rPr>
          <w:rFonts w:ascii="Times New Roman" w:hAnsi="Times New Roman" w:cs="Times New Roman"/>
        </w:rPr>
        <w:t>Tourism is one of the mainstay sectors that can have a big impact on the progress of a region. The Ministry of Culture and Tourism (2009) has explained that the tourism sector is a very important source of foreign exchange (</w:t>
      </w:r>
      <w:proofErr w:type="spellStart"/>
      <w:r w:rsidRPr="00FB5195">
        <w:rPr>
          <w:rFonts w:ascii="Times New Roman" w:hAnsi="Times New Roman" w:cs="Times New Roman"/>
        </w:rPr>
        <w:t>Susyanti</w:t>
      </w:r>
      <w:proofErr w:type="spellEnd"/>
      <w:r w:rsidRPr="00FB5195">
        <w:rPr>
          <w:rFonts w:ascii="Times New Roman" w:hAnsi="Times New Roman" w:cs="Times New Roman"/>
        </w:rPr>
        <w:t xml:space="preserve"> &amp; </w:t>
      </w:r>
      <w:proofErr w:type="spellStart"/>
      <w:r w:rsidRPr="00FB5195">
        <w:rPr>
          <w:rFonts w:ascii="Times New Roman" w:hAnsi="Times New Roman" w:cs="Times New Roman"/>
        </w:rPr>
        <w:t>Latianingsih</w:t>
      </w:r>
      <w:proofErr w:type="spellEnd"/>
      <w:r w:rsidRPr="00FB5195">
        <w:rPr>
          <w:rFonts w:ascii="Times New Roman" w:hAnsi="Times New Roman" w:cs="Times New Roman"/>
        </w:rPr>
        <w:t>, 2014: 67). Tourism also plays a role in encouraging public awareness of local natural and cultural wealth as a form of cultural preservation (</w:t>
      </w:r>
      <w:proofErr w:type="spellStart"/>
      <w:r w:rsidRPr="00FB5195">
        <w:rPr>
          <w:rFonts w:ascii="Times New Roman" w:hAnsi="Times New Roman" w:cs="Times New Roman"/>
        </w:rPr>
        <w:t>Haryanto</w:t>
      </w:r>
      <w:proofErr w:type="spellEnd"/>
      <w:r w:rsidRPr="00FB5195">
        <w:rPr>
          <w:rFonts w:ascii="Times New Roman" w:hAnsi="Times New Roman" w:cs="Times New Roman"/>
        </w:rPr>
        <w:t xml:space="preserve">, 2013: 4). Cultural preservation in </w:t>
      </w:r>
      <w:proofErr w:type="spellStart"/>
      <w:r w:rsidRPr="00FB5195">
        <w:rPr>
          <w:rFonts w:ascii="Times New Roman" w:hAnsi="Times New Roman" w:cs="Times New Roman"/>
        </w:rPr>
        <w:t>Koentjaraningrat</w:t>
      </w:r>
      <w:proofErr w:type="spellEnd"/>
      <w:r w:rsidRPr="00FB5195">
        <w:rPr>
          <w:rFonts w:ascii="Times New Roman" w:hAnsi="Times New Roman" w:cs="Times New Roman"/>
        </w:rPr>
        <w:t xml:space="preserve"> (1984) is a system that has various components related to the subsystem of life in society (</w:t>
      </w:r>
      <w:proofErr w:type="spellStart"/>
      <w:r w:rsidRPr="00FB5195">
        <w:rPr>
          <w:rFonts w:ascii="Times New Roman" w:hAnsi="Times New Roman" w:cs="Times New Roman"/>
        </w:rPr>
        <w:t>Triwardani</w:t>
      </w:r>
      <w:proofErr w:type="spellEnd"/>
      <w:r w:rsidRPr="00FB5195">
        <w:rPr>
          <w:rFonts w:ascii="Times New Roman" w:hAnsi="Times New Roman" w:cs="Times New Roman"/>
        </w:rPr>
        <w:t xml:space="preserve"> and </w:t>
      </w:r>
      <w:proofErr w:type="spellStart"/>
      <w:r w:rsidRPr="00FB5195">
        <w:rPr>
          <w:rFonts w:ascii="Times New Roman" w:hAnsi="Times New Roman" w:cs="Times New Roman"/>
        </w:rPr>
        <w:t>Rochayanti</w:t>
      </w:r>
      <w:proofErr w:type="spellEnd"/>
      <w:r w:rsidRPr="00FB5195">
        <w:rPr>
          <w:rFonts w:ascii="Times New Roman" w:hAnsi="Times New Roman" w:cs="Times New Roman"/>
        </w:rPr>
        <w:t>, 2014: 103).</w:t>
      </w:r>
    </w:p>
    <w:p w:rsidR="00F1166A" w:rsidRPr="00FB5195" w:rsidRDefault="00F1166A" w:rsidP="00F1166A">
      <w:pPr>
        <w:spacing w:after="0" w:line="240" w:lineRule="auto"/>
        <w:ind w:firstLine="284"/>
        <w:jc w:val="both"/>
        <w:rPr>
          <w:rFonts w:ascii="Times New Roman" w:hAnsi="Times New Roman" w:cs="Times New Roman"/>
        </w:rPr>
      </w:pPr>
      <w:r w:rsidRPr="00FB5195">
        <w:rPr>
          <w:rFonts w:ascii="Times New Roman" w:hAnsi="Times New Roman" w:cs="Times New Roman"/>
        </w:rPr>
        <w:t>In essence, people's life cannot be separated from the culture they produce, so that culture has a profound influence on human behavior. Therefore, tourism is able to encourage interaction between individuals in order to realize cultural preservation. Cultural preservation is realized by exploring the potential of village tourism destinations, which geographically have a variety of natural beauty and local culture that reflects the characteristics of the village. Potential tourist destinations must of course be in accordance with the principles of proper tourism, namely by presenting identity and maintaining the values of local village wisdom (</w:t>
      </w:r>
      <w:proofErr w:type="spellStart"/>
      <w:r w:rsidRPr="00FB5195">
        <w:rPr>
          <w:rFonts w:ascii="Times New Roman" w:hAnsi="Times New Roman" w:cs="Times New Roman"/>
        </w:rPr>
        <w:t>Marpaung</w:t>
      </w:r>
      <w:proofErr w:type="spellEnd"/>
      <w:r w:rsidRPr="00FB5195">
        <w:rPr>
          <w:rFonts w:ascii="Times New Roman" w:hAnsi="Times New Roman" w:cs="Times New Roman"/>
        </w:rPr>
        <w:t xml:space="preserve"> and </w:t>
      </w:r>
      <w:proofErr w:type="spellStart"/>
      <w:r w:rsidRPr="00FB5195">
        <w:rPr>
          <w:rFonts w:ascii="Times New Roman" w:hAnsi="Times New Roman" w:cs="Times New Roman"/>
        </w:rPr>
        <w:t>Bahar</w:t>
      </w:r>
      <w:proofErr w:type="spellEnd"/>
      <w:r w:rsidRPr="00FB5195">
        <w:rPr>
          <w:rFonts w:ascii="Times New Roman" w:hAnsi="Times New Roman" w:cs="Times New Roman"/>
        </w:rPr>
        <w:t>, 2002: 45).</w:t>
      </w:r>
    </w:p>
    <w:p w:rsidR="00F1166A" w:rsidRPr="00FB5195" w:rsidRDefault="00F1166A" w:rsidP="00F1166A">
      <w:pPr>
        <w:spacing w:after="0" w:line="240" w:lineRule="auto"/>
        <w:ind w:firstLine="284"/>
        <w:jc w:val="both"/>
        <w:rPr>
          <w:rFonts w:ascii="Times New Roman" w:hAnsi="Times New Roman" w:cs="Times New Roman"/>
        </w:rPr>
      </w:pPr>
      <w:r w:rsidRPr="00FB5195">
        <w:rPr>
          <w:rFonts w:ascii="Times New Roman" w:hAnsi="Times New Roman" w:cs="Times New Roman"/>
        </w:rPr>
        <w:t>Village local wisdom includes all forms of belief, understanding, and customs that guide the behavior of rural communities in their social life, as well as the results of physical culture in the form of artifacts or other historical objects (</w:t>
      </w:r>
      <w:proofErr w:type="spellStart"/>
      <w:r w:rsidRPr="00FB5195">
        <w:rPr>
          <w:rFonts w:ascii="Times New Roman" w:hAnsi="Times New Roman" w:cs="Times New Roman"/>
        </w:rPr>
        <w:t>Maryani</w:t>
      </w:r>
      <w:proofErr w:type="spellEnd"/>
      <w:r w:rsidRPr="00FB5195">
        <w:rPr>
          <w:rFonts w:ascii="Times New Roman" w:hAnsi="Times New Roman" w:cs="Times New Roman"/>
        </w:rPr>
        <w:t xml:space="preserve"> &amp; </w:t>
      </w:r>
      <w:proofErr w:type="spellStart"/>
      <w:r w:rsidRPr="00FB5195">
        <w:rPr>
          <w:rFonts w:ascii="Times New Roman" w:hAnsi="Times New Roman" w:cs="Times New Roman"/>
        </w:rPr>
        <w:t>Yani</w:t>
      </w:r>
      <w:proofErr w:type="spellEnd"/>
      <w:r w:rsidRPr="00FB5195">
        <w:rPr>
          <w:rFonts w:ascii="Times New Roman" w:hAnsi="Times New Roman" w:cs="Times New Roman"/>
        </w:rPr>
        <w:t>: 116). This local wisdom describes how individuals behave and act in response to changes in the physical and cultural environment (</w:t>
      </w:r>
      <w:proofErr w:type="spellStart"/>
      <w:r w:rsidRPr="00FB5195">
        <w:rPr>
          <w:rFonts w:ascii="Times New Roman" w:hAnsi="Times New Roman" w:cs="Times New Roman"/>
        </w:rPr>
        <w:t>Istiawati</w:t>
      </w:r>
      <w:proofErr w:type="spellEnd"/>
      <w:r w:rsidRPr="00FB5195">
        <w:rPr>
          <w:rFonts w:ascii="Times New Roman" w:hAnsi="Times New Roman" w:cs="Times New Roman"/>
        </w:rPr>
        <w:t>, 2016: 5). Village local wisdom can also be a driving force to accelerate the empowerment process of village communities (</w:t>
      </w:r>
      <w:proofErr w:type="spellStart"/>
      <w:r w:rsidRPr="00FB5195">
        <w:rPr>
          <w:rFonts w:ascii="Times New Roman" w:hAnsi="Times New Roman" w:cs="Times New Roman"/>
        </w:rPr>
        <w:t>Sidik</w:t>
      </w:r>
      <w:proofErr w:type="spellEnd"/>
      <w:r w:rsidRPr="00FB5195">
        <w:rPr>
          <w:rFonts w:ascii="Times New Roman" w:hAnsi="Times New Roman" w:cs="Times New Roman"/>
        </w:rPr>
        <w:t>, 2015: 128).</w:t>
      </w:r>
    </w:p>
    <w:p w:rsidR="00F1166A" w:rsidRPr="00FB5195" w:rsidRDefault="00F1166A" w:rsidP="00F1166A">
      <w:pPr>
        <w:spacing w:after="0" w:line="240" w:lineRule="auto"/>
        <w:ind w:firstLine="284"/>
        <w:jc w:val="both"/>
        <w:rPr>
          <w:rFonts w:ascii="Times New Roman" w:hAnsi="Times New Roman" w:cs="Times New Roman"/>
        </w:rPr>
      </w:pPr>
      <w:r w:rsidRPr="00FB5195">
        <w:rPr>
          <w:rFonts w:ascii="Times New Roman" w:hAnsi="Times New Roman" w:cs="Times New Roman"/>
        </w:rPr>
        <w:t xml:space="preserve">Village local wisdom can be seen in </w:t>
      </w:r>
      <w:proofErr w:type="spellStart"/>
      <w:r w:rsidRPr="00FB5195">
        <w:rPr>
          <w:rFonts w:ascii="Times New Roman" w:hAnsi="Times New Roman" w:cs="Times New Roman"/>
        </w:rPr>
        <w:t>Wonosoco</w:t>
      </w:r>
      <w:proofErr w:type="spellEnd"/>
      <w:r w:rsidRPr="00FB5195">
        <w:rPr>
          <w:rFonts w:ascii="Times New Roman" w:hAnsi="Times New Roman" w:cs="Times New Roman"/>
        </w:rPr>
        <w:t xml:space="preserve"> Village, which is located in </w:t>
      </w:r>
      <w:proofErr w:type="spellStart"/>
      <w:r w:rsidRPr="00FB5195">
        <w:rPr>
          <w:rFonts w:ascii="Times New Roman" w:hAnsi="Times New Roman" w:cs="Times New Roman"/>
        </w:rPr>
        <w:t>Undaan</w:t>
      </w:r>
      <w:proofErr w:type="spellEnd"/>
      <w:r w:rsidRPr="00FB5195">
        <w:rPr>
          <w:rFonts w:ascii="Times New Roman" w:hAnsi="Times New Roman" w:cs="Times New Roman"/>
        </w:rPr>
        <w:t xml:space="preserve"> </w:t>
      </w:r>
      <w:r w:rsidR="002C0087" w:rsidRPr="00FB5195">
        <w:rPr>
          <w:rFonts w:ascii="Times New Roman" w:hAnsi="Times New Roman" w:cs="Times New Roman"/>
        </w:rPr>
        <w:t>Regency</w:t>
      </w:r>
      <w:r w:rsidRPr="00FB5195">
        <w:rPr>
          <w:rFonts w:ascii="Times New Roman" w:hAnsi="Times New Roman" w:cs="Times New Roman"/>
        </w:rPr>
        <w:t>, Kudus Regency. This village has the potential of a tourist destination that can develop the economy of the village community, so the Government of Kudus Regency was appointed as a pilot village for tourism in 2009. It was designated as a pioneering tourism village because it has local cultural characteristics and natural beauty that is still pure and beautiful typical of the countryside (</w:t>
      </w:r>
      <w:proofErr w:type="spellStart"/>
      <w:r w:rsidRPr="00FB5195">
        <w:rPr>
          <w:rFonts w:ascii="Times New Roman" w:hAnsi="Times New Roman" w:cs="Times New Roman"/>
        </w:rPr>
        <w:t>Wulan</w:t>
      </w:r>
      <w:proofErr w:type="spellEnd"/>
      <w:r w:rsidRPr="00FB5195">
        <w:rPr>
          <w:rFonts w:ascii="Times New Roman" w:hAnsi="Times New Roman" w:cs="Times New Roman"/>
        </w:rPr>
        <w:t xml:space="preserve"> &amp; </w:t>
      </w:r>
      <w:proofErr w:type="spellStart"/>
      <w:proofErr w:type="gramStart"/>
      <w:r w:rsidRPr="00FB5195">
        <w:rPr>
          <w:rFonts w:ascii="Times New Roman" w:hAnsi="Times New Roman" w:cs="Times New Roman"/>
        </w:rPr>
        <w:t>Khadiyanto</w:t>
      </w:r>
      <w:proofErr w:type="spellEnd"/>
      <w:r w:rsidRPr="00FB5195">
        <w:rPr>
          <w:rFonts w:ascii="Times New Roman" w:hAnsi="Times New Roman" w:cs="Times New Roman"/>
        </w:rPr>
        <w:t xml:space="preserve"> ,</w:t>
      </w:r>
      <w:proofErr w:type="gramEnd"/>
      <w:r w:rsidRPr="00FB5195">
        <w:rPr>
          <w:rFonts w:ascii="Times New Roman" w:hAnsi="Times New Roman" w:cs="Times New Roman"/>
        </w:rPr>
        <w:t xml:space="preserve"> 2013). A tourist village according to </w:t>
      </w:r>
      <w:proofErr w:type="spellStart"/>
      <w:r w:rsidRPr="00FB5195">
        <w:rPr>
          <w:rFonts w:ascii="Times New Roman" w:hAnsi="Times New Roman" w:cs="Times New Roman"/>
        </w:rPr>
        <w:t>Pitana</w:t>
      </w:r>
      <w:proofErr w:type="spellEnd"/>
      <w:r w:rsidRPr="00FB5195">
        <w:rPr>
          <w:rFonts w:ascii="Times New Roman" w:hAnsi="Times New Roman" w:cs="Times New Roman"/>
        </w:rPr>
        <w:t xml:space="preserve"> (in </w:t>
      </w:r>
      <w:proofErr w:type="spellStart"/>
      <w:r w:rsidRPr="00FB5195">
        <w:rPr>
          <w:rFonts w:ascii="Times New Roman" w:hAnsi="Times New Roman" w:cs="Times New Roman"/>
        </w:rPr>
        <w:t>Permanasari</w:t>
      </w:r>
      <w:proofErr w:type="spellEnd"/>
      <w:r w:rsidRPr="00FB5195">
        <w:rPr>
          <w:rFonts w:ascii="Times New Roman" w:hAnsi="Times New Roman" w:cs="Times New Roman"/>
        </w:rPr>
        <w:t xml:space="preserve">, 2011: 11) is a rural area with an overall atmosphere that reflects the authenticity of the village, both from the spatial structure, building architecture, as well as the socio-cultural life pattern of the community, as well as being able to provide components of basic tourist needs such as accommodation. </w:t>
      </w:r>
      <w:proofErr w:type="gramStart"/>
      <w:r w:rsidRPr="00FB5195">
        <w:rPr>
          <w:rFonts w:ascii="Times New Roman" w:hAnsi="Times New Roman" w:cs="Times New Roman"/>
        </w:rPr>
        <w:t>, food and drink, souvenirs, and tourist attractions.</w:t>
      </w:r>
      <w:proofErr w:type="gramEnd"/>
    </w:p>
    <w:p w:rsidR="00F1166A" w:rsidRPr="00FB5195" w:rsidRDefault="00F1166A" w:rsidP="00F1166A">
      <w:pPr>
        <w:spacing w:after="0" w:line="240" w:lineRule="auto"/>
        <w:ind w:firstLine="284"/>
        <w:jc w:val="both"/>
        <w:rPr>
          <w:rFonts w:ascii="Times New Roman" w:hAnsi="Times New Roman" w:cs="Times New Roman"/>
        </w:rPr>
      </w:pPr>
      <w:r w:rsidRPr="00FB5195">
        <w:rPr>
          <w:rFonts w:ascii="Times New Roman" w:hAnsi="Times New Roman" w:cs="Times New Roman"/>
        </w:rPr>
        <w:lastRenderedPageBreak/>
        <w:t xml:space="preserve">The uniqueness of </w:t>
      </w:r>
      <w:proofErr w:type="spellStart"/>
      <w:r w:rsidRPr="00FB5195">
        <w:rPr>
          <w:rFonts w:ascii="Times New Roman" w:hAnsi="Times New Roman" w:cs="Times New Roman"/>
        </w:rPr>
        <w:t>Wonosoco</w:t>
      </w:r>
      <w:proofErr w:type="spellEnd"/>
      <w:r w:rsidRPr="00FB5195">
        <w:rPr>
          <w:rFonts w:ascii="Times New Roman" w:hAnsi="Times New Roman" w:cs="Times New Roman"/>
        </w:rPr>
        <w:t xml:space="preserve"> Village according to the local community is that it has many tourist destinations in one village, both natural and cultural destinations. Natural destinations in the form of Teak Forest Park, </w:t>
      </w:r>
      <w:proofErr w:type="spellStart"/>
      <w:r w:rsidRPr="00FB5195">
        <w:rPr>
          <w:rFonts w:ascii="Times New Roman" w:hAnsi="Times New Roman" w:cs="Times New Roman"/>
        </w:rPr>
        <w:t>Sendang</w:t>
      </w:r>
      <w:proofErr w:type="spellEnd"/>
      <w:r w:rsidRPr="00FB5195">
        <w:rPr>
          <w:rFonts w:ascii="Times New Roman" w:hAnsi="Times New Roman" w:cs="Times New Roman"/>
        </w:rPr>
        <w:t xml:space="preserve"> </w:t>
      </w:r>
      <w:proofErr w:type="spellStart"/>
      <w:r w:rsidRPr="00FB5195">
        <w:rPr>
          <w:rFonts w:ascii="Times New Roman" w:hAnsi="Times New Roman" w:cs="Times New Roman"/>
        </w:rPr>
        <w:t>Dewot</w:t>
      </w:r>
      <w:proofErr w:type="spellEnd"/>
      <w:r w:rsidRPr="00FB5195">
        <w:rPr>
          <w:rFonts w:ascii="Times New Roman" w:hAnsi="Times New Roman" w:cs="Times New Roman"/>
        </w:rPr>
        <w:t xml:space="preserve">, </w:t>
      </w:r>
      <w:proofErr w:type="spellStart"/>
      <w:r w:rsidRPr="00FB5195">
        <w:rPr>
          <w:rFonts w:ascii="Times New Roman" w:hAnsi="Times New Roman" w:cs="Times New Roman"/>
        </w:rPr>
        <w:t>Sendang</w:t>
      </w:r>
      <w:proofErr w:type="spellEnd"/>
      <w:r w:rsidRPr="00FB5195">
        <w:rPr>
          <w:rFonts w:ascii="Times New Roman" w:hAnsi="Times New Roman" w:cs="Times New Roman"/>
        </w:rPr>
        <w:t xml:space="preserve"> </w:t>
      </w:r>
      <w:proofErr w:type="spellStart"/>
      <w:r w:rsidRPr="00FB5195">
        <w:rPr>
          <w:rFonts w:ascii="Times New Roman" w:hAnsi="Times New Roman" w:cs="Times New Roman"/>
        </w:rPr>
        <w:t>Ganding</w:t>
      </w:r>
      <w:proofErr w:type="spellEnd"/>
      <w:r w:rsidRPr="00FB5195">
        <w:rPr>
          <w:rFonts w:ascii="Times New Roman" w:hAnsi="Times New Roman" w:cs="Times New Roman"/>
        </w:rPr>
        <w:t xml:space="preserve">, </w:t>
      </w:r>
      <w:proofErr w:type="spellStart"/>
      <w:r w:rsidRPr="00FB5195">
        <w:rPr>
          <w:rFonts w:ascii="Times New Roman" w:hAnsi="Times New Roman" w:cs="Times New Roman"/>
        </w:rPr>
        <w:t>Batu</w:t>
      </w:r>
      <w:proofErr w:type="spellEnd"/>
      <w:r w:rsidRPr="00FB5195">
        <w:rPr>
          <w:rFonts w:ascii="Times New Roman" w:hAnsi="Times New Roman" w:cs="Times New Roman"/>
        </w:rPr>
        <w:t xml:space="preserve"> </w:t>
      </w:r>
      <w:proofErr w:type="spellStart"/>
      <w:r w:rsidRPr="00FB5195">
        <w:rPr>
          <w:rFonts w:ascii="Times New Roman" w:hAnsi="Times New Roman" w:cs="Times New Roman"/>
        </w:rPr>
        <w:t>Cantik</w:t>
      </w:r>
      <w:proofErr w:type="spellEnd"/>
      <w:r w:rsidRPr="00FB5195">
        <w:rPr>
          <w:rFonts w:ascii="Times New Roman" w:hAnsi="Times New Roman" w:cs="Times New Roman"/>
        </w:rPr>
        <w:t xml:space="preserve"> Cave, </w:t>
      </w:r>
      <w:proofErr w:type="spellStart"/>
      <w:r w:rsidRPr="00FB5195">
        <w:rPr>
          <w:rFonts w:ascii="Times New Roman" w:hAnsi="Times New Roman" w:cs="Times New Roman"/>
        </w:rPr>
        <w:t>Keraton</w:t>
      </w:r>
      <w:proofErr w:type="spellEnd"/>
      <w:r w:rsidRPr="00FB5195">
        <w:rPr>
          <w:rFonts w:ascii="Times New Roman" w:hAnsi="Times New Roman" w:cs="Times New Roman"/>
        </w:rPr>
        <w:t xml:space="preserve"> Cave, </w:t>
      </w:r>
      <w:proofErr w:type="spellStart"/>
      <w:r w:rsidRPr="00FB5195">
        <w:rPr>
          <w:rFonts w:ascii="Times New Roman" w:hAnsi="Times New Roman" w:cs="Times New Roman"/>
        </w:rPr>
        <w:t>Surodipo</w:t>
      </w:r>
      <w:proofErr w:type="spellEnd"/>
      <w:r w:rsidRPr="00FB5195">
        <w:rPr>
          <w:rFonts w:ascii="Times New Roman" w:hAnsi="Times New Roman" w:cs="Times New Roman"/>
        </w:rPr>
        <w:t xml:space="preserve"> Cave, </w:t>
      </w:r>
      <w:proofErr w:type="spellStart"/>
      <w:r w:rsidRPr="00FB5195">
        <w:rPr>
          <w:rFonts w:ascii="Times New Roman" w:hAnsi="Times New Roman" w:cs="Times New Roman"/>
        </w:rPr>
        <w:t>Kendeng</w:t>
      </w:r>
      <w:proofErr w:type="spellEnd"/>
      <w:r w:rsidRPr="00FB5195">
        <w:rPr>
          <w:rFonts w:ascii="Times New Roman" w:hAnsi="Times New Roman" w:cs="Times New Roman"/>
        </w:rPr>
        <w:t xml:space="preserve"> Mountains, Camping Ground, culinary centers, and gardens specially made for tourist stopovers. Cultural destinations are in the form of local wisdom that is still inherent in society, such as the tradition of mutual cooperation (</w:t>
      </w:r>
      <w:proofErr w:type="spellStart"/>
      <w:r w:rsidRPr="00FB5195">
        <w:rPr>
          <w:rFonts w:ascii="Times New Roman" w:hAnsi="Times New Roman" w:cs="Times New Roman"/>
        </w:rPr>
        <w:t>sambatan</w:t>
      </w:r>
      <w:proofErr w:type="spellEnd"/>
      <w:r w:rsidRPr="00FB5195">
        <w:rPr>
          <w:rFonts w:ascii="Times New Roman" w:hAnsi="Times New Roman" w:cs="Times New Roman"/>
        </w:rPr>
        <w:t xml:space="preserve">), cultural ceremonies, </w:t>
      </w:r>
      <w:proofErr w:type="spellStart"/>
      <w:r w:rsidRPr="00FB5195">
        <w:rPr>
          <w:rFonts w:ascii="Times New Roman" w:hAnsi="Times New Roman" w:cs="Times New Roman"/>
        </w:rPr>
        <w:t>sendang</w:t>
      </w:r>
      <w:proofErr w:type="spellEnd"/>
      <w:r w:rsidRPr="00FB5195">
        <w:rPr>
          <w:rFonts w:ascii="Times New Roman" w:hAnsi="Times New Roman" w:cs="Times New Roman"/>
        </w:rPr>
        <w:t xml:space="preserve"> rehearsals, and </w:t>
      </w:r>
      <w:proofErr w:type="spellStart"/>
      <w:r w:rsidRPr="00FB5195">
        <w:rPr>
          <w:rFonts w:ascii="Times New Roman" w:hAnsi="Times New Roman" w:cs="Times New Roman"/>
        </w:rPr>
        <w:t>Wayang</w:t>
      </w:r>
      <w:proofErr w:type="spellEnd"/>
      <w:r w:rsidRPr="00FB5195">
        <w:rPr>
          <w:rFonts w:ascii="Times New Roman" w:hAnsi="Times New Roman" w:cs="Times New Roman"/>
        </w:rPr>
        <w:t xml:space="preserve"> </w:t>
      </w:r>
      <w:proofErr w:type="spellStart"/>
      <w:r w:rsidRPr="00FB5195">
        <w:rPr>
          <w:rFonts w:ascii="Times New Roman" w:hAnsi="Times New Roman" w:cs="Times New Roman"/>
        </w:rPr>
        <w:t>Klithik</w:t>
      </w:r>
      <w:proofErr w:type="spellEnd"/>
      <w:r w:rsidRPr="00FB5195">
        <w:rPr>
          <w:rFonts w:ascii="Times New Roman" w:hAnsi="Times New Roman" w:cs="Times New Roman"/>
        </w:rPr>
        <w:t xml:space="preserve"> performances that have been preserved from generation to generation by future generations.</w:t>
      </w:r>
    </w:p>
    <w:p w:rsidR="00F1166A" w:rsidRPr="00FB5195" w:rsidRDefault="00F1166A" w:rsidP="00F1166A">
      <w:pPr>
        <w:spacing w:after="0" w:line="240" w:lineRule="auto"/>
        <w:ind w:firstLine="284"/>
        <w:jc w:val="both"/>
        <w:rPr>
          <w:rFonts w:ascii="Times New Roman" w:hAnsi="Times New Roman" w:cs="Times New Roman"/>
        </w:rPr>
      </w:pPr>
      <w:r w:rsidRPr="00FB5195">
        <w:rPr>
          <w:rFonts w:ascii="Times New Roman" w:hAnsi="Times New Roman" w:cs="Times New Roman"/>
        </w:rPr>
        <w:t xml:space="preserve">These natural and cultural tourism destinations have values which can directly provide understanding to the community about the importance of protecting and preserving the natural and cultural environment. In addition, the existence of these destinations is able to capture social interactions between the community and tourists which can show the community the values of socializing. This reality reflects that </w:t>
      </w:r>
      <w:proofErr w:type="spellStart"/>
      <w:r w:rsidRPr="00FB5195">
        <w:rPr>
          <w:rFonts w:ascii="Times New Roman" w:hAnsi="Times New Roman" w:cs="Times New Roman"/>
        </w:rPr>
        <w:t>Wonosoco</w:t>
      </w:r>
      <w:proofErr w:type="spellEnd"/>
      <w:r w:rsidRPr="00FB5195">
        <w:rPr>
          <w:rFonts w:ascii="Times New Roman" w:hAnsi="Times New Roman" w:cs="Times New Roman"/>
        </w:rPr>
        <w:t xml:space="preserve"> Village has the characteristics of a tourist village, but the defense of local natural and cultural wisdom of this village has not received maximum attention from the village community and the government.</w:t>
      </w:r>
    </w:p>
    <w:p w:rsidR="00F1166A" w:rsidRPr="00FB5195" w:rsidRDefault="00F1166A" w:rsidP="00F1166A">
      <w:pPr>
        <w:spacing w:after="0" w:line="240" w:lineRule="auto"/>
        <w:ind w:firstLine="284"/>
        <w:jc w:val="both"/>
        <w:rPr>
          <w:rFonts w:ascii="Times New Roman" w:hAnsi="Times New Roman" w:cs="Times New Roman"/>
        </w:rPr>
      </w:pPr>
      <w:r w:rsidRPr="00FB5195">
        <w:rPr>
          <w:rFonts w:ascii="Times New Roman" w:hAnsi="Times New Roman" w:cs="Times New Roman"/>
        </w:rPr>
        <w:t xml:space="preserve">The Head of </w:t>
      </w:r>
      <w:proofErr w:type="spellStart"/>
      <w:r w:rsidRPr="00FB5195">
        <w:rPr>
          <w:rFonts w:ascii="Times New Roman" w:hAnsi="Times New Roman" w:cs="Times New Roman"/>
        </w:rPr>
        <w:t>Wonosoco</w:t>
      </w:r>
      <w:proofErr w:type="spellEnd"/>
      <w:r w:rsidRPr="00FB5195">
        <w:rPr>
          <w:rFonts w:ascii="Times New Roman" w:hAnsi="Times New Roman" w:cs="Times New Roman"/>
        </w:rPr>
        <w:t xml:space="preserve"> Village explained that it was designated as a tourism village pilot since 2009, but until now it has not been designated as a tourist village. This is because the village community managing tourism who </w:t>
      </w:r>
      <w:proofErr w:type="gramStart"/>
      <w:r w:rsidRPr="00FB5195">
        <w:rPr>
          <w:rFonts w:ascii="Times New Roman" w:hAnsi="Times New Roman" w:cs="Times New Roman"/>
        </w:rPr>
        <w:t>are</w:t>
      </w:r>
      <w:proofErr w:type="gramEnd"/>
      <w:r w:rsidRPr="00FB5195">
        <w:rPr>
          <w:rFonts w:ascii="Times New Roman" w:hAnsi="Times New Roman" w:cs="Times New Roman"/>
        </w:rPr>
        <w:t xml:space="preserve"> members of the Tourism Awareness Group (</w:t>
      </w:r>
      <w:proofErr w:type="spellStart"/>
      <w:r w:rsidRPr="00FB5195">
        <w:rPr>
          <w:rFonts w:ascii="Times New Roman" w:hAnsi="Times New Roman" w:cs="Times New Roman"/>
        </w:rPr>
        <w:t>Pokdarwis</w:t>
      </w:r>
      <w:proofErr w:type="spellEnd"/>
      <w:r w:rsidRPr="00FB5195">
        <w:rPr>
          <w:rFonts w:ascii="Times New Roman" w:hAnsi="Times New Roman" w:cs="Times New Roman"/>
        </w:rPr>
        <w:t xml:space="preserve">) do not have a specific understanding in developing a tourist village, so that the tourism potential in the village is not developed as an attractive destination. In addition, the geographical conditions of the village which is located on the slopes of the </w:t>
      </w:r>
      <w:proofErr w:type="spellStart"/>
      <w:r w:rsidRPr="00FB5195">
        <w:rPr>
          <w:rFonts w:ascii="Times New Roman" w:hAnsi="Times New Roman" w:cs="Times New Roman"/>
        </w:rPr>
        <w:t>Kendeng</w:t>
      </w:r>
      <w:proofErr w:type="spellEnd"/>
      <w:r w:rsidRPr="00FB5195">
        <w:rPr>
          <w:rFonts w:ascii="Times New Roman" w:hAnsi="Times New Roman" w:cs="Times New Roman"/>
        </w:rPr>
        <w:t xml:space="preserve"> Mountains are very vulnerable to flash floods that hit the village community settlements, but the right solution has not been found in dealing with flash floods that can hit this village at any time.</w:t>
      </w:r>
    </w:p>
    <w:p w:rsidR="00FE7C0A" w:rsidRPr="00FB5195" w:rsidRDefault="00F1166A" w:rsidP="00F1166A">
      <w:pPr>
        <w:spacing w:after="0" w:line="240" w:lineRule="auto"/>
        <w:ind w:firstLine="284"/>
        <w:jc w:val="both"/>
        <w:rPr>
          <w:rFonts w:ascii="Times New Roman" w:hAnsi="Times New Roman" w:cs="Times New Roman"/>
        </w:rPr>
      </w:pPr>
      <w:r w:rsidRPr="00FB5195">
        <w:rPr>
          <w:rFonts w:ascii="Times New Roman" w:hAnsi="Times New Roman" w:cs="Times New Roman"/>
        </w:rPr>
        <w:t xml:space="preserve">These problems make promotion as a tourist village very difficult to do, so that the village community and society in general do not understand the values of local wisdom in </w:t>
      </w:r>
      <w:proofErr w:type="spellStart"/>
      <w:r w:rsidRPr="00FB5195">
        <w:rPr>
          <w:rFonts w:ascii="Times New Roman" w:hAnsi="Times New Roman" w:cs="Times New Roman"/>
        </w:rPr>
        <w:t>Wonosoco</w:t>
      </w:r>
      <w:proofErr w:type="spellEnd"/>
      <w:r w:rsidRPr="00FB5195">
        <w:rPr>
          <w:rFonts w:ascii="Times New Roman" w:hAnsi="Times New Roman" w:cs="Times New Roman"/>
        </w:rPr>
        <w:t xml:space="preserve"> Village. Even though local wisdom contained in an area can teach someone to adapt, care about cultural heritage, and form positive social attitudes (</w:t>
      </w:r>
      <w:proofErr w:type="spellStart"/>
      <w:r w:rsidRPr="00FB5195">
        <w:rPr>
          <w:rFonts w:ascii="Times New Roman" w:hAnsi="Times New Roman" w:cs="Times New Roman"/>
        </w:rPr>
        <w:t>Hairumini</w:t>
      </w:r>
      <w:proofErr w:type="spellEnd"/>
      <w:r w:rsidRPr="00FB5195">
        <w:rPr>
          <w:rFonts w:ascii="Times New Roman" w:hAnsi="Times New Roman" w:cs="Times New Roman"/>
        </w:rPr>
        <w:t xml:space="preserve">, </w:t>
      </w:r>
      <w:proofErr w:type="spellStart"/>
      <w:r w:rsidRPr="00FB5195">
        <w:rPr>
          <w:rFonts w:ascii="Times New Roman" w:hAnsi="Times New Roman" w:cs="Times New Roman"/>
        </w:rPr>
        <w:t>Setyowati</w:t>
      </w:r>
      <w:proofErr w:type="spellEnd"/>
      <w:r w:rsidRPr="00FB5195">
        <w:rPr>
          <w:rFonts w:ascii="Times New Roman" w:hAnsi="Times New Roman" w:cs="Times New Roman"/>
        </w:rPr>
        <w:t xml:space="preserve">, and </w:t>
      </w:r>
      <w:proofErr w:type="spellStart"/>
      <w:r w:rsidRPr="00FB5195">
        <w:rPr>
          <w:rFonts w:ascii="Times New Roman" w:hAnsi="Times New Roman" w:cs="Times New Roman"/>
        </w:rPr>
        <w:t>Sanjoto</w:t>
      </w:r>
      <w:proofErr w:type="spellEnd"/>
      <w:r w:rsidRPr="00FB5195">
        <w:rPr>
          <w:rFonts w:ascii="Times New Roman" w:hAnsi="Times New Roman" w:cs="Times New Roman"/>
        </w:rPr>
        <w:t xml:space="preserve">, 2016: 37). This writing aims to analyze the potential of tourist destinations based on the values of local wisdom in </w:t>
      </w:r>
      <w:proofErr w:type="spellStart"/>
      <w:r w:rsidRPr="00FB5195">
        <w:rPr>
          <w:rFonts w:ascii="Times New Roman" w:hAnsi="Times New Roman" w:cs="Times New Roman"/>
        </w:rPr>
        <w:t>Wonosoco</w:t>
      </w:r>
      <w:proofErr w:type="spellEnd"/>
      <w:r w:rsidRPr="00FB5195">
        <w:rPr>
          <w:rFonts w:ascii="Times New Roman" w:hAnsi="Times New Roman" w:cs="Times New Roman"/>
        </w:rPr>
        <w:t xml:space="preserve"> Village, Kudus Regency. This research is expected to be able to provide experience for the community in understanding the social and cultural values that exist in their environment so that they can be realized in the life of society, nation and state.</w:t>
      </w:r>
    </w:p>
    <w:p w:rsidR="002C0087" w:rsidRPr="00FB5195" w:rsidRDefault="002C0087" w:rsidP="00BB6F9B">
      <w:pPr>
        <w:spacing w:after="0" w:line="240" w:lineRule="auto"/>
        <w:jc w:val="both"/>
        <w:rPr>
          <w:rFonts w:ascii="Times New Roman" w:hAnsi="Times New Roman" w:cs="Times New Roman"/>
        </w:rPr>
      </w:pPr>
    </w:p>
    <w:p w:rsidR="00FE7C0A" w:rsidRPr="00FB5195" w:rsidRDefault="00FB5195" w:rsidP="00FB5195">
      <w:pPr>
        <w:pStyle w:val="NormalWeb"/>
        <w:numPr>
          <w:ilvl w:val="0"/>
          <w:numId w:val="5"/>
        </w:numPr>
        <w:shd w:val="clear" w:color="auto" w:fill="FFFFFF"/>
        <w:spacing w:before="0" w:beforeAutospacing="0" w:after="0" w:afterAutospacing="0"/>
        <w:ind w:left="284" w:hanging="284"/>
        <w:jc w:val="both"/>
        <w:rPr>
          <w:b/>
          <w:sz w:val="22"/>
          <w:szCs w:val="22"/>
        </w:rPr>
      </w:pPr>
      <w:r>
        <w:rPr>
          <w:b/>
        </w:rPr>
        <w:t xml:space="preserve">RESEARCH </w:t>
      </w:r>
      <w:r w:rsidR="00FE7C0A" w:rsidRPr="00FB5195">
        <w:rPr>
          <w:rStyle w:val="Strong"/>
          <w:color w:val="222222"/>
        </w:rPr>
        <w:t>METHOD</w:t>
      </w:r>
      <w:r w:rsidRPr="00FB5195">
        <w:rPr>
          <w:rStyle w:val="Strong"/>
          <w:color w:val="222222"/>
        </w:rPr>
        <w:t>OLOGY</w:t>
      </w:r>
    </w:p>
    <w:p w:rsidR="00FE7C0A" w:rsidRPr="00FB5195" w:rsidRDefault="00FE7C0A" w:rsidP="00BB6F9B">
      <w:pPr>
        <w:spacing w:after="0" w:line="240" w:lineRule="auto"/>
        <w:jc w:val="both"/>
        <w:rPr>
          <w:rFonts w:ascii="Times New Roman" w:hAnsi="Times New Roman" w:cs="Times New Roman"/>
        </w:rPr>
      </w:pPr>
    </w:p>
    <w:p w:rsidR="00F1166A" w:rsidRPr="00FB5195" w:rsidRDefault="00F1166A" w:rsidP="00F1166A">
      <w:pPr>
        <w:spacing w:after="0" w:line="240" w:lineRule="auto"/>
        <w:ind w:firstLine="284"/>
        <w:jc w:val="both"/>
        <w:rPr>
          <w:rFonts w:ascii="Times New Roman" w:hAnsi="Times New Roman" w:cs="Times New Roman"/>
        </w:rPr>
      </w:pPr>
      <w:r w:rsidRPr="00FB5195">
        <w:rPr>
          <w:rFonts w:ascii="Times New Roman" w:hAnsi="Times New Roman" w:cs="Times New Roman"/>
        </w:rPr>
        <w:t xml:space="preserve">This study uses a qualitative research method with a phenomenological approach. The phenomenological approach according to </w:t>
      </w:r>
      <w:proofErr w:type="spellStart"/>
      <w:r w:rsidRPr="00FB5195">
        <w:rPr>
          <w:rFonts w:ascii="Times New Roman" w:hAnsi="Times New Roman" w:cs="Times New Roman"/>
        </w:rPr>
        <w:t>Manen</w:t>
      </w:r>
      <w:proofErr w:type="spellEnd"/>
      <w:r w:rsidRPr="00FB5195">
        <w:rPr>
          <w:rFonts w:ascii="Times New Roman" w:hAnsi="Times New Roman" w:cs="Times New Roman"/>
        </w:rPr>
        <w:t xml:space="preserve"> in </w:t>
      </w:r>
      <w:proofErr w:type="spellStart"/>
      <w:r w:rsidRPr="00FB5195">
        <w:rPr>
          <w:rFonts w:ascii="Times New Roman" w:hAnsi="Times New Roman" w:cs="Times New Roman"/>
        </w:rPr>
        <w:t>Saevi</w:t>
      </w:r>
      <w:proofErr w:type="spellEnd"/>
      <w:r w:rsidRPr="00FB5195">
        <w:rPr>
          <w:rFonts w:ascii="Times New Roman" w:hAnsi="Times New Roman" w:cs="Times New Roman"/>
        </w:rPr>
        <w:t xml:space="preserve"> (2017: 1792) aims to find the meaning of the local wisdom values contained in tourist destinations in </w:t>
      </w:r>
      <w:proofErr w:type="spellStart"/>
      <w:r w:rsidRPr="00FB5195">
        <w:rPr>
          <w:rFonts w:ascii="Times New Roman" w:hAnsi="Times New Roman" w:cs="Times New Roman"/>
        </w:rPr>
        <w:t>Wonosoco</w:t>
      </w:r>
      <w:proofErr w:type="spellEnd"/>
      <w:r w:rsidRPr="00FB5195">
        <w:rPr>
          <w:rFonts w:ascii="Times New Roman" w:hAnsi="Times New Roman" w:cs="Times New Roman"/>
        </w:rPr>
        <w:t xml:space="preserve"> Village. The focus of this research is the potential for tourist destinations based on local wisdom values in </w:t>
      </w:r>
      <w:proofErr w:type="spellStart"/>
      <w:r w:rsidRPr="00FB5195">
        <w:rPr>
          <w:rFonts w:ascii="Times New Roman" w:hAnsi="Times New Roman" w:cs="Times New Roman"/>
        </w:rPr>
        <w:t>Wonososco</w:t>
      </w:r>
      <w:proofErr w:type="spellEnd"/>
      <w:r w:rsidRPr="00FB5195">
        <w:rPr>
          <w:rFonts w:ascii="Times New Roman" w:hAnsi="Times New Roman" w:cs="Times New Roman"/>
        </w:rPr>
        <w:t xml:space="preserve"> Village. The main informants are the village head, with informants supporting the village community, </w:t>
      </w:r>
      <w:proofErr w:type="spellStart"/>
      <w:r w:rsidRPr="00FB5195">
        <w:rPr>
          <w:rFonts w:ascii="Times New Roman" w:hAnsi="Times New Roman" w:cs="Times New Roman"/>
        </w:rPr>
        <w:t>Pokdarwis</w:t>
      </w:r>
      <w:proofErr w:type="spellEnd"/>
      <w:r w:rsidRPr="00FB5195">
        <w:rPr>
          <w:rFonts w:ascii="Times New Roman" w:hAnsi="Times New Roman" w:cs="Times New Roman"/>
        </w:rPr>
        <w:t xml:space="preserve"> members, and tourists.</w:t>
      </w:r>
    </w:p>
    <w:p w:rsidR="006F14E4" w:rsidRPr="00FB5195" w:rsidRDefault="00F1166A" w:rsidP="002C0087">
      <w:pPr>
        <w:spacing w:after="0" w:line="240" w:lineRule="auto"/>
        <w:ind w:firstLine="284"/>
        <w:jc w:val="both"/>
        <w:rPr>
          <w:rFonts w:ascii="Times New Roman" w:hAnsi="Times New Roman" w:cs="Times New Roman"/>
        </w:rPr>
      </w:pPr>
      <w:r w:rsidRPr="00FB5195">
        <w:rPr>
          <w:rFonts w:ascii="Times New Roman" w:hAnsi="Times New Roman" w:cs="Times New Roman"/>
        </w:rPr>
        <w:t xml:space="preserve">Data were collected by means of observation and interview techniques. Observations were made directly in </w:t>
      </w:r>
      <w:proofErr w:type="spellStart"/>
      <w:r w:rsidRPr="00FB5195">
        <w:rPr>
          <w:rFonts w:ascii="Times New Roman" w:hAnsi="Times New Roman" w:cs="Times New Roman"/>
        </w:rPr>
        <w:t>Wonosoco</w:t>
      </w:r>
      <w:proofErr w:type="spellEnd"/>
      <w:r w:rsidRPr="00FB5195">
        <w:rPr>
          <w:rFonts w:ascii="Times New Roman" w:hAnsi="Times New Roman" w:cs="Times New Roman"/>
        </w:rPr>
        <w:t xml:space="preserve"> Village by observing various phenomena of existing tourist destinations. Interviews were conducted in the form of unstructured interviews and open interviews with key informants and supporting informants. The data validity test was conducted by triangulating sources to compare and cross-check the degree of trustworthiness of information obtained through different time and tools (</w:t>
      </w:r>
      <w:proofErr w:type="spellStart"/>
      <w:r w:rsidRPr="00FB5195">
        <w:rPr>
          <w:rFonts w:ascii="Times New Roman" w:hAnsi="Times New Roman" w:cs="Times New Roman"/>
        </w:rPr>
        <w:t>Moleong</w:t>
      </w:r>
      <w:proofErr w:type="spellEnd"/>
      <w:r w:rsidRPr="00FB5195">
        <w:rPr>
          <w:rFonts w:ascii="Times New Roman" w:hAnsi="Times New Roman" w:cs="Times New Roman"/>
        </w:rPr>
        <w:t xml:space="preserve">, 2010). Data analysis used the </w:t>
      </w:r>
      <w:proofErr w:type="spellStart"/>
      <w:r w:rsidRPr="00FB5195">
        <w:rPr>
          <w:rFonts w:ascii="Times New Roman" w:hAnsi="Times New Roman" w:cs="Times New Roman"/>
        </w:rPr>
        <w:t>Spradley</w:t>
      </w:r>
      <w:proofErr w:type="spellEnd"/>
      <w:r w:rsidRPr="00FB5195">
        <w:rPr>
          <w:rFonts w:ascii="Times New Roman" w:hAnsi="Times New Roman" w:cs="Times New Roman"/>
        </w:rPr>
        <w:t xml:space="preserve"> Model through the analysis stages of domains, taxonomies, components, and cultural themes. The </w:t>
      </w:r>
      <w:proofErr w:type="spellStart"/>
      <w:r w:rsidRPr="00FB5195">
        <w:rPr>
          <w:rFonts w:ascii="Times New Roman" w:hAnsi="Times New Roman" w:cs="Times New Roman"/>
        </w:rPr>
        <w:t>Spradley</w:t>
      </w:r>
      <w:proofErr w:type="spellEnd"/>
      <w:r w:rsidRPr="00FB5195">
        <w:rPr>
          <w:rFonts w:ascii="Times New Roman" w:hAnsi="Times New Roman" w:cs="Times New Roman"/>
        </w:rPr>
        <w:t xml:space="preserve"> Model analysis stages were used because this study was included in a complex qualitative study based on a phenomenological approach.</w:t>
      </w:r>
    </w:p>
    <w:p w:rsidR="006F14E4" w:rsidRPr="00FB5195" w:rsidRDefault="006F14E4" w:rsidP="00BB6F9B">
      <w:pPr>
        <w:spacing w:after="0" w:line="240" w:lineRule="auto"/>
        <w:ind w:firstLine="284"/>
        <w:jc w:val="both"/>
        <w:rPr>
          <w:rFonts w:ascii="Times New Roman" w:hAnsi="Times New Roman" w:cs="Times New Roman"/>
        </w:rPr>
      </w:pPr>
    </w:p>
    <w:p w:rsidR="00FE7C0A" w:rsidRPr="00FB5195" w:rsidRDefault="00FE7C0A" w:rsidP="00FB5195">
      <w:pPr>
        <w:pStyle w:val="NormalWeb"/>
        <w:numPr>
          <w:ilvl w:val="0"/>
          <w:numId w:val="5"/>
        </w:numPr>
        <w:shd w:val="clear" w:color="auto" w:fill="FFFFFF"/>
        <w:spacing w:before="0" w:beforeAutospacing="0" w:after="0" w:afterAutospacing="0"/>
        <w:ind w:left="284" w:hanging="284"/>
        <w:jc w:val="both"/>
        <w:rPr>
          <w:b/>
          <w:sz w:val="22"/>
          <w:szCs w:val="22"/>
        </w:rPr>
      </w:pPr>
      <w:r w:rsidRPr="00FB5195">
        <w:rPr>
          <w:b/>
          <w:sz w:val="22"/>
          <w:szCs w:val="22"/>
        </w:rPr>
        <w:t xml:space="preserve">RESULTS AND </w:t>
      </w:r>
      <w:r w:rsidRPr="00FB5195">
        <w:rPr>
          <w:rStyle w:val="Strong"/>
          <w:color w:val="222222"/>
        </w:rPr>
        <w:t>DISCUSSION</w:t>
      </w:r>
    </w:p>
    <w:p w:rsidR="00FE7C0A" w:rsidRPr="00FB5195" w:rsidRDefault="00FE7C0A" w:rsidP="00BB6F9B">
      <w:pPr>
        <w:spacing w:after="0" w:line="240" w:lineRule="auto"/>
        <w:jc w:val="both"/>
        <w:rPr>
          <w:rFonts w:ascii="Times New Roman" w:hAnsi="Times New Roman" w:cs="Times New Roman"/>
        </w:rPr>
      </w:pPr>
    </w:p>
    <w:p w:rsidR="00F1166A" w:rsidRPr="00FB5195" w:rsidRDefault="00F1166A" w:rsidP="00F1166A">
      <w:pPr>
        <w:spacing w:after="0" w:line="240" w:lineRule="auto"/>
        <w:ind w:firstLine="284"/>
        <w:jc w:val="both"/>
        <w:rPr>
          <w:rFonts w:ascii="Times New Roman" w:hAnsi="Times New Roman" w:cs="Times New Roman"/>
        </w:rPr>
      </w:pPr>
      <w:proofErr w:type="spellStart"/>
      <w:r w:rsidRPr="00FB5195">
        <w:rPr>
          <w:rFonts w:ascii="Times New Roman" w:hAnsi="Times New Roman" w:cs="Times New Roman"/>
        </w:rPr>
        <w:t>Wonosoco</w:t>
      </w:r>
      <w:proofErr w:type="spellEnd"/>
      <w:r w:rsidRPr="00FB5195">
        <w:rPr>
          <w:rFonts w:ascii="Times New Roman" w:hAnsi="Times New Roman" w:cs="Times New Roman"/>
        </w:rPr>
        <w:t xml:space="preserve"> Village is located in </w:t>
      </w:r>
      <w:proofErr w:type="spellStart"/>
      <w:r w:rsidRPr="00FB5195">
        <w:rPr>
          <w:rFonts w:ascii="Times New Roman" w:hAnsi="Times New Roman" w:cs="Times New Roman"/>
        </w:rPr>
        <w:t>Undaan</w:t>
      </w:r>
      <w:proofErr w:type="spellEnd"/>
      <w:r w:rsidRPr="00FB5195">
        <w:rPr>
          <w:rFonts w:ascii="Times New Roman" w:hAnsi="Times New Roman" w:cs="Times New Roman"/>
        </w:rPr>
        <w:t xml:space="preserve"> </w:t>
      </w:r>
      <w:proofErr w:type="spellStart"/>
      <w:r w:rsidRPr="00FB5195">
        <w:rPr>
          <w:rFonts w:ascii="Times New Roman" w:hAnsi="Times New Roman" w:cs="Times New Roman"/>
        </w:rPr>
        <w:t>Sub</w:t>
      </w:r>
      <w:r w:rsidR="002C0087" w:rsidRPr="00FB5195">
        <w:rPr>
          <w:rFonts w:ascii="Times New Roman" w:hAnsi="Times New Roman" w:cs="Times New Roman"/>
        </w:rPr>
        <w:t>district</w:t>
      </w:r>
      <w:proofErr w:type="spellEnd"/>
      <w:r w:rsidRPr="00FB5195">
        <w:rPr>
          <w:rFonts w:ascii="Times New Roman" w:hAnsi="Times New Roman" w:cs="Times New Roman"/>
        </w:rPr>
        <w:t xml:space="preserve">, Kudus Regency, with an administrative border in the north bordering </w:t>
      </w:r>
      <w:proofErr w:type="spellStart"/>
      <w:r w:rsidRPr="00FB5195">
        <w:rPr>
          <w:rFonts w:ascii="Times New Roman" w:hAnsi="Times New Roman" w:cs="Times New Roman"/>
        </w:rPr>
        <w:t>Lambangan</w:t>
      </w:r>
      <w:proofErr w:type="spellEnd"/>
      <w:r w:rsidRPr="00FB5195">
        <w:rPr>
          <w:rFonts w:ascii="Times New Roman" w:hAnsi="Times New Roman" w:cs="Times New Roman"/>
        </w:rPr>
        <w:t xml:space="preserve"> Village, there is </w:t>
      </w:r>
      <w:proofErr w:type="spellStart"/>
      <w:r w:rsidRPr="00FB5195">
        <w:rPr>
          <w:rFonts w:ascii="Times New Roman" w:hAnsi="Times New Roman" w:cs="Times New Roman"/>
        </w:rPr>
        <w:t>Pakem</w:t>
      </w:r>
      <w:proofErr w:type="spellEnd"/>
      <w:r w:rsidRPr="00FB5195">
        <w:rPr>
          <w:rFonts w:ascii="Times New Roman" w:hAnsi="Times New Roman" w:cs="Times New Roman"/>
        </w:rPr>
        <w:t xml:space="preserve"> Village, </w:t>
      </w:r>
      <w:proofErr w:type="spellStart"/>
      <w:proofErr w:type="gramStart"/>
      <w:r w:rsidRPr="00FB5195">
        <w:rPr>
          <w:rFonts w:ascii="Times New Roman" w:hAnsi="Times New Roman" w:cs="Times New Roman"/>
        </w:rPr>
        <w:t>Pati</w:t>
      </w:r>
      <w:proofErr w:type="spellEnd"/>
      <w:proofErr w:type="gramEnd"/>
      <w:r w:rsidRPr="00FB5195">
        <w:rPr>
          <w:rFonts w:ascii="Times New Roman" w:hAnsi="Times New Roman" w:cs="Times New Roman"/>
        </w:rPr>
        <w:t xml:space="preserve"> Regency in the south, in the east there is </w:t>
      </w:r>
      <w:proofErr w:type="spellStart"/>
      <w:r w:rsidRPr="00FB5195">
        <w:rPr>
          <w:rFonts w:ascii="Times New Roman" w:hAnsi="Times New Roman" w:cs="Times New Roman"/>
        </w:rPr>
        <w:t>Prawoto</w:t>
      </w:r>
      <w:proofErr w:type="spellEnd"/>
      <w:r w:rsidRPr="00FB5195">
        <w:rPr>
          <w:rFonts w:ascii="Times New Roman" w:hAnsi="Times New Roman" w:cs="Times New Roman"/>
        </w:rPr>
        <w:t xml:space="preserve"> Village, </w:t>
      </w:r>
      <w:proofErr w:type="spellStart"/>
      <w:r w:rsidRPr="00FB5195">
        <w:rPr>
          <w:rFonts w:ascii="Times New Roman" w:hAnsi="Times New Roman" w:cs="Times New Roman"/>
        </w:rPr>
        <w:t>Pati</w:t>
      </w:r>
      <w:proofErr w:type="spellEnd"/>
      <w:r w:rsidRPr="00FB5195">
        <w:rPr>
          <w:rFonts w:ascii="Times New Roman" w:hAnsi="Times New Roman" w:cs="Times New Roman"/>
        </w:rPr>
        <w:t xml:space="preserve"> Regency, and </w:t>
      </w:r>
      <w:proofErr w:type="spellStart"/>
      <w:r w:rsidRPr="00FB5195">
        <w:rPr>
          <w:rFonts w:ascii="Times New Roman" w:hAnsi="Times New Roman" w:cs="Times New Roman"/>
        </w:rPr>
        <w:t>Jenengan</w:t>
      </w:r>
      <w:proofErr w:type="spellEnd"/>
      <w:r w:rsidRPr="00FB5195">
        <w:rPr>
          <w:rFonts w:ascii="Times New Roman" w:hAnsi="Times New Roman" w:cs="Times New Roman"/>
        </w:rPr>
        <w:t xml:space="preserve"> Village and </w:t>
      </w:r>
      <w:proofErr w:type="spellStart"/>
      <w:r w:rsidRPr="00FB5195">
        <w:rPr>
          <w:rFonts w:ascii="Times New Roman" w:hAnsi="Times New Roman" w:cs="Times New Roman"/>
        </w:rPr>
        <w:t>Terkesi</w:t>
      </w:r>
      <w:proofErr w:type="spellEnd"/>
      <w:r w:rsidRPr="00FB5195">
        <w:rPr>
          <w:rFonts w:ascii="Times New Roman" w:hAnsi="Times New Roman" w:cs="Times New Roman"/>
        </w:rPr>
        <w:t xml:space="preserve"> Village </w:t>
      </w:r>
      <w:proofErr w:type="spellStart"/>
      <w:r w:rsidRPr="00FB5195">
        <w:rPr>
          <w:rFonts w:ascii="Times New Roman" w:hAnsi="Times New Roman" w:cs="Times New Roman"/>
        </w:rPr>
        <w:t>Grobogan</w:t>
      </w:r>
      <w:proofErr w:type="spellEnd"/>
      <w:r w:rsidRPr="00FB5195">
        <w:rPr>
          <w:rFonts w:ascii="Times New Roman" w:hAnsi="Times New Roman" w:cs="Times New Roman"/>
        </w:rPr>
        <w:t xml:space="preserve"> </w:t>
      </w:r>
      <w:r w:rsidRPr="00FB5195">
        <w:rPr>
          <w:rFonts w:ascii="Times New Roman" w:hAnsi="Times New Roman" w:cs="Times New Roman"/>
        </w:rPr>
        <w:lastRenderedPageBreak/>
        <w:t xml:space="preserve">Regency in the west. Geographically, this village is located on the slopes of the </w:t>
      </w:r>
      <w:proofErr w:type="spellStart"/>
      <w:r w:rsidRPr="00FB5195">
        <w:rPr>
          <w:rFonts w:ascii="Times New Roman" w:hAnsi="Times New Roman" w:cs="Times New Roman"/>
          <w:i/>
        </w:rPr>
        <w:t>Kendeng</w:t>
      </w:r>
      <w:proofErr w:type="spellEnd"/>
      <w:r w:rsidRPr="00FB5195">
        <w:rPr>
          <w:rFonts w:ascii="Times New Roman" w:hAnsi="Times New Roman" w:cs="Times New Roman"/>
        </w:rPr>
        <w:t xml:space="preserve"> Mountains and close to a river, so it is very vulnerable to landslides and flash floods. This village has the appearance of settlements, forests, caves, mountains, rivers, rice fields, and springs. Settlements are located in the center of the village with an elongated pattern following the road around which there are forests. The majority of the forest in this village is planted with teak trees and partly in the form of corn and cassava plants.</w:t>
      </w:r>
    </w:p>
    <w:p w:rsidR="00F1166A" w:rsidRPr="00FB5195" w:rsidRDefault="00F1166A" w:rsidP="00F1166A">
      <w:pPr>
        <w:spacing w:after="0" w:line="240" w:lineRule="auto"/>
        <w:ind w:firstLine="284"/>
        <w:jc w:val="both"/>
        <w:rPr>
          <w:rFonts w:ascii="Times New Roman" w:hAnsi="Times New Roman" w:cs="Times New Roman"/>
        </w:rPr>
      </w:pPr>
      <w:r w:rsidRPr="00FB5195">
        <w:rPr>
          <w:rFonts w:ascii="Times New Roman" w:hAnsi="Times New Roman" w:cs="Times New Roman"/>
        </w:rPr>
        <w:t xml:space="preserve">The forest area is located in the eastern part of the village with four caves, namely </w:t>
      </w:r>
      <w:proofErr w:type="spellStart"/>
      <w:r w:rsidRPr="00FB5195">
        <w:rPr>
          <w:rFonts w:ascii="Times New Roman" w:hAnsi="Times New Roman" w:cs="Times New Roman"/>
          <w:i/>
        </w:rPr>
        <w:t>Surodipo</w:t>
      </w:r>
      <w:proofErr w:type="spellEnd"/>
      <w:r w:rsidRPr="00FB5195">
        <w:rPr>
          <w:rFonts w:ascii="Times New Roman" w:hAnsi="Times New Roman" w:cs="Times New Roman"/>
        </w:rPr>
        <w:t xml:space="preserve"> Cave, </w:t>
      </w:r>
      <w:proofErr w:type="spellStart"/>
      <w:r w:rsidRPr="00FB5195">
        <w:rPr>
          <w:rFonts w:ascii="Times New Roman" w:hAnsi="Times New Roman" w:cs="Times New Roman"/>
          <w:i/>
        </w:rPr>
        <w:t>Keraton</w:t>
      </w:r>
      <w:proofErr w:type="spellEnd"/>
      <w:r w:rsidRPr="00FB5195">
        <w:rPr>
          <w:rFonts w:ascii="Times New Roman" w:hAnsi="Times New Roman" w:cs="Times New Roman"/>
        </w:rPr>
        <w:t xml:space="preserve"> Cave, </w:t>
      </w:r>
      <w:proofErr w:type="spellStart"/>
      <w:r w:rsidRPr="00FB5195">
        <w:rPr>
          <w:rFonts w:ascii="Times New Roman" w:hAnsi="Times New Roman" w:cs="Times New Roman"/>
          <w:i/>
        </w:rPr>
        <w:t>Wewe</w:t>
      </w:r>
      <w:proofErr w:type="spellEnd"/>
      <w:r w:rsidRPr="00FB5195">
        <w:rPr>
          <w:rFonts w:ascii="Times New Roman" w:hAnsi="Times New Roman" w:cs="Times New Roman"/>
        </w:rPr>
        <w:t xml:space="preserve"> Cave and </w:t>
      </w:r>
      <w:proofErr w:type="spellStart"/>
      <w:r w:rsidRPr="00FB5195">
        <w:rPr>
          <w:rFonts w:ascii="Times New Roman" w:hAnsi="Times New Roman" w:cs="Times New Roman"/>
          <w:i/>
        </w:rPr>
        <w:t>Batu</w:t>
      </w:r>
      <w:proofErr w:type="spellEnd"/>
      <w:r w:rsidRPr="00FB5195">
        <w:rPr>
          <w:rFonts w:ascii="Times New Roman" w:hAnsi="Times New Roman" w:cs="Times New Roman"/>
          <w:i/>
        </w:rPr>
        <w:t xml:space="preserve"> </w:t>
      </w:r>
      <w:proofErr w:type="spellStart"/>
      <w:r w:rsidRPr="00FB5195">
        <w:rPr>
          <w:rFonts w:ascii="Times New Roman" w:hAnsi="Times New Roman" w:cs="Times New Roman"/>
          <w:i/>
        </w:rPr>
        <w:t>Cantik</w:t>
      </w:r>
      <w:proofErr w:type="spellEnd"/>
      <w:r w:rsidRPr="00FB5195">
        <w:rPr>
          <w:rFonts w:ascii="Times New Roman" w:hAnsi="Times New Roman" w:cs="Times New Roman"/>
        </w:rPr>
        <w:t xml:space="preserve"> Cave. In addition, it can be seen that the </w:t>
      </w:r>
      <w:proofErr w:type="spellStart"/>
      <w:r w:rsidRPr="00FB5195">
        <w:rPr>
          <w:rFonts w:ascii="Times New Roman" w:hAnsi="Times New Roman" w:cs="Times New Roman"/>
        </w:rPr>
        <w:t>Kendeng</w:t>
      </w:r>
      <w:proofErr w:type="spellEnd"/>
      <w:r w:rsidRPr="00FB5195">
        <w:rPr>
          <w:rFonts w:ascii="Times New Roman" w:hAnsi="Times New Roman" w:cs="Times New Roman"/>
        </w:rPr>
        <w:t xml:space="preserve"> Mountains line the southern part of the village with a river flowing along the front of the village which is adjacent to the residents' rice fields. There are also two spring springs that flow around residential areas, namely </w:t>
      </w:r>
      <w:proofErr w:type="spellStart"/>
      <w:r w:rsidRPr="00FB5195">
        <w:rPr>
          <w:rFonts w:ascii="Times New Roman" w:hAnsi="Times New Roman" w:cs="Times New Roman"/>
        </w:rPr>
        <w:t>Sendang</w:t>
      </w:r>
      <w:proofErr w:type="spellEnd"/>
      <w:r w:rsidRPr="00FB5195">
        <w:rPr>
          <w:rFonts w:ascii="Times New Roman" w:hAnsi="Times New Roman" w:cs="Times New Roman"/>
        </w:rPr>
        <w:t xml:space="preserve"> </w:t>
      </w:r>
      <w:proofErr w:type="spellStart"/>
      <w:r w:rsidRPr="00FB5195">
        <w:rPr>
          <w:rFonts w:ascii="Times New Roman" w:hAnsi="Times New Roman" w:cs="Times New Roman"/>
        </w:rPr>
        <w:t>Dewot</w:t>
      </w:r>
      <w:proofErr w:type="spellEnd"/>
      <w:r w:rsidRPr="00FB5195">
        <w:rPr>
          <w:rFonts w:ascii="Times New Roman" w:hAnsi="Times New Roman" w:cs="Times New Roman"/>
        </w:rPr>
        <w:t xml:space="preserve"> and </w:t>
      </w:r>
      <w:proofErr w:type="spellStart"/>
      <w:r w:rsidRPr="00FB5195">
        <w:rPr>
          <w:rFonts w:ascii="Times New Roman" w:hAnsi="Times New Roman" w:cs="Times New Roman"/>
        </w:rPr>
        <w:t>Sendang</w:t>
      </w:r>
      <w:proofErr w:type="spellEnd"/>
      <w:r w:rsidRPr="00FB5195">
        <w:rPr>
          <w:rFonts w:ascii="Times New Roman" w:hAnsi="Times New Roman" w:cs="Times New Roman"/>
        </w:rPr>
        <w:t xml:space="preserve"> </w:t>
      </w:r>
      <w:proofErr w:type="spellStart"/>
      <w:r w:rsidRPr="00FB5195">
        <w:rPr>
          <w:rFonts w:ascii="Times New Roman" w:hAnsi="Times New Roman" w:cs="Times New Roman"/>
        </w:rPr>
        <w:t>Gading</w:t>
      </w:r>
      <w:proofErr w:type="spellEnd"/>
      <w:r w:rsidRPr="00FB5195">
        <w:rPr>
          <w:rFonts w:ascii="Times New Roman" w:hAnsi="Times New Roman" w:cs="Times New Roman"/>
        </w:rPr>
        <w:t>. Uniquely, these two springs are located in the West and East of the residential area, so that each settlement point has its own water supply to meet the needs of the population.</w:t>
      </w:r>
    </w:p>
    <w:p w:rsidR="00F1166A" w:rsidRPr="00FB5195" w:rsidRDefault="00F1166A" w:rsidP="00F1166A">
      <w:pPr>
        <w:spacing w:after="0" w:line="240" w:lineRule="auto"/>
        <w:ind w:firstLine="284"/>
        <w:jc w:val="both"/>
        <w:rPr>
          <w:rFonts w:ascii="Times New Roman" w:hAnsi="Times New Roman" w:cs="Times New Roman"/>
        </w:rPr>
      </w:pPr>
      <w:proofErr w:type="spellStart"/>
      <w:r w:rsidRPr="00FB5195">
        <w:rPr>
          <w:rFonts w:ascii="Times New Roman" w:hAnsi="Times New Roman" w:cs="Times New Roman"/>
        </w:rPr>
        <w:t>Wonosoco</w:t>
      </w:r>
      <w:proofErr w:type="spellEnd"/>
      <w:r w:rsidRPr="00FB5195">
        <w:rPr>
          <w:rFonts w:ascii="Times New Roman" w:hAnsi="Times New Roman" w:cs="Times New Roman"/>
        </w:rPr>
        <w:t xml:space="preserve"> village has the potential to be a tourist destination, because there are various natural tourist spots and they still preserve local culture. This can be proven by the characteristics of tourist destinations, namely natural resource destinations, human resources, recreational facilities, and events that can attract tourist visits (</w:t>
      </w:r>
      <w:proofErr w:type="spellStart"/>
      <w:r w:rsidRPr="00FB5195">
        <w:rPr>
          <w:rFonts w:ascii="Times New Roman" w:hAnsi="Times New Roman" w:cs="Times New Roman"/>
        </w:rPr>
        <w:t>Pitana</w:t>
      </w:r>
      <w:proofErr w:type="spellEnd"/>
      <w:r w:rsidRPr="00FB5195">
        <w:rPr>
          <w:rFonts w:ascii="Times New Roman" w:hAnsi="Times New Roman" w:cs="Times New Roman"/>
        </w:rPr>
        <w:t xml:space="preserve"> and </w:t>
      </w:r>
      <w:proofErr w:type="spellStart"/>
      <w:r w:rsidRPr="00FB5195">
        <w:rPr>
          <w:rFonts w:ascii="Times New Roman" w:hAnsi="Times New Roman" w:cs="Times New Roman"/>
        </w:rPr>
        <w:t>Diarta</w:t>
      </w:r>
      <w:proofErr w:type="spellEnd"/>
      <w:r w:rsidRPr="00FB5195">
        <w:rPr>
          <w:rFonts w:ascii="Times New Roman" w:hAnsi="Times New Roman" w:cs="Times New Roman"/>
        </w:rPr>
        <w:t xml:space="preserve">, 2009: 126). The following is an explanation of the tourist destinations in </w:t>
      </w:r>
      <w:proofErr w:type="spellStart"/>
      <w:r w:rsidRPr="00FB5195">
        <w:rPr>
          <w:rFonts w:ascii="Times New Roman" w:hAnsi="Times New Roman" w:cs="Times New Roman"/>
        </w:rPr>
        <w:t>Wonosoco</w:t>
      </w:r>
      <w:proofErr w:type="spellEnd"/>
      <w:r w:rsidRPr="00FB5195">
        <w:rPr>
          <w:rFonts w:ascii="Times New Roman" w:hAnsi="Times New Roman" w:cs="Times New Roman"/>
        </w:rPr>
        <w:t xml:space="preserve"> Village in Table 1.</w:t>
      </w:r>
    </w:p>
    <w:p w:rsidR="00F1166A" w:rsidRPr="00FB5195" w:rsidRDefault="00F1166A" w:rsidP="00F1166A">
      <w:pPr>
        <w:spacing w:after="0" w:line="240" w:lineRule="auto"/>
        <w:jc w:val="both"/>
        <w:rPr>
          <w:rFonts w:ascii="Times New Roman" w:hAnsi="Times New Roman" w:cs="Times New Roman"/>
        </w:rPr>
      </w:pPr>
    </w:p>
    <w:p w:rsidR="00FE7C0A" w:rsidRDefault="00F1166A" w:rsidP="00FB5195">
      <w:pPr>
        <w:spacing w:after="0" w:line="240" w:lineRule="auto"/>
        <w:ind w:left="993" w:hanging="993"/>
        <w:jc w:val="center"/>
        <w:rPr>
          <w:rFonts w:ascii="Times New Roman" w:hAnsi="Times New Roman" w:cs="Times New Roman"/>
          <w:b/>
        </w:rPr>
      </w:pPr>
      <w:proofErr w:type="gramStart"/>
      <w:r w:rsidRPr="00FB5195">
        <w:rPr>
          <w:rFonts w:ascii="Times New Roman" w:hAnsi="Times New Roman" w:cs="Times New Roman"/>
          <w:b/>
        </w:rPr>
        <w:t>Table 1.</w:t>
      </w:r>
      <w:proofErr w:type="gramEnd"/>
      <w:r w:rsidRPr="00FB5195">
        <w:rPr>
          <w:rFonts w:ascii="Times New Roman" w:hAnsi="Times New Roman" w:cs="Times New Roman"/>
          <w:b/>
        </w:rPr>
        <w:t xml:space="preserve"> Tourist Destinations in </w:t>
      </w:r>
      <w:proofErr w:type="spellStart"/>
      <w:r w:rsidRPr="00FB5195">
        <w:rPr>
          <w:rFonts w:ascii="Times New Roman" w:hAnsi="Times New Roman" w:cs="Times New Roman"/>
          <w:b/>
        </w:rPr>
        <w:t>Wonosoco</w:t>
      </w:r>
      <w:proofErr w:type="spellEnd"/>
      <w:r w:rsidRPr="00FB5195">
        <w:rPr>
          <w:rFonts w:ascii="Times New Roman" w:hAnsi="Times New Roman" w:cs="Times New Roman"/>
          <w:b/>
        </w:rPr>
        <w:t xml:space="preserve"> Village</w:t>
      </w:r>
    </w:p>
    <w:p w:rsidR="00FB5195" w:rsidRPr="00FB5195" w:rsidRDefault="00FB5195" w:rsidP="00FB5195">
      <w:pPr>
        <w:spacing w:after="0" w:line="240" w:lineRule="auto"/>
        <w:ind w:left="993" w:hanging="993"/>
        <w:jc w:val="center"/>
        <w:rPr>
          <w:rFonts w:ascii="Times New Roman" w:hAnsi="Times New Roman" w:cs="Times New Roman"/>
          <w:b/>
        </w:rPr>
      </w:pPr>
    </w:p>
    <w:tbl>
      <w:tblPr>
        <w:tblW w:w="0" w:type="auto"/>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04"/>
        <w:gridCol w:w="2385"/>
      </w:tblGrid>
      <w:tr w:rsidR="002C0087" w:rsidRPr="00FB5195" w:rsidTr="002C0087">
        <w:trPr>
          <w:jc w:val="center"/>
        </w:trPr>
        <w:tc>
          <w:tcPr>
            <w:tcW w:w="1904" w:type="dxa"/>
            <w:tcBorders>
              <w:left w:val="nil"/>
            </w:tcBorders>
            <w:shd w:val="clear" w:color="auto" w:fill="auto"/>
            <w:vAlign w:val="center"/>
          </w:tcPr>
          <w:p w:rsidR="002C0087" w:rsidRPr="00FB5195" w:rsidRDefault="002C0087" w:rsidP="0087484F">
            <w:pPr>
              <w:spacing w:after="0" w:line="240" w:lineRule="auto"/>
              <w:jc w:val="center"/>
              <w:rPr>
                <w:rFonts w:ascii="Times New Roman" w:hAnsi="Times New Roman" w:cs="Times New Roman"/>
                <w:b/>
              </w:rPr>
            </w:pPr>
            <w:r w:rsidRPr="00FB5195">
              <w:rPr>
                <w:rFonts w:ascii="Times New Roman" w:hAnsi="Times New Roman" w:cs="Times New Roman"/>
              </w:rPr>
              <w:t>Tourism Destinations</w:t>
            </w:r>
          </w:p>
        </w:tc>
        <w:tc>
          <w:tcPr>
            <w:tcW w:w="2385" w:type="dxa"/>
            <w:tcBorders>
              <w:right w:val="nil"/>
            </w:tcBorders>
            <w:shd w:val="clear" w:color="auto" w:fill="auto"/>
            <w:vAlign w:val="center"/>
          </w:tcPr>
          <w:p w:rsidR="002C0087" w:rsidRPr="00FB5195" w:rsidRDefault="002C0087" w:rsidP="0087484F">
            <w:pPr>
              <w:spacing w:after="0" w:line="240" w:lineRule="auto"/>
              <w:jc w:val="center"/>
              <w:rPr>
                <w:rFonts w:ascii="Times New Roman" w:hAnsi="Times New Roman" w:cs="Times New Roman"/>
                <w:b/>
              </w:rPr>
            </w:pPr>
            <w:r w:rsidRPr="00FB5195">
              <w:rPr>
                <w:rFonts w:ascii="Times New Roman" w:hAnsi="Times New Roman" w:cs="Times New Roman"/>
              </w:rPr>
              <w:t>Research Outcomes</w:t>
            </w:r>
          </w:p>
        </w:tc>
      </w:tr>
      <w:tr w:rsidR="002C0087" w:rsidRPr="00FB5195" w:rsidTr="002C0087">
        <w:trPr>
          <w:jc w:val="center"/>
        </w:trPr>
        <w:tc>
          <w:tcPr>
            <w:tcW w:w="1904" w:type="dxa"/>
            <w:tcBorders>
              <w:left w:val="nil"/>
            </w:tcBorders>
            <w:shd w:val="clear" w:color="auto" w:fill="auto"/>
            <w:vAlign w:val="center"/>
          </w:tcPr>
          <w:p w:rsidR="002C0087" w:rsidRPr="00FB5195" w:rsidRDefault="002C0087" w:rsidP="0087484F">
            <w:pPr>
              <w:spacing w:after="0" w:line="240" w:lineRule="auto"/>
              <w:rPr>
                <w:rFonts w:ascii="Times New Roman" w:hAnsi="Times New Roman" w:cs="Times New Roman"/>
              </w:rPr>
            </w:pPr>
            <w:r w:rsidRPr="00FB5195">
              <w:rPr>
                <w:rFonts w:ascii="Times New Roman" w:hAnsi="Times New Roman" w:cs="Times New Roman"/>
              </w:rPr>
              <w:t>Natural resource destination</w:t>
            </w:r>
          </w:p>
        </w:tc>
        <w:tc>
          <w:tcPr>
            <w:tcW w:w="2385" w:type="dxa"/>
            <w:tcBorders>
              <w:right w:val="nil"/>
            </w:tcBorders>
            <w:shd w:val="clear" w:color="auto" w:fill="auto"/>
            <w:vAlign w:val="center"/>
          </w:tcPr>
          <w:p w:rsidR="002C0087" w:rsidRPr="00FB5195" w:rsidRDefault="002C0087" w:rsidP="002C0087">
            <w:pPr>
              <w:pStyle w:val="ListParagraph"/>
              <w:numPr>
                <w:ilvl w:val="0"/>
                <w:numId w:val="1"/>
              </w:numPr>
              <w:ind w:left="196" w:hanging="196"/>
              <w:rPr>
                <w:sz w:val="22"/>
                <w:szCs w:val="22"/>
              </w:rPr>
            </w:pPr>
            <w:r w:rsidRPr="00FB5195">
              <w:rPr>
                <w:sz w:val="22"/>
                <w:szCs w:val="22"/>
              </w:rPr>
              <w:t>Teak forest</w:t>
            </w:r>
          </w:p>
          <w:p w:rsidR="002C0087" w:rsidRPr="00FB5195" w:rsidRDefault="002C0087" w:rsidP="002C0087">
            <w:pPr>
              <w:pStyle w:val="ListParagraph"/>
              <w:numPr>
                <w:ilvl w:val="0"/>
                <w:numId w:val="1"/>
              </w:numPr>
              <w:ind w:left="196" w:hanging="196"/>
              <w:rPr>
                <w:sz w:val="22"/>
                <w:szCs w:val="22"/>
              </w:rPr>
            </w:pPr>
            <w:proofErr w:type="spellStart"/>
            <w:r w:rsidRPr="00FB5195">
              <w:rPr>
                <w:sz w:val="22"/>
                <w:szCs w:val="22"/>
              </w:rPr>
              <w:t>Batu</w:t>
            </w:r>
            <w:proofErr w:type="spellEnd"/>
            <w:r w:rsidRPr="00FB5195">
              <w:rPr>
                <w:sz w:val="22"/>
                <w:szCs w:val="22"/>
              </w:rPr>
              <w:t xml:space="preserve"> </w:t>
            </w:r>
            <w:proofErr w:type="spellStart"/>
            <w:r w:rsidRPr="00FB5195">
              <w:rPr>
                <w:sz w:val="22"/>
                <w:szCs w:val="22"/>
              </w:rPr>
              <w:t>Cantik</w:t>
            </w:r>
            <w:proofErr w:type="spellEnd"/>
            <w:r w:rsidRPr="00FB5195">
              <w:rPr>
                <w:sz w:val="22"/>
                <w:szCs w:val="22"/>
              </w:rPr>
              <w:t xml:space="preserve"> Cave</w:t>
            </w:r>
          </w:p>
          <w:p w:rsidR="002C0087" w:rsidRPr="00FB5195" w:rsidRDefault="002C0087" w:rsidP="002C0087">
            <w:pPr>
              <w:pStyle w:val="ListParagraph"/>
              <w:numPr>
                <w:ilvl w:val="0"/>
                <w:numId w:val="1"/>
              </w:numPr>
              <w:ind w:left="196" w:hanging="196"/>
              <w:rPr>
                <w:sz w:val="22"/>
                <w:szCs w:val="22"/>
              </w:rPr>
            </w:pPr>
            <w:r w:rsidRPr="00FB5195">
              <w:rPr>
                <w:sz w:val="22"/>
                <w:szCs w:val="22"/>
              </w:rPr>
              <w:t xml:space="preserve">Goa </w:t>
            </w:r>
            <w:proofErr w:type="spellStart"/>
            <w:r w:rsidRPr="00FB5195">
              <w:rPr>
                <w:sz w:val="22"/>
                <w:szCs w:val="22"/>
              </w:rPr>
              <w:t>Keraton</w:t>
            </w:r>
            <w:proofErr w:type="spellEnd"/>
          </w:p>
          <w:p w:rsidR="002C0087" w:rsidRPr="00FB5195" w:rsidRDefault="002C0087" w:rsidP="002C0087">
            <w:pPr>
              <w:pStyle w:val="ListParagraph"/>
              <w:numPr>
                <w:ilvl w:val="0"/>
                <w:numId w:val="1"/>
              </w:numPr>
              <w:ind w:left="196" w:hanging="196"/>
              <w:rPr>
                <w:sz w:val="22"/>
                <w:szCs w:val="22"/>
              </w:rPr>
            </w:pPr>
            <w:proofErr w:type="spellStart"/>
            <w:r w:rsidRPr="00FB5195">
              <w:rPr>
                <w:sz w:val="22"/>
                <w:szCs w:val="22"/>
              </w:rPr>
              <w:t>Surodipo</w:t>
            </w:r>
            <w:proofErr w:type="spellEnd"/>
            <w:r w:rsidRPr="00FB5195">
              <w:rPr>
                <w:sz w:val="22"/>
                <w:szCs w:val="22"/>
              </w:rPr>
              <w:t xml:space="preserve"> Cave</w:t>
            </w:r>
          </w:p>
          <w:p w:rsidR="002C0087" w:rsidRPr="00FB5195" w:rsidRDefault="002C0087" w:rsidP="002C0087">
            <w:pPr>
              <w:pStyle w:val="ListParagraph"/>
              <w:numPr>
                <w:ilvl w:val="0"/>
                <w:numId w:val="1"/>
              </w:numPr>
              <w:ind w:left="196" w:hanging="196"/>
              <w:rPr>
                <w:sz w:val="22"/>
                <w:szCs w:val="22"/>
              </w:rPr>
            </w:pPr>
            <w:proofErr w:type="spellStart"/>
            <w:r w:rsidRPr="00FB5195">
              <w:rPr>
                <w:sz w:val="22"/>
                <w:szCs w:val="22"/>
              </w:rPr>
              <w:t>Sendang</w:t>
            </w:r>
            <w:proofErr w:type="spellEnd"/>
            <w:r w:rsidRPr="00FB5195">
              <w:rPr>
                <w:sz w:val="22"/>
                <w:szCs w:val="22"/>
              </w:rPr>
              <w:t xml:space="preserve"> </w:t>
            </w:r>
            <w:proofErr w:type="spellStart"/>
            <w:r w:rsidRPr="00FB5195">
              <w:rPr>
                <w:sz w:val="22"/>
                <w:szCs w:val="22"/>
              </w:rPr>
              <w:t>Dewot</w:t>
            </w:r>
            <w:proofErr w:type="spellEnd"/>
          </w:p>
          <w:p w:rsidR="002C0087" w:rsidRPr="00FB5195" w:rsidRDefault="002C0087" w:rsidP="002C0087">
            <w:pPr>
              <w:pStyle w:val="ListParagraph"/>
              <w:numPr>
                <w:ilvl w:val="0"/>
                <w:numId w:val="1"/>
              </w:numPr>
              <w:ind w:left="196" w:hanging="196"/>
              <w:rPr>
                <w:sz w:val="22"/>
                <w:szCs w:val="22"/>
              </w:rPr>
            </w:pPr>
            <w:proofErr w:type="spellStart"/>
            <w:r w:rsidRPr="00FB5195">
              <w:rPr>
                <w:sz w:val="22"/>
                <w:szCs w:val="22"/>
              </w:rPr>
              <w:t>Sendang</w:t>
            </w:r>
            <w:proofErr w:type="spellEnd"/>
            <w:r w:rsidRPr="00FB5195">
              <w:rPr>
                <w:sz w:val="22"/>
                <w:szCs w:val="22"/>
              </w:rPr>
              <w:t xml:space="preserve"> </w:t>
            </w:r>
            <w:proofErr w:type="spellStart"/>
            <w:r w:rsidRPr="00FB5195">
              <w:rPr>
                <w:sz w:val="22"/>
                <w:szCs w:val="22"/>
              </w:rPr>
              <w:t>Gading</w:t>
            </w:r>
            <w:proofErr w:type="spellEnd"/>
          </w:p>
          <w:p w:rsidR="002C0087" w:rsidRPr="00FB5195" w:rsidRDefault="002C0087" w:rsidP="002C0087">
            <w:pPr>
              <w:pStyle w:val="ListParagraph"/>
              <w:numPr>
                <w:ilvl w:val="0"/>
                <w:numId w:val="1"/>
              </w:numPr>
              <w:ind w:left="196" w:hanging="196"/>
              <w:rPr>
                <w:sz w:val="22"/>
                <w:szCs w:val="22"/>
              </w:rPr>
            </w:pPr>
            <w:proofErr w:type="spellStart"/>
            <w:r w:rsidRPr="00FB5195">
              <w:rPr>
                <w:sz w:val="22"/>
                <w:szCs w:val="22"/>
              </w:rPr>
              <w:t>Kendeng</w:t>
            </w:r>
            <w:proofErr w:type="spellEnd"/>
            <w:r w:rsidRPr="00FB5195">
              <w:rPr>
                <w:sz w:val="22"/>
                <w:szCs w:val="22"/>
              </w:rPr>
              <w:t xml:space="preserve"> Mountains</w:t>
            </w:r>
          </w:p>
          <w:p w:rsidR="002C0087" w:rsidRPr="00FB5195" w:rsidRDefault="002C0087" w:rsidP="002C0087">
            <w:pPr>
              <w:pStyle w:val="ListParagraph"/>
              <w:numPr>
                <w:ilvl w:val="0"/>
                <w:numId w:val="1"/>
              </w:numPr>
              <w:ind w:left="196" w:hanging="196"/>
              <w:rPr>
                <w:sz w:val="22"/>
                <w:szCs w:val="22"/>
              </w:rPr>
            </w:pPr>
            <w:r w:rsidRPr="00FB5195">
              <w:rPr>
                <w:sz w:val="22"/>
                <w:szCs w:val="22"/>
              </w:rPr>
              <w:t>Rice fields</w:t>
            </w:r>
          </w:p>
        </w:tc>
      </w:tr>
      <w:tr w:rsidR="002C0087" w:rsidRPr="00FB5195" w:rsidTr="002C0087">
        <w:trPr>
          <w:jc w:val="center"/>
        </w:trPr>
        <w:tc>
          <w:tcPr>
            <w:tcW w:w="1904" w:type="dxa"/>
            <w:tcBorders>
              <w:left w:val="nil"/>
            </w:tcBorders>
            <w:shd w:val="clear" w:color="auto" w:fill="auto"/>
            <w:vAlign w:val="center"/>
          </w:tcPr>
          <w:p w:rsidR="002C0087" w:rsidRPr="00FB5195" w:rsidRDefault="002C0087" w:rsidP="0087484F">
            <w:pPr>
              <w:spacing w:after="0" w:line="240" w:lineRule="auto"/>
              <w:rPr>
                <w:rFonts w:ascii="Times New Roman" w:hAnsi="Times New Roman" w:cs="Times New Roman"/>
              </w:rPr>
            </w:pPr>
            <w:r w:rsidRPr="00FB5195">
              <w:rPr>
                <w:rFonts w:ascii="Times New Roman" w:hAnsi="Times New Roman" w:cs="Times New Roman"/>
              </w:rPr>
              <w:t>Human resource destinations</w:t>
            </w:r>
          </w:p>
        </w:tc>
        <w:tc>
          <w:tcPr>
            <w:tcW w:w="2385" w:type="dxa"/>
            <w:tcBorders>
              <w:right w:val="nil"/>
            </w:tcBorders>
            <w:shd w:val="clear" w:color="auto" w:fill="auto"/>
            <w:vAlign w:val="center"/>
          </w:tcPr>
          <w:p w:rsidR="002C0087" w:rsidRPr="00FB5195" w:rsidRDefault="002C0087" w:rsidP="002C0087">
            <w:pPr>
              <w:pStyle w:val="ListParagraph"/>
              <w:numPr>
                <w:ilvl w:val="0"/>
                <w:numId w:val="1"/>
              </w:numPr>
              <w:ind w:left="196" w:hanging="196"/>
              <w:rPr>
                <w:sz w:val="22"/>
                <w:szCs w:val="22"/>
              </w:rPr>
            </w:pPr>
            <w:r w:rsidRPr="00FB5195">
              <w:rPr>
                <w:sz w:val="22"/>
                <w:szCs w:val="22"/>
              </w:rPr>
              <w:t>Culture</w:t>
            </w:r>
          </w:p>
          <w:p w:rsidR="002C0087" w:rsidRPr="00FB5195" w:rsidRDefault="002C0087" w:rsidP="002C0087">
            <w:pPr>
              <w:pStyle w:val="ListParagraph"/>
              <w:numPr>
                <w:ilvl w:val="0"/>
                <w:numId w:val="1"/>
              </w:numPr>
              <w:ind w:left="196" w:hanging="196"/>
              <w:rPr>
                <w:sz w:val="22"/>
                <w:szCs w:val="22"/>
              </w:rPr>
            </w:pPr>
            <w:r w:rsidRPr="00FB5195">
              <w:rPr>
                <w:sz w:val="22"/>
                <w:szCs w:val="22"/>
              </w:rPr>
              <w:t>Tradition</w:t>
            </w:r>
          </w:p>
          <w:p w:rsidR="002C0087" w:rsidRPr="00FB5195" w:rsidRDefault="002C0087" w:rsidP="002C0087">
            <w:pPr>
              <w:pStyle w:val="ListParagraph"/>
              <w:numPr>
                <w:ilvl w:val="0"/>
                <w:numId w:val="1"/>
              </w:numPr>
              <w:ind w:left="196" w:hanging="196"/>
              <w:rPr>
                <w:sz w:val="22"/>
                <w:szCs w:val="22"/>
              </w:rPr>
            </w:pPr>
            <w:r w:rsidRPr="00FB5195">
              <w:rPr>
                <w:sz w:val="22"/>
                <w:szCs w:val="22"/>
              </w:rPr>
              <w:t>Local culture</w:t>
            </w:r>
          </w:p>
        </w:tc>
      </w:tr>
      <w:tr w:rsidR="002C0087" w:rsidRPr="00FB5195" w:rsidTr="002C0087">
        <w:trPr>
          <w:jc w:val="center"/>
        </w:trPr>
        <w:tc>
          <w:tcPr>
            <w:tcW w:w="1904" w:type="dxa"/>
            <w:tcBorders>
              <w:left w:val="nil"/>
            </w:tcBorders>
            <w:shd w:val="clear" w:color="auto" w:fill="auto"/>
            <w:vAlign w:val="center"/>
          </w:tcPr>
          <w:p w:rsidR="002C0087" w:rsidRPr="00FB5195" w:rsidRDefault="002C0087" w:rsidP="0087484F">
            <w:pPr>
              <w:spacing w:after="0" w:line="240" w:lineRule="auto"/>
              <w:rPr>
                <w:rFonts w:ascii="Times New Roman" w:hAnsi="Times New Roman" w:cs="Times New Roman"/>
              </w:rPr>
            </w:pPr>
            <w:r w:rsidRPr="00FB5195">
              <w:rPr>
                <w:rFonts w:ascii="Times New Roman" w:hAnsi="Times New Roman" w:cs="Times New Roman"/>
              </w:rPr>
              <w:t>Recreational facilities</w:t>
            </w:r>
          </w:p>
        </w:tc>
        <w:tc>
          <w:tcPr>
            <w:tcW w:w="2385" w:type="dxa"/>
            <w:tcBorders>
              <w:right w:val="nil"/>
            </w:tcBorders>
            <w:shd w:val="clear" w:color="auto" w:fill="auto"/>
            <w:vAlign w:val="center"/>
          </w:tcPr>
          <w:p w:rsidR="002C0087" w:rsidRPr="00FB5195" w:rsidRDefault="002C0087" w:rsidP="002C0087">
            <w:pPr>
              <w:pStyle w:val="ListParagraph"/>
              <w:numPr>
                <w:ilvl w:val="0"/>
                <w:numId w:val="3"/>
              </w:numPr>
              <w:ind w:left="196" w:hanging="196"/>
              <w:rPr>
                <w:sz w:val="22"/>
                <w:szCs w:val="22"/>
              </w:rPr>
            </w:pPr>
            <w:r w:rsidRPr="00FB5195">
              <w:rPr>
                <w:sz w:val="22"/>
                <w:szCs w:val="22"/>
              </w:rPr>
              <w:t>Gardens</w:t>
            </w:r>
          </w:p>
          <w:p w:rsidR="002C0087" w:rsidRPr="00FB5195" w:rsidRDefault="002C0087" w:rsidP="002C0087">
            <w:pPr>
              <w:pStyle w:val="ListParagraph"/>
              <w:numPr>
                <w:ilvl w:val="0"/>
                <w:numId w:val="3"/>
              </w:numPr>
              <w:ind w:left="196" w:hanging="196"/>
              <w:rPr>
                <w:sz w:val="22"/>
                <w:szCs w:val="22"/>
              </w:rPr>
            </w:pPr>
            <w:r w:rsidRPr="00FB5195">
              <w:rPr>
                <w:sz w:val="22"/>
                <w:szCs w:val="22"/>
              </w:rPr>
              <w:t>Shop</w:t>
            </w:r>
          </w:p>
          <w:p w:rsidR="002C0087" w:rsidRPr="00FB5195" w:rsidRDefault="002C0087" w:rsidP="002C0087">
            <w:pPr>
              <w:pStyle w:val="ListParagraph"/>
              <w:numPr>
                <w:ilvl w:val="0"/>
                <w:numId w:val="3"/>
              </w:numPr>
              <w:ind w:left="196" w:hanging="196"/>
              <w:rPr>
                <w:sz w:val="22"/>
                <w:szCs w:val="22"/>
              </w:rPr>
            </w:pPr>
            <w:r w:rsidRPr="00FB5195">
              <w:rPr>
                <w:sz w:val="22"/>
                <w:szCs w:val="22"/>
              </w:rPr>
              <w:t>Sanitation</w:t>
            </w:r>
          </w:p>
          <w:p w:rsidR="002C0087" w:rsidRPr="00FB5195" w:rsidRDefault="002C0087" w:rsidP="002C0087">
            <w:pPr>
              <w:pStyle w:val="ListParagraph"/>
              <w:numPr>
                <w:ilvl w:val="0"/>
                <w:numId w:val="3"/>
              </w:numPr>
              <w:ind w:left="196" w:hanging="196"/>
              <w:rPr>
                <w:sz w:val="22"/>
                <w:szCs w:val="22"/>
              </w:rPr>
            </w:pPr>
            <w:r w:rsidRPr="00FB5195">
              <w:rPr>
                <w:sz w:val="22"/>
                <w:szCs w:val="22"/>
              </w:rPr>
              <w:t>Homestay</w:t>
            </w:r>
          </w:p>
          <w:p w:rsidR="002C0087" w:rsidRPr="00FB5195" w:rsidRDefault="002C0087" w:rsidP="002C0087">
            <w:pPr>
              <w:pStyle w:val="ListParagraph"/>
              <w:numPr>
                <w:ilvl w:val="0"/>
                <w:numId w:val="3"/>
              </w:numPr>
              <w:ind w:left="196" w:hanging="196"/>
              <w:rPr>
                <w:sz w:val="22"/>
                <w:szCs w:val="22"/>
              </w:rPr>
            </w:pPr>
            <w:r w:rsidRPr="00FB5195">
              <w:rPr>
                <w:sz w:val="22"/>
                <w:szCs w:val="22"/>
              </w:rPr>
              <w:t>Swimming pool</w:t>
            </w:r>
          </w:p>
          <w:p w:rsidR="002C0087" w:rsidRPr="00FB5195" w:rsidRDefault="002C0087" w:rsidP="002C0087">
            <w:pPr>
              <w:pStyle w:val="ListParagraph"/>
              <w:numPr>
                <w:ilvl w:val="0"/>
                <w:numId w:val="3"/>
              </w:numPr>
              <w:ind w:left="196" w:hanging="196"/>
              <w:rPr>
                <w:sz w:val="22"/>
                <w:szCs w:val="22"/>
              </w:rPr>
            </w:pPr>
            <w:r w:rsidRPr="00FB5195">
              <w:rPr>
                <w:sz w:val="22"/>
                <w:szCs w:val="22"/>
              </w:rPr>
              <w:t>Campground</w:t>
            </w:r>
          </w:p>
          <w:p w:rsidR="002C0087" w:rsidRPr="00FB5195" w:rsidRDefault="002C0087" w:rsidP="002C0087">
            <w:pPr>
              <w:pStyle w:val="ListParagraph"/>
              <w:numPr>
                <w:ilvl w:val="0"/>
                <w:numId w:val="3"/>
              </w:numPr>
              <w:ind w:left="196" w:hanging="196"/>
              <w:rPr>
                <w:sz w:val="22"/>
                <w:szCs w:val="22"/>
              </w:rPr>
            </w:pPr>
            <w:r w:rsidRPr="00FB5195">
              <w:rPr>
                <w:sz w:val="22"/>
                <w:szCs w:val="22"/>
              </w:rPr>
              <w:t xml:space="preserve">The arts building </w:t>
            </w:r>
          </w:p>
        </w:tc>
      </w:tr>
      <w:tr w:rsidR="002C0087" w:rsidRPr="00FB5195" w:rsidTr="002C0087">
        <w:trPr>
          <w:jc w:val="center"/>
        </w:trPr>
        <w:tc>
          <w:tcPr>
            <w:tcW w:w="1904" w:type="dxa"/>
            <w:tcBorders>
              <w:left w:val="nil"/>
            </w:tcBorders>
            <w:shd w:val="clear" w:color="auto" w:fill="auto"/>
            <w:vAlign w:val="center"/>
          </w:tcPr>
          <w:p w:rsidR="002C0087" w:rsidRPr="00FB5195" w:rsidRDefault="002C0087" w:rsidP="0087484F">
            <w:pPr>
              <w:spacing w:after="0" w:line="240" w:lineRule="auto"/>
              <w:rPr>
                <w:rFonts w:ascii="Times New Roman" w:hAnsi="Times New Roman" w:cs="Times New Roman"/>
                <w:i/>
              </w:rPr>
            </w:pPr>
            <w:r w:rsidRPr="00FB5195">
              <w:rPr>
                <w:rFonts w:ascii="Times New Roman" w:hAnsi="Times New Roman" w:cs="Times New Roman"/>
                <w:i/>
              </w:rPr>
              <w:t xml:space="preserve">Event </w:t>
            </w:r>
          </w:p>
        </w:tc>
        <w:tc>
          <w:tcPr>
            <w:tcW w:w="2385" w:type="dxa"/>
            <w:tcBorders>
              <w:right w:val="nil"/>
            </w:tcBorders>
            <w:shd w:val="clear" w:color="auto" w:fill="auto"/>
            <w:vAlign w:val="center"/>
          </w:tcPr>
          <w:p w:rsidR="002C0087" w:rsidRPr="00FB5195" w:rsidRDefault="002C0087" w:rsidP="002C0087">
            <w:pPr>
              <w:pStyle w:val="ListParagraph"/>
              <w:numPr>
                <w:ilvl w:val="0"/>
                <w:numId w:val="2"/>
              </w:numPr>
              <w:ind w:left="196" w:hanging="196"/>
              <w:rPr>
                <w:sz w:val="22"/>
                <w:szCs w:val="22"/>
              </w:rPr>
            </w:pPr>
            <w:r w:rsidRPr="00FB5195">
              <w:rPr>
                <w:sz w:val="22"/>
                <w:szCs w:val="22"/>
              </w:rPr>
              <w:t>Cultural Carnival</w:t>
            </w:r>
          </w:p>
          <w:p w:rsidR="002C0087" w:rsidRPr="00FB5195" w:rsidRDefault="002C0087" w:rsidP="002C0087">
            <w:pPr>
              <w:pStyle w:val="ListParagraph"/>
              <w:numPr>
                <w:ilvl w:val="0"/>
                <w:numId w:val="2"/>
              </w:numPr>
              <w:ind w:left="196" w:hanging="196"/>
              <w:rPr>
                <w:sz w:val="22"/>
                <w:szCs w:val="22"/>
              </w:rPr>
            </w:pPr>
            <w:r w:rsidRPr="00FB5195">
              <w:rPr>
                <w:sz w:val="22"/>
                <w:szCs w:val="22"/>
              </w:rPr>
              <w:t xml:space="preserve">Dress-up </w:t>
            </w:r>
            <w:proofErr w:type="spellStart"/>
            <w:r w:rsidRPr="00FB5195">
              <w:rPr>
                <w:sz w:val="22"/>
                <w:szCs w:val="22"/>
              </w:rPr>
              <w:t>Sendang</w:t>
            </w:r>
            <w:proofErr w:type="spellEnd"/>
          </w:p>
          <w:p w:rsidR="002C0087" w:rsidRPr="00FB5195" w:rsidRDefault="002C0087" w:rsidP="002C0087">
            <w:pPr>
              <w:pStyle w:val="ListParagraph"/>
              <w:numPr>
                <w:ilvl w:val="0"/>
                <w:numId w:val="2"/>
              </w:numPr>
              <w:ind w:left="196" w:hanging="196"/>
              <w:rPr>
                <w:sz w:val="22"/>
                <w:szCs w:val="22"/>
              </w:rPr>
            </w:pPr>
            <w:proofErr w:type="spellStart"/>
            <w:r w:rsidRPr="00FB5195">
              <w:rPr>
                <w:i/>
                <w:sz w:val="22"/>
                <w:szCs w:val="22"/>
              </w:rPr>
              <w:t>Wayang</w:t>
            </w:r>
            <w:proofErr w:type="spellEnd"/>
            <w:r w:rsidRPr="00FB5195">
              <w:rPr>
                <w:i/>
                <w:sz w:val="22"/>
                <w:szCs w:val="22"/>
              </w:rPr>
              <w:t xml:space="preserve"> </w:t>
            </w:r>
            <w:proofErr w:type="spellStart"/>
            <w:r w:rsidRPr="00FB5195">
              <w:rPr>
                <w:i/>
                <w:sz w:val="22"/>
                <w:szCs w:val="22"/>
              </w:rPr>
              <w:t>Klithik</w:t>
            </w:r>
            <w:proofErr w:type="spellEnd"/>
            <w:r w:rsidRPr="00FB5195">
              <w:rPr>
                <w:sz w:val="22"/>
                <w:szCs w:val="22"/>
              </w:rPr>
              <w:t xml:space="preserve"> performance</w:t>
            </w:r>
          </w:p>
        </w:tc>
      </w:tr>
    </w:tbl>
    <w:p w:rsidR="002C0087" w:rsidRPr="00FB5195" w:rsidRDefault="0049437D" w:rsidP="00FB5195">
      <w:pPr>
        <w:spacing w:after="0" w:line="240" w:lineRule="auto"/>
        <w:jc w:val="center"/>
        <w:rPr>
          <w:rFonts w:ascii="Times New Roman" w:hAnsi="Times New Roman" w:cs="Times New Roman"/>
        </w:rPr>
      </w:pPr>
      <w:r>
        <w:rPr>
          <w:rFonts w:ascii="Times New Roman" w:hAnsi="Times New Roman" w:cs="Times New Roman"/>
        </w:rPr>
        <w:t>(Source: Research Data)</w:t>
      </w:r>
    </w:p>
    <w:p w:rsidR="002C0087" w:rsidRPr="00FB5195" w:rsidRDefault="002C0087" w:rsidP="002C0087">
      <w:pPr>
        <w:spacing w:after="0" w:line="240" w:lineRule="auto"/>
        <w:jc w:val="both"/>
        <w:rPr>
          <w:rFonts w:ascii="Times New Roman" w:hAnsi="Times New Roman" w:cs="Times New Roman"/>
        </w:rPr>
      </w:pPr>
    </w:p>
    <w:p w:rsidR="002C0087" w:rsidRPr="00FB5195" w:rsidRDefault="002C0087" w:rsidP="002C0087">
      <w:pPr>
        <w:pStyle w:val="ListParagraph"/>
        <w:numPr>
          <w:ilvl w:val="0"/>
          <w:numId w:val="4"/>
        </w:numPr>
        <w:ind w:left="284" w:hanging="284"/>
        <w:jc w:val="both"/>
        <w:rPr>
          <w:b/>
          <w:sz w:val="22"/>
          <w:szCs w:val="22"/>
        </w:rPr>
      </w:pPr>
      <w:r w:rsidRPr="00FB5195">
        <w:rPr>
          <w:b/>
          <w:sz w:val="22"/>
          <w:szCs w:val="22"/>
        </w:rPr>
        <w:t>Destination Natural Resources</w:t>
      </w:r>
    </w:p>
    <w:p w:rsidR="002C0087" w:rsidRPr="00FB5195" w:rsidRDefault="002C0087" w:rsidP="002C0087">
      <w:pPr>
        <w:spacing w:after="0" w:line="240" w:lineRule="auto"/>
        <w:ind w:firstLine="284"/>
        <w:jc w:val="both"/>
        <w:rPr>
          <w:rFonts w:ascii="Times New Roman" w:hAnsi="Times New Roman" w:cs="Times New Roman"/>
        </w:rPr>
      </w:pPr>
      <w:r w:rsidRPr="00FB5195">
        <w:rPr>
          <w:rFonts w:ascii="Times New Roman" w:hAnsi="Times New Roman" w:cs="Times New Roman"/>
        </w:rPr>
        <w:t xml:space="preserve">Natural resources in this village that can be used for various destinations are teak forests, caves, spring, mountains, and rice fields. This destination has been made as attractive as possible to attract tourists, thus presenting a comfortable and cool atmosphere typical of the countryside when visited. In addition, tourists who will visit one or all of the natural destinations offered, there are tours, making it easier for tourists to explore all the natural beauty in this village. The natural beauty and tourist destinations in the form of </w:t>
      </w:r>
      <w:proofErr w:type="spellStart"/>
      <w:r w:rsidRPr="00FB5195">
        <w:rPr>
          <w:rFonts w:ascii="Times New Roman" w:hAnsi="Times New Roman" w:cs="Times New Roman"/>
          <w:i/>
        </w:rPr>
        <w:t>Sendang</w:t>
      </w:r>
      <w:proofErr w:type="spellEnd"/>
      <w:r w:rsidRPr="00FB5195">
        <w:rPr>
          <w:rFonts w:ascii="Times New Roman" w:hAnsi="Times New Roman" w:cs="Times New Roman"/>
          <w:i/>
        </w:rPr>
        <w:t xml:space="preserve"> </w:t>
      </w:r>
      <w:proofErr w:type="spellStart"/>
      <w:r w:rsidRPr="00FB5195">
        <w:rPr>
          <w:rFonts w:ascii="Times New Roman" w:hAnsi="Times New Roman" w:cs="Times New Roman"/>
          <w:i/>
        </w:rPr>
        <w:t>Dewot</w:t>
      </w:r>
      <w:proofErr w:type="spellEnd"/>
      <w:r w:rsidRPr="00FB5195">
        <w:rPr>
          <w:rFonts w:ascii="Times New Roman" w:hAnsi="Times New Roman" w:cs="Times New Roman"/>
        </w:rPr>
        <w:t xml:space="preserve"> in </w:t>
      </w:r>
      <w:proofErr w:type="spellStart"/>
      <w:r w:rsidRPr="00FB5195">
        <w:rPr>
          <w:rFonts w:ascii="Times New Roman" w:hAnsi="Times New Roman" w:cs="Times New Roman"/>
        </w:rPr>
        <w:t>Wonosoco</w:t>
      </w:r>
      <w:proofErr w:type="spellEnd"/>
      <w:r w:rsidRPr="00FB5195">
        <w:rPr>
          <w:rFonts w:ascii="Times New Roman" w:hAnsi="Times New Roman" w:cs="Times New Roman"/>
        </w:rPr>
        <w:t xml:space="preserve"> Tourism Village can be seen in Figure 1.</w:t>
      </w:r>
    </w:p>
    <w:p w:rsidR="002C0087" w:rsidRPr="00FB5195" w:rsidRDefault="002C0087" w:rsidP="0049437D">
      <w:pPr>
        <w:spacing w:after="0" w:line="240" w:lineRule="auto"/>
        <w:jc w:val="center"/>
        <w:rPr>
          <w:rFonts w:ascii="Times New Roman" w:hAnsi="Times New Roman" w:cs="Times New Roman"/>
        </w:rPr>
      </w:pPr>
      <w:r w:rsidRPr="00FB5195">
        <w:rPr>
          <w:rFonts w:ascii="Times New Roman" w:hAnsi="Times New Roman" w:cs="Times New Roman"/>
          <w:noProof/>
          <w:color w:val="000000"/>
        </w:rPr>
        <w:lastRenderedPageBreak/>
        <w:drawing>
          <wp:inline distT="0" distB="0" distL="0" distR="0" wp14:anchorId="4B1B1035" wp14:editId="6849940C">
            <wp:extent cx="2641600" cy="2451100"/>
            <wp:effectExtent l="0" t="0" r="6350" b="6350"/>
            <wp:docPr id="2" name="Picture 2" descr="D:\S2\Tesis\Penelitian\Penelitian\IMG_20180303_1203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2\Tesis\Penelitian\Penelitian\IMG_20180303_120324.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43763" cy="2453107"/>
                    </a:xfrm>
                    <a:prstGeom prst="rect">
                      <a:avLst/>
                    </a:prstGeom>
                    <a:noFill/>
                    <a:ln>
                      <a:noFill/>
                    </a:ln>
                  </pic:spPr>
                </pic:pic>
              </a:graphicData>
            </a:graphic>
          </wp:inline>
        </w:drawing>
      </w:r>
      <w:r w:rsidRPr="00FB5195">
        <w:rPr>
          <w:rFonts w:ascii="Times New Roman" w:hAnsi="Times New Roman" w:cs="Times New Roman"/>
          <w:noProof/>
          <w:color w:val="000000"/>
        </w:rPr>
        <w:drawing>
          <wp:inline distT="0" distB="0" distL="0" distR="0" wp14:anchorId="69C1858C" wp14:editId="402D28FF">
            <wp:extent cx="2641600" cy="2264228"/>
            <wp:effectExtent l="0" t="0" r="6350" b="3175"/>
            <wp:docPr id="9" name="Picture 1" descr="D:\S2\Tesis\Penelitian\Penelitian\IMG_20180303_1142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2\Tesis\Penelitian\Penelitian\IMG_20180303_114236.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45469" cy="2267545"/>
                    </a:xfrm>
                    <a:prstGeom prst="rect">
                      <a:avLst/>
                    </a:prstGeom>
                    <a:noFill/>
                    <a:ln>
                      <a:noFill/>
                    </a:ln>
                  </pic:spPr>
                </pic:pic>
              </a:graphicData>
            </a:graphic>
          </wp:inline>
        </w:drawing>
      </w:r>
    </w:p>
    <w:p w:rsidR="002C0087" w:rsidRPr="00FB5195" w:rsidRDefault="002C0087" w:rsidP="002C0087">
      <w:pPr>
        <w:spacing w:after="0" w:line="240" w:lineRule="auto"/>
        <w:ind w:left="993" w:hanging="993"/>
        <w:jc w:val="both"/>
        <w:rPr>
          <w:rFonts w:ascii="Times New Roman" w:hAnsi="Times New Roman" w:cs="Times New Roman"/>
          <w:b/>
        </w:rPr>
      </w:pPr>
    </w:p>
    <w:p w:rsidR="002C0087" w:rsidRDefault="002C0087" w:rsidP="0049437D">
      <w:pPr>
        <w:spacing w:after="0" w:line="240" w:lineRule="auto"/>
        <w:ind w:left="993" w:hanging="993"/>
        <w:jc w:val="center"/>
        <w:rPr>
          <w:rFonts w:ascii="Times New Roman" w:hAnsi="Times New Roman" w:cs="Times New Roman"/>
          <w:b/>
        </w:rPr>
      </w:pPr>
      <w:proofErr w:type="gramStart"/>
      <w:r w:rsidRPr="00FB5195">
        <w:rPr>
          <w:rFonts w:ascii="Times New Roman" w:hAnsi="Times New Roman" w:cs="Times New Roman"/>
          <w:b/>
        </w:rPr>
        <w:t>Figure 2.</w:t>
      </w:r>
      <w:proofErr w:type="gramEnd"/>
      <w:r w:rsidRPr="00FB5195">
        <w:rPr>
          <w:rFonts w:ascii="Times New Roman" w:hAnsi="Times New Roman" w:cs="Times New Roman"/>
          <w:b/>
        </w:rPr>
        <w:t xml:space="preserve"> Destinations of Natural Resources in </w:t>
      </w:r>
      <w:proofErr w:type="spellStart"/>
      <w:r w:rsidRPr="00FB5195">
        <w:rPr>
          <w:rFonts w:ascii="Times New Roman" w:hAnsi="Times New Roman" w:cs="Times New Roman"/>
          <w:b/>
        </w:rPr>
        <w:t>Wonosoco</w:t>
      </w:r>
      <w:proofErr w:type="spellEnd"/>
      <w:r w:rsidRPr="00FB5195">
        <w:rPr>
          <w:rFonts w:ascii="Times New Roman" w:hAnsi="Times New Roman" w:cs="Times New Roman"/>
          <w:b/>
        </w:rPr>
        <w:t xml:space="preserve"> Tourism Village</w:t>
      </w:r>
    </w:p>
    <w:p w:rsidR="0049437D" w:rsidRPr="00FB5195" w:rsidRDefault="0049437D" w:rsidP="0049437D">
      <w:pPr>
        <w:spacing w:after="0" w:line="240" w:lineRule="auto"/>
        <w:ind w:left="993" w:hanging="993"/>
        <w:jc w:val="center"/>
        <w:rPr>
          <w:rFonts w:ascii="Times New Roman" w:hAnsi="Times New Roman" w:cs="Times New Roman"/>
          <w:b/>
        </w:rPr>
      </w:pPr>
      <w:r>
        <w:rPr>
          <w:rFonts w:ascii="Times New Roman" w:hAnsi="Times New Roman" w:cs="Times New Roman"/>
        </w:rPr>
        <w:t>(Source: Research Documentation)</w:t>
      </w:r>
    </w:p>
    <w:p w:rsidR="002C0087" w:rsidRPr="00FB5195" w:rsidRDefault="002C0087" w:rsidP="0049437D">
      <w:pPr>
        <w:spacing w:after="0" w:line="240" w:lineRule="auto"/>
        <w:ind w:left="993" w:hanging="993"/>
        <w:jc w:val="center"/>
        <w:rPr>
          <w:rFonts w:ascii="Times New Roman" w:hAnsi="Times New Roman" w:cs="Times New Roman"/>
          <w:b/>
        </w:rPr>
      </w:pPr>
    </w:p>
    <w:p w:rsidR="002C0087" w:rsidRPr="00FB5195" w:rsidRDefault="002C0087" w:rsidP="002C0087">
      <w:pPr>
        <w:spacing w:after="0" w:line="240" w:lineRule="auto"/>
        <w:ind w:firstLine="284"/>
        <w:jc w:val="both"/>
        <w:rPr>
          <w:rFonts w:ascii="Times New Roman" w:hAnsi="Times New Roman" w:cs="Times New Roman"/>
        </w:rPr>
      </w:pPr>
      <w:r w:rsidRPr="00FB5195">
        <w:rPr>
          <w:rFonts w:ascii="Times New Roman" w:hAnsi="Times New Roman" w:cs="Times New Roman"/>
        </w:rPr>
        <w:t>These natural resource destinations reflect priceless natural aesthetic values, because they directly teach the public, especially tourists, about the importance of giving thanks to God Almighty for the gifts that have been given through His creation. The existence of these destinations has also provided education to the community to always protect the environment by not destroying and littering and taking part in caring for and preserving it.</w:t>
      </w:r>
    </w:p>
    <w:p w:rsidR="002C0087" w:rsidRPr="00FB5195" w:rsidRDefault="002C0087" w:rsidP="002C0087">
      <w:pPr>
        <w:spacing w:after="0" w:line="240" w:lineRule="auto"/>
        <w:ind w:firstLine="284"/>
        <w:jc w:val="both"/>
        <w:rPr>
          <w:rFonts w:ascii="Times New Roman" w:hAnsi="Times New Roman" w:cs="Times New Roman"/>
        </w:rPr>
      </w:pPr>
    </w:p>
    <w:p w:rsidR="002C0087" w:rsidRPr="00FB5195" w:rsidRDefault="002C0087" w:rsidP="002C0087">
      <w:pPr>
        <w:spacing w:after="0" w:line="240" w:lineRule="auto"/>
        <w:ind w:firstLine="284"/>
        <w:jc w:val="both"/>
        <w:rPr>
          <w:rFonts w:ascii="Times New Roman" w:hAnsi="Times New Roman" w:cs="Times New Roman"/>
        </w:rPr>
      </w:pPr>
    </w:p>
    <w:p w:rsidR="002C0087" w:rsidRPr="00FB5195" w:rsidRDefault="002C0087" w:rsidP="002C0087">
      <w:pPr>
        <w:pStyle w:val="ListParagraph"/>
        <w:numPr>
          <w:ilvl w:val="0"/>
          <w:numId w:val="4"/>
        </w:numPr>
        <w:ind w:left="284" w:hanging="284"/>
        <w:jc w:val="both"/>
        <w:rPr>
          <w:b/>
          <w:sz w:val="22"/>
          <w:szCs w:val="22"/>
        </w:rPr>
      </w:pPr>
      <w:r w:rsidRPr="00FB5195">
        <w:rPr>
          <w:b/>
          <w:sz w:val="22"/>
          <w:szCs w:val="22"/>
        </w:rPr>
        <w:t>Human Resources Destinations</w:t>
      </w:r>
    </w:p>
    <w:p w:rsidR="002C0087" w:rsidRPr="00FB5195" w:rsidRDefault="002C0087" w:rsidP="002C0087">
      <w:pPr>
        <w:spacing w:after="0" w:line="240" w:lineRule="auto"/>
        <w:ind w:firstLine="284"/>
        <w:jc w:val="both"/>
        <w:rPr>
          <w:rFonts w:ascii="Times New Roman" w:hAnsi="Times New Roman" w:cs="Times New Roman"/>
        </w:rPr>
      </w:pPr>
      <w:r w:rsidRPr="00FB5195">
        <w:rPr>
          <w:rFonts w:ascii="Times New Roman" w:hAnsi="Times New Roman" w:cs="Times New Roman"/>
        </w:rPr>
        <w:t>The human resources in this village show the uniqueness and have certain characteristics of the local community. This is because the life of this village community is still closely related to the traditions and culture of the village, it can be seen from their life that they still have a high social spirit. They uphold the value of mutual cooperation, harmony, and carry out local customary traditions.</w:t>
      </w:r>
    </w:p>
    <w:p w:rsidR="002C0087" w:rsidRPr="00FB5195" w:rsidRDefault="002C0087" w:rsidP="002C0087">
      <w:pPr>
        <w:spacing w:after="0" w:line="240" w:lineRule="auto"/>
        <w:ind w:firstLine="284"/>
        <w:jc w:val="both"/>
        <w:rPr>
          <w:rFonts w:ascii="Times New Roman" w:hAnsi="Times New Roman" w:cs="Times New Roman"/>
        </w:rPr>
      </w:pPr>
      <w:proofErr w:type="spellStart"/>
      <w:r w:rsidRPr="00FB5195">
        <w:rPr>
          <w:rFonts w:ascii="Times New Roman" w:hAnsi="Times New Roman" w:cs="Times New Roman"/>
          <w:i/>
        </w:rPr>
        <w:t>Gotong</w:t>
      </w:r>
      <w:proofErr w:type="spellEnd"/>
      <w:r w:rsidRPr="00FB5195">
        <w:rPr>
          <w:rFonts w:ascii="Times New Roman" w:hAnsi="Times New Roman" w:cs="Times New Roman"/>
          <w:i/>
        </w:rPr>
        <w:t xml:space="preserve"> </w:t>
      </w:r>
      <w:proofErr w:type="spellStart"/>
      <w:r w:rsidRPr="00FB5195">
        <w:rPr>
          <w:rFonts w:ascii="Times New Roman" w:hAnsi="Times New Roman" w:cs="Times New Roman"/>
          <w:i/>
        </w:rPr>
        <w:t>royong</w:t>
      </w:r>
      <w:proofErr w:type="spellEnd"/>
      <w:r w:rsidRPr="00FB5195">
        <w:rPr>
          <w:rFonts w:ascii="Times New Roman" w:hAnsi="Times New Roman" w:cs="Times New Roman"/>
        </w:rPr>
        <w:t xml:space="preserve"> in this village is shown by community participation in </w:t>
      </w:r>
      <w:proofErr w:type="spellStart"/>
      <w:r w:rsidRPr="00FB5195">
        <w:rPr>
          <w:rFonts w:ascii="Times New Roman" w:hAnsi="Times New Roman" w:cs="Times New Roman"/>
          <w:i/>
        </w:rPr>
        <w:t>sambatan</w:t>
      </w:r>
      <w:proofErr w:type="spellEnd"/>
      <w:r w:rsidRPr="00FB5195">
        <w:rPr>
          <w:rFonts w:ascii="Times New Roman" w:hAnsi="Times New Roman" w:cs="Times New Roman"/>
        </w:rPr>
        <w:t xml:space="preserve"> activities, community service, and helping others when there is a celebration or death. Meanwhile, the attitude of harmony that is preserved by the community is by greeting members of the community and helping if there are relatives or neighbors who are in need. Then, the traditions that are preserved are the alms of the earth in the </w:t>
      </w:r>
      <w:proofErr w:type="spellStart"/>
      <w:r w:rsidRPr="00FB5195">
        <w:rPr>
          <w:rFonts w:ascii="Times New Roman" w:hAnsi="Times New Roman" w:cs="Times New Roman"/>
        </w:rPr>
        <w:t>apit</w:t>
      </w:r>
      <w:proofErr w:type="spellEnd"/>
      <w:r w:rsidRPr="00FB5195">
        <w:rPr>
          <w:rFonts w:ascii="Times New Roman" w:hAnsi="Times New Roman" w:cs="Times New Roman"/>
        </w:rPr>
        <w:t xml:space="preserve"> month, </w:t>
      </w:r>
      <w:proofErr w:type="spellStart"/>
      <w:r w:rsidRPr="00FB5195">
        <w:rPr>
          <w:rFonts w:ascii="Times New Roman" w:hAnsi="Times New Roman" w:cs="Times New Roman"/>
        </w:rPr>
        <w:t>tayuban</w:t>
      </w:r>
      <w:proofErr w:type="spellEnd"/>
      <w:r w:rsidRPr="00FB5195">
        <w:rPr>
          <w:rFonts w:ascii="Times New Roman" w:hAnsi="Times New Roman" w:cs="Times New Roman"/>
        </w:rPr>
        <w:t xml:space="preserve"> in the middle of the rice fields, </w:t>
      </w:r>
      <w:proofErr w:type="spellStart"/>
      <w:r w:rsidRPr="00FB5195">
        <w:rPr>
          <w:rFonts w:ascii="Times New Roman" w:hAnsi="Times New Roman" w:cs="Times New Roman"/>
          <w:i/>
        </w:rPr>
        <w:t>hajat</w:t>
      </w:r>
      <w:proofErr w:type="spellEnd"/>
      <w:r w:rsidRPr="00FB5195">
        <w:rPr>
          <w:rFonts w:ascii="Times New Roman" w:hAnsi="Times New Roman" w:cs="Times New Roman"/>
          <w:i/>
        </w:rPr>
        <w:t xml:space="preserve"> </w:t>
      </w:r>
      <w:proofErr w:type="spellStart"/>
      <w:r w:rsidRPr="00FB5195">
        <w:rPr>
          <w:rFonts w:ascii="Times New Roman" w:hAnsi="Times New Roman" w:cs="Times New Roman"/>
          <w:i/>
        </w:rPr>
        <w:t>punden</w:t>
      </w:r>
      <w:proofErr w:type="spellEnd"/>
      <w:r w:rsidRPr="00FB5195">
        <w:rPr>
          <w:rFonts w:ascii="Times New Roman" w:hAnsi="Times New Roman" w:cs="Times New Roman"/>
          <w:i/>
        </w:rPr>
        <w:t xml:space="preserve">, </w:t>
      </w:r>
      <w:proofErr w:type="spellStart"/>
      <w:r w:rsidRPr="00FB5195">
        <w:rPr>
          <w:rFonts w:ascii="Times New Roman" w:hAnsi="Times New Roman" w:cs="Times New Roman"/>
          <w:i/>
        </w:rPr>
        <w:t>gablokan</w:t>
      </w:r>
      <w:proofErr w:type="spellEnd"/>
      <w:r w:rsidRPr="00FB5195">
        <w:rPr>
          <w:rFonts w:ascii="Times New Roman" w:hAnsi="Times New Roman" w:cs="Times New Roman"/>
          <w:i/>
        </w:rPr>
        <w:t xml:space="preserve">, </w:t>
      </w:r>
      <w:proofErr w:type="spellStart"/>
      <w:r w:rsidRPr="00FB5195">
        <w:rPr>
          <w:rFonts w:ascii="Times New Roman" w:hAnsi="Times New Roman" w:cs="Times New Roman"/>
          <w:i/>
        </w:rPr>
        <w:t>bukak</w:t>
      </w:r>
      <w:proofErr w:type="spellEnd"/>
      <w:r w:rsidRPr="00FB5195">
        <w:rPr>
          <w:rFonts w:ascii="Times New Roman" w:hAnsi="Times New Roman" w:cs="Times New Roman"/>
          <w:i/>
        </w:rPr>
        <w:t xml:space="preserve"> </w:t>
      </w:r>
      <w:proofErr w:type="spellStart"/>
      <w:r w:rsidRPr="00FB5195">
        <w:rPr>
          <w:rFonts w:ascii="Times New Roman" w:hAnsi="Times New Roman" w:cs="Times New Roman"/>
          <w:i/>
        </w:rPr>
        <w:t>luwur</w:t>
      </w:r>
      <w:proofErr w:type="spellEnd"/>
      <w:r w:rsidRPr="00FB5195">
        <w:rPr>
          <w:rFonts w:ascii="Times New Roman" w:hAnsi="Times New Roman" w:cs="Times New Roman"/>
          <w:i/>
        </w:rPr>
        <w:t xml:space="preserve">, </w:t>
      </w:r>
      <w:proofErr w:type="spellStart"/>
      <w:r w:rsidRPr="00FB5195">
        <w:rPr>
          <w:rFonts w:ascii="Times New Roman" w:hAnsi="Times New Roman" w:cs="Times New Roman"/>
          <w:i/>
        </w:rPr>
        <w:t>selametan</w:t>
      </w:r>
      <w:proofErr w:type="spellEnd"/>
      <w:r w:rsidRPr="00FB5195">
        <w:rPr>
          <w:rFonts w:ascii="Times New Roman" w:hAnsi="Times New Roman" w:cs="Times New Roman"/>
        </w:rPr>
        <w:t xml:space="preserve"> at the crossroad, slaughtering goats near the </w:t>
      </w:r>
      <w:proofErr w:type="spellStart"/>
      <w:r w:rsidRPr="00FB5195">
        <w:rPr>
          <w:rFonts w:ascii="Times New Roman" w:hAnsi="Times New Roman" w:cs="Times New Roman"/>
        </w:rPr>
        <w:t>sendang</w:t>
      </w:r>
      <w:proofErr w:type="spellEnd"/>
      <w:r w:rsidRPr="00FB5195">
        <w:rPr>
          <w:rFonts w:ascii="Times New Roman" w:hAnsi="Times New Roman" w:cs="Times New Roman"/>
        </w:rPr>
        <w:t>. In addition, the economic life of the majority of people as farmers in rice fields can also be used as a destination because tourists can see directly the process of planting rice and at harvest time.</w:t>
      </w:r>
    </w:p>
    <w:p w:rsidR="002C0087" w:rsidRPr="00FB5195" w:rsidRDefault="002C0087" w:rsidP="002C0087">
      <w:pPr>
        <w:spacing w:after="0" w:line="240" w:lineRule="auto"/>
        <w:ind w:firstLine="284"/>
        <w:jc w:val="both"/>
        <w:rPr>
          <w:rFonts w:ascii="Times New Roman" w:hAnsi="Times New Roman" w:cs="Times New Roman"/>
        </w:rPr>
      </w:pPr>
    </w:p>
    <w:p w:rsidR="002C0087" w:rsidRPr="00FB5195" w:rsidRDefault="002C0087" w:rsidP="002C0087">
      <w:pPr>
        <w:pStyle w:val="ListParagraph"/>
        <w:numPr>
          <w:ilvl w:val="0"/>
          <w:numId w:val="4"/>
        </w:numPr>
        <w:ind w:left="284" w:hanging="284"/>
        <w:jc w:val="both"/>
        <w:rPr>
          <w:b/>
          <w:sz w:val="22"/>
          <w:szCs w:val="22"/>
        </w:rPr>
      </w:pPr>
      <w:r w:rsidRPr="00FB5195">
        <w:rPr>
          <w:b/>
          <w:sz w:val="22"/>
          <w:szCs w:val="22"/>
        </w:rPr>
        <w:t>Recreation Facilities</w:t>
      </w:r>
    </w:p>
    <w:p w:rsidR="002C0087" w:rsidRPr="00FB5195" w:rsidRDefault="002C0087" w:rsidP="002C0087">
      <w:pPr>
        <w:spacing w:after="0" w:line="240" w:lineRule="auto"/>
        <w:ind w:firstLine="284"/>
        <w:jc w:val="both"/>
        <w:rPr>
          <w:rFonts w:ascii="Times New Roman" w:hAnsi="Times New Roman" w:cs="Times New Roman"/>
        </w:rPr>
      </w:pPr>
      <w:r w:rsidRPr="00FB5195">
        <w:rPr>
          <w:rFonts w:ascii="Times New Roman" w:hAnsi="Times New Roman" w:cs="Times New Roman"/>
        </w:rPr>
        <w:t>Recreational facilities in this village are quite complete, namely, there are parks, shops (selling points), sanitation, homestays (shelter houses), and baths (swimming pools). These recreational facilities are made so that tourists feel comfortable in enjoying each existing destination. This shows that there is an attitude of public concern for tourists, resulting in social interaction that results in mutual benefit. This means that the community will get income from the provision of facilities, while tourists will get a satisfaction value from the availability of these facilities.</w:t>
      </w:r>
    </w:p>
    <w:p w:rsidR="002C0087" w:rsidRPr="00FB5195" w:rsidRDefault="002C0087" w:rsidP="002C0087">
      <w:pPr>
        <w:spacing w:after="0" w:line="240" w:lineRule="auto"/>
        <w:ind w:firstLine="284"/>
        <w:jc w:val="both"/>
        <w:rPr>
          <w:rFonts w:ascii="Times New Roman" w:hAnsi="Times New Roman" w:cs="Times New Roman"/>
        </w:rPr>
      </w:pPr>
      <w:r w:rsidRPr="00FB5195">
        <w:rPr>
          <w:rFonts w:ascii="Times New Roman" w:hAnsi="Times New Roman" w:cs="Times New Roman"/>
        </w:rPr>
        <w:t>The existence of recreational facilities directly provides value points for the community about the importance of establishing good socialization by being able to have a positive influence on the communities around them. The community will understand the behaviors that should be carried out in interacting with other people. Figure 2 is an example of the condition of recreational facilities in the form of sanitation in the tourist village area.</w:t>
      </w:r>
    </w:p>
    <w:p w:rsidR="002C0087" w:rsidRPr="00FB5195" w:rsidRDefault="002C0087" w:rsidP="0049437D">
      <w:pPr>
        <w:spacing w:after="0" w:line="240" w:lineRule="auto"/>
        <w:jc w:val="center"/>
        <w:rPr>
          <w:rFonts w:ascii="Times New Roman" w:hAnsi="Times New Roman" w:cs="Times New Roman"/>
        </w:rPr>
      </w:pPr>
      <w:r w:rsidRPr="00FB5195">
        <w:rPr>
          <w:rFonts w:ascii="Times New Roman" w:hAnsi="Times New Roman" w:cs="Times New Roman"/>
          <w:noProof/>
          <w:color w:val="000000"/>
        </w:rPr>
        <w:lastRenderedPageBreak/>
        <w:drawing>
          <wp:inline distT="0" distB="0" distL="0" distR="0" wp14:anchorId="1F8A9003" wp14:editId="21C3809C">
            <wp:extent cx="3657600" cy="2332259"/>
            <wp:effectExtent l="0" t="0" r="0" b="0"/>
            <wp:docPr id="10" name="Picture 2" descr="D:\S2\Tesis\Penelitian\Penelitian\IMG_20180303_1143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S2\Tesis\Penelitian\Penelitian\IMG_20180303_114349.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661979" cy="2335051"/>
                    </a:xfrm>
                    <a:prstGeom prst="rect">
                      <a:avLst/>
                    </a:prstGeom>
                    <a:noFill/>
                    <a:ln>
                      <a:noFill/>
                    </a:ln>
                  </pic:spPr>
                </pic:pic>
              </a:graphicData>
            </a:graphic>
          </wp:inline>
        </w:drawing>
      </w:r>
    </w:p>
    <w:p w:rsidR="002C0087" w:rsidRPr="00FB5195" w:rsidRDefault="002C0087" w:rsidP="002C0087">
      <w:pPr>
        <w:spacing w:after="0" w:line="240" w:lineRule="auto"/>
        <w:jc w:val="both"/>
        <w:rPr>
          <w:rFonts w:ascii="Times New Roman" w:hAnsi="Times New Roman" w:cs="Times New Roman"/>
          <w:b/>
        </w:rPr>
      </w:pPr>
    </w:p>
    <w:p w:rsidR="002C0087" w:rsidRDefault="002C0087" w:rsidP="0049437D">
      <w:pPr>
        <w:spacing w:after="0" w:line="240" w:lineRule="auto"/>
        <w:jc w:val="center"/>
        <w:rPr>
          <w:rFonts w:ascii="Times New Roman" w:hAnsi="Times New Roman" w:cs="Times New Roman"/>
          <w:b/>
        </w:rPr>
      </w:pPr>
      <w:proofErr w:type="gramStart"/>
      <w:r w:rsidRPr="00FB5195">
        <w:rPr>
          <w:rFonts w:ascii="Times New Roman" w:hAnsi="Times New Roman" w:cs="Times New Roman"/>
          <w:b/>
        </w:rPr>
        <w:t>Figure 2.</w:t>
      </w:r>
      <w:proofErr w:type="gramEnd"/>
      <w:r w:rsidRPr="00FB5195">
        <w:rPr>
          <w:rFonts w:ascii="Times New Roman" w:hAnsi="Times New Roman" w:cs="Times New Roman"/>
          <w:b/>
        </w:rPr>
        <w:t xml:space="preserve"> Recreation Facilities</w:t>
      </w:r>
    </w:p>
    <w:p w:rsidR="0049437D" w:rsidRPr="00FB5195" w:rsidRDefault="0049437D" w:rsidP="0049437D">
      <w:pPr>
        <w:spacing w:after="0" w:line="240" w:lineRule="auto"/>
        <w:jc w:val="center"/>
        <w:rPr>
          <w:rFonts w:ascii="Times New Roman" w:hAnsi="Times New Roman" w:cs="Times New Roman"/>
        </w:rPr>
      </w:pPr>
      <w:r>
        <w:rPr>
          <w:rFonts w:ascii="Times New Roman" w:hAnsi="Times New Roman" w:cs="Times New Roman"/>
        </w:rPr>
        <w:t>(Source: Research Documentation)</w:t>
      </w:r>
    </w:p>
    <w:p w:rsidR="0049437D" w:rsidRPr="00FB5195" w:rsidRDefault="0049437D" w:rsidP="0049437D">
      <w:pPr>
        <w:spacing w:after="0" w:line="240" w:lineRule="auto"/>
        <w:jc w:val="center"/>
        <w:rPr>
          <w:rFonts w:ascii="Times New Roman" w:hAnsi="Times New Roman" w:cs="Times New Roman"/>
          <w:b/>
        </w:rPr>
      </w:pPr>
    </w:p>
    <w:p w:rsidR="002C0087" w:rsidRPr="00FB5195" w:rsidRDefault="002C0087" w:rsidP="002C0087">
      <w:pPr>
        <w:pStyle w:val="ListParagraph"/>
        <w:numPr>
          <w:ilvl w:val="0"/>
          <w:numId w:val="4"/>
        </w:numPr>
        <w:ind w:left="284" w:hanging="284"/>
        <w:jc w:val="both"/>
        <w:rPr>
          <w:b/>
          <w:sz w:val="22"/>
          <w:szCs w:val="22"/>
        </w:rPr>
      </w:pPr>
      <w:r w:rsidRPr="00FB5195">
        <w:rPr>
          <w:b/>
          <w:sz w:val="22"/>
          <w:szCs w:val="22"/>
        </w:rPr>
        <w:t>Event</w:t>
      </w:r>
    </w:p>
    <w:p w:rsidR="002C0087" w:rsidRPr="00FB5195" w:rsidRDefault="002C0087" w:rsidP="002C0087">
      <w:pPr>
        <w:spacing w:after="0" w:line="240" w:lineRule="auto"/>
        <w:ind w:firstLine="284"/>
        <w:jc w:val="both"/>
        <w:rPr>
          <w:rFonts w:ascii="Times New Roman" w:hAnsi="Times New Roman" w:cs="Times New Roman"/>
        </w:rPr>
      </w:pPr>
      <w:r w:rsidRPr="00FB5195">
        <w:rPr>
          <w:rFonts w:ascii="Times New Roman" w:hAnsi="Times New Roman" w:cs="Times New Roman"/>
        </w:rPr>
        <w:t xml:space="preserve">Events are activities organized by the village government to attract tourists as well as preserve village culture that contains local wisdom. Events in this village are in the form of a cultural parade, dress-up </w:t>
      </w:r>
      <w:proofErr w:type="spellStart"/>
      <w:r w:rsidRPr="00FB5195">
        <w:rPr>
          <w:rFonts w:ascii="Times New Roman" w:hAnsi="Times New Roman" w:cs="Times New Roman"/>
        </w:rPr>
        <w:t>sendang</w:t>
      </w:r>
      <w:proofErr w:type="spellEnd"/>
      <w:r w:rsidRPr="00FB5195">
        <w:rPr>
          <w:rFonts w:ascii="Times New Roman" w:hAnsi="Times New Roman" w:cs="Times New Roman"/>
        </w:rPr>
        <w:t xml:space="preserve">, and </w:t>
      </w:r>
      <w:proofErr w:type="spellStart"/>
      <w:r w:rsidRPr="00FB5195">
        <w:rPr>
          <w:rFonts w:ascii="Times New Roman" w:hAnsi="Times New Roman" w:cs="Times New Roman"/>
        </w:rPr>
        <w:t>Klithik</w:t>
      </w:r>
      <w:proofErr w:type="spellEnd"/>
      <w:r w:rsidRPr="00FB5195">
        <w:rPr>
          <w:rFonts w:ascii="Times New Roman" w:hAnsi="Times New Roman" w:cs="Times New Roman"/>
        </w:rPr>
        <w:t xml:space="preserve"> puppet shows. These events are able to attract tourists because they are cultural performances that have been preserved from generation to generation by the village community. The event is held consecutively once a year around July or June which coincides with </w:t>
      </w:r>
      <w:proofErr w:type="spellStart"/>
      <w:r w:rsidRPr="00FB5195">
        <w:rPr>
          <w:rFonts w:ascii="Times New Roman" w:hAnsi="Times New Roman" w:cs="Times New Roman"/>
        </w:rPr>
        <w:t>Kliwon</w:t>
      </w:r>
      <w:proofErr w:type="spellEnd"/>
      <w:r w:rsidRPr="00FB5195">
        <w:rPr>
          <w:rFonts w:ascii="Times New Roman" w:hAnsi="Times New Roman" w:cs="Times New Roman"/>
        </w:rPr>
        <w:t xml:space="preserve"> Saturday and </w:t>
      </w:r>
      <w:proofErr w:type="spellStart"/>
      <w:r w:rsidRPr="00FB5195">
        <w:rPr>
          <w:rFonts w:ascii="Times New Roman" w:hAnsi="Times New Roman" w:cs="Times New Roman"/>
        </w:rPr>
        <w:t>Legi</w:t>
      </w:r>
      <w:proofErr w:type="spellEnd"/>
      <w:r w:rsidRPr="00FB5195">
        <w:rPr>
          <w:rFonts w:ascii="Times New Roman" w:hAnsi="Times New Roman" w:cs="Times New Roman"/>
        </w:rPr>
        <w:t xml:space="preserve"> Sunday.</w:t>
      </w:r>
    </w:p>
    <w:p w:rsidR="002C0087" w:rsidRPr="00FB5195" w:rsidRDefault="002C0087" w:rsidP="002C0087">
      <w:pPr>
        <w:spacing w:after="0" w:line="240" w:lineRule="auto"/>
        <w:ind w:firstLine="284"/>
        <w:jc w:val="both"/>
        <w:rPr>
          <w:rFonts w:ascii="Times New Roman" w:hAnsi="Times New Roman" w:cs="Times New Roman"/>
        </w:rPr>
      </w:pPr>
      <w:r w:rsidRPr="00FB5195">
        <w:rPr>
          <w:rFonts w:ascii="Times New Roman" w:hAnsi="Times New Roman" w:cs="Times New Roman"/>
        </w:rPr>
        <w:t xml:space="preserve">On </w:t>
      </w:r>
      <w:proofErr w:type="spellStart"/>
      <w:r w:rsidRPr="00FB5195">
        <w:rPr>
          <w:rFonts w:ascii="Times New Roman" w:hAnsi="Times New Roman" w:cs="Times New Roman"/>
        </w:rPr>
        <w:t>Kliwon</w:t>
      </w:r>
      <w:proofErr w:type="spellEnd"/>
      <w:r w:rsidRPr="00FB5195">
        <w:rPr>
          <w:rFonts w:ascii="Times New Roman" w:hAnsi="Times New Roman" w:cs="Times New Roman"/>
        </w:rPr>
        <w:t xml:space="preserve"> Saturday, the village government in collaboration with the regional tourism office held a cultural procession that started from morning until midday time. This event provides cultural values that the community needs to understand. The reason is, the cultural parade that shows the produce of the land along with the actualization of the traditions and uniqueness of the village is paraded around the village, it has provided understanding to the community, the value of gratitude for the blessings and gifts of God Almighty because their needs have been fulfilled through the harvest. In addition, it is also implied the meaning of togetherness and mutual cooperation which is evidenced by the kinship that the village community maintains in maintaining the integrity of the village and its contents.</w:t>
      </w:r>
    </w:p>
    <w:p w:rsidR="002C0087" w:rsidRPr="00FB5195" w:rsidRDefault="002C0087" w:rsidP="002C0087">
      <w:pPr>
        <w:spacing w:after="0" w:line="240" w:lineRule="auto"/>
        <w:ind w:firstLine="284"/>
        <w:jc w:val="both"/>
        <w:rPr>
          <w:rFonts w:ascii="Times New Roman" w:hAnsi="Times New Roman" w:cs="Times New Roman"/>
        </w:rPr>
      </w:pPr>
      <w:r w:rsidRPr="00FB5195">
        <w:rPr>
          <w:rFonts w:ascii="Times New Roman" w:hAnsi="Times New Roman" w:cs="Times New Roman"/>
        </w:rPr>
        <w:t>On the same day (</w:t>
      </w:r>
      <w:proofErr w:type="spellStart"/>
      <w:r w:rsidRPr="00FB5195">
        <w:rPr>
          <w:rFonts w:ascii="Times New Roman" w:hAnsi="Times New Roman" w:cs="Times New Roman"/>
        </w:rPr>
        <w:t>Kliwon</w:t>
      </w:r>
      <w:proofErr w:type="spellEnd"/>
      <w:r w:rsidRPr="00FB5195">
        <w:rPr>
          <w:rFonts w:ascii="Times New Roman" w:hAnsi="Times New Roman" w:cs="Times New Roman"/>
        </w:rPr>
        <w:t xml:space="preserve"> Saturday) and </w:t>
      </w:r>
      <w:proofErr w:type="spellStart"/>
      <w:r w:rsidRPr="00FB5195">
        <w:rPr>
          <w:rFonts w:ascii="Times New Roman" w:hAnsi="Times New Roman" w:cs="Times New Roman"/>
        </w:rPr>
        <w:t>Legi</w:t>
      </w:r>
      <w:proofErr w:type="spellEnd"/>
      <w:r w:rsidRPr="00FB5195">
        <w:rPr>
          <w:rFonts w:ascii="Times New Roman" w:hAnsi="Times New Roman" w:cs="Times New Roman"/>
        </w:rPr>
        <w:t xml:space="preserve"> Sunday to be exact </w:t>
      </w:r>
      <w:proofErr w:type="spellStart"/>
      <w:r w:rsidRPr="00FB5195">
        <w:rPr>
          <w:rFonts w:ascii="Times New Roman" w:hAnsi="Times New Roman" w:cs="Times New Roman"/>
        </w:rPr>
        <w:t>ba'da</w:t>
      </w:r>
      <w:proofErr w:type="spellEnd"/>
      <w:r w:rsidRPr="00FB5195">
        <w:rPr>
          <w:rFonts w:ascii="Times New Roman" w:hAnsi="Times New Roman" w:cs="Times New Roman"/>
        </w:rPr>
        <w:t xml:space="preserve"> </w:t>
      </w:r>
      <w:proofErr w:type="spellStart"/>
      <w:r w:rsidRPr="00FB5195">
        <w:rPr>
          <w:rFonts w:ascii="Times New Roman" w:hAnsi="Times New Roman" w:cs="Times New Roman"/>
        </w:rPr>
        <w:t>dzuhur</w:t>
      </w:r>
      <w:proofErr w:type="spellEnd"/>
      <w:r w:rsidRPr="00FB5195">
        <w:rPr>
          <w:rFonts w:ascii="Times New Roman" w:hAnsi="Times New Roman" w:cs="Times New Roman"/>
        </w:rPr>
        <w:t xml:space="preserve">, </w:t>
      </w:r>
      <w:proofErr w:type="spellStart"/>
      <w:r w:rsidRPr="00FB5195">
        <w:rPr>
          <w:rFonts w:ascii="Times New Roman" w:hAnsi="Times New Roman" w:cs="Times New Roman"/>
          <w:i/>
        </w:rPr>
        <w:t>Wayang</w:t>
      </w:r>
      <w:proofErr w:type="spellEnd"/>
      <w:r w:rsidRPr="00FB5195">
        <w:rPr>
          <w:rFonts w:ascii="Times New Roman" w:hAnsi="Times New Roman" w:cs="Times New Roman"/>
          <w:i/>
        </w:rPr>
        <w:t xml:space="preserve"> </w:t>
      </w:r>
      <w:proofErr w:type="spellStart"/>
      <w:r w:rsidRPr="00FB5195">
        <w:rPr>
          <w:rFonts w:ascii="Times New Roman" w:hAnsi="Times New Roman" w:cs="Times New Roman"/>
          <w:i/>
        </w:rPr>
        <w:t>Klithik</w:t>
      </w:r>
      <w:proofErr w:type="spellEnd"/>
      <w:r w:rsidRPr="00FB5195">
        <w:rPr>
          <w:rFonts w:ascii="Times New Roman" w:hAnsi="Times New Roman" w:cs="Times New Roman"/>
        </w:rPr>
        <w:t xml:space="preserve"> performances were held in two </w:t>
      </w:r>
      <w:proofErr w:type="spellStart"/>
      <w:r w:rsidRPr="00FB5195">
        <w:rPr>
          <w:rFonts w:ascii="Times New Roman" w:hAnsi="Times New Roman" w:cs="Times New Roman"/>
          <w:i/>
        </w:rPr>
        <w:t>sendang</w:t>
      </w:r>
      <w:proofErr w:type="spellEnd"/>
      <w:r w:rsidRPr="00FB5195">
        <w:rPr>
          <w:rFonts w:ascii="Times New Roman" w:hAnsi="Times New Roman" w:cs="Times New Roman"/>
        </w:rPr>
        <w:t xml:space="preserve"> (</w:t>
      </w:r>
      <w:proofErr w:type="spellStart"/>
      <w:r w:rsidRPr="00FB5195">
        <w:rPr>
          <w:rFonts w:ascii="Times New Roman" w:hAnsi="Times New Roman" w:cs="Times New Roman"/>
          <w:i/>
        </w:rPr>
        <w:t>Sendang</w:t>
      </w:r>
      <w:proofErr w:type="spellEnd"/>
      <w:r w:rsidRPr="00FB5195">
        <w:rPr>
          <w:rFonts w:ascii="Times New Roman" w:hAnsi="Times New Roman" w:cs="Times New Roman"/>
          <w:i/>
        </w:rPr>
        <w:t xml:space="preserve"> </w:t>
      </w:r>
      <w:proofErr w:type="spellStart"/>
      <w:r w:rsidRPr="00FB5195">
        <w:rPr>
          <w:rFonts w:ascii="Times New Roman" w:hAnsi="Times New Roman" w:cs="Times New Roman"/>
          <w:i/>
        </w:rPr>
        <w:t>Dewot</w:t>
      </w:r>
      <w:proofErr w:type="spellEnd"/>
      <w:r w:rsidRPr="00FB5195">
        <w:rPr>
          <w:rFonts w:ascii="Times New Roman" w:hAnsi="Times New Roman" w:cs="Times New Roman"/>
        </w:rPr>
        <w:t xml:space="preserve"> and </w:t>
      </w:r>
      <w:proofErr w:type="spellStart"/>
      <w:r w:rsidRPr="00FB5195">
        <w:rPr>
          <w:rFonts w:ascii="Times New Roman" w:hAnsi="Times New Roman" w:cs="Times New Roman"/>
          <w:i/>
        </w:rPr>
        <w:t>Sendang</w:t>
      </w:r>
      <w:proofErr w:type="spellEnd"/>
      <w:r w:rsidRPr="00FB5195">
        <w:rPr>
          <w:rFonts w:ascii="Times New Roman" w:hAnsi="Times New Roman" w:cs="Times New Roman"/>
          <w:i/>
        </w:rPr>
        <w:t xml:space="preserve"> </w:t>
      </w:r>
      <w:proofErr w:type="spellStart"/>
      <w:r w:rsidRPr="00FB5195">
        <w:rPr>
          <w:rFonts w:ascii="Times New Roman" w:hAnsi="Times New Roman" w:cs="Times New Roman"/>
          <w:i/>
        </w:rPr>
        <w:t>Gading</w:t>
      </w:r>
      <w:proofErr w:type="spellEnd"/>
      <w:r w:rsidRPr="00FB5195">
        <w:rPr>
          <w:rFonts w:ascii="Times New Roman" w:hAnsi="Times New Roman" w:cs="Times New Roman"/>
        </w:rPr>
        <w:t xml:space="preserve">). </w:t>
      </w:r>
      <w:proofErr w:type="spellStart"/>
      <w:r w:rsidRPr="00FB5195">
        <w:rPr>
          <w:rFonts w:ascii="Times New Roman" w:hAnsi="Times New Roman" w:cs="Times New Roman"/>
          <w:i/>
        </w:rPr>
        <w:t>Wayang</w:t>
      </w:r>
      <w:proofErr w:type="spellEnd"/>
      <w:r w:rsidRPr="00FB5195">
        <w:rPr>
          <w:rFonts w:ascii="Times New Roman" w:hAnsi="Times New Roman" w:cs="Times New Roman"/>
          <w:i/>
        </w:rPr>
        <w:t xml:space="preserve"> </w:t>
      </w:r>
      <w:proofErr w:type="spellStart"/>
      <w:r w:rsidRPr="00FB5195">
        <w:rPr>
          <w:rFonts w:ascii="Times New Roman" w:hAnsi="Times New Roman" w:cs="Times New Roman"/>
          <w:i/>
        </w:rPr>
        <w:t>Klitik</w:t>
      </w:r>
      <w:proofErr w:type="spellEnd"/>
      <w:r w:rsidRPr="00FB5195">
        <w:rPr>
          <w:rFonts w:ascii="Times New Roman" w:hAnsi="Times New Roman" w:cs="Times New Roman"/>
        </w:rPr>
        <w:t xml:space="preserve"> is a puppet made of wood and tells the story of figures from the kingdom of Java, such as the story of </w:t>
      </w:r>
      <w:proofErr w:type="spellStart"/>
      <w:r w:rsidRPr="00FB5195">
        <w:rPr>
          <w:rFonts w:ascii="Times New Roman" w:hAnsi="Times New Roman" w:cs="Times New Roman"/>
        </w:rPr>
        <w:t>Majapahit</w:t>
      </w:r>
      <w:proofErr w:type="spellEnd"/>
      <w:r w:rsidRPr="00FB5195">
        <w:rPr>
          <w:rFonts w:ascii="Times New Roman" w:hAnsi="Times New Roman" w:cs="Times New Roman"/>
        </w:rPr>
        <w:t xml:space="preserve">. The puppet show implies the value of wisdom that needs to be preserved, where the stories played by a puppeteer named </w:t>
      </w:r>
      <w:proofErr w:type="spellStart"/>
      <w:r w:rsidRPr="00FB5195">
        <w:rPr>
          <w:rFonts w:ascii="Times New Roman" w:hAnsi="Times New Roman" w:cs="Times New Roman"/>
        </w:rPr>
        <w:t>Sutikno</w:t>
      </w:r>
      <w:proofErr w:type="spellEnd"/>
      <w:r w:rsidRPr="00FB5195">
        <w:rPr>
          <w:rFonts w:ascii="Times New Roman" w:hAnsi="Times New Roman" w:cs="Times New Roman"/>
        </w:rPr>
        <w:t xml:space="preserve"> give meaning to the reflection in everyday life. Therefore, in addition to providing insight to the community in order to preserve culture, this puppet is able to transfer the educational value that people need to get in carrying out life in the environment.</w:t>
      </w:r>
    </w:p>
    <w:p w:rsidR="002C0087" w:rsidRPr="00FB5195" w:rsidRDefault="002C0087" w:rsidP="002C0087">
      <w:pPr>
        <w:spacing w:after="0" w:line="240" w:lineRule="auto"/>
        <w:jc w:val="both"/>
        <w:rPr>
          <w:rFonts w:ascii="Times New Roman" w:hAnsi="Times New Roman" w:cs="Times New Roman"/>
        </w:rPr>
      </w:pPr>
      <w:r w:rsidRPr="00FB5195">
        <w:rPr>
          <w:rFonts w:ascii="Times New Roman" w:hAnsi="Times New Roman" w:cs="Times New Roman"/>
        </w:rPr>
        <w:t xml:space="preserve">At the same time as the puppet show, the officials, elders, and the village community did </w:t>
      </w:r>
      <w:proofErr w:type="spellStart"/>
      <w:r w:rsidRPr="00FB5195">
        <w:rPr>
          <w:rFonts w:ascii="Times New Roman" w:hAnsi="Times New Roman" w:cs="Times New Roman"/>
        </w:rPr>
        <w:t>ngebur</w:t>
      </w:r>
      <w:proofErr w:type="spellEnd"/>
      <w:r w:rsidRPr="00FB5195">
        <w:rPr>
          <w:rFonts w:ascii="Times New Roman" w:hAnsi="Times New Roman" w:cs="Times New Roman"/>
        </w:rPr>
        <w:t xml:space="preserve"> </w:t>
      </w:r>
      <w:proofErr w:type="spellStart"/>
      <w:r w:rsidRPr="00FB5195">
        <w:rPr>
          <w:rFonts w:ascii="Times New Roman" w:hAnsi="Times New Roman" w:cs="Times New Roman"/>
        </w:rPr>
        <w:t>sendang</w:t>
      </w:r>
      <w:proofErr w:type="spellEnd"/>
      <w:r w:rsidRPr="00FB5195">
        <w:rPr>
          <w:rFonts w:ascii="Times New Roman" w:hAnsi="Times New Roman" w:cs="Times New Roman"/>
        </w:rPr>
        <w:t xml:space="preserve"> or rehearsing the </w:t>
      </w:r>
      <w:proofErr w:type="spellStart"/>
      <w:r w:rsidRPr="00FB5195">
        <w:rPr>
          <w:rFonts w:ascii="Times New Roman" w:hAnsi="Times New Roman" w:cs="Times New Roman"/>
        </w:rPr>
        <w:t>sendang</w:t>
      </w:r>
      <w:proofErr w:type="spellEnd"/>
      <w:r w:rsidRPr="00FB5195">
        <w:rPr>
          <w:rFonts w:ascii="Times New Roman" w:hAnsi="Times New Roman" w:cs="Times New Roman"/>
        </w:rPr>
        <w:t>. The rehearsals carried out in two springs provide an illustration to the community of the need to protect the environment and as evidence of gratitude for the continuous flowing water sources that are used to meet community needs. One form of this event can be seen in Figure 3.</w:t>
      </w:r>
    </w:p>
    <w:p w:rsidR="002C0087" w:rsidRPr="00FB5195" w:rsidRDefault="002C0087" w:rsidP="002C0087">
      <w:pPr>
        <w:spacing w:after="0" w:line="240" w:lineRule="auto"/>
        <w:jc w:val="both"/>
        <w:rPr>
          <w:rFonts w:ascii="Times New Roman" w:hAnsi="Times New Roman" w:cs="Times New Roman"/>
        </w:rPr>
      </w:pPr>
    </w:p>
    <w:p w:rsidR="002C0087" w:rsidRPr="00FB5195" w:rsidRDefault="002C0087" w:rsidP="0049437D">
      <w:pPr>
        <w:spacing w:after="0" w:line="240" w:lineRule="auto"/>
        <w:jc w:val="center"/>
        <w:rPr>
          <w:rFonts w:ascii="Times New Roman" w:hAnsi="Times New Roman" w:cs="Times New Roman"/>
        </w:rPr>
      </w:pPr>
      <w:r w:rsidRPr="00FB5195">
        <w:rPr>
          <w:rFonts w:ascii="Times New Roman" w:hAnsi="Times New Roman" w:cs="Times New Roman"/>
          <w:noProof/>
          <w:color w:val="000000"/>
        </w:rPr>
        <w:lastRenderedPageBreak/>
        <w:drawing>
          <wp:inline distT="0" distB="0" distL="0" distR="0" wp14:anchorId="64299904" wp14:editId="2AE01F12">
            <wp:extent cx="3698240" cy="2228581"/>
            <wp:effectExtent l="0" t="0" r="0" b="635"/>
            <wp:docPr id="11" name="Picture 3" descr="D:\S2\Tesis\Penelitian\Penelitian\IMG_20160811_1535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S2\Tesis\Penelitian\Penelitian\IMG_20160811_153511.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702668" cy="2231249"/>
                    </a:xfrm>
                    <a:prstGeom prst="rect">
                      <a:avLst/>
                    </a:prstGeom>
                    <a:noFill/>
                    <a:ln>
                      <a:noFill/>
                    </a:ln>
                  </pic:spPr>
                </pic:pic>
              </a:graphicData>
            </a:graphic>
          </wp:inline>
        </w:drawing>
      </w:r>
    </w:p>
    <w:p w:rsidR="002C0087" w:rsidRPr="00FB5195" w:rsidRDefault="002C0087" w:rsidP="002C0087">
      <w:pPr>
        <w:spacing w:after="0" w:line="240" w:lineRule="auto"/>
        <w:jc w:val="both"/>
        <w:rPr>
          <w:rFonts w:ascii="Times New Roman" w:hAnsi="Times New Roman" w:cs="Times New Roman"/>
        </w:rPr>
      </w:pPr>
    </w:p>
    <w:p w:rsidR="002C0087" w:rsidRPr="00FB5195" w:rsidRDefault="002C0087" w:rsidP="0049437D">
      <w:pPr>
        <w:spacing w:after="0" w:line="240" w:lineRule="auto"/>
        <w:jc w:val="center"/>
        <w:rPr>
          <w:rFonts w:ascii="Times New Roman" w:hAnsi="Times New Roman" w:cs="Times New Roman"/>
          <w:b/>
        </w:rPr>
      </w:pPr>
      <w:proofErr w:type="gramStart"/>
      <w:r w:rsidRPr="00FB5195">
        <w:rPr>
          <w:rFonts w:ascii="Times New Roman" w:hAnsi="Times New Roman" w:cs="Times New Roman"/>
          <w:b/>
        </w:rPr>
        <w:t>Figure 3.</w:t>
      </w:r>
      <w:proofErr w:type="gramEnd"/>
      <w:r w:rsidRPr="00FB5195">
        <w:rPr>
          <w:rFonts w:ascii="Times New Roman" w:hAnsi="Times New Roman" w:cs="Times New Roman"/>
          <w:b/>
        </w:rPr>
        <w:t xml:space="preserve"> Cultural Carnival Event</w:t>
      </w:r>
    </w:p>
    <w:p w:rsidR="0049437D" w:rsidRPr="00FB5195" w:rsidRDefault="0049437D" w:rsidP="0049437D">
      <w:pPr>
        <w:spacing w:after="0" w:line="240" w:lineRule="auto"/>
        <w:jc w:val="center"/>
        <w:rPr>
          <w:rFonts w:ascii="Times New Roman" w:hAnsi="Times New Roman" w:cs="Times New Roman"/>
        </w:rPr>
      </w:pPr>
      <w:r>
        <w:rPr>
          <w:rFonts w:ascii="Times New Roman" w:hAnsi="Times New Roman" w:cs="Times New Roman"/>
        </w:rPr>
        <w:t>(Source: Research Documentation)</w:t>
      </w:r>
    </w:p>
    <w:p w:rsidR="0049437D" w:rsidRPr="00FB5195" w:rsidRDefault="0049437D" w:rsidP="002C0087">
      <w:pPr>
        <w:spacing w:after="0" w:line="240" w:lineRule="auto"/>
        <w:jc w:val="both"/>
        <w:rPr>
          <w:rFonts w:ascii="Times New Roman" w:hAnsi="Times New Roman" w:cs="Times New Roman"/>
          <w:b/>
        </w:rPr>
      </w:pPr>
    </w:p>
    <w:p w:rsidR="00BB6F9B" w:rsidRPr="00FB5195" w:rsidRDefault="002C0087" w:rsidP="002C0087">
      <w:pPr>
        <w:spacing w:after="0" w:line="240" w:lineRule="auto"/>
        <w:ind w:firstLine="284"/>
        <w:jc w:val="both"/>
        <w:rPr>
          <w:rFonts w:ascii="Times New Roman" w:hAnsi="Times New Roman" w:cs="Times New Roman"/>
        </w:rPr>
      </w:pPr>
      <w:r w:rsidRPr="00FB5195">
        <w:rPr>
          <w:rFonts w:ascii="Times New Roman" w:hAnsi="Times New Roman" w:cs="Times New Roman"/>
        </w:rPr>
        <w:t xml:space="preserve">Tourist destinations in </w:t>
      </w:r>
      <w:proofErr w:type="spellStart"/>
      <w:r w:rsidRPr="00FB5195">
        <w:rPr>
          <w:rFonts w:ascii="Times New Roman" w:hAnsi="Times New Roman" w:cs="Times New Roman"/>
        </w:rPr>
        <w:t>Wonosoco</w:t>
      </w:r>
      <w:proofErr w:type="spellEnd"/>
      <w:r w:rsidRPr="00FB5195">
        <w:rPr>
          <w:rFonts w:ascii="Times New Roman" w:hAnsi="Times New Roman" w:cs="Times New Roman"/>
        </w:rPr>
        <w:t xml:space="preserve"> Village are very relevant to be used as an education center because they have local wisdom values that can transfer knowledge to everyone. </w:t>
      </w:r>
      <w:proofErr w:type="spellStart"/>
      <w:r w:rsidRPr="00FB5195">
        <w:rPr>
          <w:rFonts w:ascii="Times New Roman" w:hAnsi="Times New Roman" w:cs="Times New Roman"/>
        </w:rPr>
        <w:t>Susyanti</w:t>
      </w:r>
      <w:proofErr w:type="spellEnd"/>
      <w:r w:rsidRPr="00FB5195">
        <w:rPr>
          <w:rFonts w:ascii="Times New Roman" w:hAnsi="Times New Roman" w:cs="Times New Roman"/>
        </w:rPr>
        <w:t xml:space="preserve"> (2014: 68) emphasizes that someone who comes to a tourist village will learn about the environment and local village life, so that there is a learning process from experience seeing the condition of the village. This process </w:t>
      </w:r>
      <w:proofErr w:type="spellStart"/>
      <w:r w:rsidRPr="00FB5195">
        <w:rPr>
          <w:rFonts w:ascii="Times New Roman" w:hAnsi="Times New Roman" w:cs="Times New Roman"/>
        </w:rPr>
        <w:t>Vigotsky</w:t>
      </w:r>
      <w:proofErr w:type="spellEnd"/>
      <w:r w:rsidRPr="00FB5195">
        <w:rPr>
          <w:rFonts w:ascii="Times New Roman" w:hAnsi="Times New Roman" w:cs="Times New Roman"/>
        </w:rPr>
        <w:t xml:space="preserve"> in (</w:t>
      </w:r>
      <w:proofErr w:type="spellStart"/>
      <w:r w:rsidRPr="00FB5195">
        <w:rPr>
          <w:rFonts w:ascii="Times New Roman" w:hAnsi="Times New Roman" w:cs="Times New Roman"/>
        </w:rPr>
        <w:t>Sumarsih</w:t>
      </w:r>
      <w:proofErr w:type="spellEnd"/>
      <w:r w:rsidRPr="00FB5195">
        <w:rPr>
          <w:rFonts w:ascii="Times New Roman" w:hAnsi="Times New Roman" w:cs="Times New Roman"/>
        </w:rPr>
        <w:t>, 2009: 56) calls it constructivism, where a person forms his or her knowledge through observation in the environment. The knowledge that people get from observing the environment is a cultural process (</w:t>
      </w:r>
      <w:proofErr w:type="spellStart"/>
      <w:r w:rsidRPr="00FB5195">
        <w:rPr>
          <w:rFonts w:ascii="Times New Roman" w:hAnsi="Times New Roman" w:cs="Times New Roman"/>
        </w:rPr>
        <w:t>Vygotsky</w:t>
      </w:r>
      <w:proofErr w:type="spellEnd"/>
      <w:r w:rsidRPr="00FB5195">
        <w:rPr>
          <w:rFonts w:ascii="Times New Roman" w:hAnsi="Times New Roman" w:cs="Times New Roman"/>
        </w:rPr>
        <w:t xml:space="preserve"> in Amin, 2012: 122). Bandura reveals the same thing that the cognitive processes in an individual are obtained from the influence of the environment he observes through observation (</w:t>
      </w:r>
      <w:proofErr w:type="spellStart"/>
      <w:r w:rsidRPr="00FB5195">
        <w:rPr>
          <w:rFonts w:ascii="Times New Roman" w:hAnsi="Times New Roman" w:cs="Times New Roman"/>
        </w:rPr>
        <w:t>Laila</w:t>
      </w:r>
      <w:proofErr w:type="spellEnd"/>
      <w:r w:rsidRPr="00FB5195">
        <w:rPr>
          <w:rFonts w:ascii="Times New Roman" w:hAnsi="Times New Roman" w:cs="Times New Roman"/>
        </w:rPr>
        <w:t>, 2015: 33).</w:t>
      </w:r>
    </w:p>
    <w:p w:rsidR="00BB6F9B" w:rsidRPr="00FB5195" w:rsidRDefault="007A4922" w:rsidP="00BB6F9B">
      <w:pPr>
        <w:spacing w:after="0" w:line="240" w:lineRule="auto"/>
        <w:ind w:left="490" w:hanging="490"/>
        <w:jc w:val="both"/>
        <w:rPr>
          <w:rFonts w:ascii="Times New Roman" w:hAnsi="Times New Roman" w:cs="Times New Roman"/>
        </w:rPr>
      </w:pPr>
      <w:r w:rsidRPr="00FB5195">
        <w:rPr>
          <w:rFonts w:ascii="Times New Roman" w:hAnsi="Times New Roman" w:cs="Times New Roman"/>
        </w:rPr>
        <w:softHyphen/>
      </w:r>
      <w:r w:rsidRPr="00FB5195">
        <w:rPr>
          <w:rFonts w:ascii="Times New Roman" w:hAnsi="Times New Roman" w:cs="Times New Roman"/>
        </w:rPr>
        <w:softHyphen/>
      </w:r>
      <w:r w:rsidRPr="00FB5195">
        <w:rPr>
          <w:rFonts w:ascii="Times New Roman" w:hAnsi="Times New Roman" w:cs="Times New Roman"/>
        </w:rPr>
        <w:softHyphen/>
      </w:r>
    </w:p>
    <w:p w:rsidR="00BB6F9B" w:rsidRPr="00FB5195" w:rsidRDefault="00BB6F9B" w:rsidP="00FB5195">
      <w:pPr>
        <w:pStyle w:val="NormalWeb"/>
        <w:numPr>
          <w:ilvl w:val="0"/>
          <w:numId w:val="5"/>
        </w:numPr>
        <w:shd w:val="clear" w:color="auto" w:fill="FFFFFF"/>
        <w:spacing w:before="0" w:beforeAutospacing="0" w:after="0" w:afterAutospacing="0"/>
        <w:ind w:left="284" w:hanging="284"/>
        <w:jc w:val="both"/>
        <w:rPr>
          <w:b/>
          <w:sz w:val="22"/>
          <w:szCs w:val="22"/>
        </w:rPr>
      </w:pPr>
      <w:r w:rsidRPr="00FB5195">
        <w:rPr>
          <w:b/>
          <w:bCs/>
          <w:sz w:val="22"/>
          <w:szCs w:val="22"/>
        </w:rPr>
        <w:t>CONCLUSION</w:t>
      </w:r>
    </w:p>
    <w:p w:rsidR="00BB6F9B" w:rsidRPr="00FB5195" w:rsidRDefault="00BB6F9B" w:rsidP="00BB6F9B">
      <w:pPr>
        <w:spacing w:after="0" w:line="240" w:lineRule="auto"/>
        <w:ind w:left="490" w:hanging="490"/>
        <w:jc w:val="both"/>
        <w:rPr>
          <w:rFonts w:ascii="Times New Roman" w:hAnsi="Times New Roman" w:cs="Times New Roman"/>
        </w:rPr>
      </w:pPr>
    </w:p>
    <w:p w:rsidR="00BB6F9B" w:rsidRPr="00FB5195" w:rsidRDefault="004834ED" w:rsidP="004834ED">
      <w:pPr>
        <w:spacing w:after="0" w:line="240" w:lineRule="auto"/>
        <w:ind w:firstLine="284"/>
        <w:jc w:val="both"/>
        <w:rPr>
          <w:rFonts w:ascii="Times New Roman" w:hAnsi="Times New Roman" w:cs="Times New Roman"/>
        </w:rPr>
      </w:pPr>
      <w:r w:rsidRPr="00FB5195">
        <w:rPr>
          <w:rFonts w:ascii="Times New Roman" w:hAnsi="Times New Roman" w:cs="Times New Roman"/>
        </w:rPr>
        <w:t xml:space="preserve">Tourist destinations in </w:t>
      </w:r>
      <w:proofErr w:type="spellStart"/>
      <w:r w:rsidRPr="00FB5195">
        <w:rPr>
          <w:rFonts w:ascii="Times New Roman" w:hAnsi="Times New Roman" w:cs="Times New Roman"/>
        </w:rPr>
        <w:t>Wonosoco</w:t>
      </w:r>
      <w:proofErr w:type="spellEnd"/>
      <w:r w:rsidRPr="00FB5195">
        <w:rPr>
          <w:rFonts w:ascii="Times New Roman" w:hAnsi="Times New Roman" w:cs="Times New Roman"/>
        </w:rPr>
        <w:t xml:space="preserve"> Village have local wisdom values in the form of spiritual values, social values and cultural values which can directly construct knowledge for the community and tourists to be realized in everyday life. This tourist destination reflects the local wisdom of the local village that needs to be preserved and preserved in order to provide a transfer of values to future generations in order to be able to appreciate the essence of the existing local wisdom values. Therefore, the local </w:t>
      </w:r>
      <w:proofErr w:type="gramStart"/>
      <w:r w:rsidRPr="00FB5195">
        <w:rPr>
          <w:rFonts w:ascii="Times New Roman" w:hAnsi="Times New Roman" w:cs="Times New Roman"/>
        </w:rPr>
        <w:t>government together with the village community need</w:t>
      </w:r>
      <w:proofErr w:type="gramEnd"/>
      <w:r w:rsidRPr="00FB5195">
        <w:rPr>
          <w:rFonts w:ascii="Times New Roman" w:hAnsi="Times New Roman" w:cs="Times New Roman"/>
        </w:rPr>
        <w:t xml:space="preserve"> to develop and promote tourist destinations in </w:t>
      </w:r>
      <w:proofErr w:type="spellStart"/>
      <w:r w:rsidRPr="00FB5195">
        <w:rPr>
          <w:rFonts w:ascii="Times New Roman" w:hAnsi="Times New Roman" w:cs="Times New Roman"/>
        </w:rPr>
        <w:t>Wonosoco</w:t>
      </w:r>
      <w:proofErr w:type="spellEnd"/>
      <w:r w:rsidRPr="00FB5195">
        <w:rPr>
          <w:rFonts w:ascii="Times New Roman" w:hAnsi="Times New Roman" w:cs="Times New Roman"/>
        </w:rPr>
        <w:t xml:space="preserve"> Village so that they can become a tourist village that provides a multiplier effect for the community.</w:t>
      </w:r>
    </w:p>
    <w:p w:rsidR="00BB6F9B" w:rsidRPr="00FB5195" w:rsidRDefault="00BB6F9B" w:rsidP="00BB6F9B">
      <w:pPr>
        <w:spacing w:after="0" w:line="240" w:lineRule="auto"/>
        <w:ind w:firstLine="284"/>
        <w:jc w:val="both"/>
        <w:rPr>
          <w:rFonts w:ascii="Times New Roman" w:hAnsi="Times New Roman" w:cs="Times New Roman"/>
        </w:rPr>
      </w:pPr>
    </w:p>
    <w:p w:rsidR="00BB6F9B" w:rsidRPr="00FB5195" w:rsidRDefault="00BB6F9B" w:rsidP="00FB5195">
      <w:pPr>
        <w:pStyle w:val="NormalWeb"/>
        <w:numPr>
          <w:ilvl w:val="0"/>
          <w:numId w:val="5"/>
        </w:numPr>
        <w:shd w:val="clear" w:color="auto" w:fill="FFFFFF"/>
        <w:spacing w:before="0" w:beforeAutospacing="0" w:after="0" w:afterAutospacing="0"/>
        <w:ind w:left="284" w:hanging="284"/>
        <w:jc w:val="both"/>
        <w:rPr>
          <w:rStyle w:val="Strong"/>
          <w:b w:val="0"/>
          <w:color w:val="222222"/>
          <w:sz w:val="22"/>
          <w:szCs w:val="22"/>
        </w:rPr>
      </w:pPr>
      <w:r w:rsidRPr="00FB5195">
        <w:rPr>
          <w:b/>
        </w:rPr>
        <w:t>ACKNOWLEDGMENTS</w:t>
      </w:r>
      <w:r w:rsidRPr="00FB5195">
        <w:rPr>
          <w:rStyle w:val="Strong"/>
          <w:b w:val="0"/>
          <w:color w:val="222222"/>
          <w:sz w:val="22"/>
          <w:szCs w:val="22"/>
        </w:rPr>
        <w:t xml:space="preserve"> </w:t>
      </w:r>
    </w:p>
    <w:p w:rsidR="00BB6F9B" w:rsidRPr="00FB5195" w:rsidRDefault="00BB6F9B" w:rsidP="00BB6F9B">
      <w:pPr>
        <w:pStyle w:val="NormalWeb"/>
        <w:shd w:val="clear" w:color="auto" w:fill="FFFFFF"/>
        <w:spacing w:before="0" w:beforeAutospacing="0" w:after="0" w:afterAutospacing="0"/>
        <w:jc w:val="both"/>
        <w:rPr>
          <w:color w:val="222222"/>
          <w:sz w:val="22"/>
          <w:szCs w:val="22"/>
        </w:rPr>
      </w:pPr>
    </w:p>
    <w:p w:rsidR="00BB6F9B" w:rsidRPr="00FB5195" w:rsidRDefault="004834ED" w:rsidP="00BB6F9B">
      <w:pPr>
        <w:pStyle w:val="NormalWeb"/>
        <w:shd w:val="clear" w:color="auto" w:fill="FFFFFF"/>
        <w:spacing w:before="0" w:beforeAutospacing="0" w:after="0" w:afterAutospacing="0"/>
        <w:jc w:val="both"/>
        <w:rPr>
          <w:color w:val="222222"/>
          <w:sz w:val="22"/>
          <w:szCs w:val="22"/>
        </w:rPr>
      </w:pPr>
      <w:r w:rsidRPr="00FB5195">
        <w:rPr>
          <w:color w:val="222222"/>
          <w:sz w:val="22"/>
          <w:szCs w:val="22"/>
        </w:rPr>
        <w:t xml:space="preserve">The author would like to thank the Head of </w:t>
      </w:r>
      <w:proofErr w:type="spellStart"/>
      <w:r w:rsidRPr="00FB5195">
        <w:rPr>
          <w:color w:val="222222"/>
          <w:sz w:val="22"/>
          <w:szCs w:val="22"/>
        </w:rPr>
        <w:t>Wonosoco</w:t>
      </w:r>
      <w:proofErr w:type="spellEnd"/>
      <w:r w:rsidRPr="00FB5195">
        <w:rPr>
          <w:color w:val="222222"/>
          <w:sz w:val="22"/>
          <w:szCs w:val="22"/>
        </w:rPr>
        <w:t xml:space="preserve"> Village as the main informant who provided an explanation and directed the author in retrieving research data and documents. I would also like to thank the members of the </w:t>
      </w:r>
      <w:proofErr w:type="spellStart"/>
      <w:r w:rsidRPr="00FB5195">
        <w:rPr>
          <w:i/>
          <w:color w:val="222222"/>
          <w:sz w:val="22"/>
          <w:szCs w:val="22"/>
        </w:rPr>
        <w:t>Pokdarwis</w:t>
      </w:r>
      <w:proofErr w:type="spellEnd"/>
      <w:r w:rsidRPr="00FB5195">
        <w:rPr>
          <w:i/>
          <w:color w:val="222222"/>
          <w:sz w:val="22"/>
          <w:szCs w:val="22"/>
        </w:rPr>
        <w:t xml:space="preserve"> </w:t>
      </w:r>
      <w:r w:rsidRPr="00FB5195">
        <w:rPr>
          <w:color w:val="222222"/>
          <w:sz w:val="22"/>
          <w:szCs w:val="22"/>
        </w:rPr>
        <w:t xml:space="preserve">(Tourism Awareness Group) and the people of </w:t>
      </w:r>
      <w:proofErr w:type="spellStart"/>
      <w:r w:rsidRPr="00FB5195">
        <w:rPr>
          <w:color w:val="222222"/>
          <w:sz w:val="22"/>
          <w:szCs w:val="22"/>
        </w:rPr>
        <w:t>Wonosoco</w:t>
      </w:r>
      <w:proofErr w:type="spellEnd"/>
      <w:r w:rsidRPr="00FB5195">
        <w:rPr>
          <w:color w:val="222222"/>
          <w:sz w:val="22"/>
          <w:szCs w:val="22"/>
        </w:rPr>
        <w:t xml:space="preserve"> Village who have helped me in conducting research.</w:t>
      </w:r>
    </w:p>
    <w:p w:rsidR="00BB6F9B" w:rsidRPr="00FB5195" w:rsidRDefault="00BB6F9B" w:rsidP="00BB6F9B">
      <w:pPr>
        <w:pStyle w:val="NormalWeb"/>
        <w:shd w:val="clear" w:color="auto" w:fill="FFFFFF"/>
        <w:spacing w:before="0" w:beforeAutospacing="0" w:after="0" w:afterAutospacing="0"/>
        <w:jc w:val="both"/>
        <w:rPr>
          <w:rStyle w:val="Strong"/>
          <w:color w:val="222222"/>
          <w:sz w:val="22"/>
          <w:szCs w:val="22"/>
        </w:rPr>
      </w:pPr>
    </w:p>
    <w:p w:rsidR="004834ED" w:rsidRPr="00FB5195" w:rsidRDefault="004834ED" w:rsidP="007A4922">
      <w:pPr>
        <w:pStyle w:val="NormalWeb"/>
        <w:shd w:val="clear" w:color="auto" w:fill="FFFFFF"/>
        <w:spacing w:before="0" w:beforeAutospacing="0" w:after="0" w:afterAutospacing="0"/>
        <w:jc w:val="center"/>
        <w:rPr>
          <w:rStyle w:val="Strong"/>
          <w:color w:val="222222"/>
          <w:sz w:val="22"/>
          <w:szCs w:val="22"/>
        </w:rPr>
      </w:pPr>
    </w:p>
    <w:p w:rsidR="004834ED" w:rsidRPr="00FB5195" w:rsidRDefault="004834ED" w:rsidP="007A4922">
      <w:pPr>
        <w:pStyle w:val="NormalWeb"/>
        <w:shd w:val="clear" w:color="auto" w:fill="FFFFFF"/>
        <w:spacing w:before="0" w:beforeAutospacing="0" w:after="0" w:afterAutospacing="0"/>
        <w:jc w:val="center"/>
        <w:rPr>
          <w:rStyle w:val="Strong"/>
          <w:color w:val="222222"/>
          <w:sz w:val="22"/>
          <w:szCs w:val="22"/>
        </w:rPr>
      </w:pPr>
    </w:p>
    <w:p w:rsidR="00BB6F9B" w:rsidRPr="0049437D" w:rsidRDefault="00FB5195" w:rsidP="00BB6F9B">
      <w:pPr>
        <w:pStyle w:val="NormalWeb"/>
        <w:shd w:val="clear" w:color="auto" w:fill="FFFFFF"/>
        <w:spacing w:before="0" w:beforeAutospacing="0" w:after="0" w:afterAutospacing="0"/>
        <w:jc w:val="both"/>
        <w:rPr>
          <w:b/>
          <w:bCs/>
          <w:color w:val="222222"/>
          <w:sz w:val="22"/>
          <w:szCs w:val="22"/>
        </w:rPr>
      </w:pPr>
      <w:r w:rsidRPr="00FB5195">
        <w:rPr>
          <w:rStyle w:val="Strong"/>
          <w:color w:val="222222"/>
          <w:sz w:val="22"/>
          <w:szCs w:val="22"/>
        </w:rPr>
        <w:t>References</w:t>
      </w:r>
    </w:p>
    <w:p w:rsidR="004834ED" w:rsidRPr="00FB5195" w:rsidRDefault="004834ED" w:rsidP="004834ED">
      <w:pPr>
        <w:pStyle w:val="NormalWeb"/>
        <w:shd w:val="clear" w:color="auto" w:fill="FFFFFF"/>
        <w:spacing w:after="0"/>
        <w:ind w:left="567" w:hanging="567"/>
        <w:jc w:val="both"/>
        <w:rPr>
          <w:color w:val="222222"/>
          <w:sz w:val="22"/>
          <w:szCs w:val="22"/>
        </w:rPr>
      </w:pPr>
      <w:r w:rsidRPr="00FB5195">
        <w:rPr>
          <w:color w:val="222222"/>
          <w:sz w:val="22"/>
          <w:szCs w:val="22"/>
        </w:rPr>
        <w:t xml:space="preserve">Amin, A.M. (2012). </w:t>
      </w:r>
      <w:proofErr w:type="gramStart"/>
      <w:r w:rsidRPr="00FB5195">
        <w:rPr>
          <w:color w:val="222222"/>
          <w:sz w:val="22"/>
          <w:szCs w:val="22"/>
        </w:rPr>
        <w:t>“</w:t>
      </w:r>
      <w:proofErr w:type="spellStart"/>
      <w:r w:rsidRPr="00FB5195">
        <w:rPr>
          <w:color w:val="222222"/>
          <w:sz w:val="22"/>
          <w:szCs w:val="22"/>
        </w:rPr>
        <w:t>Pengembangan</w:t>
      </w:r>
      <w:proofErr w:type="spellEnd"/>
      <w:r w:rsidRPr="00FB5195">
        <w:rPr>
          <w:color w:val="222222"/>
          <w:sz w:val="22"/>
          <w:szCs w:val="22"/>
        </w:rPr>
        <w:t xml:space="preserve"> </w:t>
      </w:r>
      <w:proofErr w:type="spellStart"/>
      <w:r w:rsidRPr="00FB5195">
        <w:rPr>
          <w:color w:val="222222"/>
          <w:sz w:val="22"/>
          <w:szCs w:val="22"/>
        </w:rPr>
        <w:t>Perangkat</w:t>
      </w:r>
      <w:proofErr w:type="spellEnd"/>
      <w:r w:rsidRPr="00FB5195">
        <w:rPr>
          <w:color w:val="222222"/>
          <w:sz w:val="22"/>
          <w:szCs w:val="22"/>
        </w:rPr>
        <w:t xml:space="preserve"> </w:t>
      </w:r>
      <w:proofErr w:type="spellStart"/>
      <w:r w:rsidRPr="00FB5195">
        <w:rPr>
          <w:color w:val="222222"/>
          <w:sz w:val="22"/>
          <w:szCs w:val="22"/>
        </w:rPr>
        <w:t>Pembelajaran</w:t>
      </w:r>
      <w:proofErr w:type="spellEnd"/>
      <w:r w:rsidRPr="00FB5195">
        <w:rPr>
          <w:color w:val="222222"/>
          <w:sz w:val="22"/>
          <w:szCs w:val="22"/>
        </w:rPr>
        <w:t xml:space="preserve"> </w:t>
      </w:r>
      <w:proofErr w:type="spellStart"/>
      <w:r w:rsidRPr="00FB5195">
        <w:rPr>
          <w:color w:val="222222"/>
          <w:sz w:val="22"/>
          <w:szCs w:val="22"/>
        </w:rPr>
        <w:t>Biologi</w:t>
      </w:r>
      <w:proofErr w:type="spellEnd"/>
      <w:r w:rsidRPr="00FB5195">
        <w:rPr>
          <w:color w:val="222222"/>
          <w:sz w:val="22"/>
          <w:szCs w:val="22"/>
        </w:rPr>
        <w:t xml:space="preserve"> </w:t>
      </w:r>
      <w:proofErr w:type="spellStart"/>
      <w:r w:rsidRPr="00FB5195">
        <w:rPr>
          <w:color w:val="222222"/>
          <w:sz w:val="22"/>
          <w:szCs w:val="22"/>
        </w:rPr>
        <w:t>Berbasis</w:t>
      </w:r>
      <w:proofErr w:type="spellEnd"/>
      <w:r w:rsidRPr="00FB5195">
        <w:rPr>
          <w:color w:val="222222"/>
          <w:sz w:val="22"/>
          <w:szCs w:val="22"/>
        </w:rPr>
        <w:t xml:space="preserve"> </w:t>
      </w:r>
      <w:proofErr w:type="spellStart"/>
      <w:r w:rsidRPr="00FB5195">
        <w:rPr>
          <w:color w:val="222222"/>
          <w:sz w:val="22"/>
          <w:szCs w:val="22"/>
        </w:rPr>
        <w:t>Konstruktivisme</w:t>
      </w:r>
      <w:proofErr w:type="spellEnd"/>
      <w:r w:rsidRPr="00FB5195">
        <w:rPr>
          <w:color w:val="222222"/>
          <w:sz w:val="22"/>
          <w:szCs w:val="22"/>
        </w:rPr>
        <w:t xml:space="preserve"> </w:t>
      </w:r>
      <w:proofErr w:type="spellStart"/>
      <w:r w:rsidRPr="00FB5195">
        <w:rPr>
          <w:color w:val="222222"/>
          <w:sz w:val="22"/>
          <w:szCs w:val="22"/>
        </w:rPr>
        <w:t>Berdasar</w:t>
      </w:r>
      <w:proofErr w:type="spellEnd"/>
      <w:r w:rsidRPr="00FB5195">
        <w:rPr>
          <w:color w:val="222222"/>
          <w:sz w:val="22"/>
          <w:szCs w:val="22"/>
        </w:rPr>
        <w:t xml:space="preserve"> </w:t>
      </w:r>
      <w:proofErr w:type="spellStart"/>
      <w:r w:rsidRPr="00FB5195">
        <w:rPr>
          <w:color w:val="222222"/>
          <w:sz w:val="22"/>
          <w:szCs w:val="22"/>
        </w:rPr>
        <w:t>Teori</w:t>
      </w:r>
      <w:proofErr w:type="spellEnd"/>
      <w:r w:rsidRPr="00FB5195">
        <w:rPr>
          <w:color w:val="222222"/>
          <w:sz w:val="22"/>
          <w:szCs w:val="22"/>
        </w:rPr>
        <w:t xml:space="preserve"> </w:t>
      </w:r>
      <w:proofErr w:type="spellStart"/>
      <w:r w:rsidRPr="00FB5195">
        <w:rPr>
          <w:color w:val="222222"/>
          <w:sz w:val="22"/>
          <w:szCs w:val="22"/>
        </w:rPr>
        <w:t>Sosial</w:t>
      </w:r>
      <w:proofErr w:type="spellEnd"/>
      <w:r w:rsidRPr="00FB5195">
        <w:rPr>
          <w:color w:val="222222"/>
          <w:sz w:val="22"/>
          <w:szCs w:val="22"/>
        </w:rPr>
        <w:t xml:space="preserve"> </w:t>
      </w:r>
      <w:proofErr w:type="spellStart"/>
      <w:r w:rsidRPr="00FB5195">
        <w:rPr>
          <w:color w:val="222222"/>
          <w:sz w:val="22"/>
          <w:szCs w:val="22"/>
        </w:rPr>
        <w:t>Vigotsky</w:t>
      </w:r>
      <w:proofErr w:type="spellEnd"/>
      <w:r w:rsidRPr="00FB5195">
        <w:rPr>
          <w:color w:val="222222"/>
          <w:sz w:val="22"/>
          <w:szCs w:val="22"/>
        </w:rPr>
        <w:t xml:space="preserve"> di </w:t>
      </w:r>
      <w:proofErr w:type="spellStart"/>
      <w:r w:rsidRPr="00FB5195">
        <w:rPr>
          <w:color w:val="222222"/>
          <w:sz w:val="22"/>
          <w:szCs w:val="22"/>
        </w:rPr>
        <w:t>Sekolah</w:t>
      </w:r>
      <w:proofErr w:type="spellEnd"/>
      <w:r w:rsidRPr="00FB5195">
        <w:rPr>
          <w:color w:val="222222"/>
          <w:sz w:val="22"/>
          <w:szCs w:val="22"/>
        </w:rPr>
        <w:t xml:space="preserve"> </w:t>
      </w:r>
      <w:proofErr w:type="spellStart"/>
      <w:r w:rsidRPr="00FB5195">
        <w:rPr>
          <w:color w:val="222222"/>
          <w:sz w:val="22"/>
          <w:szCs w:val="22"/>
        </w:rPr>
        <w:t>Menegah</w:t>
      </w:r>
      <w:proofErr w:type="spellEnd"/>
      <w:r w:rsidRPr="00FB5195">
        <w:rPr>
          <w:color w:val="222222"/>
          <w:sz w:val="22"/>
          <w:szCs w:val="22"/>
        </w:rPr>
        <w:t xml:space="preserve"> </w:t>
      </w:r>
      <w:proofErr w:type="spellStart"/>
      <w:r w:rsidRPr="00FB5195">
        <w:rPr>
          <w:color w:val="222222"/>
          <w:sz w:val="22"/>
          <w:szCs w:val="22"/>
        </w:rPr>
        <w:t>Atas</w:t>
      </w:r>
      <w:proofErr w:type="spellEnd"/>
      <w:r w:rsidRPr="00FB5195">
        <w:rPr>
          <w:color w:val="222222"/>
          <w:sz w:val="22"/>
          <w:szCs w:val="22"/>
        </w:rPr>
        <w:t>”.</w:t>
      </w:r>
      <w:proofErr w:type="gramEnd"/>
      <w:r w:rsidRPr="00FB5195">
        <w:rPr>
          <w:color w:val="222222"/>
          <w:sz w:val="22"/>
          <w:szCs w:val="22"/>
        </w:rPr>
        <w:t xml:space="preserve"> </w:t>
      </w:r>
      <w:proofErr w:type="spellStart"/>
      <w:r w:rsidRPr="00FB5195">
        <w:rPr>
          <w:color w:val="222222"/>
          <w:sz w:val="22"/>
          <w:szCs w:val="22"/>
        </w:rPr>
        <w:t>Jurnal</w:t>
      </w:r>
      <w:proofErr w:type="spellEnd"/>
      <w:r w:rsidRPr="00FB5195">
        <w:rPr>
          <w:color w:val="222222"/>
          <w:sz w:val="22"/>
          <w:szCs w:val="22"/>
        </w:rPr>
        <w:t xml:space="preserve"> </w:t>
      </w:r>
      <w:proofErr w:type="spellStart"/>
      <w:r w:rsidRPr="00FB5195">
        <w:rPr>
          <w:color w:val="222222"/>
          <w:sz w:val="22"/>
          <w:szCs w:val="22"/>
        </w:rPr>
        <w:t>Sainsmat</w:t>
      </w:r>
      <w:proofErr w:type="spellEnd"/>
      <w:r w:rsidRPr="00FB5195">
        <w:rPr>
          <w:color w:val="222222"/>
          <w:sz w:val="22"/>
          <w:szCs w:val="22"/>
        </w:rPr>
        <w:t xml:space="preserve">, 1 (2): 109-124. </w:t>
      </w:r>
    </w:p>
    <w:p w:rsidR="004834ED" w:rsidRPr="00FB5195" w:rsidRDefault="004834ED" w:rsidP="004834ED">
      <w:pPr>
        <w:pStyle w:val="NormalWeb"/>
        <w:shd w:val="clear" w:color="auto" w:fill="FFFFFF"/>
        <w:spacing w:after="0"/>
        <w:ind w:left="567" w:hanging="567"/>
        <w:jc w:val="both"/>
        <w:rPr>
          <w:color w:val="222222"/>
          <w:sz w:val="22"/>
          <w:szCs w:val="22"/>
        </w:rPr>
      </w:pPr>
      <w:proofErr w:type="spellStart"/>
      <w:r w:rsidRPr="00FB5195">
        <w:rPr>
          <w:color w:val="222222"/>
          <w:sz w:val="22"/>
          <w:szCs w:val="22"/>
        </w:rPr>
        <w:lastRenderedPageBreak/>
        <w:t>Hairumini</w:t>
      </w:r>
      <w:proofErr w:type="spellEnd"/>
      <w:r w:rsidRPr="00FB5195">
        <w:rPr>
          <w:color w:val="222222"/>
          <w:sz w:val="22"/>
          <w:szCs w:val="22"/>
        </w:rPr>
        <w:t xml:space="preserve">, </w:t>
      </w:r>
      <w:proofErr w:type="spellStart"/>
      <w:r w:rsidRPr="00FB5195">
        <w:rPr>
          <w:color w:val="222222"/>
          <w:sz w:val="22"/>
          <w:szCs w:val="22"/>
        </w:rPr>
        <w:t>Setyowati</w:t>
      </w:r>
      <w:proofErr w:type="spellEnd"/>
      <w:r w:rsidRPr="00FB5195">
        <w:rPr>
          <w:color w:val="222222"/>
          <w:sz w:val="22"/>
          <w:szCs w:val="22"/>
        </w:rPr>
        <w:t xml:space="preserve">, D.L., </w:t>
      </w:r>
      <w:proofErr w:type="spellStart"/>
      <w:r w:rsidRPr="00FB5195">
        <w:rPr>
          <w:color w:val="222222"/>
          <w:sz w:val="22"/>
          <w:szCs w:val="22"/>
        </w:rPr>
        <w:t>dan</w:t>
      </w:r>
      <w:proofErr w:type="spellEnd"/>
      <w:r w:rsidRPr="00FB5195">
        <w:rPr>
          <w:color w:val="222222"/>
          <w:sz w:val="22"/>
          <w:szCs w:val="22"/>
        </w:rPr>
        <w:t xml:space="preserve"> </w:t>
      </w:r>
      <w:proofErr w:type="spellStart"/>
      <w:r w:rsidRPr="00FB5195">
        <w:rPr>
          <w:color w:val="222222"/>
          <w:sz w:val="22"/>
          <w:szCs w:val="22"/>
        </w:rPr>
        <w:t>Sanjoto</w:t>
      </w:r>
      <w:proofErr w:type="spellEnd"/>
      <w:r w:rsidRPr="00FB5195">
        <w:rPr>
          <w:color w:val="222222"/>
          <w:sz w:val="22"/>
          <w:szCs w:val="22"/>
        </w:rPr>
        <w:t xml:space="preserve">, T.B. (2017). </w:t>
      </w:r>
      <w:proofErr w:type="gramStart"/>
      <w:r w:rsidRPr="00FB5195">
        <w:rPr>
          <w:color w:val="222222"/>
          <w:sz w:val="22"/>
          <w:szCs w:val="22"/>
        </w:rPr>
        <w:t>“</w:t>
      </w:r>
      <w:proofErr w:type="spellStart"/>
      <w:r w:rsidRPr="00FB5195">
        <w:rPr>
          <w:color w:val="222222"/>
          <w:sz w:val="22"/>
          <w:szCs w:val="22"/>
        </w:rPr>
        <w:t>Kearifan</w:t>
      </w:r>
      <w:proofErr w:type="spellEnd"/>
      <w:r w:rsidRPr="00FB5195">
        <w:rPr>
          <w:color w:val="222222"/>
          <w:sz w:val="22"/>
          <w:szCs w:val="22"/>
        </w:rPr>
        <w:t xml:space="preserve"> </w:t>
      </w:r>
      <w:proofErr w:type="spellStart"/>
      <w:r w:rsidRPr="00FB5195">
        <w:rPr>
          <w:color w:val="222222"/>
          <w:sz w:val="22"/>
          <w:szCs w:val="22"/>
        </w:rPr>
        <w:t>Lokal</w:t>
      </w:r>
      <w:proofErr w:type="spellEnd"/>
      <w:r w:rsidRPr="00FB5195">
        <w:rPr>
          <w:color w:val="222222"/>
          <w:sz w:val="22"/>
          <w:szCs w:val="22"/>
        </w:rPr>
        <w:t xml:space="preserve"> </w:t>
      </w:r>
      <w:proofErr w:type="spellStart"/>
      <w:r w:rsidRPr="00FB5195">
        <w:rPr>
          <w:color w:val="222222"/>
          <w:sz w:val="22"/>
          <w:szCs w:val="22"/>
        </w:rPr>
        <w:t>Rumah</w:t>
      </w:r>
      <w:proofErr w:type="spellEnd"/>
      <w:r w:rsidRPr="00FB5195">
        <w:rPr>
          <w:color w:val="222222"/>
          <w:sz w:val="22"/>
          <w:szCs w:val="22"/>
        </w:rPr>
        <w:t xml:space="preserve"> </w:t>
      </w:r>
      <w:proofErr w:type="spellStart"/>
      <w:r w:rsidRPr="00FB5195">
        <w:rPr>
          <w:color w:val="222222"/>
          <w:sz w:val="22"/>
          <w:szCs w:val="22"/>
        </w:rPr>
        <w:t>Tradisional</w:t>
      </w:r>
      <w:proofErr w:type="spellEnd"/>
      <w:r w:rsidRPr="00FB5195">
        <w:rPr>
          <w:color w:val="222222"/>
          <w:sz w:val="22"/>
          <w:szCs w:val="22"/>
        </w:rPr>
        <w:t xml:space="preserve"> Aceh </w:t>
      </w:r>
      <w:proofErr w:type="spellStart"/>
      <w:r w:rsidRPr="00FB5195">
        <w:rPr>
          <w:color w:val="222222"/>
          <w:sz w:val="22"/>
          <w:szCs w:val="22"/>
        </w:rPr>
        <w:t>sebagai</w:t>
      </w:r>
      <w:proofErr w:type="spellEnd"/>
      <w:r w:rsidRPr="00FB5195">
        <w:rPr>
          <w:color w:val="222222"/>
          <w:sz w:val="22"/>
          <w:szCs w:val="22"/>
        </w:rPr>
        <w:t xml:space="preserve"> </w:t>
      </w:r>
      <w:proofErr w:type="spellStart"/>
      <w:r w:rsidRPr="00FB5195">
        <w:rPr>
          <w:color w:val="222222"/>
          <w:sz w:val="22"/>
          <w:szCs w:val="22"/>
        </w:rPr>
        <w:t>Wrisan</w:t>
      </w:r>
      <w:proofErr w:type="spellEnd"/>
      <w:r w:rsidRPr="00FB5195">
        <w:rPr>
          <w:color w:val="222222"/>
          <w:sz w:val="22"/>
          <w:szCs w:val="22"/>
        </w:rPr>
        <w:t xml:space="preserve"> </w:t>
      </w:r>
      <w:proofErr w:type="spellStart"/>
      <w:r w:rsidRPr="00FB5195">
        <w:rPr>
          <w:color w:val="222222"/>
          <w:sz w:val="22"/>
          <w:szCs w:val="22"/>
        </w:rPr>
        <w:t>Budaya</w:t>
      </w:r>
      <w:proofErr w:type="spellEnd"/>
      <w:r w:rsidRPr="00FB5195">
        <w:rPr>
          <w:color w:val="222222"/>
          <w:sz w:val="22"/>
          <w:szCs w:val="22"/>
        </w:rPr>
        <w:t xml:space="preserve"> </w:t>
      </w:r>
      <w:proofErr w:type="spellStart"/>
      <w:r w:rsidRPr="00FB5195">
        <w:rPr>
          <w:color w:val="222222"/>
          <w:sz w:val="22"/>
          <w:szCs w:val="22"/>
        </w:rPr>
        <w:t>untuk</w:t>
      </w:r>
      <w:proofErr w:type="spellEnd"/>
      <w:r w:rsidRPr="00FB5195">
        <w:rPr>
          <w:color w:val="222222"/>
          <w:sz w:val="22"/>
          <w:szCs w:val="22"/>
        </w:rPr>
        <w:t xml:space="preserve"> </w:t>
      </w:r>
      <w:proofErr w:type="spellStart"/>
      <w:r w:rsidRPr="00FB5195">
        <w:rPr>
          <w:color w:val="222222"/>
          <w:sz w:val="22"/>
          <w:szCs w:val="22"/>
        </w:rPr>
        <w:t>Mitigasi</w:t>
      </w:r>
      <w:proofErr w:type="spellEnd"/>
      <w:r w:rsidRPr="00FB5195">
        <w:rPr>
          <w:color w:val="222222"/>
          <w:sz w:val="22"/>
          <w:szCs w:val="22"/>
        </w:rPr>
        <w:t xml:space="preserve"> </w:t>
      </w:r>
      <w:proofErr w:type="spellStart"/>
      <w:r w:rsidRPr="00FB5195">
        <w:rPr>
          <w:color w:val="222222"/>
          <w:sz w:val="22"/>
          <w:szCs w:val="22"/>
        </w:rPr>
        <w:t>Bencana</w:t>
      </w:r>
      <w:proofErr w:type="spellEnd"/>
      <w:r w:rsidRPr="00FB5195">
        <w:rPr>
          <w:color w:val="222222"/>
          <w:sz w:val="22"/>
          <w:szCs w:val="22"/>
        </w:rPr>
        <w:t xml:space="preserve"> </w:t>
      </w:r>
      <w:proofErr w:type="spellStart"/>
      <w:r w:rsidRPr="00FB5195">
        <w:rPr>
          <w:color w:val="222222"/>
          <w:sz w:val="22"/>
          <w:szCs w:val="22"/>
        </w:rPr>
        <w:t>Gempa</w:t>
      </w:r>
      <w:proofErr w:type="spellEnd"/>
      <w:r w:rsidRPr="00FB5195">
        <w:rPr>
          <w:color w:val="222222"/>
          <w:sz w:val="22"/>
          <w:szCs w:val="22"/>
        </w:rPr>
        <w:t xml:space="preserve"> </w:t>
      </w:r>
      <w:proofErr w:type="spellStart"/>
      <w:r w:rsidRPr="00FB5195">
        <w:rPr>
          <w:color w:val="222222"/>
          <w:sz w:val="22"/>
          <w:szCs w:val="22"/>
        </w:rPr>
        <w:t>dan</w:t>
      </w:r>
      <w:proofErr w:type="spellEnd"/>
      <w:r w:rsidRPr="00FB5195">
        <w:rPr>
          <w:color w:val="222222"/>
          <w:sz w:val="22"/>
          <w:szCs w:val="22"/>
        </w:rPr>
        <w:t xml:space="preserve"> Tsunami”.</w:t>
      </w:r>
      <w:proofErr w:type="gramEnd"/>
      <w:r w:rsidRPr="00FB5195">
        <w:rPr>
          <w:color w:val="222222"/>
          <w:sz w:val="22"/>
          <w:szCs w:val="22"/>
        </w:rPr>
        <w:t xml:space="preserve"> Journal of Educational Social Studies, 2 (1): 37-44. </w:t>
      </w:r>
      <w:proofErr w:type="gramStart"/>
      <w:r w:rsidRPr="00FB5195">
        <w:rPr>
          <w:color w:val="222222"/>
          <w:sz w:val="22"/>
          <w:szCs w:val="22"/>
        </w:rPr>
        <w:t>ISSN 2502-4442.</w:t>
      </w:r>
      <w:proofErr w:type="gramEnd"/>
    </w:p>
    <w:p w:rsidR="004834ED" w:rsidRPr="00FB5195" w:rsidRDefault="004834ED" w:rsidP="004834ED">
      <w:pPr>
        <w:pStyle w:val="NormalWeb"/>
        <w:shd w:val="clear" w:color="auto" w:fill="FFFFFF"/>
        <w:spacing w:after="0"/>
        <w:ind w:left="567" w:hanging="567"/>
        <w:jc w:val="both"/>
        <w:rPr>
          <w:color w:val="222222"/>
          <w:sz w:val="22"/>
          <w:szCs w:val="22"/>
        </w:rPr>
      </w:pPr>
      <w:proofErr w:type="spellStart"/>
      <w:r w:rsidRPr="00FB5195">
        <w:rPr>
          <w:color w:val="222222"/>
          <w:sz w:val="22"/>
          <w:szCs w:val="22"/>
        </w:rPr>
        <w:t>Haryanto</w:t>
      </w:r>
      <w:proofErr w:type="spellEnd"/>
      <w:r w:rsidRPr="00FB5195">
        <w:rPr>
          <w:color w:val="222222"/>
          <w:sz w:val="22"/>
          <w:szCs w:val="22"/>
        </w:rPr>
        <w:t xml:space="preserve">, J.T. (2013). </w:t>
      </w:r>
      <w:proofErr w:type="gramStart"/>
      <w:r w:rsidRPr="00FB5195">
        <w:rPr>
          <w:color w:val="222222"/>
          <w:sz w:val="22"/>
          <w:szCs w:val="22"/>
        </w:rPr>
        <w:t>“</w:t>
      </w:r>
      <w:proofErr w:type="spellStart"/>
      <w:r w:rsidRPr="00FB5195">
        <w:rPr>
          <w:color w:val="222222"/>
          <w:sz w:val="22"/>
          <w:szCs w:val="22"/>
        </w:rPr>
        <w:t>Implementasi</w:t>
      </w:r>
      <w:proofErr w:type="spellEnd"/>
      <w:r w:rsidRPr="00FB5195">
        <w:rPr>
          <w:color w:val="222222"/>
          <w:sz w:val="22"/>
          <w:szCs w:val="22"/>
        </w:rPr>
        <w:t xml:space="preserve"> </w:t>
      </w:r>
      <w:proofErr w:type="spellStart"/>
      <w:r w:rsidRPr="00FB5195">
        <w:rPr>
          <w:color w:val="222222"/>
          <w:sz w:val="22"/>
          <w:szCs w:val="22"/>
        </w:rPr>
        <w:t>Nilai-nilai</w:t>
      </w:r>
      <w:proofErr w:type="spellEnd"/>
      <w:r w:rsidRPr="00FB5195">
        <w:rPr>
          <w:color w:val="222222"/>
          <w:sz w:val="22"/>
          <w:szCs w:val="22"/>
        </w:rPr>
        <w:t xml:space="preserve"> </w:t>
      </w:r>
      <w:proofErr w:type="spellStart"/>
      <w:r w:rsidRPr="00FB5195">
        <w:rPr>
          <w:color w:val="222222"/>
          <w:sz w:val="22"/>
          <w:szCs w:val="22"/>
        </w:rPr>
        <w:t>Budaya</w:t>
      </w:r>
      <w:proofErr w:type="spellEnd"/>
      <w:r w:rsidRPr="00FB5195">
        <w:rPr>
          <w:color w:val="222222"/>
          <w:sz w:val="22"/>
          <w:szCs w:val="22"/>
        </w:rPr>
        <w:t xml:space="preserve">, </w:t>
      </w:r>
      <w:proofErr w:type="spellStart"/>
      <w:r w:rsidRPr="00FB5195">
        <w:rPr>
          <w:color w:val="222222"/>
          <w:sz w:val="22"/>
          <w:szCs w:val="22"/>
        </w:rPr>
        <w:t>Sosial</w:t>
      </w:r>
      <w:proofErr w:type="spellEnd"/>
      <w:r w:rsidRPr="00FB5195">
        <w:rPr>
          <w:color w:val="222222"/>
          <w:sz w:val="22"/>
          <w:szCs w:val="22"/>
        </w:rPr>
        <w:t xml:space="preserve">, </w:t>
      </w:r>
      <w:proofErr w:type="spellStart"/>
      <w:r w:rsidRPr="00FB5195">
        <w:rPr>
          <w:color w:val="222222"/>
          <w:sz w:val="22"/>
          <w:szCs w:val="22"/>
        </w:rPr>
        <w:t>dan</w:t>
      </w:r>
      <w:proofErr w:type="spellEnd"/>
      <w:r w:rsidRPr="00FB5195">
        <w:rPr>
          <w:color w:val="222222"/>
          <w:sz w:val="22"/>
          <w:szCs w:val="22"/>
        </w:rPr>
        <w:t xml:space="preserve"> </w:t>
      </w:r>
      <w:proofErr w:type="spellStart"/>
      <w:r w:rsidRPr="00FB5195">
        <w:rPr>
          <w:color w:val="222222"/>
          <w:sz w:val="22"/>
          <w:szCs w:val="22"/>
        </w:rPr>
        <w:t>Lingkungan</w:t>
      </w:r>
      <w:proofErr w:type="spellEnd"/>
      <w:r w:rsidRPr="00FB5195">
        <w:rPr>
          <w:color w:val="222222"/>
          <w:sz w:val="22"/>
          <w:szCs w:val="22"/>
        </w:rPr>
        <w:t xml:space="preserve"> </w:t>
      </w:r>
      <w:proofErr w:type="spellStart"/>
      <w:r w:rsidRPr="00FB5195">
        <w:rPr>
          <w:color w:val="222222"/>
          <w:sz w:val="22"/>
          <w:szCs w:val="22"/>
        </w:rPr>
        <w:t>Pengembangan</w:t>
      </w:r>
      <w:proofErr w:type="spellEnd"/>
      <w:r w:rsidRPr="00FB5195">
        <w:rPr>
          <w:color w:val="222222"/>
          <w:sz w:val="22"/>
          <w:szCs w:val="22"/>
        </w:rPr>
        <w:t xml:space="preserve"> </w:t>
      </w:r>
      <w:proofErr w:type="spellStart"/>
      <w:r w:rsidRPr="00FB5195">
        <w:rPr>
          <w:color w:val="222222"/>
          <w:sz w:val="22"/>
          <w:szCs w:val="22"/>
        </w:rPr>
        <w:t>Desa</w:t>
      </w:r>
      <w:proofErr w:type="spellEnd"/>
      <w:r w:rsidRPr="00FB5195">
        <w:rPr>
          <w:color w:val="222222"/>
          <w:sz w:val="22"/>
          <w:szCs w:val="22"/>
        </w:rPr>
        <w:t xml:space="preserve"> </w:t>
      </w:r>
      <w:proofErr w:type="spellStart"/>
      <w:r w:rsidRPr="00FB5195">
        <w:rPr>
          <w:color w:val="222222"/>
          <w:sz w:val="22"/>
          <w:szCs w:val="22"/>
        </w:rPr>
        <w:t>Wisata</w:t>
      </w:r>
      <w:proofErr w:type="spellEnd"/>
      <w:r w:rsidRPr="00FB5195">
        <w:rPr>
          <w:color w:val="222222"/>
          <w:sz w:val="22"/>
          <w:szCs w:val="22"/>
        </w:rPr>
        <w:t xml:space="preserve"> di </w:t>
      </w:r>
      <w:proofErr w:type="spellStart"/>
      <w:r w:rsidRPr="00FB5195">
        <w:rPr>
          <w:color w:val="222222"/>
          <w:sz w:val="22"/>
          <w:szCs w:val="22"/>
        </w:rPr>
        <w:t>Provinsi</w:t>
      </w:r>
      <w:proofErr w:type="spellEnd"/>
      <w:r w:rsidRPr="00FB5195">
        <w:rPr>
          <w:color w:val="222222"/>
          <w:sz w:val="22"/>
          <w:szCs w:val="22"/>
        </w:rPr>
        <w:t xml:space="preserve"> Yogyakarta”.</w:t>
      </w:r>
      <w:proofErr w:type="gramEnd"/>
      <w:r w:rsidRPr="00FB5195">
        <w:rPr>
          <w:color w:val="222222"/>
          <w:sz w:val="22"/>
          <w:szCs w:val="22"/>
        </w:rPr>
        <w:t xml:space="preserve"> </w:t>
      </w:r>
      <w:proofErr w:type="spellStart"/>
      <w:r w:rsidRPr="00FB5195">
        <w:rPr>
          <w:color w:val="222222"/>
          <w:sz w:val="22"/>
          <w:szCs w:val="22"/>
        </w:rPr>
        <w:t>Jurnal</w:t>
      </w:r>
      <w:proofErr w:type="spellEnd"/>
      <w:r w:rsidRPr="00FB5195">
        <w:rPr>
          <w:color w:val="222222"/>
          <w:sz w:val="22"/>
          <w:szCs w:val="22"/>
        </w:rPr>
        <w:t xml:space="preserve"> </w:t>
      </w:r>
      <w:proofErr w:type="spellStart"/>
      <w:r w:rsidRPr="00FB5195">
        <w:rPr>
          <w:color w:val="222222"/>
          <w:sz w:val="22"/>
          <w:szCs w:val="22"/>
        </w:rPr>
        <w:t>Kawistara</w:t>
      </w:r>
      <w:proofErr w:type="spellEnd"/>
      <w:r w:rsidRPr="00FB5195">
        <w:rPr>
          <w:color w:val="222222"/>
          <w:sz w:val="22"/>
          <w:szCs w:val="22"/>
        </w:rPr>
        <w:t>, 3 (1): 1-11.</w:t>
      </w:r>
    </w:p>
    <w:p w:rsidR="004834ED" w:rsidRPr="00FB5195" w:rsidRDefault="004834ED" w:rsidP="004834ED">
      <w:pPr>
        <w:pStyle w:val="NormalWeb"/>
        <w:shd w:val="clear" w:color="auto" w:fill="FFFFFF"/>
        <w:spacing w:after="0"/>
        <w:ind w:left="567" w:hanging="567"/>
        <w:jc w:val="both"/>
        <w:rPr>
          <w:color w:val="222222"/>
          <w:sz w:val="22"/>
          <w:szCs w:val="22"/>
        </w:rPr>
      </w:pPr>
      <w:proofErr w:type="spellStart"/>
      <w:r w:rsidRPr="00FB5195">
        <w:rPr>
          <w:color w:val="222222"/>
          <w:sz w:val="22"/>
          <w:szCs w:val="22"/>
        </w:rPr>
        <w:t>Istiawati</w:t>
      </w:r>
      <w:proofErr w:type="spellEnd"/>
      <w:r w:rsidRPr="00FB5195">
        <w:rPr>
          <w:color w:val="222222"/>
          <w:sz w:val="22"/>
          <w:szCs w:val="22"/>
        </w:rPr>
        <w:t xml:space="preserve">, N.F. (2016). </w:t>
      </w:r>
      <w:proofErr w:type="gramStart"/>
      <w:r w:rsidRPr="00FB5195">
        <w:rPr>
          <w:color w:val="222222"/>
          <w:sz w:val="22"/>
          <w:szCs w:val="22"/>
        </w:rPr>
        <w:t>“</w:t>
      </w:r>
      <w:proofErr w:type="spellStart"/>
      <w:r w:rsidRPr="00FB5195">
        <w:rPr>
          <w:color w:val="222222"/>
          <w:sz w:val="22"/>
          <w:szCs w:val="22"/>
        </w:rPr>
        <w:t>Pendidikan</w:t>
      </w:r>
      <w:proofErr w:type="spellEnd"/>
      <w:r w:rsidRPr="00FB5195">
        <w:rPr>
          <w:color w:val="222222"/>
          <w:sz w:val="22"/>
          <w:szCs w:val="22"/>
        </w:rPr>
        <w:t xml:space="preserve"> </w:t>
      </w:r>
      <w:proofErr w:type="spellStart"/>
      <w:r w:rsidRPr="00FB5195">
        <w:rPr>
          <w:color w:val="222222"/>
          <w:sz w:val="22"/>
          <w:szCs w:val="22"/>
        </w:rPr>
        <w:t>Karakter</w:t>
      </w:r>
      <w:proofErr w:type="spellEnd"/>
      <w:r w:rsidRPr="00FB5195">
        <w:rPr>
          <w:color w:val="222222"/>
          <w:sz w:val="22"/>
          <w:szCs w:val="22"/>
        </w:rPr>
        <w:t xml:space="preserve"> </w:t>
      </w:r>
      <w:proofErr w:type="spellStart"/>
      <w:r w:rsidRPr="00FB5195">
        <w:rPr>
          <w:color w:val="222222"/>
          <w:sz w:val="22"/>
          <w:szCs w:val="22"/>
        </w:rPr>
        <w:t>Berbasis</w:t>
      </w:r>
      <w:proofErr w:type="spellEnd"/>
      <w:r w:rsidRPr="00FB5195">
        <w:rPr>
          <w:color w:val="222222"/>
          <w:sz w:val="22"/>
          <w:szCs w:val="22"/>
        </w:rPr>
        <w:t xml:space="preserve"> </w:t>
      </w:r>
      <w:proofErr w:type="spellStart"/>
      <w:r w:rsidRPr="00FB5195">
        <w:rPr>
          <w:color w:val="222222"/>
          <w:sz w:val="22"/>
          <w:szCs w:val="22"/>
        </w:rPr>
        <w:t>Nilai-Nilai</w:t>
      </w:r>
      <w:proofErr w:type="spellEnd"/>
      <w:r w:rsidRPr="00FB5195">
        <w:rPr>
          <w:color w:val="222222"/>
          <w:sz w:val="22"/>
          <w:szCs w:val="22"/>
        </w:rPr>
        <w:t xml:space="preserve"> </w:t>
      </w:r>
      <w:proofErr w:type="spellStart"/>
      <w:r w:rsidRPr="00FB5195">
        <w:rPr>
          <w:color w:val="222222"/>
          <w:sz w:val="22"/>
          <w:szCs w:val="22"/>
        </w:rPr>
        <w:t>Kearifan</w:t>
      </w:r>
      <w:proofErr w:type="spellEnd"/>
      <w:r w:rsidRPr="00FB5195">
        <w:rPr>
          <w:color w:val="222222"/>
          <w:sz w:val="22"/>
          <w:szCs w:val="22"/>
        </w:rPr>
        <w:t xml:space="preserve"> </w:t>
      </w:r>
      <w:proofErr w:type="spellStart"/>
      <w:r w:rsidRPr="00FB5195">
        <w:rPr>
          <w:color w:val="222222"/>
          <w:sz w:val="22"/>
          <w:szCs w:val="22"/>
        </w:rPr>
        <w:t>Lokal</w:t>
      </w:r>
      <w:proofErr w:type="spellEnd"/>
      <w:r w:rsidRPr="00FB5195">
        <w:rPr>
          <w:color w:val="222222"/>
          <w:sz w:val="22"/>
          <w:szCs w:val="22"/>
        </w:rPr>
        <w:t xml:space="preserve"> </w:t>
      </w:r>
      <w:proofErr w:type="spellStart"/>
      <w:r w:rsidRPr="00FB5195">
        <w:rPr>
          <w:color w:val="222222"/>
          <w:sz w:val="22"/>
          <w:szCs w:val="22"/>
        </w:rPr>
        <w:t>Adat</w:t>
      </w:r>
      <w:proofErr w:type="spellEnd"/>
      <w:r w:rsidRPr="00FB5195">
        <w:rPr>
          <w:color w:val="222222"/>
          <w:sz w:val="22"/>
          <w:szCs w:val="22"/>
        </w:rPr>
        <w:t xml:space="preserve"> </w:t>
      </w:r>
      <w:proofErr w:type="spellStart"/>
      <w:r w:rsidRPr="00FB5195">
        <w:rPr>
          <w:color w:val="222222"/>
          <w:sz w:val="22"/>
          <w:szCs w:val="22"/>
        </w:rPr>
        <w:t>Ammatoa</w:t>
      </w:r>
      <w:proofErr w:type="spellEnd"/>
      <w:r w:rsidRPr="00FB5195">
        <w:rPr>
          <w:color w:val="222222"/>
          <w:sz w:val="22"/>
          <w:szCs w:val="22"/>
        </w:rPr>
        <w:t xml:space="preserve"> </w:t>
      </w:r>
      <w:proofErr w:type="spellStart"/>
      <w:r w:rsidRPr="00FB5195">
        <w:rPr>
          <w:color w:val="222222"/>
          <w:sz w:val="22"/>
          <w:szCs w:val="22"/>
        </w:rPr>
        <w:t>dalam</w:t>
      </w:r>
      <w:proofErr w:type="spellEnd"/>
      <w:r w:rsidRPr="00FB5195">
        <w:rPr>
          <w:color w:val="222222"/>
          <w:sz w:val="22"/>
          <w:szCs w:val="22"/>
        </w:rPr>
        <w:t xml:space="preserve"> </w:t>
      </w:r>
      <w:proofErr w:type="spellStart"/>
      <w:r w:rsidRPr="00FB5195">
        <w:rPr>
          <w:color w:val="222222"/>
          <w:sz w:val="22"/>
          <w:szCs w:val="22"/>
        </w:rPr>
        <w:t>Menumbuhkan</w:t>
      </w:r>
      <w:proofErr w:type="spellEnd"/>
      <w:r w:rsidRPr="00FB5195">
        <w:rPr>
          <w:color w:val="222222"/>
          <w:sz w:val="22"/>
          <w:szCs w:val="22"/>
        </w:rPr>
        <w:t xml:space="preserve"> </w:t>
      </w:r>
      <w:proofErr w:type="spellStart"/>
      <w:r w:rsidRPr="00FB5195">
        <w:rPr>
          <w:color w:val="222222"/>
          <w:sz w:val="22"/>
          <w:szCs w:val="22"/>
        </w:rPr>
        <w:t>Karakter</w:t>
      </w:r>
      <w:proofErr w:type="spellEnd"/>
      <w:r w:rsidRPr="00FB5195">
        <w:rPr>
          <w:color w:val="222222"/>
          <w:sz w:val="22"/>
          <w:szCs w:val="22"/>
        </w:rPr>
        <w:t xml:space="preserve"> </w:t>
      </w:r>
      <w:proofErr w:type="spellStart"/>
      <w:r w:rsidRPr="00FB5195">
        <w:rPr>
          <w:color w:val="222222"/>
          <w:sz w:val="22"/>
          <w:szCs w:val="22"/>
        </w:rPr>
        <w:t>Konservasi</w:t>
      </w:r>
      <w:proofErr w:type="spellEnd"/>
      <w:r w:rsidRPr="00FB5195">
        <w:rPr>
          <w:color w:val="222222"/>
          <w:sz w:val="22"/>
          <w:szCs w:val="22"/>
        </w:rPr>
        <w:t>”.</w:t>
      </w:r>
      <w:proofErr w:type="gramEnd"/>
      <w:r w:rsidRPr="00FB5195">
        <w:rPr>
          <w:color w:val="222222"/>
          <w:sz w:val="22"/>
          <w:szCs w:val="22"/>
        </w:rPr>
        <w:t xml:space="preserve"> </w:t>
      </w:r>
      <w:proofErr w:type="spellStart"/>
      <w:r w:rsidRPr="00FB5195">
        <w:rPr>
          <w:color w:val="222222"/>
          <w:sz w:val="22"/>
          <w:szCs w:val="22"/>
        </w:rPr>
        <w:t>Jurnal</w:t>
      </w:r>
      <w:proofErr w:type="spellEnd"/>
      <w:r w:rsidRPr="00FB5195">
        <w:rPr>
          <w:color w:val="222222"/>
          <w:sz w:val="22"/>
          <w:szCs w:val="22"/>
        </w:rPr>
        <w:t xml:space="preserve"> </w:t>
      </w:r>
      <w:proofErr w:type="spellStart"/>
      <w:r w:rsidRPr="00FB5195">
        <w:rPr>
          <w:color w:val="222222"/>
          <w:sz w:val="22"/>
          <w:szCs w:val="22"/>
        </w:rPr>
        <w:t>Cendekia</w:t>
      </w:r>
      <w:proofErr w:type="spellEnd"/>
      <w:r w:rsidRPr="00FB5195">
        <w:rPr>
          <w:color w:val="222222"/>
          <w:sz w:val="22"/>
          <w:szCs w:val="22"/>
        </w:rPr>
        <w:t>, 10 (1): 1-18.</w:t>
      </w:r>
    </w:p>
    <w:p w:rsidR="004834ED" w:rsidRPr="00FB5195" w:rsidRDefault="004834ED" w:rsidP="004834ED">
      <w:pPr>
        <w:pStyle w:val="NormalWeb"/>
        <w:shd w:val="clear" w:color="auto" w:fill="FFFFFF"/>
        <w:spacing w:after="0"/>
        <w:ind w:left="567" w:hanging="567"/>
        <w:jc w:val="both"/>
        <w:rPr>
          <w:color w:val="222222"/>
          <w:sz w:val="22"/>
          <w:szCs w:val="22"/>
        </w:rPr>
      </w:pPr>
      <w:proofErr w:type="spellStart"/>
      <w:r w:rsidRPr="00FB5195">
        <w:rPr>
          <w:color w:val="222222"/>
          <w:sz w:val="22"/>
          <w:szCs w:val="22"/>
        </w:rPr>
        <w:t>Laila</w:t>
      </w:r>
      <w:proofErr w:type="spellEnd"/>
      <w:r w:rsidRPr="00FB5195">
        <w:rPr>
          <w:color w:val="222222"/>
          <w:sz w:val="22"/>
          <w:szCs w:val="22"/>
        </w:rPr>
        <w:t xml:space="preserve">, Q.N. </w:t>
      </w:r>
      <w:proofErr w:type="spellStart"/>
      <w:r w:rsidRPr="00FB5195">
        <w:rPr>
          <w:color w:val="222222"/>
          <w:sz w:val="22"/>
          <w:szCs w:val="22"/>
        </w:rPr>
        <w:t>Pemikiran</w:t>
      </w:r>
      <w:proofErr w:type="spellEnd"/>
      <w:r w:rsidRPr="00FB5195">
        <w:rPr>
          <w:color w:val="222222"/>
          <w:sz w:val="22"/>
          <w:szCs w:val="22"/>
        </w:rPr>
        <w:t xml:space="preserve"> </w:t>
      </w:r>
      <w:proofErr w:type="spellStart"/>
      <w:r w:rsidRPr="00FB5195">
        <w:rPr>
          <w:color w:val="222222"/>
          <w:sz w:val="22"/>
          <w:szCs w:val="22"/>
        </w:rPr>
        <w:t>Pendidikan</w:t>
      </w:r>
      <w:proofErr w:type="spellEnd"/>
      <w:r w:rsidRPr="00FB5195">
        <w:rPr>
          <w:color w:val="222222"/>
          <w:sz w:val="22"/>
          <w:szCs w:val="22"/>
        </w:rPr>
        <w:t xml:space="preserve"> Moral Albert Bandura. </w:t>
      </w:r>
      <w:proofErr w:type="spellStart"/>
      <w:r w:rsidRPr="00FB5195">
        <w:rPr>
          <w:color w:val="222222"/>
          <w:sz w:val="22"/>
          <w:szCs w:val="22"/>
        </w:rPr>
        <w:t>Jurnal</w:t>
      </w:r>
      <w:proofErr w:type="spellEnd"/>
      <w:r w:rsidRPr="00FB5195">
        <w:rPr>
          <w:color w:val="222222"/>
          <w:sz w:val="22"/>
          <w:szCs w:val="22"/>
        </w:rPr>
        <w:t xml:space="preserve"> STITNU Al </w:t>
      </w:r>
      <w:proofErr w:type="spellStart"/>
      <w:r w:rsidRPr="00FB5195">
        <w:rPr>
          <w:color w:val="222222"/>
          <w:sz w:val="22"/>
          <w:szCs w:val="22"/>
        </w:rPr>
        <w:t>Hikmah</w:t>
      </w:r>
      <w:proofErr w:type="spellEnd"/>
      <w:r w:rsidRPr="00FB5195">
        <w:rPr>
          <w:color w:val="222222"/>
          <w:sz w:val="22"/>
          <w:szCs w:val="22"/>
        </w:rPr>
        <w:t xml:space="preserve"> </w:t>
      </w:r>
      <w:proofErr w:type="spellStart"/>
      <w:r w:rsidRPr="00FB5195">
        <w:rPr>
          <w:color w:val="222222"/>
          <w:sz w:val="22"/>
          <w:szCs w:val="22"/>
        </w:rPr>
        <w:t>Mojokerto</w:t>
      </w:r>
      <w:proofErr w:type="spellEnd"/>
      <w:r w:rsidRPr="00FB5195">
        <w:rPr>
          <w:color w:val="222222"/>
          <w:sz w:val="22"/>
          <w:szCs w:val="22"/>
        </w:rPr>
        <w:t>, 3 (1): 21-36.</w:t>
      </w:r>
    </w:p>
    <w:p w:rsidR="004834ED" w:rsidRPr="00FB5195" w:rsidRDefault="004834ED" w:rsidP="004834ED">
      <w:pPr>
        <w:pStyle w:val="NormalWeb"/>
        <w:shd w:val="clear" w:color="auto" w:fill="FFFFFF"/>
        <w:spacing w:after="0"/>
        <w:ind w:left="567" w:hanging="567"/>
        <w:jc w:val="both"/>
        <w:rPr>
          <w:color w:val="222222"/>
          <w:sz w:val="22"/>
          <w:szCs w:val="22"/>
        </w:rPr>
      </w:pPr>
      <w:proofErr w:type="spellStart"/>
      <w:proofErr w:type="gramStart"/>
      <w:r w:rsidRPr="00FB5195">
        <w:rPr>
          <w:color w:val="222222"/>
          <w:sz w:val="22"/>
          <w:szCs w:val="22"/>
        </w:rPr>
        <w:t>Marpaung</w:t>
      </w:r>
      <w:proofErr w:type="spellEnd"/>
      <w:r w:rsidRPr="00FB5195">
        <w:rPr>
          <w:color w:val="222222"/>
          <w:sz w:val="22"/>
          <w:szCs w:val="22"/>
        </w:rPr>
        <w:t xml:space="preserve"> </w:t>
      </w:r>
      <w:proofErr w:type="spellStart"/>
      <w:r w:rsidRPr="00FB5195">
        <w:rPr>
          <w:color w:val="222222"/>
          <w:sz w:val="22"/>
          <w:szCs w:val="22"/>
        </w:rPr>
        <w:t>dan</w:t>
      </w:r>
      <w:proofErr w:type="spellEnd"/>
      <w:r w:rsidRPr="00FB5195">
        <w:rPr>
          <w:color w:val="222222"/>
          <w:sz w:val="22"/>
          <w:szCs w:val="22"/>
        </w:rPr>
        <w:t xml:space="preserve"> </w:t>
      </w:r>
      <w:proofErr w:type="spellStart"/>
      <w:r w:rsidRPr="00FB5195">
        <w:rPr>
          <w:color w:val="222222"/>
          <w:sz w:val="22"/>
          <w:szCs w:val="22"/>
        </w:rPr>
        <w:t>Bahar</w:t>
      </w:r>
      <w:proofErr w:type="spellEnd"/>
      <w:r w:rsidRPr="00FB5195">
        <w:rPr>
          <w:color w:val="222222"/>
          <w:sz w:val="22"/>
          <w:szCs w:val="22"/>
        </w:rPr>
        <w:t>.</w:t>
      </w:r>
      <w:proofErr w:type="gramEnd"/>
      <w:r w:rsidRPr="00FB5195">
        <w:rPr>
          <w:color w:val="222222"/>
          <w:sz w:val="22"/>
          <w:szCs w:val="22"/>
        </w:rPr>
        <w:t xml:space="preserve"> </w:t>
      </w:r>
      <w:proofErr w:type="gramStart"/>
      <w:r w:rsidRPr="00FB5195">
        <w:rPr>
          <w:color w:val="222222"/>
          <w:sz w:val="22"/>
          <w:szCs w:val="22"/>
        </w:rPr>
        <w:t xml:space="preserve">(2002). </w:t>
      </w:r>
      <w:proofErr w:type="spellStart"/>
      <w:r w:rsidRPr="00FB5195">
        <w:rPr>
          <w:color w:val="222222"/>
          <w:sz w:val="22"/>
          <w:szCs w:val="22"/>
        </w:rPr>
        <w:t>Pengantar</w:t>
      </w:r>
      <w:proofErr w:type="spellEnd"/>
      <w:r w:rsidRPr="00FB5195">
        <w:rPr>
          <w:color w:val="222222"/>
          <w:sz w:val="22"/>
          <w:szCs w:val="22"/>
        </w:rPr>
        <w:t xml:space="preserve"> </w:t>
      </w:r>
      <w:proofErr w:type="spellStart"/>
      <w:r w:rsidRPr="00FB5195">
        <w:rPr>
          <w:color w:val="222222"/>
          <w:sz w:val="22"/>
          <w:szCs w:val="22"/>
        </w:rPr>
        <w:t>Pariwisata</w:t>
      </w:r>
      <w:proofErr w:type="spellEnd"/>
      <w:r w:rsidRPr="00FB5195">
        <w:rPr>
          <w:color w:val="222222"/>
          <w:sz w:val="22"/>
          <w:szCs w:val="22"/>
        </w:rPr>
        <w:t>.</w:t>
      </w:r>
      <w:proofErr w:type="gramEnd"/>
      <w:r w:rsidRPr="00FB5195">
        <w:rPr>
          <w:color w:val="222222"/>
          <w:sz w:val="22"/>
          <w:szCs w:val="22"/>
        </w:rPr>
        <w:t xml:space="preserve"> Bandung: </w:t>
      </w:r>
      <w:proofErr w:type="spellStart"/>
      <w:r w:rsidRPr="00FB5195">
        <w:rPr>
          <w:color w:val="222222"/>
          <w:sz w:val="22"/>
          <w:szCs w:val="22"/>
        </w:rPr>
        <w:t>Alfabeta</w:t>
      </w:r>
      <w:proofErr w:type="spellEnd"/>
      <w:r w:rsidRPr="00FB5195">
        <w:rPr>
          <w:color w:val="222222"/>
          <w:sz w:val="22"/>
          <w:szCs w:val="22"/>
        </w:rPr>
        <w:t>.</w:t>
      </w:r>
    </w:p>
    <w:p w:rsidR="004834ED" w:rsidRPr="00FB5195" w:rsidRDefault="004834ED" w:rsidP="004834ED">
      <w:pPr>
        <w:pStyle w:val="NormalWeb"/>
        <w:shd w:val="clear" w:color="auto" w:fill="FFFFFF"/>
        <w:spacing w:after="0"/>
        <w:ind w:left="567" w:hanging="567"/>
        <w:jc w:val="both"/>
        <w:rPr>
          <w:color w:val="222222"/>
          <w:sz w:val="22"/>
          <w:szCs w:val="22"/>
        </w:rPr>
      </w:pPr>
      <w:proofErr w:type="spellStart"/>
      <w:proofErr w:type="gramStart"/>
      <w:r w:rsidRPr="00FB5195">
        <w:rPr>
          <w:color w:val="222222"/>
          <w:sz w:val="22"/>
          <w:szCs w:val="22"/>
        </w:rPr>
        <w:t>Maryani</w:t>
      </w:r>
      <w:proofErr w:type="spellEnd"/>
      <w:r w:rsidRPr="00FB5195">
        <w:rPr>
          <w:color w:val="222222"/>
          <w:sz w:val="22"/>
          <w:szCs w:val="22"/>
        </w:rPr>
        <w:t xml:space="preserve">, E. </w:t>
      </w:r>
      <w:proofErr w:type="spellStart"/>
      <w:r w:rsidRPr="00FB5195">
        <w:rPr>
          <w:color w:val="222222"/>
          <w:sz w:val="22"/>
          <w:szCs w:val="22"/>
        </w:rPr>
        <w:t>dan</w:t>
      </w:r>
      <w:proofErr w:type="spellEnd"/>
      <w:r w:rsidRPr="00FB5195">
        <w:rPr>
          <w:color w:val="222222"/>
          <w:sz w:val="22"/>
          <w:szCs w:val="22"/>
        </w:rPr>
        <w:t xml:space="preserve"> </w:t>
      </w:r>
      <w:proofErr w:type="spellStart"/>
      <w:r w:rsidRPr="00FB5195">
        <w:rPr>
          <w:color w:val="222222"/>
          <w:sz w:val="22"/>
          <w:szCs w:val="22"/>
        </w:rPr>
        <w:t>Yani</w:t>
      </w:r>
      <w:proofErr w:type="spellEnd"/>
      <w:r w:rsidRPr="00FB5195">
        <w:rPr>
          <w:color w:val="222222"/>
          <w:sz w:val="22"/>
          <w:szCs w:val="22"/>
        </w:rPr>
        <w:t>, A. “</w:t>
      </w:r>
      <w:proofErr w:type="spellStart"/>
      <w:r w:rsidRPr="00FB5195">
        <w:rPr>
          <w:color w:val="222222"/>
          <w:sz w:val="22"/>
          <w:szCs w:val="22"/>
        </w:rPr>
        <w:t>Kearifan</w:t>
      </w:r>
      <w:proofErr w:type="spellEnd"/>
      <w:r w:rsidRPr="00FB5195">
        <w:rPr>
          <w:color w:val="222222"/>
          <w:sz w:val="22"/>
          <w:szCs w:val="22"/>
        </w:rPr>
        <w:t xml:space="preserve"> </w:t>
      </w:r>
      <w:proofErr w:type="spellStart"/>
      <w:r w:rsidRPr="00FB5195">
        <w:rPr>
          <w:color w:val="222222"/>
          <w:sz w:val="22"/>
          <w:szCs w:val="22"/>
        </w:rPr>
        <w:t>Lokal</w:t>
      </w:r>
      <w:proofErr w:type="spellEnd"/>
      <w:r w:rsidRPr="00FB5195">
        <w:rPr>
          <w:color w:val="222222"/>
          <w:sz w:val="22"/>
          <w:szCs w:val="22"/>
        </w:rPr>
        <w:t xml:space="preserve"> </w:t>
      </w:r>
      <w:proofErr w:type="spellStart"/>
      <w:r w:rsidRPr="00FB5195">
        <w:rPr>
          <w:color w:val="222222"/>
          <w:sz w:val="22"/>
          <w:szCs w:val="22"/>
        </w:rPr>
        <w:t>Masyarakat</w:t>
      </w:r>
      <w:proofErr w:type="spellEnd"/>
      <w:r w:rsidRPr="00FB5195">
        <w:rPr>
          <w:color w:val="222222"/>
          <w:sz w:val="22"/>
          <w:szCs w:val="22"/>
        </w:rPr>
        <w:t xml:space="preserve"> </w:t>
      </w:r>
      <w:proofErr w:type="spellStart"/>
      <w:r w:rsidRPr="00FB5195">
        <w:rPr>
          <w:color w:val="222222"/>
          <w:sz w:val="22"/>
          <w:szCs w:val="22"/>
        </w:rPr>
        <w:t>Sunda</w:t>
      </w:r>
      <w:proofErr w:type="spellEnd"/>
      <w:r w:rsidRPr="00FB5195">
        <w:rPr>
          <w:color w:val="222222"/>
          <w:sz w:val="22"/>
          <w:szCs w:val="22"/>
        </w:rPr>
        <w:t xml:space="preserve"> </w:t>
      </w:r>
      <w:proofErr w:type="spellStart"/>
      <w:r w:rsidRPr="00FB5195">
        <w:rPr>
          <w:color w:val="222222"/>
          <w:sz w:val="22"/>
          <w:szCs w:val="22"/>
        </w:rPr>
        <w:t>dalam</w:t>
      </w:r>
      <w:proofErr w:type="spellEnd"/>
      <w:r w:rsidRPr="00FB5195">
        <w:rPr>
          <w:color w:val="222222"/>
          <w:sz w:val="22"/>
          <w:szCs w:val="22"/>
        </w:rPr>
        <w:t xml:space="preserve"> </w:t>
      </w:r>
      <w:proofErr w:type="spellStart"/>
      <w:r w:rsidRPr="00FB5195">
        <w:rPr>
          <w:color w:val="222222"/>
          <w:sz w:val="22"/>
          <w:szCs w:val="22"/>
        </w:rPr>
        <w:t>Memitigasi</w:t>
      </w:r>
      <w:proofErr w:type="spellEnd"/>
      <w:r w:rsidRPr="00FB5195">
        <w:rPr>
          <w:color w:val="222222"/>
          <w:sz w:val="22"/>
          <w:szCs w:val="22"/>
        </w:rPr>
        <w:t xml:space="preserve"> </w:t>
      </w:r>
      <w:proofErr w:type="spellStart"/>
      <w:r w:rsidRPr="00FB5195">
        <w:rPr>
          <w:color w:val="222222"/>
          <w:sz w:val="22"/>
          <w:szCs w:val="22"/>
        </w:rPr>
        <w:t>Bencana</w:t>
      </w:r>
      <w:proofErr w:type="spellEnd"/>
      <w:r w:rsidRPr="00FB5195">
        <w:rPr>
          <w:color w:val="222222"/>
          <w:sz w:val="22"/>
          <w:szCs w:val="22"/>
        </w:rPr>
        <w:t xml:space="preserve"> </w:t>
      </w:r>
      <w:proofErr w:type="spellStart"/>
      <w:r w:rsidRPr="00FB5195">
        <w:rPr>
          <w:color w:val="222222"/>
          <w:sz w:val="22"/>
          <w:szCs w:val="22"/>
        </w:rPr>
        <w:t>dan</w:t>
      </w:r>
      <w:proofErr w:type="spellEnd"/>
      <w:r w:rsidRPr="00FB5195">
        <w:rPr>
          <w:color w:val="222222"/>
          <w:sz w:val="22"/>
          <w:szCs w:val="22"/>
        </w:rPr>
        <w:t xml:space="preserve"> </w:t>
      </w:r>
      <w:proofErr w:type="spellStart"/>
      <w:r w:rsidRPr="00FB5195">
        <w:rPr>
          <w:color w:val="222222"/>
          <w:sz w:val="22"/>
          <w:szCs w:val="22"/>
        </w:rPr>
        <w:t>Aplikasinya</w:t>
      </w:r>
      <w:proofErr w:type="spellEnd"/>
      <w:r w:rsidRPr="00FB5195">
        <w:rPr>
          <w:color w:val="222222"/>
          <w:sz w:val="22"/>
          <w:szCs w:val="22"/>
        </w:rPr>
        <w:t xml:space="preserve"> </w:t>
      </w:r>
      <w:proofErr w:type="spellStart"/>
      <w:r w:rsidRPr="00FB5195">
        <w:rPr>
          <w:color w:val="222222"/>
          <w:sz w:val="22"/>
          <w:szCs w:val="22"/>
        </w:rPr>
        <w:t>sebagai</w:t>
      </w:r>
      <w:proofErr w:type="spellEnd"/>
      <w:r w:rsidRPr="00FB5195">
        <w:rPr>
          <w:color w:val="222222"/>
          <w:sz w:val="22"/>
          <w:szCs w:val="22"/>
        </w:rPr>
        <w:t xml:space="preserve"> </w:t>
      </w:r>
      <w:proofErr w:type="spellStart"/>
      <w:r w:rsidRPr="00FB5195">
        <w:rPr>
          <w:color w:val="222222"/>
          <w:sz w:val="22"/>
          <w:szCs w:val="22"/>
        </w:rPr>
        <w:t>Sumber</w:t>
      </w:r>
      <w:proofErr w:type="spellEnd"/>
      <w:r w:rsidRPr="00FB5195">
        <w:rPr>
          <w:color w:val="222222"/>
          <w:sz w:val="22"/>
          <w:szCs w:val="22"/>
        </w:rPr>
        <w:t xml:space="preserve"> </w:t>
      </w:r>
      <w:proofErr w:type="spellStart"/>
      <w:r w:rsidRPr="00FB5195">
        <w:rPr>
          <w:color w:val="222222"/>
          <w:sz w:val="22"/>
          <w:szCs w:val="22"/>
        </w:rPr>
        <w:t>Pembelajaran</w:t>
      </w:r>
      <w:proofErr w:type="spellEnd"/>
      <w:r w:rsidRPr="00FB5195">
        <w:rPr>
          <w:color w:val="222222"/>
          <w:sz w:val="22"/>
          <w:szCs w:val="22"/>
        </w:rPr>
        <w:t xml:space="preserve"> IPS </w:t>
      </w:r>
      <w:proofErr w:type="spellStart"/>
      <w:r w:rsidRPr="00FB5195">
        <w:rPr>
          <w:color w:val="222222"/>
          <w:sz w:val="22"/>
          <w:szCs w:val="22"/>
        </w:rPr>
        <w:t>Berbasis</w:t>
      </w:r>
      <w:proofErr w:type="spellEnd"/>
      <w:r w:rsidRPr="00FB5195">
        <w:rPr>
          <w:color w:val="222222"/>
          <w:sz w:val="22"/>
          <w:szCs w:val="22"/>
        </w:rPr>
        <w:t xml:space="preserve"> </w:t>
      </w:r>
      <w:proofErr w:type="spellStart"/>
      <w:r w:rsidRPr="00FB5195">
        <w:rPr>
          <w:color w:val="222222"/>
          <w:sz w:val="22"/>
          <w:szCs w:val="22"/>
        </w:rPr>
        <w:t>Nilai</w:t>
      </w:r>
      <w:proofErr w:type="spellEnd"/>
      <w:r w:rsidRPr="00FB5195">
        <w:rPr>
          <w:color w:val="222222"/>
          <w:sz w:val="22"/>
          <w:szCs w:val="22"/>
        </w:rPr>
        <w:t>”.</w:t>
      </w:r>
      <w:proofErr w:type="gramEnd"/>
      <w:r w:rsidRPr="00FB5195">
        <w:rPr>
          <w:color w:val="222222"/>
          <w:sz w:val="22"/>
          <w:szCs w:val="22"/>
        </w:rPr>
        <w:t xml:space="preserve"> </w:t>
      </w:r>
      <w:proofErr w:type="spellStart"/>
      <w:r w:rsidRPr="00FB5195">
        <w:rPr>
          <w:color w:val="222222"/>
          <w:sz w:val="22"/>
          <w:szCs w:val="22"/>
        </w:rPr>
        <w:t>Jurnal</w:t>
      </w:r>
      <w:proofErr w:type="spellEnd"/>
      <w:r w:rsidRPr="00FB5195">
        <w:rPr>
          <w:color w:val="222222"/>
          <w:sz w:val="22"/>
          <w:szCs w:val="22"/>
        </w:rPr>
        <w:t xml:space="preserve"> </w:t>
      </w:r>
      <w:proofErr w:type="spellStart"/>
      <w:r w:rsidRPr="00FB5195">
        <w:rPr>
          <w:color w:val="222222"/>
          <w:sz w:val="22"/>
          <w:szCs w:val="22"/>
        </w:rPr>
        <w:t>Pendidikan</w:t>
      </w:r>
      <w:proofErr w:type="spellEnd"/>
      <w:r w:rsidRPr="00FB5195">
        <w:rPr>
          <w:color w:val="222222"/>
          <w:sz w:val="22"/>
          <w:szCs w:val="22"/>
        </w:rPr>
        <w:t xml:space="preserve"> </w:t>
      </w:r>
      <w:proofErr w:type="spellStart"/>
      <w:r w:rsidRPr="00FB5195">
        <w:rPr>
          <w:color w:val="222222"/>
          <w:sz w:val="22"/>
          <w:szCs w:val="22"/>
        </w:rPr>
        <w:t>Geografi</w:t>
      </w:r>
      <w:proofErr w:type="spellEnd"/>
      <w:r w:rsidRPr="00FB5195">
        <w:rPr>
          <w:color w:val="222222"/>
          <w:sz w:val="22"/>
          <w:szCs w:val="22"/>
        </w:rPr>
        <w:t>, 114-125.</w:t>
      </w:r>
    </w:p>
    <w:p w:rsidR="004834ED" w:rsidRPr="00FB5195" w:rsidRDefault="004834ED" w:rsidP="004834ED">
      <w:pPr>
        <w:pStyle w:val="NormalWeb"/>
        <w:shd w:val="clear" w:color="auto" w:fill="FFFFFF"/>
        <w:spacing w:after="0"/>
        <w:ind w:left="567" w:hanging="567"/>
        <w:jc w:val="both"/>
        <w:rPr>
          <w:color w:val="222222"/>
          <w:sz w:val="22"/>
          <w:szCs w:val="22"/>
        </w:rPr>
      </w:pPr>
      <w:proofErr w:type="spellStart"/>
      <w:r w:rsidRPr="00FB5195">
        <w:rPr>
          <w:color w:val="222222"/>
          <w:sz w:val="22"/>
          <w:szCs w:val="22"/>
        </w:rPr>
        <w:t>Moleong</w:t>
      </w:r>
      <w:proofErr w:type="spellEnd"/>
      <w:r w:rsidRPr="00FB5195">
        <w:rPr>
          <w:color w:val="222222"/>
          <w:sz w:val="22"/>
          <w:szCs w:val="22"/>
        </w:rPr>
        <w:t xml:space="preserve">, L.J. (2010). </w:t>
      </w:r>
      <w:proofErr w:type="spellStart"/>
      <w:r w:rsidRPr="00FB5195">
        <w:rPr>
          <w:color w:val="222222"/>
          <w:sz w:val="22"/>
          <w:szCs w:val="22"/>
        </w:rPr>
        <w:t>Metodologi</w:t>
      </w:r>
      <w:proofErr w:type="spellEnd"/>
      <w:r w:rsidRPr="00FB5195">
        <w:rPr>
          <w:color w:val="222222"/>
          <w:sz w:val="22"/>
          <w:szCs w:val="22"/>
        </w:rPr>
        <w:t xml:space="preserve"> </w:t>
      </w:r>
      <w:proofErr w:type="spellStart"/>
      <w:r w:rsidRPr="00FB5195">
        <w:rPr>
          <w:color w:val="222222"/>
          <w:sz w:val="22"/>
          <w:szCs w:val="22"/>
        </w:rPr>
        <w:t>Penelitian</w:t>
      </w:r>
      <w:proofErr w:type="spellEnd"/>
      <w:r w:rsidRPr="00FB5195">
        <w:rPr>
          <w:color w:val="222222"/>
          <w:sz w:val="22"/>
          <w:szCs w:val="22"/>
        </w:rPr>
        <w:t xml:space="preserve"> </w:t>
      </w:r>
      <w:proofErr w:type="spellStart"/>
      <w:r w:rsidRPr="00FB5195">
        <w:rPr>
          <w:color w:val="222222"/>
          <w:sz w:val="22"/>
          <w:szCs w:val="22"/>
        </w:rPr>
        <w:t>Kualitatif</w:t>
      </w:r>
      <w:proofErr w:type="spellEnd"/>
      <w:r w:rsidRPr="00FB5195">
        <w:rPr>
          <w:color w:val="222222"/>
          <w:sz w:val="22"/>
          <w:szCs w:val="22"/>
        </w:rPr>
        <w:t xml:space="preserve">. Bandung: </w:t>
      </w:r>
      <w:proofErr w:type="spellStart"/>
      <w:r w:rsidRPr="00FB5195">
        <w:rPr>
          <w:color w:val="222222"/>
          <w:sz w:val="22"/>
          <w:szCs w:val="22"/>
        </w:rPr>
        <w:t>Remaja</w:t>
      </w:r>
      <w:proofErr w:type="spellEnd"/>
      <w:r w:rsidRPr="00FB5195">
        <w:rPr>
          <w:color w:val="222222"/>
          <w:sz w:val="22"/>
          <w:szCs w:val="22"/>
        </w:rPr>
        <w:t xml:space="preserve"> </w:t>
      </w:r>
      <w:proofErr w:type="spellStart"/>
      <w:r w:rsidRPr="00FB5195">
        <w:rPr>
          <w:color w:val="222222"/>
          <w:sz w:val="22"/>
          <w:szCs w:val="22"/>
        </w:rPr>
        <w:t>Rosda</w:t>
      </w:r>
      <w:proofErr w:type="spellEnd"/>
      <w:r w:rsidRPr="00FB5195">
        <w:rPr>
          <w:color w:val="222222"/>
          <w:sz w:val="22"/>
          <w:szCs w:val="22"/>
        </w:rPr>
        <w:t xml:space="preserve"> </w:t>
      </w:r>
      <w:proofErr w:type="spellStart"/>
      <w:r w:rsidRPr="00FB5195">
        <w:rPr>
          <w:color w:val="222222"/>
          <w:sz w:val="22"/>
          <w:szCs w:val="22"/>
        </w:rPr>
        <w:t>Karya</w:t>
      </w:r>
      <w:proofErr w:type="spellEnd"/>
      <w:r w:rsidRPr="00FB5195">
        <w:rPr>
          <w:color w:val="222222"/>
          <w:sz w:val="22"/>
          <w:szCs w:val="22"/>
        </w:rPr>
        <w:t>.</w:t>
      </w:r>
    </w:p>
    <w:p w:rsidR="004834ED" w:rsidRPr="00FB5195" w:rsidRDefault="004834ED" w:rsidP="004834ED">
      <w:pPr>
        <w:pStyle w:val="NormalWeb"/>
        <w:shd w:val="clear" w:color="auto" w:fill="FFFFFF"/>
        <w:spacing w:after="0"/>
        <w:ind w:left="567" w:hanging="567"/>
        <w:jc w:val="both"/>
        <w:rPr>
          <w:color w:val="222222"/>
          <w:sz w:val="22"/>
          <w:szCs w:val="22"/>
        </w:rPr>
      </w:pPr>
      <w:proofErr w:type="spellStart"/>
      <w:r w:rsidRPr="00FB5195">
        <w:rPr>
          <w:color w:val="222222"/>
          <w:sz w:val="22"/>
          <w:szCs w:val="22"/>
        </w:rPr>
        <w:t>Permanasari</w:t>
      </w:r>
      <w:proofErr w:type="spellEnd"/>
      <w:r w:rsidRPr="00FB5195">
        <w:rPr>
          <w:color w:val="222222"/>
          <w:sz w:val="22"/>
          <w:szCs w:val="22"/>
        </w:rPr>
        <w:t xml:space="preserve">, I.K. (2011). </w:t>
      </w:r>
      <w:proofErr w:type="gramStart"/>
      <w:r w:rsidRPr="00FB5195">
        <w:rPr>
          <w:color w:val="222222"/>
          <w:sz w:val="22"/>
          <w:szCs w:val="22"/>
        </w:rPr>
        <w:t>“</w:t>
      </w:r>
      <w:proofErr w:type="spellStart"/>
      <w:r w:rsidRPr="00FB5195">
        <w:rPr>
          <w:color w:val="222222"/>
          <w:sz w:val="22"/>
          <w:szCs w:val="22"/>
        </w:rPr>
        <w:t>Pemberdayaan</w:t>
      </w:r>
      <w:proofErr w:type="spellEnd"/>
      <w:r w:rsidRPr="00FB5195">
        <w:rPr>
          <w:color w:val="222222"/>
          <w:sz w:val="22"/>
          <w:szCs w:val="22"/>
        </w:rPr>
        <w:t xml:space="preserve"> </w:t>
      </w:r>
      <w:proofErr w:type="spellStart"/>
      <w:r w:rsidRPr="00FB5195">
        <w:rPr>
          <w:color w:val="222222"/>
          <w:sz w:val="22"/>
          <w:szCs w:val="22"/>
        </w:rPr>
        <w:t>Masyarakat</w:t>
      </w:r>
      <w:proofErr w:type="spellEnd"/>
      <w:r w:rsidRPr="00FB5195">
        <w:rPr>
          <w:color w:val="222222"/>
          <w:sz w:val="22"/>
          <w:szCs w:val="22"/>
        </w:rPr>
        <w:t xml:space="preserve"> </w:t>
      </w:r>
      <w:proofErr w:type="spellStart"/>
      <w:r w:rsidRPr="00FB5195">
        <w:rPr>
          <w:color w:val="222222"/>
          <w:sz w:val="22"/>
          <w:szCs w:val="22"/>
        </w:rPr>
        <w:t>melalui</w:t>
      </w:r>
      <w:proofErr w:type="spellEnd"/>
      <w:r w:rsidRPr="00FB5195">
        <w:rPr>
          <w:color w:val="222222"/>
          <w:sz w:val="22"/>
          <w:szCs w:val="22"/>
        </w:rPr>
        <w:t xml:space="preserve"> </w:t>
      </w:r>
      <w:proofErr w:type="spellStart"/>
      <w:r w:rsidRPr="00FB5195">
        <w:rPr>
          <w:color w:val="222222"/>
          <w:sz w:val="22"/>
          <w:szCs w:val="22"/>
        </w:rPr>
        <w:t>Desa</w:t>
      </w:r>
      <w:proofErr w:type="spellEnd"/>
      <w:r w:rsidRPr="00FB5195">
        <w:rPr>
          <w:color w:val="222222"/>
          <w:sz w:val="22"/>
          <w:szCs w:val="22"/>
        </w:rPr>
        <w:t xml:space="preserve"> </w:t>
      </w:r>
      <w:proofErr w:type="spellStart"/>
      <w:r w:rsidRPr="00FB5195">
        <w:rPr>
          <w:color w:val="222222"/>
          <w:sz w:val="22"/>
          <w:szCs w:val="22"/>
        </w:rPr>
        <w:t>Wisata</w:t>
      </w:r>
      <w:proofErr w:type="spellEnd"/>
      <w:r w:rsidRPr="00FB5195">
        <w:rPr>
          <w:color w:val="222222"/>
          <w:sz w:val="22"/>
          <w:szCs w:val="22"/>
        </w:rPr>
        <w:t xml:space="preserve"> </w:t>
      </w:r>
      <w:proofErr w:type="spellStart"/>
      <w:r w:rsidRPr="00FB5195">
        <w:rPr>
          <w:color w:val="222222"/>
          <w:sz w:val="22"/>
          <w:szCs w:val="22"/>
        </w:rPr>
        <w:t>dalam</w:t>
      </w:r>
      <w:proofErr w:type="spellEnd"/>
      <w:r w:rsidRPr="00FB5195">
        <w:rPr>
          <w:color w:val="222222"/>
          <w:sz w:val="22"/>
          <w:szCs w:val="22"/>
        </w:rPr>
        <w:t xml:space="preserve"> Usaha </w:t>
      </w:r>
      <w:proofErr w:type="spellStart"/>
      <w:r w:rsidRPr="00FB5195">
        <w:rPr>
          <w:color w:val="222222"/>
          <w:sz w:val="22"/>
          <w:szCs w:val="22"/>
        </w:rPr>
        <w:t>Peningkatan</w:t>
      </w:r>
      <w:proofErr w:type="spellEnd"/>
      <w:r w:rsidRPr="00FB5195">
        <w:rPr>
          <w:color w:val="222222"/>
          <w:sz w:val="22"/>
          <w:szCs w:val="22"/>
        </w:rPr>
        <w:t xml:space="preserve"> </w:t>
      </w:r>
      <w:proofErr w:type="spellStart"/>
      <w:r w:rsidRPr="00FB5195">
        <w:rPr>
          <w:color w:val="222222"/>
          <w:sz w:val="22"/>
          <w:szCs w:val="22"/>
        </w:rPr>
        <w:t>Kesejahteraan</w:t>
      </w:r>
      <w:proofErr w:type="spellEnd"/>
      <w:r w:rsidRPr="00FB5195">
        <w:rPr>
          <w:color w:val="222222"/>
          <w:sz w:val="22"/>
          <w:szCs w:val="22"/>
        </w:rPr>
        <w:t xml:space="preserve"> (</w:t>
      </w:r>
      <w:proofErr w:type="spellStart"/>
      <w:r w:rsidRPr="00FB5195">
        <w:rPr>
          <w:color w:val="222222"/>
          <w:sz w:val="22"/>
          <w:szCs w:val="22"/>
        </w:rPr>
        <w:t>Desa</w:t>
      </w:r>
      <w:proofErr w:type="spellEnd"/>
      <w:r w:rsidRPr="00FB5195">
        <w:rPr>
          <w:color w:val="222222"/>
          <w:sz w:val="22"/>
          <w:szCs w:val="22"/>
        </w:rPr>
        <w:t xml:space="preserve"> </w:t>
      </w:r>
      <w:proofErr w:type="spellStart"/>
      <w:r w:rsidRPr="00FB5195">
        <w:rPr>
          <w:color w:val="222222"/>
          <w:sz w:val="22"/>
          <w:szCs w:val="22"/>
        </w:rPr>
        <w:t>Candirejo</w:t>
      </w:r>
      <w:proofErr w:type="spellEnd"/>
      <w:r w:rsidRPr="00FB5195">
        <w:rPr>
          <w:color w:val="222222"/>
          <w:sz w:val="22"/>
          <w:szCs w:val="22"/>
        </w:rPr>
        <w:t xml:space="preserve">, </w:t>
      </w:r>
      <w:proofErr w:type="spellStart"/>
      <w:r w:rsidRPr="00FB5195">
        <w:rPr>
          <w:color w:val="222222"/>
          <w:sz w:val="22"/>
          <w:szCs w:val="22"/>
        </w:rPr>
        <w:t>Magelang</w:t>
      </w:r>
      <w:proofErr w:type="spellEnd"/>
      <w:r w:rsidRPr="00FB5195">
        <w:rPr>
          <w:color w:val="222222"/>
          <w:sz w:val="22"/>
          <w:szCs w:val="22"/>
        </w:rPr>
        <w:t xml:space="preserve">, </w:t>
      </w:r>
      <w:proofErr w:type="spellStart"/>
      <w:r w:rsidRPr="00FB5195">
        <w:rPr>
          <w:color w:val="222222"/>
          <w:sz w:val="22"/>
          <w:szCs w:val="22"/>
        </w:rPr>
        <w:t>Jawa</w:t>
      </w:r>
      <w:proofErr w:type="spellEnd"/>
      <w:r w:rsidRPr="00FB5195">
        <w:rPr>
          <w:color w:val="222222"/>
          <w:sz w:val="22"/>
          <w:szCs w:val="22"/>
        </w:rPr>
        <w:t xml:space="preserve"> Tengah)”.</w:t>
      </w:r>
      <w:proofErr w:type="gramEnd"/>
      <w:r w:rsidRPr="00FB5195">
        <w:rPr>
          <w:color w:val="222222"/>
          <w:sz w:val="22"/>
          <w:szCs w:val="22"/>
        </w:rPr>
        <w:t xml:space="preserve"> </w:t>
      </w:r>
      <w:proofErr w:type="spellStart"/>
      <w:proofErr w:type="gramStart"/>
      <w:r w:rsidRPr="00FB5195">
        <w:rPr>
          <w:color w:val="222222"/>
          <w:sz w:val="22"/>
          <w:szCs w:val="22"/>
        </w:rPr>
        <w:t>Tesis</w:t>
      </w:r>
      <w:proofErr w:type="spellEnd"/>
      <w:r w:rsidRPr="00FB5195">
        <w:rPr>
          <w:color w:val="222222"/>
          <w:sz w:val="22"/>
          <w:szCs w:val="22"/>
        </w:rPr>
        <w:t>.</w:t>
      </w:r>
      <w:proofErr w:type="gramEnd"/>
      <w:r w:rsidRPr="00FB5195">
        <w:rPr>
          <w:color w:val="222222"/>
          <w:sz w:val="22"/>
          <w:szCs w:val="22"/>
        </w:rPr>
        <w:t xml:space="preserve"> Jakarta: </w:t>
      </w:r>
      <w:proofErr w:type="spellStart"/>
      <w:r w:rsidRPr="00FB5195">
        <w:rPr>
          <w:color w:val="222222"/>
          <w:sz w:val="22"/>
          <w:szCs w:val="22"/>
        </w:rPr>
        <w:t>Universitas</w:t>
      </w:r>
      <w:proofErr w:type="spellEnd"/>
      <w:r w:rsidRPr="00FB5195">
        <w:rPr>
          <w:color w:val="222222"/>
          <w:sz w:val="22"/>
          <w:szCs w:val="22"/>
        </w:rPr>
        <w:t xml:space="preserve"> Indonesia.</w:t>
      </w:r>
    </w:p>
    <w:p w:rsidR="004834ED" w:rsidRPr="00FB5195" w:rsidRDefault="004834ED" w:rsidP="004834ED">
      <w:pPr>
        <w:pStyle w:val="NormalWeb"/>
        <w:shd w:val="clear" w:color="auto" w:fill="FFFFFF"/>
        <w:spacing w:after="0"/>
        <w:ind w:left="567" w:hanging="567"/>
        <w:jc w:val="both"/>
        <w:rPr>
          <w:color w:val="222222"/>
          <w:sz w:val="22"/>
          <w:szCs w:val="22"/>
        </w:rPr>
      </w:pPr>
      <w:proofErr w:type="spellStart"/>
      <w:proofErr w:type="gramStart"/>
      <w:r w:rsidRPr="00FB5195">
        <w:rPr>
          <w:color w:val="222222"/>
          <w:sz w:val="22"/>
          <w:szCs w:val="22"/>
        </w:rPr>
        <w:t>Pitana</w:t>
      </w:r>
      <w:proofErr w:type="spellEnd"/>
      <w:r w:rsidRPr="00FB5195">
        <w:rPr>
          <w:color w:val="222222"/>
          <w:sz w:val="22"/>
          <w:szCs w:val="22"/>
        </w:rPr>
        <w:t xml:space="preserve"> </w:t>
      </w:r>
      <w:proofErr w:type="spellStart"/>
      <w:r w:rsidRPr="00FB5195">
        <w:rPr>
          <w:color w:val="222222"/>
          <w:sz w:val="22"/>
          <w:szCs w:val="22"/>
        </w:rPr>
        <w:t>dan</w:t>
      </w:r>
      <w:proofErr w:type="spellEnd"/>
      <w:r w:rsidRPr="00FB5195">
        <w:rPr>
          <w:color w:val="222222"/>
          <w:sz w:val="22"/>
          <w:szCs w:val="22"/>
        </w:rPr>
        <w:t xml:space="preserve"> </w:t>
      </w:r>
      <w:proofErr w:type="spellStart"/>
      <w:r w:rsidRPr="00FB5195">
        <w:rPr>
          <w:color w:val="222222"/>
          <w:sz w:val="22"/>
          <w:szCs w:val="22"/>
        </w:rPr>
        <w:t>Diarta</w:t>
      </w:r>
      <w:proofErr w:type="spellEnd"/>
      <w:r w:rsidRPr="00FB5195">
        <w:rPr>
          <w:color w:val="222222"/>
          <w:sz w:val="22"/>
          <w:szCs w:val="22"/>
        </w:rPr>
        <w:t>.</w:t>
      </w:r>
      <w:proofErr w:type="gramEnd"/>
      <w:r w:rsidRPr="00FB5195">
        <w:rPr>
          <w:color w:val="222222"/>
          <w:sz w:val="22"/>
          <w:szCs w:val="22"/>
        </w:rPr>
        <w:t xml:space="preserve"> </w:t>
      </w:r>
      <w:proofErr w:type="gramStart"/>
      <w:r w:rsidRPr="00FB5195">
        <w:rPr>
          <w:color w:val="222222"/>
          <w:sz w:val="22"/>
          <w:szCs w:val="22"/>
        </w:rPr>
        <w:t xml:space="preserve">(2009). </w:t>
      </w:r>
      <w:proofErr w:type="spellStart"/>
      <w:r w:rsidRPr="00FB5195">
        <w:rPr>
          <w:color w:val="222222"/>
          <w:sz w:val="22"/>
          <w:szCs w:val="22"/>
        </w:rPr>
        <w:t>Pengantar</w:t>
      </w:r>
      <w:proofErr w:type="spellEnd"/>
      <w:r w:rsidRPr="00FB5195">
        <w:rPr>
          <w:color w:val="222222"/>
          <w:sz w:val="22"/>
          <w:szCs w:val="22"/>
        </w:rPr>
        <w:t xml:space="preserve"> </w:t>
      </w:r>
      <w:proofErr w:type="spellStart"/>
      <w:r w:rsidRPr="00FB5195">
        <w:rPr>
          <w:color w:val="222222"/>
          <w:sz w:val="22"/>
          <w:szCs w:val="22"/>
        </w:rPr>
        <w:t>Ilmu</w:t>
      </w:r>
      <w:proofErr w:type="spellEnd"/>
      <w:r w:rsidRPr="00FB5195">
        <w:rPr>
          <w:color w:val="222222"/>
          <w:sz w:val="22"/>
          <w:szCs w:val="22"/>
        </w:rPr>
        <w:t xml:space="preserve"> </w:t>
      </w:r>
      <w:proofErr w:type="spellStart"/>
      <w:r w:rsidRPr="00FB5195">
        <w:rPr>
          <w:color w:val="222222"/>
          <w:sz w:val="22"/>
          <w:szCs w:val="22"/>
        </w:rPr>
        <w:t>Pariwisata</w:t>
      </w:r>
      <w:proofErr w:type="spellEnd"/>
      <w:r w:rsidRPr="00FB5195">
        <w:rPr>
          <w:color w:val="222222"/>
          <w:sz w:val="22"/>
          <w:szCs w:val="22"/>
        </w:rPr>
        <w:t>.</w:t>
      </w:r>
      <w:proofErr w:type="gramEnd"/>
      <w:r w:rsidRPr="00FB5195">
        <w:rPr>
          <w:color w:val="222222"/>
          <w:sz w:val="22"/>
          <w:szCs w:val="22"/>
        </w:rPr>
        <w:t xml:space="preserve"> Yogyakarta: CV. </w:t>
      </w:r>
      <w:proofErr w:type="spellStart"/>
      <w:r w:rsidRPr="00FB5195">
        <w:rPr>
          <w:color w:val="222222"/>
          <w:sz w:val="22"/>
          <w:szCs w:val="22"/>
        </w:rPr>
        <w:t>Andi</w:t>
      </w:r>
      <w:proofErr w:type="spellEnd"/>
      <w:r w:rsidRPr="00FB5195">
        <w:rPr>
          <w:color w:val="222222"/>
          <w:sz w:val="22"/>
          <w:szCs w:val="22"/>
        </w:rPr>
        <w:t xml:space="preserve"> Offset.</w:t>
      </w:r>
    </w:p>
    <w:p w:rsidR="004834ED" w:rsidRPr="00FB5195" w:rsidRDefault="004834ED" w:rsidP="004834ED">
      <w:pPr>
        <w:pStyle w:val="NormalWeb"/>
        <w:shd w:val="clear" w:color="auto" w:fill="FFFFFF"/>
        <w:spacing w:after="0"/>
        <w:ind w:left="567" w:hanging="567"/>
        <w:jc w:val="both"/>
        <w:rPr>
          <w:color w:val="222222"/>
          <w:sz w:val="22"/>
          <w:szCs w:val="22"/>
        </w:rPr>
      </w:pPr>
      <w:proofErr w:type="spellStart"/>
      <w:r w:rsidRPr="00FB5195">
        <w:rPr>
          <w:color w:val="222222"/>
          <w:sz w:val="22"/>
          <w:szCs w:val="22"/>
        </w:rPr>
        <w:t>Saevi</w:t>
      </w:r>
      <w:proofErr w:type="spellEnd"/>
      <w:r w:rsidRPr="00FB5195">
        <w:rPr>
          <w:color w:val="222222"/>
          <w:sz w:val="22"/>
          <w:szCs w:val="22"/>
        </w:rPr>
        <w:t xml:space="preserve">, Tone. </w:t>
      </w:r>
      <w:proofErr w:type="gramStart"/>
      <w:r w:rsidRPr="00FB5195">
        <w:rPr>
          <w:color w:val="222222"/>
          <w:sz w:val="22"/>
          <w:szCs w:val="22"/>
        </w:rPr>
        <w:t>(2017). “Phenomenology in Education”.</w:t>
      </w:r>
      <w:proofErr w:type="gramEnd"/>
      <w:r w:rsidRPr="00FB5195">
        <w:rPr>
          <w:color w:val="222222"/>
          <w:sz w:val="22"/>
          <w:szCs w:val="22"/>
        </w:rPr>
        <w:t xml:space="preserve"> </w:t>
      </w:r>
      <w:proofErr w:type="gramStart"/>
      <w:r w:rsidRPr="00FB5195">
        <w:rPr>
          <w:color w:val="222222"/>
          <w:sz w:val="22"/>
          <w:szCs w:val="22"/>
        </w:rPr>
        <w:t xml:space="preserve">Encyclopedia of Educational Philosophy and Theory, </w:t>
      </w:r>
      <w:proofErr w:type="spellStart"/>
      <w:r w:rsidRPr="00FB5195">
        <w:rPr>
          <w:color w:val="222222"/>
          <w:sz w:val="22"/>
          <w:szCs w:val="22"/>
        </w:rPr>
        <w:t>hlm</w:t>
      </w:r>
      <w:proofErr w:type="spellEnd"/>
      <w:r w:rsidRPr="00FB5195">
        <w:rPr>
          <w:color w:val="222222"/>
          <w:sz w:val="22"/>
          <w:szCs w:val="22"/>
        </w:rPr>
        <w:t>.</w:t>
      </w:r>
      <w:proofErr w:type="gramEnd"/>
      <w:r w:rsidRPr="00FB5195">
        <w:rPr>
          <w:color w:val="222222"/>
          <w:sz w:val="22"/>
          <w:szCs w:val="22"/>
        </w:rPr>
        <w:t xml:space="preserve"> </w:t>
      </w:r>
      <w:proofErr w:type="gramStart"/>
      <w:r w:rsidRPr="00FB5195">
        <w:rPr>
          <w:color w:val="222222"/>
          <w:sz w:val="22"/>
          <w:szCs w:val="22"/>
        </w:rPr>
        <w:t>1790-1795.</w:t>
      </w:r>
      <w:proofErr w:type="gramEnd"/>
    </w:p>
    <w:p w:rsidR="004834ED" w:rsidRPr="00FB5195" w:rsidRDefault="004834ED" w:rsidP="004834ED">
      <w:pPr>
        <w:pStyle w:val="NormalWeb"/>
        <w:shd w:val="clear" w:color="auto" w:fill="FFFFFF"/>
        <w:spacing w:after="0"/>
        <w:ind w:left="567" w:hanging="567"/>
        <w:jc w:val="both"/>
        <w:rPr>
          <w:color w:val="222222"/>
          <w:sz w:val="22"/>
          <w:szCs w:val="22"/>
        </w:rPr>
      </w:pPr>
      <w:proofErr w:type="spellStart"/>
      <w:proofErr w:type="gramStart"/>
      <w:r w:rsidRPr="00FB5195">
        <w:rPr>
          <w:color w:val="222222"/>
          <w:sz w:val="22"/>
          <w:szCs w:val="22"/>
        </w:rPr>
        <w:t>Sidik</w:t>
      </w:r>
      <w:proofErr w:type="spellEnd"/>
      <w:r w:rsidRPr="00FB5195">
        <w:rPr>
          <w:color w:val="222222"/>
          <w:sz w:val="22"/>
          <w:szCs w:val="22"/>
        </w:rPr>
        <w:t>, F. (2015).</w:t>
      </w:r>
      <w:proofErr w:type="gramEnd"/>
      <w:r w:rsidRPr="00FB5195">
        <w:rPr>
          <w:color w:val="222222"/>
          <w:sz w:val="22"/>
          <w:szCs w:val="22"/>
        </w:rPr>
        <w:t xml:space="preserve"> “</w:t>
      </w:r>
      <w:proofErr w:type="spellStart"/>
      <w:r w:rsidRPr="00FB5195">
        <w:rPr>
          <w:color w:val="222222"/>
          <w:sz w:val="22"/>
          <w:szCs w:val="22"/>
        </w:rPr>
        <w:t>Menggali</w:t>
      </w:r>
      <w:proofErr w:type="spellEnd"/>
      <w:r w:rsidRPr="00FB5195">
        <w:rPr>
          <w:color w:val="222222"/>
          <w:sz w:val="22"/>
          <w:szCs w:val="22"/>
        </w:rPr>
        <w:t xml:space="preserve"> </w:t>
      </w:r>
      <w:proofErr w:type="spellStart"/>
      <w:r w:rsidRPr="00FB5195">
        <w:rPr>
          <w:color w:val="222222"/>
          <w:sz w:val="22"/>
          <w:szCs w:val="22"/>
        </w:rPr>
        <w:t>Potensi</w:t>
      </w:r>
      <w:proofErr w:type="spellEnd"/>
      <w:r w:rsidRPr="00FB5195">
        <w:rPr>
          <w:color w:val="222222"/>
          <w:sz w:val="22"/>
          <w:szCs w:val="22"/>
        </w:rPr>
        <w:t xml:space="preserve"> </w:t>
      </w:r>
      <w:proofErr w:type="spellStart"/>
      <w:r w:rsidRPr="00FB5195">
        <w:rPr>
          <w:color w:val="222222"/>
          <w:sz w:val="22"/>
          <w:szCs w:val="22"/>
        </w:rPr>
        <w:t>Lokal</w:t>
      </w:r>
      <w:proofErr w:type="spellEnd"/>
      <w:r w:rsidRPr="00FB5195">
        <w:rPr>
          <w:color w:val="222222"/>
          <w:sz w:val="22"/>
          <w:szCs w:val="22"/>
        </w:rPr>
        <w:t xml:space="preserve"> </w:t>
      </w:r>
      <w:proofErr w:type="spellStart"/>
      <w:r w:rsidRPr="00FB5195">
        <w:rPr>
          <w:color w:val="222222"/>
          <w:sz w:val="22"/>
          <w:szCs w:val="22"/>
        </w:rPr>
        <w:t>Mewujudkan</w:t>
      </w:r>
      <w:proofErr w:type="spellEnd"/>
      <w:r w:rsidRPr="00FB5195">
        <w:rPr>
          <w:color w:val="222222"/>
          <w:sz w:val="22"/>
          <w:szCs w:val="22"/>
        </w:rPr>
        <w:t xml:space="preserve"> </w:t>
      </w:r>
      <w:proofErr w:type="spellStart"/>
      <w:r w:rsidRPr="00FB5195">
        <w:rPr>
          <w:color w:val="222222"/>
          <w:sz w:val="22"/>
          <w:szCs w:val="22"/>
        </w:rPr>
        <w:t>Kemandirian</w:t>
      </w:r>
      <w:proofErr w:type="spellEnd"/>
      <w:r w:rsidRPr="00FB5195">
        <w:rPr>
          <w:color w:val="222222"/>
          <w:sz w:val="22"/>
          <w:szCs w:val="22"/>
        </w:rPr>
        <w:t xml:space="preserve"> </w:t>
      </w:r>
      <w:proofErr w:type="spellStart"/>
      <w:r w:rsidRPr="00FB5195">
        <w:rPr>
          <w:color w:val="222222"/>
          <w:sz w:val="22"/>
          <w:szCs w:val="22"/>
        </w:rPr>
        <w:t>Desa</w:t>
      </w:r>
      <w:proofErr w:type="spellEnd"/>
      <w:r w:rsidRPr="00FB5195">
        <w:rPr>
          <w:color w:val="222222"/>
          <w:sz w:val="22"/>
          <w:szCs w:val="22"/>
        </w:rPr>
        <w:t xml:space="preserve">”. </w:t>
      </w:r>
      <w:proofErr w:type="spellStart"/>
      <w:r w:rsidRPr="00FB5195">
        <w:rPr>
          <w:color w:val="222222"/>
          <w:sz w:val="22"/>
          <w:szCs w:val="22"/>
        </w:rPr>
        <w:t>Jurnal</w:t>
      </w:r>
      <w:proofErr w:type="spellEnd"/>
      <w:r w:rsidRPr="00FB5195">
        <w:rPr>
          <w:color w:val="222222"/>
          <w:sz w:val="22"/>
          <w:szCs w:val="22"/>
        </w:rPr>
        <w:t xml:space="preserve"> </w:t>
      </w:r>
      <w:proofErr w:type="spellStart"/>
      <w:r w:rsidRPr="00FB5195">
        <w:rPr>
          <w:color w:val="222222"/>
          <w:sz w:val="22"/>
          <w:szCs w:val="22"/>
        </w:rPr>
        <w:t>Kebijakan</w:t>
      </w:r>
      <w:proofErr w:type="spellEnd"/>
      <w:r w:rsidRPr="00FB5195">
        <w:rPr>
          <w:color w:val="222222"/>
          <w:sz w:val="22"/>
          <w:szCs w:val="22"/>
        </w:rPr>
        <w:t xml:space="preserve"> </w:t>
      </w:r>
      <w:proofErr w:type="spellStart"/>
      <w:r w:rsidRPr="00FB5195">
        <w:rPr>
          <w:color w:val="222222"/>
          <w:sz w:val="22"/>
          <w:szCs w:val="22"/>
        </w:rPr>
        <w:t>dan</w:t>
      </w:r>
      <w:proofErr w:type="spellEnd"/>
      <w:r w:rsidRPr="00FB5195">
        <w:rPr>
          <w:color w:val="222222"/>
          <w:sz w:val="22"/>
          <w:szCs w:val="22"/>
        </w:rPr>
        <w:t xml:space="preserve"> </w:t>
      </w:r>
      <w:proofErr w:type="spellStart"/>
      <w:r w:rsidRPr="00FB5195">
        <w:rPr>
          <w:color w:val="222222"/>
          <w:sz w:val="22"/>
          <w:szCs w:val="22"/>
        </w:rPr>
        <w:t>Adminstrasi</w:t>
      </w:r>
      <w:proofErr w:type="spellEnd"/>
      <w:r w:rsidRPr="00FB5195">
        <w:rPr>
          <w:color w:val="222222"/>
          <w:sz w:val="22"/>
          <w:szCs w:val="22"/>
        </w:rPr>
        <w:t xml:space="preserve"> </w:t>
      </w:r>
      <w:proofErr w:type="spellStart"/>
      <w:r w:rsidRPr="00FB5195">
        <w:rPr>
          <w:color w:val="222222"/>
          <w:sz w:val="22"/>
          <w:szCs w:val="22"/>
        </w:rPr>
        <w:t>Publik</w:t>
      </w:r>
      <w:proofErr w:type="spellEnd"/>
      <w:r w:rsidRPr="00FB5195">
        <w:rPr>
          <w:color w:val="222222"/>
          <w:sz w:val="22"/>
          <w:szCs w:val="22"/>
        </w:rPr>
        <w:t>, 19 (2): 115-131.</w:t>
      </w:r>
    </w:p>
    <w:p w:rsidR="004834ED" w:rsidRPr="00FB5195" w:rsidRDefault="004834ED" w:rsidP="004834ED">
      <w:pPr>
        <w:pStyle w:val="NormalWeb"/>
        <w:shd w:val="clear" w:color="auto" w:fill="FFFFFF"/>
        <w:spacing w:after="0"/>
        <w:ind w:left="567" w:hanging="567"/>
        <w:jc w:val="both"/>
        <w:rPr>
          <w:color w:val="222222"/>
          <w:sz w:val="22"/>
          <w:szCs w:val="22"/>
        </w:rPr>
      </w:pPr>
      <w:proofErr w:type="spellStart"/>
      <w:proofErr w:type="gramStart"/>
      <w:r w:rsidRPr="00FB5195">
        <w:rPr>
          <w:color w:val="222222"/>
          <w:sz w:val="22"/>
          <w:szCs w:val="22"/>
        </w:rPr>
        <w:t>Susyanti</w:t>
      </w:r>
      <w:proofErr w:type="spellEnd"/>
      <w:r w:rsidRPr="00FB5195">
        <w:rPr>
          <w:color w:val="222222"/>
          <w:sz w:val="22"/>
          <w:szCs w:val="22"/>
        </w:rPr>
        <w:t xml:space="preserve"> &amp; </w:t>
      </w:r>
      <w:proofErr w:type="spellStart"/>
      <w:r w:rsidRPr="00FB5195">
        <w:rPr>
          <w:color w:val="222222"/>
          <w:sz w:val="22"/>
          <w:szCs w:val="22"/>
        </w:rPr>
        <w:t>Latianingsih</w:t>
      </w:r>
      <w:proofErr w:type="spellEnd"/>
      <w:r w:rsidRPr="00FB5195">
        <w:rPr>
          <w:color w:val="222222"/>
          <w:sz w:val="22"/>
          <w:szCs w:val="22"/>
        </w:rPr>
        <w:t>, (2014).</w:t>
      </w:r>
      <w:proofErr w:type="gramEnd"/>
      <w:r w:rsidRPr="00FB5195">
        <w:rPr>
          <w:color w:val="222222"/>
          <w:sz w:val="22"/>
          <w:szCs w:val="22"/>
        </w:rPr>
        <w:t xml:space="preserve"> </w:t>
      </w:r>
      <w:proofErr w:type="gramStart"/>
      <w:r w:rsidRPr="00FB5195">
        <w:rPr>
          <w:color w:val="222222"/>
          <w:sz w:val="22"/>
          <w:szCs w:val="22"/>
        </w:rPr>
        <w:t>“</w:t>
      </w:r>
      <w:proofErr w:type="spellStart"/>
      <w:r w:rsidRPr="00FB5195">
        <w:rPr>
          <w:color w:val="222222"/>
          <w:sz w:val="22"/>
          <w:szCs w:val="22"/>
        </w:rPr>
        <w:t>Potensi</w:t>
      </w:r>
      <w:proofErr w:type="spellEnd"/>
      <w:r w:rsidRPr="00FB5195">
        <w:rPr>
          <w:color w:val="222222"/>
          <w:sz w:val="22"/>
          <w:szCs w:val="22"/>
        </w:rPr>
        <w:t xml:space="preserve"> </w:t>
      </w:r>
      <w:proofErr w:type="spellStart"/>
      <w:r w:rsidRPr="00FB5195">
        <w:rPr>
          <w:color w:val="222222"/>
          <w:sz w:val="22"/>
          <w:szCs w:val="22"/>
        </w:rPr>
        <w:t>Desa</w:t>
      </w:r>
      <w:proofErr w:type="spellEnd"/>
      <w:r w:rsidRPr="00FB5195">
        <w:rPr>
          <w:color w:val="222222"/>
          <w:sz w:val="22"/>
          <w:szCs w:val="22"/>
        </w:rPr>
        <w:t xml:space="preserve"> </w:t>
      </w:r>
      <w:proofErr w:type="spellStart"/>
      <w:r w:rsidRPr="00FB5195">
        <w:rPr>
          <w:color w:val="222222"/>
          <w:sz w:val="22"/>
          <w:szCs w:val="22"/>
        </w:rPr>
        <w:t>melalui</w:t>
      </w:r>
      <w:proofErr w:type="spellEnd"/>
      <w:r w:rsidRPr="00FB5195">
        <w:rPr>
          <w:color w:val="222222"/>
          <w:sz w:val="22"/>
          <w:szCs w:val="22"/>
        </w:rPr>
        <w:t xml:space="preserve"> </w:t>
      </w:r>
      <w:proofErr w:type="spellStart"/>
      <w:r w:rsidRPr="00FB5195">
        <w:rPr>
          <w:color w:val="222222"/>
          <w:sz w:val="22"/>
          <w:szCs w:val="22"/>
        </w:rPr>
        <w:t>Pariwisata</w:t>
      </w:r>
      <w:proofErr w:type="spellEnd"/>
      <w:r w:rsidRPr="00FB5195">
        <w:rPr>
          <w:color w:val="222222"/>
          <w:sz w:val="22"/>
          <w:szCs w:val="22"/>
        </w:rPr>
        <w:t xml:space="preserve"> </w:t>
      </w:r>
      <w:proofErr w:type="spellStart"/>
      <w:r w:rsidRPr="00FB5195">
        <w:rPr>
          <w:color w:val="222222"/>
          <w:sz w:val="22"/>
          <w:szCs w:val="22"/>
        </w:rPr>
        <w:t>Pedesaan</w:t>
      </w:r>
      <w:proofErr w:type="spellEnd"/>
      <w:r w:rsidRPr="00FB5195">
        <w:rPr>
          <w:color w:val="222222"/>
          <w:sz w:val="22"/>
          <w:szCs w:val="22"/>
        </w:rPr>
        <w:t>”.</w:t>
      </w:r>
      <w:proofErr w:type="gramEnd"/>
      <w:r w:rsidRPr="00FB5195">
        <w:rPr>
          <w:color w:val="222222"/>
          <w:sz w:val="22"/>
          <w:szCs w:val="22"/>
        </w:rPr>
        <w:t xml:space="preserve"> </w:t>
      </w:r>
      <w:proofErr w:type="spellStart"/>
      <w:r w:rsidRPr="00FB5195">
        <w:rPr>
          <w:color w:val="222222"/>
          <w:sz w:val="22"/>
          <w:szCs w:val="22"/>
        </w:rPr>
        <w:t>Jurnal</w:t>
      </w:r>
      <w:proofErr w:type="spellEnd"/>
      <w:r w:rsidRPr="00FB5195">
        <w:rPr>
          <w:color w:val="222222"/>
          <w:sz w:val="22"/>
          <w:szCs w:val="22"/>
        </w:rPr>
        <w:t xml:space="preserve"> Epigram, 11 (1): 65-70.</w:t>
      </w:r>
    </w:p>
    <w:p w:rsidR="0049437D" w:rsidRDefault="004834ED" w:rsidP="0049437D">
      <w:pPr>
        <w:pStyle w:val="NormalWeb"/>
        <w:shd w:val="clear" w:color="auto" w:fill="FFFFFF"/>
        <w:spacing w:after="0"/>
        <w:ind w:left="567" w:hanging="567"/>
        <w:jc w:val="both"/>
        <w:rPr>
          <w:color w:val="222222"/>
          <w:sz w:val="22"/>
          <w:szCs w:val="22"/>
        </w:rPr>
      </w:pPr>
      <w:proofErr w:type="spellStart"/>
      <w:proofErr w:type="gramStart"/>
      <w:r w:rsidRPr="00FB5195">
        <w:rPr>
          <w:color w:val="222222"/>
          <w:sz w:val="22"/>
          <w:szCs w:val="22"/>
        </w:rPr>
        <w:t>Triwardani</w:t>
      </w:r>
      <w:proofErr w:type="spellEnd"/>
      <w:r w:rsidRPr="00FB5195">
        <w:rPr>
          <w:color w:val="222222"/>
          <w:sz w:val="22"/>
          <w:szCs w:val="22"/>
        </w:rPr>
        <w:t xml:space="preserve">, R. &amp; </w:t>
      </w:r>
      <w:proofErr w:type="spellStart"/>
      <w:r w:rsidRPr="00FB5195">
        <w:rPr>
          <w:color w:val="222222"/>
          <w:sz w:val="22"/>
          <w:szCs w:val="22"/>
        </w:rPr>
        <w:t>Rochayanti</w:t>
      </w:r>
      <w:proofErr w:type="spellEnd"/>
      <w:r w:rsidRPr="00FB5195">
        <w:rPr>
          <w:color w:val="222222"/>
          <w:sz w:val="22"/>
          <w:szCs w:val="22"/>
        </w:rPr>
        <w:t>, C. (2014).</w:t>
      </w:r>
      <w:proofErr w:type="gramEnd"/>
      <w:r w:rsidRPr="00FB5195">
        <w:rPr>
          <w:color w:val="222222"/>
          <w:sz w:val="22"/>
          <w:szCs w:val="22"/>
        </w:rPr>
        <w:t xml:space="preserve"> </w:t>
      </w:r>
      <w:proofErr w:type="gramStart"/>
      <w:r w:rsidRPr="00FB5195">
        <w:rPr>
          <w:color w:val="222222"/>
          <w:sz w:val="22"/>
          <w:szCs w:val="22"/>
        </w:rPr>
        <w:t>“</w:t>
      </w:r>
      <w:proofErr w:type="spellStart"/>
      <w:r w:rsidRPr="00FB5195">
        <w:rPr>
          <w:color w:val="222222"/>
          <w:sz w:val="22"/>
          <w:szCs w:val="22"/>
        </w:rPr>
        <w:t>Implemetnasi</w:t>
      </w:r>
      <w:proofErr w:type="spellEnd"/>
      <w:r w:rsidRPr="00FB5195">
        <w:rPr>
          <w:color w:val="222222"/>
          <w:sz w:val="22"/>
          <w:szCs w:val="22"/>
        </w:rPr>
        <w:t xml:space="preserve"> </w:t>
      </w:r>
      <w:proofErr w:type="spellStart"/>
      <w:r w:rsidRPr="00FB5195">
        <w:rPr>
          <w:color w:val="222222"/>
          <w:sz w:val="22"/>
          <w:szCs w:val="22"/>
        </w:rPr>
        <w:t>Kebijakan</w:t>
      </w:r>
      <w:proofErr w:type="spellEnd"/>
      <w:r w:rsidRPr="00FB5195">
        <w:rPr>
          <w:color w:val="222222"/>
          <w:sz w:val="22"/>
          <w:szCs w:val="22"/>
        </w:rPr>
        <w:t xml:space="preserve"> </w:t>
      </w:r>
      <w:proofErr w:type="spellStart"/>
      <w:r w:rsidRPr="00FB5195">
        <w:rPr>
          <w:color w:val="222222"/>
          <w:sz w:val="22"/>
          <w:szCs w:val="22"/>
        </w:rPr>
        <w:t>Desa</w:t>
      </w:r>
      <w:proofErr w:type="spellEnd"/>
      <w:r w:rsidRPr="00FB5195">
        <w:rPr>
          <w:color w:val="222222"/>
          <w:sz w:val="22"/>
          <w:szCs w:val="22"/>
        </w:rPr>
        <w:t xml:space="preserve"> </w:t>
      </w:r>
      <w:proofErr w:type="spellStart"/>
      <w:r w:rsidRPr="00FB5195">
        <w:rPr>
          <w:color w:val="222222"/>
          <w:sz w:val="22"/>
          <w:szCs w:val="22"/>
        </w:rPr>
        <w:t>Budaya</w:t>
      </w:r>
      <w:proofErr w:type="spellEnd"/>
      <w:r w:rsidRPr="00FB5195">
        <w:rPr>
          <w:color w:val="222222"/>
          <w:sz w:val="22"/>
          <w:szCs w:val="22"/>
        </w:rPr>
        <w:t xml:space="preserve"> </w:t>
      </w:r>
      <w:proofErr w:type="spellStart"/>
      <w:r w:rsidRPr="00FB5195">
        <w:rPr>
          <w:color w:val="222222"/>
          <w:sz w:val="22"/>
          <w:szCs w:val="22"/>
        </w:rPr>
        <w:t>dalam</w:t>
      </w:r>
      <w:proofErr w:type="spellEnd"/>
      <w:r w:rsidRPr="00FB5195">
        <w:rPr>
          <w:color w:val="222222"/>
          <w:sz w:val="22"/>
          <w:szCs w:val="22"/>
        </w:rPr>
        <w:t xml:space="preserve"> </w:t>
      </w:r>
      <w:proofErr w:type="spellStart"/>
      <w:r w:rsidRPr="00FB5195">
        <w:rPr>
          <w:color w:val="222222"/>
          <w:sz w:val="22"/>
          <w:szCs w:val="22"/>
        </w:rPr>
        <w:t>Upaya</w:t>
      </w:r>
      <w:proofErr w:type="spellEnd"/>
      <w:r w:rsidRPr="00FB5195">
        <w:rPr>
          <w:color w:val="222222"/>
          <w:sz w:val="22"/>
          <w:szCs w:val="22"/>
        </w:rPr>
        <w:t xml:space="preserve"> </w:t>
      </w:r>
      <w:proofErr w:type="spellStart"/>
      <w:r w:rsidRPr="00FB5195">
        <w:rPr>
          <w:color w:val="222222"/>
          <w:sz w:val="22"/>
          <w:szCs w:val="22"/>
        </w:rPr>
        <w:t>Pelestarian</w:t>
      </w:r>
      <w:proofErr w:type="spellEnd"/>
      <w:r w:rsidRPr="00FB5195">
        <w:rPr>
          <w:color w:val="222222"/>
          <w:sz w:val="22"/>
          <w:szCs w:val="22"/>
        </w:rPr>
        <w:t xml:space="preserve"> </w:t>
      </w:r>
      <w:proofErr w:type="spellStart"/>
      <w:r w:rsidRPr="00FB5195">
        <w:rPr>
          <w:color w:val="222222"/>
          <w:sz w:val="22"/>
          <w:szCs w:val="22"/>
        </w:rPr>
        <w:t>Budaya</w:t>
      </w:r>
      <w:proofErr w:type="spellEnd"/>
      <w:r w:rsidRPr="00FB5195">
        <w:rPr>
          <w:color w:val="222222"/>
          <w:sz w:val="22"/>
          <w:szCs w:val="22"/>
        </w:rPr>
        <w:t xml:space="preserve"> </w:t>
      </w:r>
      <w:proofErr w:type="spellStart"/>
      <w:r w:rsidRPr="00FB5195">
        <w:rPr>
          <w:color w:val="222222"/>
          <w:sz w:val="22"/>
          <w:szCs w:val="22"/>
        </w:rPr>
        <w:t>Lokal</w:t>
      </w:r>
      <w:proofErr w:type="spellEnd"/>
      <w:r w:rsidRPr="00FB5195">
        <w:rPr>
          <w:color w:val="222222"/>
          <w:sz w:val="22"/>
          <w:szCs w:val="22"/>
        </w:rPr>
        <w:t>”.</w:t>
      </w:r>
      <w:proofErr w:type="gramEnd"/>
      <w:r w:rsidRPr="00FB5195">
        <w:rPr>
          <w:color w:val="222222"/>
          <w:sz w:val="22"/>
          <w:szCs w:val="22"/>
        </w:rPr>
        <w:t xml:space="preserve"> </w:t>
      </w:r>
      <w:proofErr w:type="spellStart"/>
      <w:r w:rsidRPr="00FB5195">
        <w:rPr>
          <w:color w:val="222222"/>
          <w:sz w:val="22"/>
          <w:szCs w:val="22"/>
        </w:rPr>
        <w:t>Jurnal</w:t>
      </w:r>
      <w:proofErr w:type="spellEnd"/>
      <w:r w:rsidRPr="00FB5195">
        <w:rPr>
          <w:color w:val="222222"/>
          <w:sz w:val="22"/>
          <w:szCs w:val="22"/>
        </w:rPr>
        <w:t xml:space="preserve"> </w:t>
      </w:r>
      <w:proofErr w:type="spellStart"/>
      <w:r w:rsidRPr="00FB5195">
        <w:rPr>
          <w:color w:val="222222"/>
          <w:sz w:val="22"/>
          <w:szCs w:val="22"/>
        </w:rPr>
        <w:t>Reformasi</w:t>
      </w:r>
      <w:proofErr w:type="spellEnd"/>
      <w:r w:rsidRPr="00FB5195">
        <w:rPr>
          <w:color w:val="222222"/>
          <w:sz w:val="22"/>
          <w:szCs w:val="22"/>
        </w:rPr>
        <w:t>, 4 (4): 102-110.</w:t>
      </w:r>
    </w:p>
    <w:p w:rsidR="0049437D" w:rsidRDefault="004834ED" w:rsidP="0049437D">
      <w:pPr>
        <w:pStyle w:val="NormalWeb"/>
        <w:shd w:val="clear" w:color="auto" w:fill="FFFFFF"/>
        <w:spacing w:after="0"/>
        <w:ind w:left="567" w:hanging="567"/>
        <w:jc w:val="both"/>
        <w:rPr>
          <w:color w:val="222222"/>
          <w:sz w:val="22"/>
          <w:szCs w:val="22"/>
        </w:rPr>
      </w:pPr>
      <w:proofErr w:type="spellStart"/>
      <w:proofErr w:type="gramStart"/>
      <w:r w:rsidRPr="00FB5195">
        <w:rPr>
          <w:color w:val="222222"/>
          <w:sz w:val="22"/>
          <w:szCs w:val="22"/>
        </w:rPr>
        <w:t>Wulan</w:t>
      </w:r>
      <w:proofErr w:type="spellEnd"/>
      <w:r w:rsidRPr="00FB5195">
        <w:rPr>
          <w:color w:val="222222"/>
          <w:sz w:val="22"/>
          <w:szCs w:val="22"/>
        </w:rPr>
        <w:t xml:space="preserve">, T. </w:t>
      </w:r>
      <w:proofErr w:type="spellStart"/>
      <w:r w:rsidRPr="00FB5195">
        <w:rPr>
          <w:color w:val="222222"/>
          <w:sz w:val="22"/>
          <w:szCs w:val="22"/>
        </w:rPr>
        <w:t>dan</w:t>
      </w:r>
      <w:proofErr w:type="spellEnd"/>
      <w:r w:rsidRPr="00FB5195">
        <w:rPr>
          <w:color w:val="222222"/>
          <w:sz w:val="22"/>
          <w:szCs w:val="22"/>
        </w:rPr>
        <w:t xml:space="preserve"> </w:t>
      </w:r>
      <w:proofErr w:type="spellStart"/>
      <w:r w:rsidRPr="00FB5195">
        <w:rPr>
          <w:color w:val="222222"/>
          <w:sz w:val="22"/>
          <w:szCs w:val="22"/>
        </w:rPr>
        <w:t>Khadiyanto</w:t>
      </w:r>
      <w:proofErr w:type="spellEnd"/>
      <w:r w:rsidRPr="00FB5195">
        <w:rPr>
          <w:color w:val="222222"/>
          <w:sz w:val="22"/>
          <w:szCs w:val="22"/>
        </w:rPr>
        <w:t>.</w:t>
      </w:r>
      <w:proofErr w:type="gramEnd"/>
      <w:r w:rsidRPr="00FB5195">
        <w:rPr>
          <w:color w:val="222222"/>
          <w:sz w:val="22"/>
          <w:szCs w:val="22"/>
        </w:rPr>
        <w:t xml:space="preserve"> </w:t>
      </w:r>
      <w:proofErr w:type="gramStart"/>
      <w:r w:rsidRPr="00FB5195">
        <w:rPr>
          <w:color w:val="222222"/>
          <w:sz w:val="22"/>
          <w:szCs w:val="22"/>
        </w:rPr>
        <w:t>(2013). “</w:t>
      </w:r>
      <w:proofErr w:type="spellStart"/>
      <w:r w:rsidRPr="00FB5195">
        <w:rPr>
          <w:color w:val="222222"/>
          <w:sz w:val="22"/>
          <w:szCs w:val="22"/>
        </w:rPr>
        <w:t>Identifikasi</w:t>
      </w:r>
      <w:proofErr w:type="spellEnd"/>
      <w:r w:rsidRPr="00FB5195">
        <w:rPr>
          <w:color w:val="222222"/>
          <w:sz w:val="22"/>
          <w:szCs w:val="22"/>
        </w:rPr>
        <w:t xml:space="preserve"> </w:t>
      </w:r>
      <w:proofErr w:type="spellStart"/>
      <w:r w:rsidRPr="00FB5195">
        <w:rPr>
          <w:color w:val="222222"/>
          <w:sz w:val="22"/>
          <w:szCs w:val="22"/>
        </w:rPr>
        <w:t>Potensi</w:t>
      </w:r>
      <w:proofErr w:type="spellEnd"/>
      <w:r w:rsidRPr="00FB5195">
        <w:rPr>
          <w:color w:val="222222"/>
          <w:sz w:val="22"/>
          <w:szCs w:val="22"/>
        </w:rPr>
        <w:t xml:space="preserve"> </w:t>
      </w:r>
      <w:proofErr w:type="spellStart"/>
      <w:r w:rsidRPr="00FB5195">
        <w:rPr>
          <w:color w:val="222222"/>
          <w:sz w:val="22"/>
          <w:szCs w:val="22"/>
        </w:rPr>
        <w:t>dan</w:t>
      </w:r>
      <w:proofErr w:type="spellEnd"/>
      <w:r w:rsidRPr="00FB5195">
        <w:rPr>
          <w:color w:val="222222"/>
          <w:sz w:val="22"/>
          <w:szCs w:val="22"/>
        </w:rPr>
        <w:t xml:space="preserve"> </w:t>
      </w:r>
      <w:proofErr w:type="spellStart"/>
      <w:r w:rsidRPr="00FB5195">
        <w:rPr>
          <w:color w:val="222222"/>
          <w:sz w:val="22"/>
          <w:szCs w:val="22"/>
        </w:rPr>
        <w:t>Masalah</w:t>
      </w:r>
      <w:proofErr w:type="spellEnd"/>
      <w:r w:rsidRPr="00FB5195">
        <w:rPr>
          <w:color w:val="222222"/>
          <w:sz w:val="22"/>
          <w:szCs w:val="22"/>
        </w:rPr>
        <w:t xml:space="preserve"> </w:t>
      </w:r>
      <w:proofErr w:type="spellStart"/>
      <w:r w:rsidRPr="00FB5195">
        <w:rPr>
          <w:color w:val="222222"/>
          <w:sz w:val="22"/>
          <w:szCs w:val="22"/>
        </w:rPr>
        <w:t>Desa</w:t>
      </w:r>
      <w:proofErr w:type="spellEnd"/>
      <w:r w:rsidRPr="00FB5195">
        <w:rPr>
          <w:color w:val="222222"/>
          <w:sz w:val="22"/>
          <w:szCs w:val="22"/>
        </w:rPr>
        <w:t xml:space="preserve"> </w:t>
      </w:r>
      <w:proofErr w:type="spellStart"/>
      <w:r w:rsidRPr="00FB5195">
        <w:rPr>
          <w:color w:val="222222"/>
          <w:sz w:val="22"/>
          <w:szCs w:val="22"/>
        </w:rPr>
        <w:t>Wonosoco</w:t>
      </w:r>
      <w:proofErr w:type="spellEnd"/>
      <w:r w:rsidRPr="00FB5195">
        <w:rPr>
          <w:color w:val="222222"/>
          <w:sz w:val="22"/>
          <w:szCs w:val="22"/>
        </w:rPr>
        <w:t xml:space="preserve"> </w:t>
      </w:r>
      <w:proofErr w:type="spellStart"/>
      <w:r w:rsidRPr="00FB5195">
        <w:rPr>
          <w:color w:val="222222"/>
          <w:sz w:val="22"/>
          <w:szCs w:val="22"/>
        </w:rPr>
        <w:t>dalam</w:t>
      </w:r>
      <w:proofErr w:type="spellEnd"/>
      <w:r w:rsidRPr="00FB5195">
        <w:rPr>
          <w:color w:val="222222"/>
          <w:sz w:val="22"/>
          <w:szCs w:val="22"/>
        </w:rPr>
        <w:t xml:space="preserve"> </w:t>
      </w:r>
      <w:proofErr w:type="spellStart"/>
      <w:r w:rsidRPr="00FB5195">
        <w:rPr>
          <w:color w:val="222222"/>
          <w:sz w:val="22"/>
          <w:szCs w:val="22"/>
        </w:rPr>
        <w:t>Upaya</w:t>
      </w:r>
      <w:proofErr w:type="spellEnd"/>
      <w:r w:rsidRPr="00FB5195">
        <w:rPr>
          <w:color w:val="222222"/>
          <w:sz w:val="22"/>
          <w:szCs w:val="22"/>
        </w:rPr>
        <w:t xml:space="preserve"> </w:t>
      </w:r>
      <w:proofErr w:type="spellStart"/>
      <w:r w:rsidRPr="00FB5195">
        <w:rPr>
          <w:color w:val="222222"/>
          <w:sz w:val="22"/>
          <w:szCs w:val="22"/>
        </w:rPr>
        <w:t>Pengembangan</w:t>
      </w:r>
      <w:proofErr w:type="spellEnd"/>
      <w:r w:rsidRPr="00FB5195">
        <w:rPr>
          <w:color w:val="222222"/>
          <w:sz w:val="22"/>
          <w:szCs w:val="22"/>
        </w:rPr>
        <w:t xml:space="preserve"> </w:t>
      </w:r>
      <w:proofErr w:type="spellStart"/>
      <w:r w:rsidRPr="00FB5195">
        <w:rPr>
          <w:color w:val="222222"/>
          <w:sz w:val="22"/>
          <w:szCs w:val="22"/>
        </w:rPr>
        <w:t>sebagai</w:t>
      </w:r>
      <w:proofErr w:type="spellEnd"/>
      <w:r w:rsidRPr="00FB5195">
        <w:rPr>
          <w:color w:val="222222"/>
          <w:sz w:val="22"/>
          <w:szCs w:val="22"/>
        </w:rPr>
        <w:t xml:space="preserve"> </w:t>
      </w:r>
      <w:proofErr w:type="spellStart"/>
      <w:r w:rsidRPr="00FB5195">
        <w:rPr>
          <w:color w:val="222222"/>
          <w:sz w:val="22"/>
          <w:szCs w:val="22"/>
        </w:rPr>
        <w:t>Desa</w:t>
      </w:r>
      <w:proofErr w:type="spellEnd"/>
      <w:r w:rsidRPr="00FB5195">
        <w:rPr>
          <w:color w:val="222222"/>
          <w:sz w:val="22"/>
          <w:szCs w:val="22"/>
        </w:rPr>
        <w:t xml:space="preserve"> </w:t>
      </w:r>
      <w:proofErr w:type="spellStart"/>
      <w:r w:rsidRPr="00FB5195">
        <w:rPr>
          <w:color w:val="222222"/>
          <w:sz w:val="22"/>
          <w:szCs w:val="22"/>
        </w:rPr>
        <w:t>Wisata</w:t>
      </w:r>
      <w:proofErr w:type="spellEnd"/>
      <w:r w:rsidRPr="00FB5195">
        <w:rPr>
          <w:color w:val="222222"/>
          <w:sz w:val="22"/>
          <w:szCs w:val="22"/>
        </w:rPr>
        <w:t xml:space="preserve"> di </w:t>
      </w:r>
      <w:proofErr w:type="spellStart"/>
      <w:r w:rsidRPr="00FB5195">
        <w:rPr>
          <w:color w:val="222222"/>
          <w:sz w:val="22"/>
          <w:szCs w:val="22"/>
        </w:rPr>
        <w:t>Kabupaten</w:t>
      </w:r>
      <w:proofErr w:type="spellEnd"/>
      <w:r w:rsidRPr="00FB5195">
        <w:rPr>
          <w:color w:val="222222"/>
          <w:sz w:val="22"/>
          <w:szCs w:val="22"/>
        </w:rPr>
        <w:t xml:space="preserve"> Kudus”.</w:t>
      </w:r>
      <w:proofErr w:type="gramEnd"/>
      <w:r w:rsidRPr="00FB5195">
        <w:rPr>
          <w:color w:val="222222"/>
          <w:sz w:val="22"/>
          <w:szCs w:val="22"/>
        </w:rPr>
        <w:t xml:space="preserve"> </w:t>
      </w:r>
      <w:proofErr w:type="spellStart"/>
      <w:r w:rsidRPr="00FB5195">
        <w:rPr>
          <w:color w:val="222222"/>
          <w:sz w:val="22"/>
          <w:szCs w:val="22"/>
        </w:rPr>
        <w:t>Diponegoro</w:t>
      </w:r>
      <w:proofErr w:type="spellEnd"/>
      <w:r w:rsidRPr="00FB5195">
        <w:rPr>
          <w:color w:val="222222"/>
          <w:sz w:val="22"/>
          <w:szCs w:val="22"/>
        </w:rPr>
        <w:t xml:space="preserve"> Journal of Economics, 2 (2): 1-9.</w:t>
      </w:r>
    </w:p>
    <w:p w:rsidR="0049437D" w:rsidRPr="00FB5195" w:rsidRDefault="0049437D" w:rsidP="0049437D">
      <w:pPr>
        <w:pStyle w:val="NormalWeb"/>
        <w:shd w:val="clear" w:color="auto" w:fill="FFFFFF"/>
        <w:spacing w:after="0"/>
        <w:ind w:left="567" w:hanging="567"/>
        <w:jc w:val="both"/>
        <w:rPr>
          <w:color w:val="222222"/>
          <w:sz w:val="22"/>
          <w:szCs w:val="22"/>
        </w:rPr>
        <w:sectPr w:rsidR="0049437D" w:rsidRPr="00FB5195" w:rsidSect="00FB5195">
          <w:type w:val="continuous"/>
          <w:pgSz w:w="11906" w:h="16838" w:code="9"/>
          <w:pgMar w:top="1440" w:right="1440" w:bottom="1440" w:left="1440" w:header="709" w:footer="263" w:gutter="0"/>
          <w:cols w:space="708"/>
          <w:titlePg/>
          <w:docGrid w:linePitch="360"/>
        </w:sectPr>
      </w:pPr>
      <w:bookmarkStart w:id="0" w:name="_GoBack"/>
      <w:bookmarkEnd w:id="0"/>
    </w:p>
    <w:p w:rsidR="00BB6F9B" w:rsidRPr="00FB5195" w:rsidRDefault="00BB6F9B" w:rsidP="007A4922">
      <w:pPr>
        <w:spacing w:after="0" w:line="240" w:lineRule="auto"/>
        <w:jc w:val="both"/>
        <w:rPr>
          <w:rFonts w:ascii="Times New Roman" w:hAnsi="Times New Roman" w:cs="Times New Roman"/>
        </w:rPr>
      </w:pPr>
    </w:p>
    <w:sectPr w:rsidR="00BB6F9B" w:rsidRPr="00FB5195" w:rsidSect="00FB5195">
      <w:type w:val="continuous"/>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1AA4" w:rsidRDefault="00911AA4" w:rsidP="007A4922">
      <w:pPr>
        <w:spacing w:after="0" w:line="240" w:lineRule="auto"/>
      </w:pPr>
      <w:r>
        <w:separator/>
      </w:r>
    </w:p>
  </w:endnote>
  <w:endnote w:type="continuationSeparator" w:id="0">
    <w:p w:rsidR="00911AA4" w:rsidRDefault="00911AA4" w:rsidP="007A49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1AA4" w:rsidRDefault="00911AA4" w:rsidP="007A4922">
      <w:pPr>
        <w:spacing w:after="0" w:line="240" w:lineRule="auto"/>
      </w:pPr>
      <w:r>
        <w:separator/>
      </w:r>
    </w:p>
  </w:footnote>
  <w:footnote w:type="continuationSeparator" w:id="0">
    <w:p w:rsidR="00911AA4" w:rsidRDefault="00911AA4" w:rsidP="007A49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C29" w:rsidRDefault="00B62C29" w:rsidP="00B62C29">
    <w:pPr>
      <w:pStyle w:val="Header"/>
      <w:tabs>
        <w:tab w:val="clear" w:pos="4513"/>
        <w:tab w:val="clear" w:pos="9026"/>
        <w:tab w:val="right" w:pos="9071"/>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13297"/>
    <w:multiLevelType w:val="hybridMultilevel"/>
    <w:tmpl w:val="2746F8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7A2A41"/>
    <w:multiLevelType w:val="hybridMultilevel"/>
    <w:tmpl w:val="37D4420E"/>
    <w:lvl w:ilvl="0" w:tplc="07209E9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AE96DBC"/>
    <w:multiLevelType w:val="hybridMultilevel"/>
    <w:tmpl w:val="127EB762"/>
    <w:lvl w:ilvl="0" w:tplc="07209E9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C1E404F"/>
    <w:multiLevelType w:val="hybridMultilevel"/>
    <w:tmpl w:val="B7608F2C"/>
    <w:lvl w:ilvl="0" w:tplc="07209E9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7E342A3"/>
    <w:multiLevelType w:val="hybridMultilevel"/>
    <w:tmpl w:val="2CC046D6"/>
    <w:lvl w:ilvl="0" w:tplc="DF8A4FB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696259C"/>
    <w:multiLevelType w:val="hybridMultilevel"/>
    <w:tmpl w:val="FB86F4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7C0A"/>
    <w:rsid w:val="0000334F"/>
    <w:rsid w:val="00256BE3"/>
    <w:rsid w:val="002C0087"/>
    <w:rsid w:val="002C6592"/>
    <w:rsid w:val="00403A97"/>
    <w:rsid w:val="00424289"/>
    <w:rsid w:val="004834ED"/>
    <w:rsid w:val="0049437D"/>
    <w:rsid w:val="006F14E4"/>
    <w:rsid w:val="007A4922"/>
    <w:rsid w:val="00911AA4"/>
    <w:rsid w:val="0097047E"/>
    <w:rsid w:val="00B62C29"/>
    <w:rsid w:val="00BB6F9B"/>
    <w:rsid w:val="00C535AC"/>
    <w:rsid w:val="00C90B49"/>
    <w:rsid w:val="00CD3EA7"/>
    <w:rsid w:val="00EB4D56"/>
    <w:rsid w:val="00EE23F0"/>
    <w:rsid w:val="00F1166A"/>
    <w:rsid w:val="00FB5195"/>
    <w:rsid w:val="00FE7C0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E7C0A"/>
    <w:rPr>
      <w:color w:val="0000FF" w:themeColor="hyperlink"/>
      <w:u w:val="single"/>
    </w:rPr>
  </w:style>
  <w:style w:type="paragraph" w:styleId="BalloonText">
    <w:name w:val="Balloon Text"/>
    <w:basedOn w:val="Normal"/>
    <w:link w:val="BalloonTextChar"/>
    <w:uiPriority w:val="99"/>
    <w:semiHidden/>
    <w:unhideWhenUsed/>
    <w:rsid w:val="00BB6F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6F9B"/>
    <w:rPr>
      <w:rFonts w:ascii="Tahoma" w:hAnsi="Tahoma" w:cs="Tahoma"/>
      <w:sz w:val="16"/>
      <w:szCs w:val="16"/>
    </w:rPr>
  </w:style>
  <w:style w:type="paragraph" w:styleId="NormalWeb">
    <w:name w:val="Normal (Web)"/>
    <w:basedOn w:val="Normal"/>
    <w:uiPriority w:val="99"/>
    <w:unhideWhenUsed/>
    <w:rsid w:val="00BB6F9B"/>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Strong">
    <w:name w:val="Strong"/>
    <w:basedOn w:val="DefaultParagraphFont"/>
    <w:uiPriority w:val="22"/>
    <w:qFormat/>
    <w:rsid w:val="00BB6F9B"/>
    <w:rPr>
      <w:b/>
      <w:bCs/>
    </w:rPr>
  </w:style>
  <w:style w:type="character" w:styleId="Emphasis">
    <w:name w:val="Emphasis"/>
    <w:basedOn w:val="DefaultParagraphFont"/>
    <w:uiPriority w:val="20"/>
    <w:qFormat/>
    <w:rsid w:val="00BB6F9B"/>
    <w:rPr>
      <w:i/>
      <w:iCs/>
    </w:rPr>
  </w:style>
  <w:style w:type="paragraph" w:styleId="Header">
    <w:name w:val="header"/>
    <w:basedOn w:val="Normal"/>
    <w:link w:val="HeaderChar"/>
    <w:uiPriority w:val="99"/>
    <w:unhideWhenUsed/>
    <w:rsid w:val="007A49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4922"/>
  </w:style>
  <w:style w:type="paragraph" w:styleId="Footer">
    <w:name w:val="footer"/>
    <w:basedOn w:val="Normal"/>
    <w:link w:val="FooterChar"/>
    <w:uiPriority w:val="99"/>
    <w:unhideWhenUsed/>
    <w:rsid w:val="007A49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4922"/>
  </w:style>
  <w:style w:type="paragraph" w:customStyle="1" w:styleId="BasicParagraph">
    <w:name w:val="[Basic Paragraph]"/>
    <w:basedOn w:val="Normal"/>
    <w:uiPriority w:val="99"/>
    <w:rsid w:val="00B62C29"/>
    <w:pPr>
      <w:autoSpaceDE w:val="0"/>
      <w:autoSpaceDN w:val="0"/>
      <w:adjustRightInd w:val="0"/>
      <w:spacing w:after="0" w:line="288" w:lineRule="auto"/>
      <w:textAlignment w:val="center"/>
    </w:pPr>
    <w:rPr>
      <w:rFonts w:ascii="Minion Pro" w:eastAsia="Times New Roman" w:hAnsi="Minion Pro" w:cs="Minion Pro"/>
      <w:color w:val="000000"/>
      <w:sz w:val="24"/>
      <w:szCs w:val="24"/>
      <w:lang w:eastAsia="id-ID"/>
    </w:rPr>
  </w:style>
  <w:style w:type="paragraph" w:styleId="ListParagraph">
    <w:name w:val="List Paragraph"/>
    <w:aliases w:val="Body of text"/>
    <w:basedOn w:val="Normal"/>
    <w:link w:val="ListParagraphChar"/>
    <w:uiPriority w:val="34"/>
    <w:qFormat/>
    <w:rsid w:val="002C0087"/>
    <w:pPr>
      <w:spacing w:after="0" w:line="240" w:lineRule="auto"/>
      <w:ind w:left="720"/>
      <w:contextualSpacing/>
    </w:pPr>
    <w:rPr>
      <w:rFonts w:ascii="Times New Roman" w:eastAsia="Times New Roman" w:hAnsi="Times New Roman" w:cs="Times New Roman"/>
      <w:sz w:val="24"/>
      <w:szCs w:val="24"/>
    </w:rPr>
  </w:style>
  <w:style w:type="character" w:customStyle="1" w:styleId="ListParagraphChar">
    <w:name w:val="List Paragraph Char"/>
    <w:aliases w:val="Body of text Char"/>
    <w:link w:val="ListParagraph"/>
    <w:uiPriority w:val="34"/>
    <w:rsid w:val="002C0087"/>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E7C0A"/>
    <w:rPr>
      <w:color w:val="0000FF" w:themeColor="hyperlink"/>
      <w:u w:val="single"/>
    </w:rPr>
  </w:style>
  <w:style w:type="paragraph" w:styleId="BalloonText">
    <w:name w:val="Balloon Text"/>
    <w:basedOn w:val="Normal"/>
    <w:link w:val="BalloonTextChar"/>
    <w:uiPriority w:val="99"/>
    <w:semiHidden/>
    <w:unhideWhenUsed/>
    <w:rsid w:val="00BB6F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6F9B"/>
    <w:rPr>
      <w:rFonts w:ascii="Tahoma" w:hAnsi="Tahoma" w:cs="Tahoma"/>
      <w:sz w:val="16"/>
      <w:szCs w:val="16"/>
    </w:rPr>
  </w:style>
  <w:style w:type="paragraph" w:styleId="NormalWeb">
    <w:name w:val="Normal (Web)"/>
    <w:basedOn w:val="Normal"/>
    <w:uiPriority w:val="99"/>
    <w:unhideWhenUsed/>
    <w:rsid w:val="00BB6F9B"/>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Strong">
    <w:name w:val="Strong"/>
    <w:basedOn w:val="DefaultParagraphFont"/>
    <w:uiPriority w:val="22"/>
    <w:qFormat/>
    <w:rsid w:val="00BB6F9B"/>
    <w:rPr>
      <w:b/>
      <w:bCs/>
    </w:rPr>
  </w:style>
  <w:style w:type="character" w:styleId="Emphasis">
    <w:name w:val="Emphasis"/>
    <w:basedOn w:val="DefaultParagraphFont"/>
    <w:uiPriority w:val="20"/>
    <w:qFormat/>
    <w:rsid w:val="00BB6F9B"/>
    <w:rPr>
      <w:i/>
      <w:iCs/>
    </w:rPr>
  </w:style>
  <w:style w:type="paragraph" w:styleId="Header">
    <w:name w:val="header"/>
    <w:basedOn w:val="Normal"/>
    <w:link w:val="HeaderChar"/>
    <w:uiPriority w:val="99"/>
    <w:unhideWhenUsed/>
    <w:rsid w:val="007A49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4922"/>
  </w:style>
  <w:style w:type="paragraph" w:styleId="Footer">
    <w:name w:val="footer"/>
    <w:basedOn w:val="Normal"/>
    <w:link w:val="FooterChar"/>
    <w:uiPriority w:val="99"/>
    <w:unhideWhenUsed/>
    <w:rsid w:val="007A49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4922"/>
  </w:style>
  <w:style w:type="paragraph" w:customStyle="1" w:styleId="BasicParagraph">
    <w:name w:val="[Basic Paragraph]"/>
    <w:basedOn w:val="Normal"/>
    <w:uiPriority w:val="99"/>
    <w:rsid w:val="00B62C29"/>
    <w:pPr>
      <w:autoSpaceDE w:val="0"/>
      <w:autoSpaceDN w:val="0"/>
      <w:adjustRightInd w:val="0"/>
      <w:spacing w:after="0" w:line="288" w:lineRule="auto"/>
      <w:textAlignment w:val="center"/>
    </w:pPr>
    <w:rPr>
      <w:rFonts w:ascii="Minion Pro" w:eastAsia="Times New Roman" w:hAnsi="Minion Pro" w:cs="Minion Pro"/>
      <w:color w:val="000000"/>
      <w:sz w:val="24"/>
      <w:szCs w:val="24"/>
      <w:lang w:eastAsia="id-ID"/>
    </w:rPr>
  </w:style>
  <w:style w:type="paragraph" w:styleId="ListParagraph">
    <w:name w:val="List Paragraph"/>
    <w:aliases w:val="Body of text"/>
    <w:basedOn w:val="Normal"/>
    <w:link w:val="ListParagraphChar"/>
    <w:uiPriority w:val="34"/>
    <w:qFormat/>
    <w:rsid w:val="002C0087"/>
    <w:pPr>
      <w:spacing w:after="0" w:line="240" w:lineRule="auto"/>
      <w:ind w:left="720"/>
      <w:contextualSpacing/>
    </w:pPr>
    <w:rPr>
      <w:rFonts w:ascii="Times New Roman" w:eastAsia="Times New Roman" w:hAnsi="Times New Roman" w:cs="Times New Roman"/>
      <w:sz w:val="24"/>
      <w:szCs w:val="24"/>
    </w:rPr>
  </w:style>
  <w:style w:type="character" w:customStyle="1" w:styleId="ListParagraphChar">
    <w:name w:val="List Paragraph Char"/>
    <w:aliases w:val="Body of text Char"/>
    <w:link w:val="ListParagraph"/>
    <w:uiPriority w:val="34"/>
    <w:rsid w:val="002C008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5086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4.jpeg"/><Relationship Id="rId10" Type="http://schemas.openxmlformats.org/officeDocument/2006/relationships/hyperlink" Target="mailto:adyt.nusantara@gmail.com" TargetMode="External"/><Relationship Id="rId4" Type="http://schemas.microsoft.com/office/2007/relationships/stylesWithEffects" Target="stylesWithEffects.xml"/><Relationship Id="rId9" Type="http://schemas.openxmlformats.org/officeDocument/2006/relationships/hyperlink" Target="mailto:noorfatmawati64@yahoo.com" TargetMode="Externa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D049A2-D113-4250-9100-04307277F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3201</Words>
  <Characters>18250</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Jurnal</dc:creator>
  <cp:lastModifiedBy>ACER</cp:lastModifiedBy>
  <cp:revision>6</cp:revision>
  <cp:lastPrinted>2019-12-20T03:18:00Z</cp:lastPrinted>
  <dcterms:created xsi:type="dcterms:W3CDTF">2020-08-27T08:52:00Z</dcterms:created>
  <dcterms:modified xsi:type="dcterms:W3CDTF">2020-08-28T01:52:00Z</dcterms:modified>
</cp:coreProperties>
</file>